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0CC8FE" w14:textId="77777777" w:rsidR="00941D3A" w:rsidRPr="002164AD" w:rsidRDefault="00B22F2A" w:rsidP="0027787F">
      <w:pPr>
        <w:pStyle w:val="coverpageReporttitledescription"/>
        <w:rPr>
          <w:lang w:val="en-GB"/>
        </w:rPr>
      </w:pPr>
      <w:r w:rsidRPr="002164AD">
        <w:rPr>
          <w:lang w:val="en-GB"/>
        </w:rPr>
        <w:fldChar w:fldCharType="begin">
          <w:ffData>
            <w:name w:val=""/>
            <w:enabled/>
            <w:calcOnExit w:val="0"/>
            <w:textInput>
              <w:default w:val="Compatibility and sharing studies related to NGSO satellite systems operating in the FSS bands 10.7-12.75 GHz (space-to-Earth) and 14-14.5 GHz (Earth-to-space)"/>
            </w:textInput>
          </w:ffData>
        </w:fldChar>
      </w:r>
      <w:r w:rsidRPr="002164AD">
        <w:rPr>
          <w:lang w:val="en-GB"/>
        </w:rPr>
        <w:instrText xml:space="preserve"> FORMTEXT </w:instrText>
      </w:r>
      <w:r w:rsidRPr="002164AD">
        <w:rPr>
          <w:lang w:val="en-GB"/>
        </w:rPr>
      </w:r>
      <w:r w:rsidRPr="002164AD">
        <w:rPr>
          <w:lang w:val="en-GB"/>
        </w:rPr>
        <w:fldChar w:fldCharType="separate"/>
      </w:r>
      <w:r w:rsidRPr="002164AD">
        <w:rPr>
          <w:noProof/>
          <w:lang w:val="en-GB"/>
        </w:rPr>
        <w:t>Compatibility and sharing studies related to NGSO satellite systems operating in the FSS bands 10.7-12.75 GHz (space-to-Earth) and 14-14.5 GHz (Earth-to-space)</w:t>
      </w:r>
      <w:r w:rsidRPr="002164AD">
        <w:rPr>
          <w:lang w:val="en-GB"/>
        </w:rPr>
        <w:fldChar w:fldCharType="end"/>
      </w:r>
    </w:p>
    <w:p w14:paraId="6C876A2C" w14:textId="77777777" w:rsidR="00930439" w:rsidRPr="002164AD" w:rsidRDefault="0027787F" w:rsidP="00941D3A">
      <w:pPr>
        <w:pStyle w:val="coverpageapprovedDDMMYY"/>
        <w:rPr>
          <w:lang w:val="en-GB"/>
        </w:rPr>
      </w:pPr>
      <w:r w:rsidRPr="002164AD">
        <w:rPr>
          <w:b w:val="0"/>
          <w:noProof/>
          <w:lang w:val="fr-FR" w:eastAsia="fr-FR"/>
        </w:rPr>
        <mc:AlternateContent>
          <mc:Choice Requires="wpg">
            <w:drawing>
              <wp:anchor distT="0" distB="0" distL="114300" distR="114300" simplePos="0" relativeHeight="251660800" behindDoc="0" locked="1" layoutInCell="1" allowOverlap="1" wp14:anchorId="1C3BFFB4" wp14:editId="44CD551D">
                <wp:simplePos x="0" y="0"/>
                <wp:positionH relativeFrom="page">
                  <wp:posOffset>0</wp:posOffset>
                </wp:positionH>
                <wp:positionV relativeFrom="page">
                  <wp:posOffset>1440180</wp:posOffset>
                </wp:positionV>
                <wp:extent cx="7560000" cy="1627200"/>
                <wp:effectExtent l="0" t="0" r="3175" b="0"/>
                <wp:wrapTopAndBottom/>
                <wp:docPr id="15" name="Gruppieren 15"/>
                <wp:cNvGraphicFramePr/>
                <a:graphic xmlns:a="http://schemas.openxmlformats.org/drawingml/2006/main">
                  <a:graphicData uri="http://schemas.microsoft.com/office/word/2010/wordprocessingGroup">
                    <wpg:wgp>
                      <wpg:cNvGrpSpPr/>
                      <wpg:grpSpPr>
                        <a:xfrm>
                          <a:off x="0" y="0"/>
                          <a:ext cx="7560000" cy="1627200"/>
                          <a:chOff x="-1" y="0"/>
                          <a:chExt cx="7560635" cy="1628473"/>
                        </a:xfrm>
                      </wpg:grpSpPr>
                      <wps:wsp>
                        <wps:cNvPr id="14" name="Text Box 9"/>
                        <wps:cNvSpPr txBox="1">
                          <a:spLocks noChangeArrowheads="1"/>
                        </wps:cNvSpPr>
                        <wps:spPr bwMode="auto">
                          <a:xfrm>
                            <a:off x="-1" y="0"/>
                            <a:ext cx="7560635" cy="1628473"/>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524596" w14:textId="77777777" w:rsidR="0061102E" w:rsidRPr="00F7440E" w:rsidRDefault="0061102E" w:rsidP="00264464">
                              <w:pPr>
                                <w:pStyle w:val="coverpageECCReport"/>
                                <w:shd w:val="clear" w:color="auto" w:fill="auto"/>
                              </w:pPr>
                              <w:r w:rsidRPr="00264464">
                                <w:t xml:space="preserve">ECC Report </w:t>
                              </w:r>
                              <w:bookmarkStart w:id="0" w:name="Report_Number"/>
                              <w:r>
                                <w:rPr>
                                  <w:rStyle w:val="IntenseReference"/>
                                </w:rPr>
                                <w:t>271</w:t>
                              </w:r>
                              <w:bookmarkEnd w:id="0"/>
                            </w:p>
                          </w:txbxContent>
                        </wps:txbx>
                        <wps:bodyPr rot="0" vert="horz" wrap="square" lIns="2880000" tIns="540000" rIns="91440" bIns="45720" anchor="t" anchorCtr="0" upright="1">
                          <a:noAutofit/>
                        </wps:bodyPr>
                      </wps:wsp>
                      <wpg:grpSp>
                        <wpg:cNvPr id="8" name="Group 18"/>
                        <wpg:cNvGrpSpPr>
                          <a:grpSpLocks/>
                        </wpg:cNvGrpSpPr>
                        <wpg:grpSpPr bwMode="auto">
                          <a:xfrm>
                            <a:off x="828136" y="34505"/>
                            <a:ext cx="1703705" cy="1564640"/>
                            <a:chOff x="431" y="2744"/>
                            <a:chExt cx="2683" cy="2464"/>
                          </a:xfrm>
                        </wpg:grpSpPr>
                        <wps:wsp>
                          <wps:cNvPr id="9" name="Line 11"/>
                          <wps:cNvCnPr/>
                          <wps:spPr bwMode="auto">
                            <a:xfrm rot="2700000">
                              <a:off x="1265" y="2646"/>
                              <a:ext cx="14" cy="1682"/>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0" name="Line 12"/>
                          <wps:cNvCnPr/>
                          <wps:spPr bwMode="auto">
                            <a:xfrm rot="2700000" flipH="1">
                              <a:off x="574" y="4478"/>
                              <a:ext cx="1431" cy="0"/>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1" name="Line 13"/>
                          <wps:cNvCnPr/>
                          <wps:spPr bwMode="auto">
                            <a:xfrm rot="2700000" flipH="1">
                              <a:off x="2352" y="3653"/>
                              <a:ext cx="1" cy="1555"/>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2" name="Line 14"/>
                          <wps:cNvCnPr/>
                          <wps:spPr bwMode="auto">
                            <a:xfrm rot="2700000" flipH="1">
                              <a:off x="1566" y="3520"/>
                              <a:ext cx="1548" cy="1"/>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3" name="Line 15"/>
                          <wps:cNvCnPr/>
                          <wps:spPr bwMode="auto">
                            <a:xfrm>
                              <a:off x="1797" y="2744"/>
                              <a:ext cx="1" cy="2340"/>
                            </a:xfrm>
                            <a:prstGeom prst="line">
                              <a:avLst/>
                            </a:prstGeom>
                            <a:noFill/>
                            <a:ln w="196850">
                              <a:solidFill>
                                <a:srgbClr val="887E6E"/>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1C3BFFB4" id="Gruppieren 15" o:spid="_x0000_s1026" style="position:absolute;left:0;text-align:left;margin-left:0;margin-top:113.4pt;width:595.3pt;height:128.15pt;z-index:251660800;mso-position-horizontal-relative:page;mso-position-vertical-relative:page;mso-width-relative:margin;mso-height-relative:margin" coordorigin="" coordsize="75606,16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">
                <v:shapetype id="_x0000_t202" coordsize="21600,21600" o:spt="202" path="m,l,21600r21600,l21600,xe">
                  <v:stroke joinstyle="miter"/>
                  <v:path gradientshapeok="t" o:connecttype="rect"/>
                </v:shapetype>
                <v:shape id="Text Box 9" o:spid="_x0000_s1027" type="#_x0000_t202" style="position:absolute;width:75606;height:16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" fillcolor="#887e6e" stroked="f">
                  <v:textbox inset="80mm,15mm">
                    <w:txbxContent>
                      <w:p w14:paraId="72524596" w14:textId="77777777" w:rsidR="0061102E" w:rsidRPr="00F7440E" w:rsidRDefault="0061102E" w:rsidP="00264464">
                        <w:pPr>
                          <w:pStyle w:val="coverpageECCReport"/>
                          <w:shd w:val="clear" w:color="auto" w:fill="auto"/>
                        </w:pPr>
                        <w:r w:rsidRPr="00264464">
                          <w:t xml:space="preserve">ECC Report </w:t>
                        </w:r>
                        <w:bookmarkStart w:id="1" w:name="Report_Number"/>
                        <w:r>
                          <w:rPr>
                            <w:rStyle w:val="IntenseReference"/>
                          </w:rPr>
                          <w:t>271</w:t>
                        </w:r>
                        <w:bookmarkEnd w:id="1"/>
                      </w:p>
                    </w:txbxContent>
                  </v:textbox>
                </v:shape>
                <v:group id="Group 18" o:spid="_x0000_s1028" style="position:absolute;left:8281;top:345;width:17037;height:15646" coordorigin="431,2744" coordsize="2683,2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line id="Line 11" o:spid="_x0000_s1029" style="position:absolute;rotation:45;visibility:visible;mso-wrap-style:square" from="1265,2646" to="1279,4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" strokecolor="#d2232a" strokeweight="15pt"/>
                  <v:line id="Line 12" o:spid="_x0000_s1030" style="position:absolute;rotation:-45;flip:x;visibility:visible;mso-wrap-style:square" from="574,4478" to="2005,4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" strokecolor="#d2232a" strokeweight="15pt"/>
                  <v:line id="Line 13" o:spid="_x0000_s1031" style="position:absolute;rotation:-45;flip:x;visibility:visible;mso-wrap-style:square" from="2352,3653" to="2353,5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" strokecolor="white" strokeweight="15pt"/>
                  <v:line id="Line 14" o:spid="_x0000_s1032" style="position:absolute;rotation:-45;flip:x;visibility:visible;mso-wrap-style:square" from="1566,3520" to="3114,3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" strokecolor="white" strokeweight="15pt"/>
                  <v:line id="Line 15" o:spid="_x0000_s1033" style="position:absolute;visibility:visible;mso-wrap-style:square" from="1797,2744" to="1798,5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" strokecolor="#887e6e" strokeweight="15.5pt"/>
                </v:group>
                <w10:wrap type="topAndBottom" anchorx="page" anchory="page"/>
                <w10:anchorlock/>
              </v:group>
            </w:pict>
          </mc:Fallback>
        </mc:AlternateContent>
      </w:r>
      <w:r w:rsidR="00B22F2A" w:rsidRPr="002164AD">
        <w:rPr>
          <w:b w:val="0"/>
          <w:lang w:val="en-GB"/>
        </w:rPr>
        <w:fldChar w:fldCharType="begin">
          <w:ffData>
            <w:name w:val="Text8"/>
            <w:enabled/>
            <w:calcOnExit w:val="0"/>
            <w:textInput>
              <w:default w:val="approved 26 January 2018"/>
            </w:textInput>
          </w:ffData>
        </w:fldChar>
      </w:r>
      <w:r w:rsidR="00B22F2A" w:rsidRPr="002164AD">
        <w:rPr>
          <w:lang w:val="en-GB"/>
        </w:rPr>
        <w:instrText xml:space="preserve"> </w:instrText>
      </w:r>
      <w:bookmarkStart w:id="2" w:name="Text8"/>
      <w:r w:rsidR="00B22F2A" w:rsidRPr="002164AD">
        <w:rPr>
          <w:lang w:val="en-GB"/>
        </w:rPr>
        <w:instrText xml:space="preserve">FORMTEXT </w:instrText>
      </w:r>
      <w:r w:rsidR="00B22F2A" w:rsidRPr="002164AD">
        <w:rPr>
          <w:b w:val="0"/>
          <w:lang w:val="en-GB"/>
        </w:rPr>
      </w:r>
      <w:r w:rsidR="00B22F2A" w:rsidRPr="002164AD">
        <w:rPr>
          <w:b w:val="0"/>
          <w:lang w:val="en-GB"/>
        </w:rPr>
        <w:fldChar w:fldCharType="separate"/>
      </w:r>
      <w:r w:rsidR="00B22F2A" w:rsidRPr="002164AD">
        <w:rPr>
          <w:noProof/>
          <w:lang w:val="en-GB"/>
        </w:rPr>
        <w:t>approved 26 January 2018</w:t>
      </w:r>
      <w:r w:rsidR="00B22F2A" w:rsidRPr="002164AD">
        <w:rPr>
          <w:b w:val="0"/>
          <w:lang w:val="en-GB"/>
        </w:rPr>
        <w:fldChar w:fldCharType="end"/>
      </w:r>
      <w:bookmarkEnd w:id="2"/>
    </w:p>
    <w:p w14:paraId="3545A246" w14:textId="0C2B080B" w:rsidR="00284BE3" w:rsidRPr="00CA6242" w:rsidRDefault="00284BE3" w:rsidP="00284BE3">
      <w:pPr>
        <w:pStyle w:val="coverpagelastupdatedDDMMYY"/>
        <w:rPr>
          <w:lang w:val="en-GB"/>
        </w:rPr>
      </w:pPr>
      <w:r w:rsidRPr="00284BE3">
        <w:rPr>
          <w:noProof/>
          <w:lang w:val="fr-FR" w:eastAsia="fr-FR"/>
        </w:rPr>
        <mc:AlternateContent>
          <mc:Choice Requires="wps">
            <w:drawing>
              <wp:anchor distT="0" distB="0" distL="114300" distR="114300" simplePos="0" relativeHeight="251665408" behindDoc="0" locked="1" layoutInCell="1" allowOverlap="1" wp14:anchorId="25FA10EE" wp14:editId="05683A87">
                <wp:simplePos x="0" y="0"/>
                <wp:positionH relativeFrom="page">
                  <wp:posOffset>-1270</wp:posOffset>
                </wp:positionH>
                <wp:positionV relativeFrom="page">
                  <wp:posOffset>9803765</wp:posOffset>
                </wp:positionV>
                <wp:extent cx="7559675" cy="179705"/>
                <wp:effectExtent l="0" t="0" r="3175" b="0"/>
                <wp:wrapNone/>
                <wp:docPr id="16"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179705"/>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5400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76E505" id="Rectangle 8" o:spid="_x0000_s1026" style="position:absolute;margin-left:-.1pt;margin-top:771.95pt;width:595.25pt;height:14.1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" fillcolor="#887e6e" stroked="f">
                <v:textbox inset=",15mm"/>
                <w10:wrap anchorx="page" anchory="page"/>
                <w10:anchorlock/>
              </v:rect>
            </w:pict>
          </mc:Fallback>
        </mc:AlternateContent>
      </w:r>
      <w:r w:rsidR="001A53B4">
        <w:fldChar w:fldCharType="begin">
          <w:ffData>
            <w:name w:val=""/>
            <w:enabled/>
            <w:calcOnExit w:val="0"/>
            <w:textInput>
              <w:default w:val="amended: 23 April 2021"/>
            </w:textInput>
          </w:ffData>
        </w:fldChar>
      </w:r>
      <w:r w:rsidR="001A53B4">
        <w:instrText xml:space="preserve"> FORMTEXT </w:instrText>
      </w:r>
      <w:r w:rsidR="001A53B4">
        <w:fldChar w:fldCharType="separate"/>
      </w:r>
      <w:r w:rsidR="001A53B4">
        <w:rPr>
          <w:noProof/>
        </w:rPr>
        <w:t>amended: 23 April 2021</w:t>
      </w:r>
      <w:r w:rsidR="001A53B4">
        <w:fldChar w:fldCharType="end"/>
      </w:r>
    </w:p>
    <w:p w14:paraId="4B6F176B" w14:textId="77777777" w:rsidR="00284BE3" w:rsidRPr="00284BE3" w:rsidRDefault="00284BE3" w:rsidP="00284BE3">
      <w:pPr>
        <w:pStyle w:val="coverpageapprovedDDMMYY"/>
        <w:rPr>
          <w:lang w:val="en-GB"/>
        </w:rPr>
      </w:pPr>
    </w:p>
    <w:p w14:paraId="7FE2425A" w14:textId="77777777" w:rsidR="008A54FC" w:rsidRPr="002164AD" w:rsidRDefault="008A54FC" w:rsidP="00264464">
      <w:pPr>
        <w:rPr>
          <w:rStyle w:val="ECCParagraph"/>
        </w:rPr>
      </w:pPr>
    </w:p>
    <w:p w14:paraId="261878C6" w14:textId="77777777" w:rsidR="008A54FC" w:rsidRPr="002164AD" w:rsidRDefault="008A54FC" w:rsidP="009465E0">
      <w:pPr>
        <w:pStyle w:val="Heading1"/>
        <w:rPr>
          <w:lang w:val="en-GB"/>
        </w:rPr>
      </w:pPr>
      <w:bookmarkStart w:id="3" w:name="_Toc536700363"/>
      <w:bookmarkStart w:id="4" w:name="_Toc71912240"/>
      <w:bookmarkStart w:id="5" w:name="_Toc380056496"/>
      <w:bookmarkStart w:id="6" w:name="_Toc380059747"/>
      <w:bookmarkStart w:id="7" w:name="_Toc380059784"/>
      <w:bookmarkStart w:id="8" w:name="_Toc396153635"/>
      <w:bookmarkStart w:id="9" w:name="_Toc396383862"/>
      <w:bookmarkStart w:id="10" w:name="_Toc396917295"/>
      <w:bookmarkStart w:id="11" w:name="_Toc396917344"/>
      <w:bookmarkStart w:id="12" w:name="_Toc396917406"/>
      <w:bookmarkStart w:id="13" w:name="_Toc396917459"/>
      <w:bookmarkStart w:id="14" w:name="_Toc396917626"/>
      <w:bookmarkStart w:id="15" w:name="_Toc396917641"/>
      <w:bookmarkStart w:id="16" w:name="_Toc396917746"/>
      <w:r w:rsidRPr="002164AD">
        <w:rPr>
          <w:lang w:val="en-GB"/>
        </w:rPr>
        <w:lastRenderedPageBreak/>
        <w:t>Executive summary</w:t>
      </w:r>
      <w:bookmarkEnd w:id="3"/>
      <w:bookmarkEnd w:id="4"/>
      <w:r w:rsidRPr="002164AD">
        <w:rPr>
          <w:lang w:val="en-GB"/>
        </w:rPr>
        <w:t xml:space="preserve"> </w:t>
      </w:r>
      <w:bookmarkEnd w:id="5"/>
      <w:bookmarkEnd w:id="6"/>
      <w:bookmarkEnd w:id="7"/>
      <w:bookmarkEnd w:id="8"/>
      <w:bookmarkEnd w:id="9"/>
      <w:bookmarkEnd w:id="10"/>
      <w:bookmarkEnd w:id="11"/>
      <w:bookmarkEnd w:id="12"/>
      <w:bookmarkEnd w:id="13"/>
      <w:bookmarkEnd w:id="14"/>
      <w:bookmarkEnd w:id="15"/>
      <w:bookmarkEnd w:id="16"/>
    </w:p>
    <w:p w14:paraId="13DE03FF" w14:textId="77777777" w:rsidR="00E64B71" w:rsidRPr="002164AD" w:rsidRDefault="00E64B71" w:rsidP="00E64B71">
      <w:r w:rsidRPr="002164AD">
        <w:t>This Report contains compatibility and sharing studies between the operations of non-Geostationary Satellite Orbit (NGSO) Fixed Satellite Service (FSS) systems in both space-to-Earth and Earth-to-space directions and the incumbent services. The Report also looks at the protection of aircraft from Earth stations deployed near airports.</w:t>
      </w:r>
    </w:p>
    <w:p w14:paraId="474C0CBA" w14:textId="77777777" w:rsidR="00E64B71" w:rsidRPr="002164AD" w:rsidRDefault="00E64B71" w:rsidP="00E64B71">
      <w:r w:rsidRPr="002164AD">
        <w:t>The Report presents the studies of two NGSO FSS systems: OneWeb and SpaceX. The Report does not address compatibility between the two NGSO systems. Furthermore, it does not assess aggregate interference in the case of simultaneous operation of these two NGSO systems on other victim services.</w:t>
      </w:r>
    </w:p>
    <w:p w14:paraId="4B911329" w14:textId="77777777" w:rsidR="00E64B71" w:rsidRPr="002164AD" w:rsidRDefault="00E64B71" w:rsidP="00E64B71">
      <w:r w:rsidRPr="002164AD">
        <w:t xml:space="preserve">The studies cover the compatibility of the operations in the FSS downlink allocation in the band </w:t>
      </w:r>
      <w:r w:rsidRPr="002164AD">
        <w:br/>
        <w:t xml:space="preserve">10.7-12.75 GHz with the radio astronomy service (RAS) and the EESS (earth exploration-satellite service) (passive), and the compatibility of the earth stations using the FSS uplink allocation in the band 14-14.5 GHz with the fixed service (FS) and the RAS. </w:t>
      </w:r>
    </w:p>
    <w:p w14:paraId="1798F2B3" w14:textId="77777777" w:rsidR="00E64B71" w:rsidRPr="002164AD" w:rsidRDefault="00E64B71" w:rsidP="00E64B71">
      <w:r w:rsidRPr="002164AD">
        <w:t>Throughout this Report, reference will be made to findings from the study of the SpaceX system and the study of the OneWeb system, separately.</w:t>
      </w:r>
    </w:p>
    <w:p w14:paraId="61A37898" w14:textId="77777777" w:rsidR="00957E71" w:rsidRDefault="00E64B71" w:rsidP="00E64B71">
      <w:r w:rsidRPr="002164AD">
        <w:t xml:space="preserve">In the study of the OneWeb system, two kinds of earth station were considered, namely the fixed stations, and Earth Stations In-Motion (ESIM). The ESIM include mobile stations on land, ships and aircraft. </w:t>
      </w:r>
    </w:p>
    <w:p w14:paraId="57564891" w14:textId="77777777" w:rsidR="00E64B71" w:rsidRPr="002164AD" w:rsidRDefault="00E64B71" w:rsidP="00E64B71">
      <w:r w:rsidRPr="002164AD">
        <w:t>The study of the SpaceX system specifically focused on the compatibility of SpaceX's NGSO operations in the FSS downlink allocation in the 10.7-12.75 GHz band with the passive RAS and EES</w:t>
      </w:r>
      <w:r w:rsidR="00902B56" w:rsidRPr="002164AD">
        <w:t>S</w:t>
      </w:r>
      <w:r w:rsidRPr="002164AD">
        <w:t xml:space="preserve"> services as well as</w:t>
      </w:r>
      <w:r w:rsidRPr="002164AD" w:rsidDel="00A07908">
        <w:t xml:space="preserve"> </w:t>
      </w:r>
      <w:r w:rsidRPr="002164AD">
        <w:t>the compatibility of fixed Earth Stations using the FSS uplink allocation in the 14-14.5 GHz band with the Fixed Service (FS) and the RAS.</w:t>
      </w:r>
    </w:p>
    <w:p w14:paraId="242ACB5A" w14:textId="77777777" w:rsidR="00E64B71" w:rsidRPr="002164AD" w:rsidRDefault="00E64B71" w:rsidP="00E64B71">
      <w:pPr>
        <w:rPr>
          <w:rStyle w:val="ECCHLunderlined"/>
        </w:rPr>
      </w:pPr>
      <w:r w:rsidRPr="002164AD">
        <w:rPr>
          <w:rStyle w:val="ECCHLunderlined"/>
        </w:rPr>
        <w:t>Studies in the FSS downlink allocation in the 10.7-12.75 GHz band</w:t>
      </w:r>
    </w:p>
    <w:p w14:paraId="18C80C05" w14:textId="77777777" w:rsidR="00E64B71" w:rsidRPr="002164AD" w:rsidRDefault="00E64B71" w:rsidP="00E64B71">
      <w:r w:rsidRPr="002164AD">
        <w:t>With regard to OneWeb, studies have been conducted to determine unwanted emissions e.i.r.p. levels that have to be met in each beam of any satellite of this NGSO FSS constellation in order to meet the 2% data loss limit at radio astronomy stations performing observations in the band 10.6-10.7 GHz. These unwanted emission e.i.r.p. levels can be met by the NGSO FSS constellation through a careful design of the satellite payload using appropriate modulation shaping, Intermediate Frequency (IF) and Radio Frequency (RF) filtering, constraints on the SSPA design. However, these techniques would not be sufficient for the OneWeb frequency channel immediately adjacent to the passive band (10.7-10.95 GHz) and this channel would therefore have to be deactivated when in visibility of a RAS station performing observations in this band. The unwanted emission e.i.r.p. limits determined for this NGSO FSS system (OneWeb) also ensure protection of EESS (passive) sensors operating in the band 10.6-10.7 GHz.</w:t>
      </w:r>
      <w:r w:rsidR="009A3E2C">
        <w:t xml:space="preserve"> </w:t>
      </w:r>
    </w:p>
    <w:p w14:paraId="4D81EADE" w14:textId="77777777" w:rsidR="00E64B71" w:rsidRPr="002164AD" w:rsidRDefault="00E64B71" w:rsidP="00E64B71">
      <w:r w:rsidRPr="002164AD">
        <w:t>With regard to SpaceX, the purpose of the studies conducted is to determine unwanted emissions e.i.r.p. levels that must be met by any individual spacecraft within the proposed SpaceX NGSO FSS constellation in order to meet the 2% data loss limit at radio astronomy stations performing observations in the 10.6-10.7 GHz band. These unwanted emission levels can be met through a careful design of the satellite payload itself by using appropriate modulation shaping and filtering and constraints on the PA design. Emissions from NGSO FSS satellites shall not produce a value exceeding -239.4 dBW/m²/(100 MHz) in the 10.6-10.7 GHz band for more than 2% of the time (with a 100m victim antenna using Recommendation ITU-R RA.1631 pattern). The same unwanted emissions e.i.r.p. levels also ensure protection of EESS (passive) sensors operating in the 10.6-10.7 GHz band. Note that meeting an e.i.r.p. limit of as low as -142.0 dBW/Hz prevents SpaceX from using the lowest Ku-band channel (10.7-10.95 GHz) on a global basis.</w:t>
      </w:r>
    </w:p>
    <w:p w14:paraId="0C1C1254" w14:textId="77777777" w:rsidR="00E64B71" w:rsidRPr="002164AD" w:rsidRDefault="00E64B71" w:rsidP="00E64B71">
      <w:pPr>
        <w:rPr>
          <w:rStyle w:val="ECCHLunderlined"/>
        </w:rPr>
      </w:pPr>
      <w:r w:rsidRPr="002164AD">
        <w:rPr>
          <w:rStyle w:val="ECCHLunderlined"/>
        </w:rPr>
        <w:t>Studies in the FSS uplink allocation in the 14-14.5 GHz band</w:t>
      </w:r>
    </w:p>
    <w:p w14:paraId="2BF7E587" w14:textId="77777777" w:rsidR="00E64B71" w:rsidRPr="002164AD" w:rsidRDefault="00E64B71">
      <w:r w:rsidRPr="002164AD">
        <w:t>With regard to One</w:t>
      </w:r>
      <w:r w:rsidR="00F679CE" w:rsidRPr="002164AD">
        <w:t>W</w:t>
      </w:r>
      <w:r w:rsidRPr="002164AD">
        <w:t>eb, the studies related to NGSO FSS earth stations operating in the band 14-14.5 GHz at fixed locations concluded the following:</w:t>
      </w:r>
    </w:p>
    <w:p w14:paraId="602D2AAE" w14:textId="77777777" w:rsidR="00E64B71" w:rsidRPr="002164AD" w:rsidRDefault="00E64B71">
      <w:pPr>
        <w:numPr>
          <w:ilvl w:val="0"/>
          <w:numId w:val="2"/>
        </w:numPr>
        <w:tabs>
          <w:tab w:val="left" w:pos="340"/>
        </w:tabs>
        <w:spacing w:before="60" w:after="0"/>
        <w:ind w:left="340" w:hanging="340"/>
      </w:pPr>
      <w:r w:rsidRPr="002164AD">
        <w:t xml:space="preserve">The results of a survey conducted by CEPT show that so far only five administrations out of the 25 respondents have deployments of fixed service in the 14.25-14.5 GHz band. Compatibility with fixed </w:t>
      </w:r>
      <w:r w:rsidRPr="002164AD">
        <w:lastRenderedPageBreak/>
        <w:t xml:space="preserve">service stations in the band 14.25-14.5 GHz used in a few CEPT countries will be achieved through the establishment of relevant areas around the fixed service station. In these areas, the FSS earth stations would have to avoid transmitting on frequency channels overlapping with the channel used by the FS station. The actual size of the area has to be determined on a </w:t>
      </w:r>
      <w:r w:rsidR="00215C51" w:rsidRPr="002164AD">
        <w:t>case-by-case</w:t>
      </w:r>
      <w:r w:rsidRPr="002164AD">
        <w:t xml:space="preserve"> basis, taking into account the FS and FSS ES characteristics as well as the surrounding terrain. The typical size of these areas has been determined to be in the order of 58 to 77 km in a 37 dBi FS main beam direction assuming smooth Earth and FSS terminals with an e.i.r.p. towards the horizon of -20 dBW/(40 kHz), but decreases rapidly down to 11 km outside the pointing direction of the FS station, under the same assumptions;</w:t>
      </w:r>
    </w:p>
    <w:p w14:paraId="3FCB4FB8" w14:textId="77777777" w:rsidR="00E64B71" w:rsidRPr="002164AD" w:rsidRDefault="00E64B71">
      <w:pPr>
        <w:numPr>
          <w:ilvl w:val="0"/>
          <w:numId w:val="2"/>
        </w:numPr>
        <w:tabs>
          <w:tab w:val="left" w:pos="340"/>
        </w:tabs>
        <w:spacing w:before="60" w:after="0"/>
        <w:ind w:left="340" w:hanging="340"/>
      </w:pPr>
      <w:r w:rsidRPr="002164AD">
        <w:t>There are a limited number of RAS stations within the CEPT that perform observations in the secondary RAS allocation in the frequency band 14.47-14.5 GHz. The protection of these RAS stations can be achieved through areas around such stations where any NGSO FSS earth station will have to cease transmissions on channels overlapping with the band 14.47-14.5 GHz. The size of the areas has to be determined on a case-by-case basis taking into account the FSS and terrain characteristics. For FSS terminals with an e.i.r.p. towards the horizon of -20 dBW/(40 kHz) the size of the area can be up to 340 km (single entry analysis), thus not limiting it to a national issue for some of these RAS stations.</w:t>
      </w:r>
    </w:p>
    <w:p w14:paraId="75BE1F01" w14:textId="77777777" w:rsidR="00E64B71" w:rsidRPr="002164AD" w:rsidRDefault="00E64B71">
      <w:r w:rsidRPr="002164AD">
        <w:t>The compatibility studies related to land NGSO FSS ESIM operating in the band 14-14.5 GHz concluded the following:</w:t>
      </w:r>
    </w:p>
    <w:p w14:paraId="19B86F6A" w14:textId="77777777" w:rsidR="00E64B71" w:rsidRPr="002164AD" w:rsidRDefault="00E64B71">
      <w:pPr>
        <w:numPr>
          <w:ilvl w:val="0"/>
          <w:numId w:val="2"/>
        </w:numPr>
        <w:tabs>
          <w:tab w:val="left" w:pos="340"/>
        </w:tabs>
        <w:spacing w:before="60" w:after="0"/>
        <w:ind w:left="340" w:hanging="340"/>
      </w:pPr>
      <w:r w:rsidRPr="002164AD">
        <w:t xml:space="preserve">The compatibility with fixed service stations in the band 14.25-14.5 GHz used in few CEPT countries can be achieved through relevant </w:t>
      </w:r>
      <w:r w:rsidR="004F1A77">
        <w:t>exclusion zones</w:t>
      </w:r>
      <w:r w:rsidRPr="002164AD">
        <w:t xml:space="preserve">. Once the earth station enters into a protection zone, it should cease transmitting on frequency channels overlapping with the channel used by the FS station. This cessation of transmission should be automatically performed by the network control unit of the NGSO FSS satellite </w:t>
      </w:r>
      <w:r w:rsidR="00215C51" w:rsidRPr="002164AD">
        <w:t>system,</w:t>
      </w:r>
      <w:r w:rsidRPr="002164AD">
        <w:t xml:space="preserve"> and this action will be assisted by the GPS receiver incorporated in the earth station. The actual size of the exclusion area has to be determined on a </w:t>
      </w:r>
      <w:r w:rsidR="00803D67" w:rsidRPr="002164AD">
        <w:t>case-by-case</w:t>
      </w:r>
      <w:r w:rsidRPr="002164AD">
        <w:t xml:space="preserve"> basis, taking into account the FS and NGSO FSS E</w:t>
      </w:r>
      <w:r w:rsidR="009A3E2C">
        <w:t xml:space="preserve">arth </w:t>
      </w:r>
      <w:r w:rsidRPr="002164AD">
        <w:t>S</w:t>
      </w:r>
      <w:r w:rsidR="009A3E2C">
        <w:t>tation</w:t>
      </w:r>
      <w:r w:rsidRPr="002164AD">
        <w:t xml:space="preserve"> characteristics, as well as the surrounding terrain. The typical size of these </w:t>
      </w:r>
      <w:r w:rsidR="004F1A77">
        <w:t>exclusion zones</w:t>
      </w:r>
      <w:r w:rsidRPr="002164AD">
        <w:t xml:space="preserve"> for the FSS terminals with an e.i.r.p. of -20 dBW/(40 kHz) towards the horizon has been determined to be in the order of 55 km in the 37 dBi FS antenna main beam direction (assuming smooth Earth), but decreases rapidly down to 10 km outside the pointing direction of the FS station; </w:t>
      </w:r>
    </w:p>
    <w:p w14:paraId="5396E756" w14:textId="77777777" w:rsidR="00E64B71" w:rsidRPr="002164AD" w:rsidRDefault="00E64B71">
      <w:pPr>
        <w:numPr>
          <w:ilvl w:val="0"/>
          <w:numId w:val="2"/>
        </w:numPr>
        <w:tabs>
          <w:tab w:val="left" w:pos="340"/>
        </w:tabs>
        <w:spacing w:before="60" w:after="0"/>
        <w:ind w:left="340" w:hanging="340"/>
      </w:pPr>
      <w:r w:rsidRPr="002164AD">
        <w:t>The protection of the RAS stations performing observations in the band 14.47-14.5 GHz can be achieved through areas around such stations where any NGSO FSS earth station will have to cease transmissions on channels overlapping with the band 14.47-14.5 GHz. The size of the areas has to be determined on a case-by-case basis taking into account the FSS and terrain characteristics. For FSS terminals with an e.i.r.p. towards the horizon of -20 dBW/(40 kHz) the size of the area can be up to 250 km (single-entry analysis). The GPS capability of the Earth station and the network control unit of the NGSO satellite system mentioned above should be able to automatically perform the cessation of transmissions.</w:t>
      </w:r>
    </w:p>
    <w:p w14:paraId="5F35A010" w14:textId="77777777" w:rsidR="00E64B71" w:rsidRPr="002164AD" w:rsidRDefault="00E64B71">
      <w:r w:rsidRPr="002164AD">
        <w:t>The compatibility studies related to airborne NGSO FSS ESIM operating in the band 14-14.5 GHz concluded the following:</w:t>
      </w:r>
    </w:p>
    <w:p w14:paraId="274A6D24" w14:textId="77777777" w:rsidR="00E64B71" w:rsidRPr="002164AD" w:rsidRDefault="00E64B71">
      <w:pPr>
        <w:numPr>
          <w:ilvl w:val="0"/>
          <w:numId w:val="2"/>
        </w:numPr>
        <w:tabs>
          <w:tab w:val="left" w:pos="340"/>
        </w:tabs>
        <w:spacing w:before="60" w:after="0"/>
        <w:ind w:left="340" w:hanging="340"/>
      </w:pPr>
      <w:r w:rsidRPr="002164AD">
        <w:t>Assuming that the airborne ESIM operate under the primary FSS allocation, the protection of fixed service stations in the band 14.25-14.5 GHz used in some CEPT countries can be achieved through a pfd mask. The proposed mask is the following:</w:t>
      </w:r>
    </w:p>
    <w:p w14:paraId="6D49C40F" w14:textId="77777777" w:rsidR="00E64B71" w:rsidRPr="002164AD" w:rsidRDefault="00E64B71">
      <w:pPr>
        <w:pStyle w:val="ECCBulletsLv2"/>
      </w:pPr>
      <w:r w:rsidRPr="002164AD">
        <w:t>–122</w:t>
      </w:r>
      <w:r w:rsidRPr="002164AD">
        <w:tab/>
      </w:r>
      <w:r w:rsidRPr="002164AD">
        <w:tab/>
      </w:r>
      <w:r w:rsidRPr="002164AD">
        <w:tab/>
      </w:r>
      <w:r w:rsidRPr="002164AD">
        <w:tab/>
        <w:t>dB(W/(m² · MHz))</w:t>
      </w:r>
      <w:r w:rsidRPr="002164AD">
        <w:tab/>
      </w:r>
      <w:r w:rsidRPr="002164AD">
        <w:tab/>
        <w:t>for</w:t>
      </w:r>
      <w:r w:rsidRPr="002164AD">
        <w:tab/>
      </w:r>
      <w:r w:rsidRPr="002164AD">
        <w:sym w:font="Symbol" w:char="F071"/>
      </w:r>
      <w:r w:rsidRPr="002164AD">
        <w:t xml:space="preserve"> ≤ 5°;</w:t>
      </w:r>
    </w:p>
    <w:p w14:paraId="41F36651" w14:textId="77777777" w:rsidR="00E64B71" w:rsidRPr="002164AD" w:rsidRDefault="00E64B71">
      <w:pPr>
        <w:pStyle w:val="ECCBulletsLv2"/>
      </w:pPr>
      <w:r w:rsidRPr="002164AD">
        <w:t xml:space="preserve">–127 + </w:t>
      </w:r>
      <w:r w:rsidRPr="002164AD">
        <w:sym w:font="Symbol" w:char="F071"/>
      </w:r>
      <w:r w:rsidRPr="002164AD">
        <w:tab/>
      </w:r>
      <w:r w:rsidRPr="002164AD">
        <w:tab/>
      </w:r>
      <w:r w:rsidRPr="002164AD">
        <w:tab/>
        <w:t>dB(W/(m² · MHz))</w:t>
      </w:r>
      <w:r w:rsidRPr="002164AD">
        <w:tab/>
      </w:r>
      <w:r w:rsidRPr="002164AD">
        <w:tab/>
        <w:t>for</w:t>
      </w:r>
      <w:r w:rsidRPr="002164AD">
        <w:tab/>
        <w:t xml:space="preserve">5° &lt; </w:t>
      </w:r>
      <w:r w:rsidRPr="002164AD">
        <w:sym w:font="Symbol" w:char="F071"/>
      </w:r>
      <w:r w:rsidRPr="002164AD">
        <w:t xml:space="preserve"> ≤40°;</w:t>
      </w:r>
    </w:p>
    <w:p w14:paraId="31A8F670" w14:textId="77777777" w:rsidR="00E64B71" w:rsidRPr="002164AD" w:rsidRDefault="00E64B71">
      <w:pPr>
        <w:pStyle w:val="ECCBulletsLv2"/>
      </w:pPr>
      <w:r w:rsidRPr="002164AD">
        <w:t>–87</w:t>
      </w:r>
      <w:r w:rsidRPr="002164AD">
        <w:tab/>
      </w:r>
      <w:r w:rsidRPr="002164AD">
        <w:tab/>
      </w:r>
      <w:r w:rsidRPr="002164AD">
        <w:tab/>
      </w:r>
      <w:r w:rsidRPr="002164AD">
        <w:tab/>
        <w:t>dB(W/(m² · MHz))</w:t>
      </w:r>
      <w:r w:rsidRPr="002164AD">
        <w:tab/>
      </w:r>
      <w:r w:rsidRPr="002164AD">
        <w:tab/>
        <w:t>for</w:t>
      </w:r>
      <w:r w:rsidRPr="002164AD">
        <w:tab/>
        <w:t>40° &lt;</w:t>
      </w:r>
      <w:r w:rsidRPr="002164AD">
        <w:tab/>
      </w:r>
      <w:r w:rsidRPr="002164AD">
        <w:sym w:font="Symbol" w:char="F071"/>
      </w:r>
      <w:r w:rsidRPr="002164AD">
        <w:t xml:space="preserve"> ≤90°.</w:t>
      </w:r>
    </w:p>
    <w:p w14:paraId="3A02E554" w14:textId="77777777" w:rsidR="00E64B71" w:rsidRPr="002164AD" w:rsidRDefault="00E64B71">
      <w:r w:rsidRPr="002164AD">
        <w:t xml:space="preserve">where </w:t>
      </w:r>
      <w:r w:rsidRPr="002164AD">
        <w:sym w:font="Symbol" w:char="F071"/>
      </w:r>
      <w:r w:rsidRPr="002164AD">
        <w:t xml:space="preserve"> is the angle of arrival of the radio-frequency wave (degrees above the horizontal);</w:t>
      </w:r>
    </w:p>
    <w:p w14:paraId="1C249BAA" w14:textId="77777777" w:rsidR="00E64B71" w:rsidRPr="002164AD" w:rsidRDefault="00E64B71">
      <w:pPr>
        <w:numPr>
          <w:ilvl w:val="0"/>
          <w:numId w:val="2"/>
        </w:numPr>
        <w:tabs>
          <w:tab w:val="left" w:pos="340"/>
        </w:tabs>
        <w:spacing w:before="60" w:after="0"/>
        <w:ind w:left="340" w:hanging="340"/>
      </w:pPr>
      <w:r w:rsidRPr="002164AD">
        <w:t xml:space="preserve">The protection of the RAS stations observing in the secondary RAS allocation in the band </w:t>
      </w:r>
      <w:r w:rsidRPr="002164AD">
        <w:br/>
        <w:t>14.47-14.5 GHz can be achieved through a pfd mask. The proposed mask is the following:</w:t>
      </w:r>
    </w:p>
    <w:p w14:paraId="43747B8F" w14:textId="77777777" w:rsidR="00E64B71" w:rsidRPr="002164AD" w:rsidRDefault="00E64B71">
      <w:pPr>
        <w:pStyle w:val="ECCBulletsLv2"/>
      </w:pPr>
      <w:r w:rsidRPr="002164AD">
        <w:t>–185 + 0.5 · </w:t>
      </w:r>
      <w:r w:rsidRPr="002164AD">
        <w:sym w:font="Symbol" w:char="F071"/>
      </w:r>
      <w:r w:rsidRPr="002164AD">
        <w:tab/>
      </w:r>
      <w:r w:rsidRPr="002164AD">
        <w:tab/>
        <w:t>dB(W/(m</w:t>
      </w:r>
      <w:r w:rsidRPr="002164AD">
        <w:rPr>
          <w:vertAlign w:val="superscript"/>
        </w:rPr>
        <w:t>2</w:t>
      </w:r>
      <w:r w:rsidRPr="002164AD">
        <w:t> · 150 kHz))</w:t>
      </w:r>
      <w:r w:rsidRPr="002164AD">
        <w:tab/>
        <w:t>for</w:t>
      </w:r>
      <w:r w:rsidRPr="002164AD">
        <w:tab/>
      </w:r>
      <w:r w:rsidRPr="002164AD">
        <w:sym w:font="Symbol" w:char="F071"/>
      </w:r>
      <w:r w:rsidRPr="002164AD">
        <w:t xml:space="preserve"> </w:t>
      </w:r>
      <w:r w:rsidRPr="002164AD">
        <w:sym w:font="Symbol" w:char="F0A3"/>
      </w:r>
      <w:r w:rsidRPr="002164AD">
        <w:t xml:space="preserve"> 10</w:t>
      </w:r>
      <w:r w:rsidRPr="002164AD">
        <w:sym w:font="Symbol" w:char="F0B0"/>
      </w:r>
      <w:r w:rsidRPr="002164AD">
        <w:t>;</w:t>
      </w:r>
    </w:p>
    <w:p w14:paraId="66B4FCA1" w14:textId="77777777" w:rsidR="00E64B71" w:rsidRPr="002164AD" w:rsidRDefault="00E64B71">
      <w:pPr>
        <w:pStyle w:val="ECCBulletsLv2"/>
      </w:pPr>
      <w:r w:rsidRPr="002164AD">
        <w:t>–180</w:t>
      </w:r>
      <w:r w:rsidRPr="002164AD">
        <w:tab/>
      </w:r>
      <w:r w:rsidRPr="002164AD">
        <w:tab/>
      </w:r>
      <w:r w:rsidRPr="002164AD">
        <w:tab/>
      </w:r>
      <w:r w:rsidRPr="002164AD">
        <w:tab/>
        <w:t>dB(W/(m</w:t>
      </w:r>
      <w:r w:rsidRPr="002164AD">
        <w:rPr>
          <w:vertAlign w:val="superscript"/>
        </w:rPr>
        <w:t>2</w:t>
      </w:r>
      <w:r w:rsidRPr="002164AD">
        <w:t> · 150 kHz))</w:t>
      </w:r>
      <w:r w:rsidRPr="002164AD">
        <w:tab/>
        <w:t>for</w:t>
      </w:r>
      <w:r w:rsidRPr="002164AD">
        <w:tab/>
        <w:t>10</w:t>
      </w:r>
      <w:r w:rsidRPr="002164AD">
        <w:sym w:font="Symbol" w:char="F0B0"/>
      </w:r>
      <w:r w:rsidRPr="002164AD">
        <w:t xml:space="preserve"> &lt; </w:t>
      </w:r>
      <w:r w:rsidRPr="002164AD">
        <w:sym w:font="Symbol" w:char="F071"/>
      </w:r>
      <w:r w:rsidRPr="002164AD">
        <w:t xml:space="preserve"> </w:t>
      </w:r>
      <w:r w:rsidRPr="002164AD">
        <w:sym w:font="Symbol" w:char="F0A3"/>
      </w:r>
      <w:r w:rsidRPr="002164AD">
        <w:t xml:space="preserve"> 90</w:t>
      </w:r>
      <w:r w:rsidRPr="002164AD">
        <w:sym w:font="Symbol" w:char="F0B0"/>
      </w:r>
      <w:r w:rsidRPr="002164AD">
        <w:t>.</w:t>
      </w:r>
    </w:p>
    <w:p w14:paraId="484CAAF8" w14:textId="77777777" w:rsidR="00E64B71" w:rsidRPr="002164AD" w:rsidRDefault="00E64B71">
      <w:r w:rsidRPr="002164AD">
        <w:t xml:space="preserve">where </w:t>
      </w:r>
      <w:r w:rsidRPr="002164AD">
        <w:sym w:font="Symbol" w:char="F071"/>
      </w:r>
      <w:r w:rsidRPr="002164AD">
        <w:t xml:space="preserve"> is the angle of arrival of the radio-frequency wave (degrees above the horizontal);</w:t>
      </w:r>
      <w:r w:rsidRPr="002164AD">
        <w:tab/>
      </w:r>
    </w:p>
    <w:p w14:paraId="4047B6F3" w14:textId="77777777" w:rsidR="00E64B71" w:rsidRPr="002164AD" w:rsidRDefault="00E64B71">
      <w:r w:rsidRPr="002164AD">
        <w:t>Compliance with this mask can only be achieved by avoiding transmissions within the 14.47-14.5 GHz band when the aircraft enters in visibility of RAS stations performing observations in this band.</w:t>
      </w:r>
    </w:p>
    <w:p w14:paraId="1A424D5D" w14:textId="77777777" w:rsidR="00E64B71" w:rsidRPr="002164AD" w:rsidRDefault="00E64B71">
      <w:r w:rsidRPr="002164AD">
        <w:lastRenderedPageBreak/>
        <w:t>The compatibility studies related to shipborne NGSO FSS ESIM operating in the band 14-14.5 GHz show the following:</w:t>
      </w:r>
    </w:p>
    <w:p w14:paraId="7C9EAE64" w14:textId="77777777" w:rsidR="00E64B71" w:rsidRPr="002164AD" w:rsidRDefault="00E64B71">
      <w:pPr>
        <w:numPr>
          <w:ilvl w:val="0"/>
          <w:numId w:val="2"/>
        </w:numPr>
        <w:tabs>
          <w:tab w:val="left" w:pos="340"/>
        </w:tabs>
        <w:spacing w:before="60" w:after="0"/>
        <w:ind w:left="340" w:hanging="340"/>
      </w:pPr>
      <w:r w:rsidRPr="002164AD">
        <w:t>There would be a need for separation distance from the shore to protect FS stations close to the coast assuming FSS terminals with a total e.i.r.p. of 0 dBW towards the horizon. In order to cover all kinds of NGSO FSS systems, a pfd limit at the shore could be defined, similarly to the one developed for ESOMPs in the Ka-band. The proposed level is -116 dBW/m²/MHz at 80 m above sea level with an associated percentage of time of 0.06% or 4.5%, depending on the retained short-term protection criterion. This would apply to shipborne earth stations located in national waters of CEPT countries;</w:t>
      </w:r>
    </w:p>
    <w:p w14:paraId="6E9528B6" w14:textId="77777777" w:rsidR="00E64B71" w:rsidRPr="002164AD" w:rsidRDefault="00E64B71">
      <w:pPr>
        <w:numPr>
          <w:ilvl w:val="0"/>
          <w:numId w:val="2"/>
        </w:numPr>
        <w:tabs>
          <w:tab w:val="left" w:pos="340"/>
        </w:tabs>
        <w:spacing w:before="60" w:after="0"/>
        <w:ind w:left="340" w:hanging="340"/>
      </w:pPr>
      <w:r w:rsidRPr="002164AD">
        <w:t xml:space="preserve">The protection of RAS stations observing in the secondary RAS allocation in the band 14.47-14.5 GHz and located close to the sea would require </w:t>
      </w:r>
      <w:r w:rsidR="004F1A77">
        <w:t>exclusion zones</w:t>
      </w:r>
      <w:r w:rsidRPr="002164AD">
        <w:t xml:space="preserve"> up to 3400 km for NGSO FSS terminals with e.i.r.p. of -20 dBW/(40 kHz) towards the horizon. The NGSO FSS operator would have to cease transmissions in the band 14.47-14.5 GHz when the ship enters within these </w:t>
      </w:r>
      <w:r w:rsidR="004F1A77">
        <w:t>exclusion zones</w:t>
      </w:r>
      <w:r w:rsidRPr="002164AD">
        <w:t>, the size of which has to be determined on a case-by-case basis taking into account FSS characteristics as well as surrounding terrain. This would apply to shipborne earth stations located in national waters of CEPT countries.</w:t>
      </w:r>
    </w:p>
    <w:p w14:paraId="6B47CE04" w14:textId="77777777" w:rsidR="00E64B71" w:rsidRPr="002164AD" w:rsidRDefault="00E64B71">
      <w:r w:rsidRPr="002164AD">
        <w:t xml:space="preserve">The NGSO FSS satellite system will be able to maintain compatibility with fixed links and RAS stations deployed within an administration by establishing the </w:t>
      </w:r>
      <w:r w:rsidR="004F1A77">
        <w:t>exclusion zones</w:t>
      </w:r>
      <w:r w:rsidRPr="002164AD">
        <w:t xml:space="preserve"> (as stipulated above) for all fixed link receiving stations or RAS observatories and suppressing use of those frequencies, utilised with the fixed service, by fixed earth stations or land and shipborne ESIM. If an administration has deployed fixed links in the band 14.25-14.5 GHz and the specific locations of these fixed links cannot be established, then the </w:t>
      </w:r>
      <w:r w:rsidR="004F1A77">
        <w:t>exclusion zones</w:t>
      </w:r>
      <w:r w:rsidRPr="002164AD">
        <w:t xml:space="preserve"> could be established as the whole territory of the administration. The protection zone may include territories of neighbouring administrations. The satellite system, by suppressing the use by fixed earth stations of frequencies 14.25-14.5 GHz (or specific frequencies deployed by the fixed service or RAS) within the identified protection zone(s), will provide necessary compatibility with the fixed service and RAS. The OneWeb FSS satellite system will be able to deploy the "control of emission" function stipulated in the ETSI EN 303 980 </w:t>
      </w:r>
      <w:r w:rsidRPr="002164AD">
        <w:fldChar w:fldCharType="begin"/>
      </w:r>
      <w:r w:rsidRPr="002164AD">
        <w:instrText xml:space="preserve"> REF _Ref536696420 \r \h </w:instrText>
      </w:r>
      <w:r w:rsidR="00430A77" w:rsidRPr="002164AD">
        <w:instrText xml:space="preserve"> \* MERGEFORMAT </w:instrText>
      </w:r>
      <w:r w:rsidRPr="002164AD">
        <w:fldChar w:fldCharType="separate"/>
      </w:r>
      <w:r w:rsidRPr="002164AD">
        <w:t>[1]</w:t>
      </w:r>
      <w:r w:rsidRPr="002164AD">
        <w:fldChar w:fldCharType="end"/>
      </w:r>
      <w:r w:rsidRPr="002164AD">
        <w:t xml:space="preserve"> to ensure the suppression of relevant frequencies by fixed earth stations within the protection zone.</w:t>
      </w:r>
    </w:p>
    <w:p w14:paraId="3CB7720E" w14:textId="77777777" w:rsidR="00E64B71" w:rsidRPr="002164AD" w:rsidRDefault="00E64B71">
      <w:r w:rsidRPr="002164AD">
        <w:t xml:space="preserve">According to the findings in ECC Report 272 </w:t>
      </w:r>
      <w:r w:rsidRPr="002164AD">
        <w:fldChar w:fldCharType="begin"/>
      </w:r>
      <w:r w:rsidRPr="002164AD">
        <w:instrText xml:space="preserve"> REF _Ref536696438 \r \h </w:instrText>
      </w:r>
      <w:r w:rsidR="00430A77" w:rsidRPr="002164AD">
        <w:instrText xml:space="preserve"> \* MERGEFORMAT </w:instrText>
      </w:r>
      <w:r w:rsidRPr="002164AD">
        <w:fldChar w:fldCharType="separate"/>
      </w:r>
      <w:r w:rsidRPr="002164AD">
        <w:t>[2]</w:t>
      </w:r>
      <w:r w:rsidRPr="002164AD">
        <w:fldChar w:fldCharType="end"/>
      </w:r>
      <w:r w:rsidRPr="002164AD">
        <w:t xml:space="preserve">, NGSO earth stations with e.i.r.p. levels lower than 54.5 dBW would not be subject to restrictions on operations in the proximity of aircraft. </w:t>
      </w:r>
    </w:p>
    <w:p w14:paraId="649F4DA3" w14:textId="77777777" w:rsidR="00E64B71" w:rsidRPr="002164AD" w:rsidRDefault="00E64B71" w:rsidP="00E64B71">
      <w:r w:rsidRPr="002164AD">
        <w:t>With regard to SpaceX, the studies related to Earth Stations operating in the 14-14.5 GHz band at fixed locations have concluded as follows:</w:t>
      </w:r>
    </w:p>
    <w:p w14:paraId="4E725C27" w14:textId="77777777" w:rsidR="00E64B71" w:rsidRPr="002164AD" w:rsidRDefault="00E64B71" w:rsidP="00E64B71">
      <w:pPr>
        <w:numPr>
          <w:ilvl w:val="0"/>
          <w:numId w:val="2"/>
        </w:numPr>
        <w:tabs>
          <w:tab w:val="left" w:pos="340"/>
        </w:tabs>
        <w:spacing w:before="60" w:after="0"/>
        <w:ind w:left="340" w:hanging="340"/>
      </w:pPr>
      <w:r w:rsidRPr="002164AD">
        <w:t xml:space="preserve">Compatibility with fixed service stations in the 14.25-14.5 GHz band used in a few CEPT countries (according to a questionnaire conducted in 2016 </w:t>
      </w:r>
      <w:r w:rsidRPr="002164AD">
        <w:fldChar w:fldCharType="begin"/>
      </w:r>
      <w:r w:rsidRPr="002164AD">
        <w:instrText xml:space="preserve"> REF _Ref536696582 \r \h </w:instrText>
      </w:r>
      <w:r w:rsidRPr="002164AD">
        <w:fldChar w:fldCharType="separate"/>
      </w:r>
      <w:r w:rsidRPr="002164AD">
        <w:t>[3]</w:t>
      </w:r>
      <w:r w:rsidRPr="002164AD">
        <w:fldChar w:fldCharType="end"/>
      </w:r>
      <w:r w:rsidRPr="002164AD">
        <w:t xml:space="preserve">) can be achieved through the establishment of relevant exclusion zones around the fixed service stations. In these areas, the FSS earth stations have to avoid transmitting on frequency channels overlapping with the channel used by the FS station. The actual size of the exclusion zone has to be determined on a </w:t>
      </w:r>
      <w:r w:rsidR="00CE641E" w:rsidRPr="002164AD">
        <w:t>case-by-case</w:t>
      </w:r>
      <w:r w:rsidRPr="002164AD">
        <w:t xml:space="preserve"> basis, taking into account the FS and FSS ES characteristics, as well as the surrounding terrain.</w:t>
      </w:r>
    </w:p>
    <w:p w14:paraId="14461A43" w14:textId="77777777" w:rsidR="00902B56" w:rsidRPr="002164AD" w:rsidRDefault="00DE2600" w:rsidP="00B46372">
      <w:pPr>
        <w:numPr>
          <w:ilvl w:val="0"/>
          <w:numId w:val="2"/>
        </w:numPr>
        <w:tabs>
          <w:tab w:val="left" w:pos="340"/>
        </w:tabs>
        <w:spacing w:before="60" w:after="0"/>
        <w:ind w:left="340" w:hanging="340"/>
        <w:rPr>
          <w:rStyle w:val="ECCParagraph"/>
        </w:rPr>
      </w:pPr>
      <w:r w:rsidRPr="002164AD">
        <w:rPr>
          <w:rStyle w:val="ECCParagraph"/>
        </w:rPr>
        <w:t xml:space="preserve">Regarding aeronautical ESIM in the band 14-14.5 GHz, terrestrial services would be protected applying </w:t>
      </w:r>
      <w:r w:rsidR="00902B56" w:rsidRPr="002164AD">
        <w:rPr>
          <w:rStyle w:val="ECCParagraph"/>
        </w:rPr>
        <w:t>the</w:t>
      </w:r>
      <w:r w:rsidRPr="002164AD">
        <w:rPr>
          <w:rStyle w:val="ECCParagraph"/>
        </w:rPr>
        <w:t xml:space="preserve"> PFD mask </w:t>
      </w:r>
      <w:r w:rsidR="002F56D9" w:rsidRPr="002164AD">
        <w:rPr>
          <w:rStyle w:val="ECCParagraph"/>
        </w:rPr>
        <w:t xml:space="preserve">proposed by </w:t>
      </w:r>
      <w:r w:rsidR="00902B56" w:rsidRPr="002164AD">
        <w:rPr>
          <w:rStyle w:val="ECCParagraph"/>
        </w:rPr>
        <w:t xml:space="preserve">OneWeb but </w:t>
      </w:r>
      <w:r w:rsidR="002F56D9" w:rsidRPr="002164AD">
        <w:rPr>
          <w:rStyle w:val="ECCParagraph"/>
        </w:rPr>
        <w:t xml:space="preserve">SpaceX </w:t>
      </w:r>
      <w:r w:rsidR="00902B56" w:rsidRPr="002164AD">
        <w:rPr>
          <w:rStyle w:val="ECCParagraph"/>
        </w:rPr>
        <w:t xml:space="preserve">can comply with the more </w:t>
      </w:r>
      <w:r w:rsidR="00C67B85" w:rsidRPr="002164AD">
        <w:rPr>
          <w:rStyle w:val="ECCParagraph"/>
        </w:rPr>
        <w:t>stringent</w:t>
      </w:r>
      <w:r w:rsidR="00902B56" w:rsidRPr="002164AD">
        <w:rPr>
          <w:rStyle w:val="ECCParagraph"/>
        </w:rPr>
        <w:t xml:space="preserve"> pfd mask </w:t>
      </w:r>
      <w:r w:rsidRPr="002164AD">
        <w:rPr>
          <w:rStyle w:val="ECCParagraph"/>
        </w:rPr>
        <w:t>as specified in section A2.5.3.2</w:t>
      </w:r>
      <w:r w:rsidR="00902B56" w:rsidRPr="002164AD">
        <w:rPr>
          <w:rStyle w:val="ECCParagraph"/>
        </w:rPr>
        <w:t>:</w:t>
      </w:r>
    </w:p>
    <w:p w14:paraId="606A4ADD" w14:textId="77777777" w:rsidR="00902B56" w:rsidRPr="002164AD" w:rsidRDefault="00902B56" w:rsidP="00EC7A2A">
      <w:pPr>
        <w:pStyle w:val="ECCBulletsLv1"/>
        <w:numPr>
          <w:ilvl w:val="1"/>
          <w:numId w:val="2"/>
        </w:numPr>
      </w:pPr>
      <w:r w:rsidRPr="002164AD">
        <w:t xml:space="preserve">–122 dB(W/(m² · MHz)) </w:t>
      </w:r>
      <w:r w:rsidRPr="002164AD">
        <w:tab/>
      </w:r>
      <w:r w:rsidRPr="002164AD">
        <w:tab/>
        <w:t xml:space="preserve">for θ ≤ 5°; </w:t>
      </w:r>
    </w:p>
    <w:p w14:paraId="68C6E7E9" w14:textId="77777777" w:rsidR="00902B56" w:rsidRPr="002164AD" w:rsidRDefault="00902B56" w:rsidP="00EC7A2A">
      <w:pPr>
        <w:pStyle w:val="ECCBulletsLv1"/>
        <w:numPr>
          <w:ilvl w:val="1"/>
          <w:numId w:val="2"/>
        </w:numPr>
      </w:pPr>
      <w:r w:rsidRPr="002164AD">
        <w:t xml:space="preserve">–127 + θ dB(W/(m² · MHz)) </w:t>
      </w:r>
      <w:r w:rsidRPr="002164AD">
        <w:tab/>
      </w:r>
      <w:r w:rsidRPr="002164AD">
        <w:tab/>
        <w:t xml:space="preserve">for 5° &lt; θ ≤ 15°; </w:t>
      </w:r>
    </w:p>
    <w:p w14:paraId="31BBB781" w14:textId="77777777" w:rsidR="00902B56" w:rsidRPr="002164AD" w:rsidRDefault="00902B56" w:rsidP="00EC7A2A">
      <w:pPr>
        <w:numPr>
          <w:ilvl w:val="1"/>
          <w:numId w:val="2"/>
        </w:numPr>
        <w:tabs>
          <w:tab w:val="left" w:pos="340"/>
        </w:tabs>
        <w:spacing w:before="60" w:after="0"/>
        <w:rPr>
          <w:rStyle w:val="ECCParagraph"/>
        </w:rPr>
      </w:pPr>
      <w:r w:rsidRPr="002164AD">
        <w:t xml:space="preserve">–112 dB(W/(m² · MHz)) </w:t>
      </w:r>
      <w:r w:rsidRPr="002164AD">
        <w:tab/>
      </w:r>
      <w:r w:rsidRPr="002164AD">
        <w:tab/>
        <w:t>for 15° &lt; θ ≤ 90°</w:t>
      </w:r>
    </w:p>
    <w:p w14:paraId="097B8BE2" w14:textId="77777777" w:rsidR="00DE2600" w:rsidRPr="002164AD" w:rsidRDefault="00DE2600" w:rsidP="00EC7A2A">
      <w:pPr>
        <w:tabs>
          <w:tab w:val="left" w:pos="340"/>
        </w:tabs>
        <w:spacing w:before="60" w:after="0"/>
        <w:ind w:left="340"/>
      </w:pPr>
      <w:r w:rsidRPr="002164AD">
        <w:rPr>
          <w:rStyle w:val="ECCParagraph"/>
        </w:rPr>
        <w:t xml:space="preserve"> </w:t>
      </w:r>
      <w:r w:rsidR="00486EF0" w:rsidRPr="002164AD">
        <w:t xml:space="preserve">SpaceX </w:t>
      </w:r>
      <w:r w:rsidR="00E65250" w:rsidRPr="002164AD">
        <w:t>aeronautical ESIM</w:t>
      </w:r>
      <w:r w:rsidR="00486EF0" w:rsidRPr="002164AD">
        <w:t xml:space="preserve"> emissions towards the horizon are limited</w:t>
      </w:r>
      <w:r w:rsidR="00E65250" w:rsidRPr="002164AD">
        <w:t xml:space="preserve"> -</w:t>
      </w:r>
      <w:r w:rsidR="00486EF0" w:rsidRPr="002164AD">
        <w:t>75.26 dBW/Hz or -15.26 dBW/MH</w:t>
      </w:r>
      <w:r w:rsidR="00E65250" w:rsidRPr="002164AD">
        <w:t>z</w:t>
      </w:r>
      <w:r w:rsidR="00B81405" w:rsidRPr="002164AD">
        <w:rPr>
          <w:rStyle w:val="ECCParagraph"/>
        </w:rPr>
        <w:t>.</w:t>
      </w:r>
    </w:p>
    <w:p w14:paraId="63B22388" w14:textId="77777777" w:rsidR="00E64B71" w:rsidRPr="002164AD" w:rsidRDefault="00E64B71" w:rsidP="00E64B71">
      <w:pPr>
        <w:numPr>
          <w:ilvl w:val="0"/>
          <w:numId w:val="2"/>
        </w:numPr>
        <w:tabs>
          <w:tab w:val="left" w:pos="340"/>
        </w:tabs>
        <w:spacing w:before="60" w:after="0"/>
        <w:ind w:left="340" w:hanging="340"/>
      </w:pPr>
      <w:r w:rsidRPr="002164AD">
        <w:t xml:space="preserve">There are a limited number of RAS stations within the geographic area of CEPT Member States that perform observations in the secondary RAS allocation in the 14.47-14.5 GHz band. The protection of these RAS stations can be achieved through exclusion zones around such stations where any NGSO FSS earth station will have to cease transmissions on channels overlapping with the 14.47-14.5 GHz band. The size of the exclusion zones has to be determined on a case-by-case basis taking into account the FSS and terrain characteristics. </w:t>
      </w:r>
    </w:p>
    <w:p w14:paraId="440A0EB8" w14:textId="77777777" w:rsidR="00E64B71" w:rsidRPr="002164AD" w:rsidRDefault="00E64B71" w:rsidP="00E64B71">
      <w:pPr>
        <w:numPr>
          <w:ilvl w:val="0"/>
          <w:numId w:val="2"/>
        </w:numPr>
        <w:tabs>
          <w:tab w:val="left" w:pos="340"/>
        </w:tabs>
        <w:spacing w:before="60" w:after="0"/>
        <w:ind w:left="340" w:hanging="340"/>
      </w:pPr>
      <w:r w:rsidRPr="002164AD">
        <w:t xml:space="preserve">The SpaceX NGSO FSS satellite system can be able to maintain compatibility with fixed links and RAS stations deployed within an administration by establishing the </w:t>
      </w:r>
      <w:r w:rsidR="004F1A77">
        <w:t>exclusion zones</w:t>
      </w:r>
      <w:r w:rsidRPr="002164AD">
        <w:t xml:space="preserve"> (as stipulated above) for all fixed link receiving stations or RAS observatories, and suppressing the use of those frequencies </w:t>
      </w:r>
      <w:r w:rsidRPr="002164AD">
        <w:lastRenderedPageBreak/>
        <w:t xml:space="preserve">utilized by the Fixed Service by fixed Earth Stations. The satellite system, by suppressing the use by fixed Earth Stations of frequencies 14.25-14.5 GHz (or specific frequencies deployed by the Fixed Service or RAS) within the identified protection zone(s), will provide necessary compatibility with the Fixed Service and RAS. </w:t>
      </w:r>
    </w:p>
    <w:p w14:paraId="50E37B6A" w14:textId="77777777" w:rsidR="00F77680" w:rsidRPr="002164AD" w:rsidRDefault="00F77680" w:rsidP="00E2303A">
      <w:pPr>
        <w:pStyle w:val="coverpageTableofContent"/>
        <w:rPr>
          <w:noProof w:val="0"/>
          <w:lang w:val="en-GB"/>
        </w:rPr>
      </w:pPr>
    </w:p>
    <w:p w14:paraId="420271CA" w14:textId="77777777" w:rsidR="009A3E2C" w:rsidRDefault="00E059C5" w:rsidP="00E2303A">
      <w:pPr>
        <w:pStyle w:val="coverpageTableofContent"/>
        <w:rPr>
          <w:noProof w:val="0"/>
          <w:lang w:val="en-GB"/>
        </w:rPr>
      </w:pPr>
      <w:r w:rsidRPr="002164AD">
        <w:rPr>
          <w:noProof w:val="0"/>
          <w:lang w:val="en-GB"/>
        </w:rPr>
        <w:t>T</w:t>
      </w:r>
      <w:r w:rsidR="00763BA3" w:rsidRPr="002164AD">
        <w:rPr>
          <w:noProof w:val="0"/>
          <w:lang w:val="en-GB"/>
        </w:rPr>
        <w:t>ABLE OF CONT</w:t>
      </w:r>
    </w:p>
    <w:p w14:paraId="72D43BE1" w14:textId="77777777" w:rsidR="00DF240D" w:rsidRDefault="009A3E2C" w:rsidP="00DF240D">
      <w:r>
        <w:br w:type="page"/>
      </w:r>
    </w:p>
    <w:p w14:paraId="530A1D59" w14:textId="77777777" w:rsidR="002E2E9A" w:rsidRPr="00DF240D" w:rsidRDefault="002E2E9A" w:rsidP="00DF240D">
      <w:pPr>
        <w:rPr>
          <w:rFonts w:eastAsia="Times New Roman"/>
          <w:b/>
          <w:color w:val="FFFFFF" w:themeColor="background1"/>
          <w:szCs w:val="20"/>
          <w:lang w:eastAsia="de-DE"/>
        </w:rPr>
      </w:pPr>
    </w:p>
    <w:p w14:paraId="4614CDDA" w14:textId="77777777" w:rsidR="00381E90" w:rsidRPr="00381E90" w:rsidRDefault="00381E90" w:rsidP="00381E90">
      <w:pPr>
        <w:pStyle w:val="coverpageTableofContent"/>
      </w:pPr>
      <w:r w:rsidRPr="00381E90">
        <w:t>TABLE OF CONTENTS</w:t>
      </w:r>
    </w:p>
    <w:p w14:paraId="2729FAF7" w14:textId="77777777" w:rsidR="008A54FC" w:rsidRPr="002E2E9A" w:rsidRDefault="00641C2A" w:rsidP="00E2303A">
      <w:pPr>
        <w:pStyle w:val="coverpageTableofContent"/>
        <w:rPr>
          <w:noProof w:val="0"/>
        </w:rPr>
      </w:pPr>
      <w:r w:rsidRPr="00641C2A">
        <w:rPr>
          <w:lang w:val="fr-FR" w:eastAsia="fr-FR"/>
        </w:rPr>
        <mc:AlternateContent>
          <mc:Choice Requires="wps">
            <w:drawing>
              <wp:anchor distT="0" distB="0" distL="114300" distR="114300" simplePos="0" relativeHeight="251663872" behindDoc="1" locked="1" layoutInCell="1" allowOverlap="1" wp14:anchorId="29126211" wp14:editId="7624CEE5">
                <wp:simplePos x="0" y="0"/>
                <wp:positionH relativeFrom="page">
                  <wp:posOffset>-10160</wp:posOffset>
                </wp:positionH>
                <wp:positionV relativeFrom="page">
                  <wp:posOffset>864235</wp:posOffset>
                </wp:positionV>
                <wp:extent cx="7585075" cy="716280"/>
                <wp:effectExtent l="0" t="0" r="0" b="7620"/>
                <wp:wrapNone/>
                <wp:docPr id="6"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5075" cy="71628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A86177" w14:textId="77777777" w:rsidR="00641C2A" w:rsidRPr="00614E36" w:rsidRDefault="00614E36" w:rsidP="00614E36">
                            <w:pPr>
                              <w:pStyle w:val="coverpageTableofContent"/>
                              <w:rPr>
                                <w:rStyle w:val="ECCParagraph"/>
                                <w:noProof/>
                                <w:lang w:val="de-DE"/>
                              </w:rPr>
                            </w:pPr>
                            <w: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126211" id="Rectangle 21" o:spid="_x0000_s1034" style="position:absolute;left:0;text-align:left;margin-left:-.8pt;margin-top:68.05pt;width:597.25pt;height:56.4pt;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" fillcolor="#b0a696" stroked="f">
                <v:textbox>
                  <w:txbxContent>
                    <w:p w14:paraId="2EA86177" w14:textId="77777777" w:rsidR="00641C2A" w:rsidRPr="00614E36" w:rsidRDefault="00614E36" w:rsidP="00614E36">
                      <w:pPr>
                        <w:pStyle w:val="coverpageTableofContent"/>
                        <w:rPr>
                          <w:rStyle w:val="ECCParagraph"/>
                          <w:noProof/>
                          <w:lang w:val="de-DE"/>
                        </w:rPr>
                      </w:pPr>
                      <w:r>
                        <w:tab/>
                      </w:r>
                    </w:p>
                  </w:txbxContent>
                </v:textbox>
                <w10:wrap anchorx="page" anchory="page"/>
                <w10:anchorlock/>
              </v:rect>
            </w:pict>
          </mc:Fallback>
        </mc:AlternateContent>
      </w:r>
    </w:p>
    <w:p w14:paraId="0CAFD4EC" w14:textId="77777777" w:rsidR="00067793" w:rsidRPr="002164AD" w:rsidRDefault="00067793" w:rsidP="00AC2686">
      <w:pPr>
        <w:pStyle w:val="coverpageTableofContent"/>
        <w:rPr>
          <w:noProof w:val="0"/>
          <w:lang w:val="en-GB"/>
        </w:rPr>
      </w:pPr>
    </w:p>
    <w:sdt>
      <w:sdtPr>
        <w:rPr>
          <w:rStyle w:val="ECCParagraph"/>
          <w:b w:val="0"/>
          <w:szCs w:val="22"/>
        </w:rPr>
        <w:id w:val="-1998710737"/>
        <w:docPartObj>
          <w:docPartGallery w:val="Table of Contents"/>
          <w:docPartUnique/>
        </w:docPartObj>
      </w:sdtPr>
      <w:sdtEndPr>
        <w:rPr>
          <w:rStyle w:val="ECCParagraph"/>
        </w:rPr>
      </w:sdtEndPr>
      <w:sdtContent>
        <w:p w14:paraId="7DCBEE2C" w14:textId="397983D5" w:rsidR="00DE226F" w:rsidRDefault="00DE226F">
          <w:pPr>
            <w:pStyle w:val="TOC1"/>
            <w:rPr>
              <w:rFonts w:asciiTheme="minorHAnsi" w:eastAsiaTheme="minorEastAsia" w:hAnsiTheme="minorHAnsi" w:cstheme="minorBidi"/>
              <w:b w:val="0"/>
              <w:noProof/>
              <w:sz w:val="22"/>
              <w:szCs w:val="22"/>
              <w:lang w:val="en-DK" w:eastAsia="en-DK"/>
            </w:rPr>
          </w:pPr>
          <w:r>
            <w:rPr>
              <w:rStyle w:val="ECCParagraph"/>
              <w:b w:val="0"/>
            </w:rPr>
            <w:fldChar w:fldCharType="begin"/>
          </w:r>
          <w:r>
            <w:rPr>
              <w:rStyle w:val="ECCParagraph"/>
              <w:b w:val="0"/>
            </w:rPr>
            <w:instrText xml:space="preserve"> TOC \o "1-1" \h \z \t "ECC Annex heading1,1" </w:instrText>
          </w:r>
          <w:r>
            <w:rPr>
              <w:rStyle w:val="ECCParagraph"/>
              <w:b w:val="0"/>
            </w:rPr>
            <w:fldChar w:fldCharType="separate"/>
          </w:r>
          <w:hyperlink w:anchor="_Toc71912240" w:history="1">
            <w:r w:rsidRPr="00BD1779">
              <w:rPr>
                <w:rStyle w:val="Hyperlink"/>
                <w:noProof/>
              </w:rPr>
              <w:t>0</w:t>
            </w:r>
            <w:r>
              <w:rPr>
                <w:rFonts w:asciiTheme="minorHAnsi" w:eastAsiaTheme="minorEastAsia" w:hAnsiTheme="minorHAnsi" w:cstheme="minorBidi"/>
                <w:b w:val="0"/>
                <w:noProof/>
                <w:sz w:val="22"/>
                <w:szCs w:val="22"/>
                <w:lang w:val="en-DK" w:eastAsia="en-DK"/>
              </w:rPr>
              <w:tab/>
            </w:r>
            <w:r w:rsidRPr="00BD1779">
              <w:rPr>
                <w:rStyle w:val="Hyperlink"/>
                <w:noProof/>
              </w:rPr>
              <w:t>Executive summary</w:t>
            </w:r>
            <w:r>
              <w:rPr>
                <w:noProof/>
                <w:webHidden/>
              </w:rPr>
              <w:tab/>
            </w:r>
            <w:r>
              <w:rPr>
                <w:noProof/>
                <w:webHidden/>
              </w:rPr>
              <w:fldChar w:fldCharType="begin"/>
            </w:r>
            <w:r>
              <w:rPr>
                <w:noProof/>
                <w:webHidden/>
              </w:rPr>
              <w:instrText xml:space="preserve"> PAGEREF _Toc71912240 \h </w:instrText>
            </w:r>
            <w:r>
              <w:rPr>
                <w:noProof/>
                <w:webHidden/>
              </w:rPr>
            </w:r>
            <w:r>
              <w:rPr>
                <w:noProof/>
                <w:webHidden/>
              </w:rPr>
              <w:fldChar w:fldCharType="separate"/>
            </w:r>
            <w:r>
              <w:rPr>
                <w:noProof/>
                <w:webHidden/>
              </w:rPr>
              <w:t>2</w:t>
            </w:r>
            <w:r>
              <w:rPr>
                <w:noProof/>
                <w:webHidden/>
              </w:rPr>
              <w:fldChar w:fldCharType="end"/>
            </w:r>
          </w:hyperlink>
        </w:p>
        <w:p w14:paraId="137CF936" w14:textId="4A6AB23E" w:rsidR="00DE226F" w:rsidRDefault="005A57CC">
          <w:pPr>
            <w:pStyle w:val="TOC1"/>
            <w:rPr>
              <w:rFonts w:asciiTheme="minorHAnsi" w:eastAsiaTheme="minorEastAsia" w:hAnsiTheme="minorHAnsi" w:cstheme="minorBidi"/>
              <w:b w:val="0"/>
              <w:noProof/>
              <w:sz w:val="22"/>
              <w:szCs w:val="22"/>
              <w:lang w:val="en-DK" w:eastAsia="en-DK"/>
            </w:rPr>
          </w:pPr>
          <w:hyperlink w:anchor="_Toc71912241" w:history="1">
            <w:r w:rsidR="00DE226F" w:rsidRPr="00BD1779">
              <w:rPr>
                <w:rStyle w:val="Hyperlink"/>
                <w:noProof/>
              </w:rPr>
              <w:t>1</w:t>
            </w:r>
            <w:r w:rsidR="00DE226F">
              <w:rPr>
                <w:rFonts w:asciiTheme="minorHAnsi" w:eastAsiaTheme="minorEastAsia" w:hAnsiTheme="minorHAnsi" w:cstheme="minorBidi"/>
                <w:b w:val="0"/>
                <w:noProof/>
                <w:sz w:val="22"/>
                <w:szCs w:val="22"/>
                <w:lang w:val="en-DK" w:eastAsia="en-DK"/>
              </w:rPr>
              <w:tab/>
            </w:r>
            <w:r w:rsidR="00DE226F" w:rsidRPr="00BD1779">
              <w:rPr>
                <w:rStyle w:val="Hyperlink"/>
                <w:noProof/>
              </w:rPr>
              <w:t>Introduction</w:t>
            </w:r>
            <w:r w:rsidR="00DE226F">
              <w:rPr>
                <w:noProof/>
                <w:webHidden/>
              </w:rPr>
              <w:tab/>
            </w:r>
            <w:r w:rsidR="00DE226F">
              <w:rPr>
                <w:noProof/>
                <w:webHidden/>
              </w:rPr>
              <w:fldChar w:fldCharType="begin"/>
            </w:r>
            <w:r w:rsidR="00DE226F">
              <w:rPr>
                <w:noProof/>
                <w:webHidden/>
              </w:rPr>
              <w:instrText xml:space="preserve"> PAGEREF _Toc71912241 \h </w:instrText>
            </w:r>
            <w:r w:rsidR="00DE226F">
              <w:rPr>
                <w:noProof/>
                <w:webHidden/>
              </w:rPr>
            </w:r>
            <w:r w:rsidR="00DE226F">
              <w:rPr>
                <w:noProof/>
                <w:webHidden/>
              </w:rPr>
              <w:fldChar w:fldCharType="separate"/>
            </w:r>
            <w:r w:rsidR="00DE226F">
              <w:rPr>
                <w:noProof/>
                <w:webHidden/>
              </w:rPr>
              <w:t>9</w:t>
            </w:r>
            <w:r w:rsidR="00DE226F">
              <w:rPr>
                <w:noProof/>
                <w:webHidden/>
              </w:rPr>
              <w:fldChar w:fldCharType="end"/>
            </w:r>
          </w:hyperlink>
        </w:p>
        <w:p w14:paraId="3C713D65" w14:textId="32372866" w:rsidR="00DE226F" w:rsidRDefault="005A57CC">
          <w:pPr>
            <w:pStyle w:val="TOC1"/>
            <w:rPr>
              <w:rFonts w:asciiTheme="minorHAnsi" w:eastAsiaTheme="minorEastAsia" w:hAnsiTheme="minorHAnsi" w:cstheme="minorBidi"/>
              <w:b w:val="0"/>
              <w:noProof/>
              <w:sz w:val="22"/>
              <w:szCs w:val="22"/>
              <w:lang w:val="en-DK" w:eastAsia="en-DK"/>
            </w:rPr>
          </w:pPr>
          <w:hyperlink w:anchor="_Toc71912242" w:history="1">
            <w:r w:rsidR="00DE226F" w:rsidRPr="00BD1779">
              <w:rPr>
                <w:rStyle w:val="Hyperlink"/>
                <w:noProof/>
              </w:rPr>
              <w:t>2</w:t>
            </w:r>
            <w:r w:rsidR="00DE226F">
              <w:rPr>
                <w:rFonts w:asciiTheme="minorHAnsi" w:eastAsiaTheme="minorEastAsia" w:hAnsiTheme="minorHAnsi" w:cstheme="minorBidi"/>
                <w:b w:val="0"/>
                <w:noProof/>
                <w:sz w:val="22"/>
                <w:szCs w:val="22"/>
                <w:lang w:val="en-DK" w:eastAsia="en-DK"/>
              </w:rPr>
              <w:tab/>
            </w:r>
            <w:r w:rsidR="00DE226F" w:rsidRPr="00BD1779">
              <w:rPr>
                <w:rStyle w:val="Hyperlink"/>
                <w:noProof/>
              </w:rPr>
              <w:t>Allocations within the 14-14.5 GHz band</w:t>
            </w:r>
            <w:r w:rsidR="00DE226F">
              <w:rPr>
                <w:noProof/>
                <w:webHidden/>
              </w:rPr>
              <w:tab/>
            </w:r>
            <w:r w:rsidR="00DE226F">
              <w:rPr>
                <w:noProof/>
                <w:webHidden/>
              </w:rPr>
              <w:fldChar w:fldCharType="begin"/>
            </w:r>
            <w:r w:rsidR="00DE226F">
              <w:rPr>
                <w:noProof/>
                <w:webHidden/>
              </w:rPr>
              <w:instrText xml:space="preserve"> PAGEREF _Toc71912242 \h </w:instrText>
            </w:r>
            <w:r w:rsidR="00DE226F">
              <w:rPr>
                <w:noProof/>
                <w:webHidden/>
              </w:rPr>
            </w:r>
            <w:r w:rsidR="00DE226F">
              <w:rPr>
                <w:noProof/>
                <w:webHidden/>
              </w:rPr>
              <w:fldChar w:fldCharType="separate"/>
            </w:r>
            <w:r w:rsidR="00DE226F">
              <w:rPr>
                <w:noProof/>
                <w:webHidden/>
              </w:rPr>
              <w:t>10</w:t>
            </w:r>
            <w:r w:rsidR="00DE226F">
              <w:rPr>
                <w:noProof/>
                <w:webHidden/>
              </w:rPr>
              <w:fldChar w:fldCharType="end"/>
            </w:r>
          </w:hyperlink>
        </w:p>
        <w:p w14:paraId="5F4D2F0B" w14:textId="0A33CD0A" w:rsidR="00DE226F" w:rsidRDefault="005A57CC">
          <w:pPr>
            <w:pStyle w:val="TOC1"/>
            <w:rPr>
              <w:rFonts w:asciiTheme="minorHAnsi" w:eastAsiaTheme="minorEastAsia" w:hAnsiTheme="minorHAnsi" w:cstheme="minorBidi"/>
              <w:b w:val="0"/>
              <w:noProof/>
              <w:sz w:val="22"/>
              <w:szCs w:val="22"/>
              <w:lang w:val="en-DK" w:eastAsia="en-DK"/>
            </w:rPr>
          </w:pPr>
          <w:hyperlink w:anchor="_Toc71912243" w:history="1">
            <w:r w:rsidR="00DE226F" w:rsidRPr="00BD1779">
              <w:rPr>
                <w:rStyle w:val="Hyperlink"/>
                <w:noProof/>
              </w:rPr>
              <w:t>3</w:t>
            </w:r>
            <w:r w:rsidR="00DE226F">
              <w:rPr>
                <w:rFonts w:asciiTheme="minorHAnsi" w:eastAsiaTheme="minorEastAsia" w:hAnsiTheme="minorHAnsi" w:cstheme="minorBidi"/>
                <w:b w:val="0"/>
                <w:noProof/>
                <w:sz w:val="22"/>
                <w:szCs w:val="22"/>
                <w:lang w:val="en-DK" w:eastAsia="en-DK"/>
              </w:rPr>
              <w:tab/>
            </w:r>
            <w:r w:rsidR="00DE226F" w:rsidRPr="00BD1779">
              <w:rPr>
                <w:rStyle w:val="Hyperlink"/>
                <w:noProof/>
              </w:rPr>
              <w:t>Characteristics of NGSO FSS systems</w:t>
            </w:r>
            <w:r w:rsidR="00DE226F">
              <w:rPr>
                <w:noProof/>
                <w:webHidden/>
              </w:rPr>
              <w:tab/>
            </w:r>
            <w:r w:rsidR="00DE226F">
              <w:rPr>
                <w:noProof/>
                <w:webHidden/>
              </w:rPr>
              <w:fldChar w:fldCharType="begin"/>
            </w:r>
            <w:r w:rsidR="00DE226F">
              <w:rPr>
                <w:noProof/>
                <w:webHidden/>
              </w:rPr>
              <w:instrText xml:space="preserve"> PAGEREF _Toc71912243 \h </w:instrText>
            </w:r>
            <w:r w:rsidR="00DE226F">
              <w:rPr>
                <w:noProof/>
                <w:webHidden/>
              </w:rPr>
            </w:r>
            <w:r w:rsidR="00DE226F">
              <w:rPr>
                <w:noProof/>
                <w:webHidden/>
              </w:rPr>
              <w:fldChar w:fldCharType="separate"/>
            </w:r>
            <w:r w:rsidR="00DE226F">
              <w:rPr>
                <w:noProof/>
                <w:webHidden/>
              </w:rPr>
              <w:t>13</w:t>
            </w:r>
            <w:r w:rsidR="00DE226F">
              <w:rPr>
                <w:noProof/>
                <w:webHidden/>
              </w:rPr>
              <w:fldChar w:fldCharType="end"/>
            </w:r>
          </w:hyperlink>
        </w:p>
        <w:p w14:paraId="2F12B3A8" w14:textId="55682A55" w:rsidR="00DE226F" w:rsidRDefault="005A57CC">
          <w:pPr>
            <w:pStyle w:val="TOC1"/>
            <w:rPr>
              <w:rFonts w:asciiTheme="minorHAnsi" w:eastAsiaTheme="minorEastAsia" w:hAnsiTheme="minorHAnsi" w:cstheme="minorBidi"/>
              <w:b w:val="0"/>
              <w:noProof/>
              <w:sz w:val="22"/>
              <w:szCs w:val="22"/>
              <w:lang w:val="en-DK" w:eastAsia="en-DK"/>
            </w:rPr>
          </w:pPr>
          <w:hyperlink w:anchor="_Toc71912244" w:history="1">
            <w:r w:rsidR="00DE226F" w:rsidRPr="00BD1779">
              <w:rPr>
                <w:rStyle w:val="Hyperlink"/>
                <w:noProof/>
              </w:rPr>
              <w:t>4</w:t>
            </w:r>
            <w:r w:rsidR="00DE226F">
              <w:rPr>
                <w:rFonts w:asciiTheme="minorHAnsi" w:eastAsiaTheme="minorEastAsia" w:hAnsiTheme="minorHAnsi" w:cstheme="minorBidi"/>
                <w:b w:val="0"/>
                <w:noProof/>
                <w:sz w:val="22"/>
                <w:szCs w:val="22"/>
                <w:lang w:val="en-DK" w:eastAsia="en-DK"/>
              </w:rPr>
              <w:tab/>
            </w:r>
            <w:r w:rsidR="00DE226F" w:rsidRPr="00BD1779">
              <w:rPr>
                <w:rStyle w:val="Hyperlink"/>
                <w:noProof/>
              </w:rPr>
              <w:t>Characteristics and protection criteria of other services</w:t>
            </w:r>
            <w:r w:rsidR="00DE226F">
              <w:rPr>
                <w:noProof/>
                <w:webHidden/>
              </w:rPr>
              <w:tab/>
            </w:r>
            <w:r w:rsidR="00DE226F">
              <w:rPr>
                <w:noProof/>
                <w:webHidden/>
              </w:rPr>
              <w:fldChar w:fldCharType="begin"/>
            </w:r>
            <w:r w:rsidR="00DE226F">
              <w:rPr>
                <w:noProof/>
                <w:webHidden/>
              </w:rPr>
              <w:instrText xml:space="preserve"> PAGEREF _Toc71912244 \h </w:instrText>
            </w:r>
            <w:r w:rsidR="00DE226F">
              <w:rPr>
                <w:noProof/>
                <w:webHidden/>
              </w:rPr>
            </w:r>
            <w:r w:rsidR="00DE226F">
              <w:rPr>
                <w:noProof/>
                <w:webHidden/>
              </w:rPr>
              <w:fldChar w:fldCharType="separate"/>
            </w:r>
            <w:r w:rsidR="00DE226F">
              <w:rPr>
                <w:noProof/>
                <w:webHidden/>
              </w:rPr>
              <w:t>14</w:t>
            </w:r>
            <w:r w:rsidR="00DE226F">
              <w:rPr>
                <w:noProof/>
                <w:webHidden/>
              </w:rPr>
              <w:fldChar w:fldCharType="end"/>
            </w:r>
          </w:hyperlink>
        </w:p>
        <w:p w14:paraId="7B82F4C4" w14:textId="77316A4C" w:rsidR="00DE226F" w:rsidRDefault="005A57CC">
          <w:pPr>
            <w:pStyle w:val="TOC1"/>
            <w:rPr>
              <w:rFonts w:asciiTheme="minorHAnsi" w:eastAsiaTheme="minorEastAsia" w:hAnsiTheme="minorHAnsi" w:cstheme="minorBidi"/>
              <w:b w:val="0"/>
              <w:noProof/>
              <w:sz w:val="22"/>
              <w:szCs w:val="22"/>
              <w:lang w:val="en-DK" w:eastAsia="en-DK"/>
            </w:rPr>
          </w:pPr>
          <w:hyperlink w:anchor="_Toc71912245" w:history="1">
            <w:r w:rsidR="00DE226F" w:rsidRPr="00BD1779">
              <w:rPr>
                <w:rStyle w:val="Hyperlink"/>
                <w:noProof/>
              </w:rPr>
              <w:t>5</w:t>
            </w:r>
            <w:r w:rsidR="00DE226F">
              <w:rPr>
                <w:rFonts w:asciiTheme="minorHAnsi" w:eastAsiaTheme="minorEastAsia" w:hAnsiTheme="minorHAnsi" w:cstheme="minorBidi"/>
                <w:b w:val="0"/>
                <w:noProof/>
                <w:sz w:val="22"/>
                <w:szCs w:val="22"/>
                <w:lang w:val="en-DK" w:eastAsia="en-DK"/>
              </w:rPr>
              <w:tab/>
            </w:r>
            <w:r w:rsidR="00DE226F" w:rsidRPr="00BD1779">
              <w:rPr>
                <w:rStyle w:val="Hyperlink"/>
                <w:noProof/>
              </w:rPr>
              <w:t>Protection of aircraft from ES deployed in vicinity of aircraft</w:t>
            </w:r>
            <w:r w:rsidR="00DE226F">
              <w:rPr>
                <w:noProof/>
                <w:webHidden/>
              </w:rPr>
              <w:tab/>
            </w:r>
            <w:r w:rsidR="00DE226F">
              <w:rPr>
                <w:noProof/>
                <w:webHidden/>
              </w:rPr>
              <w:fldChar w:fldCharType="begin"/>
            </w:r>
            <w:r w:rsidR="00DE226F">
              <w:rPr>
                <w:noProof/>
                <w:webHidden/>
              </w:rPr>
              <w:instrText xml:space="preserve"> PAGEREF _Toc71912245 \h </w:instrText>
            </w:r>
            <w:r w:rsidR="00DE226F">
              <w:rPr>
                <w:noProof/>
                <w:webHidden/>
              </w:rPr>
            </w:r>
            <w:r w:rsidR="00DE226F">
              <w:rPr>
                <w:noProof/>
                <w:webHidden/>
              </w:rPr>
              <w:fldChar w:fldCharType="separate"/>
            </w:r>
            <w:r w:rsidR="00DE226F">
              <w:rPr>
                <w:noProof/>
                <w:webHidden/>
              </w:rPr>
              <w:t>23</w:t>
            </w:r>
            <w:r w:rsidR="00DE226F">
              <w:rPr>
                <w:noProof/>
                <w:webHidden/>
              </w:rPr>
              <w:fldChar w:fldCharType="end"/>
            </w:r>
          </w:hyperlink>
        </w:p>
        <w:p w14:paraId="69F50101" w14:textId="70A00D21" w:rsidR="00DE226F" w:rsidRDefault="005A57CC">
          <w:pPr>
            <w:pStyle w:val="TOC1"/>
            <w:rPr>
              <w:rFonts w:asciiTheme="minorHAnsi" w:eastAsiaTheme="minorEastAsia" w:hAnsiTheme="minorHAnsi" w:cstheme="minorBidi"/>
              <w:b w:val="0"/>
              <w:noProof/>
              <w:sz w:val="22"/>
              <w:szCs w:val="22"/>
              <w:lang w:val="en-DK" w:eastAsia="en-DK"/>
            </w:rPr>
          </w:pPr>
          <w:hyperlink w:anchor="_Toc71912246" w:history="1">
            <w:r w:rsidR="00DE226F" w:rsidRPr="00BD1779">
              <w:rPr>
                <w:rStyle w:val="Hyperlink"/>
                <w:noProof/>
              </w:rPr>
              <w:t>6</w:t>
            </w:r>
            <w:r w:rsidR="00DE226F">
              <w:rPr>
                <w:rFonts w:asciiTheme="minorHAnsi" w:eastAsiaTheme="minorEastAsia" w:hAnsiTheme="minorHAnsi" w:cstheme="minorBidi"/>
                <w:b w:val="0"/>
                <w:noProof/>
                <w:sz w:val="22"/>
                <w:szCs w:val="22"/>
                <w:lang w:val="en-DK" w:eastAsia="en-DK"/>
              </w:rPr>
              <w:tab/>
            </w:r>
            <w:r w:rsidR="00DE226F" w:rsidRPr="00BD1779">
              <w:rPr>
                <w:rStyle w:val="Hyperlink"/>
                <w:noProof/>
              </w:rPr>
              <w:t>Conclusions</w:t>
            </w:r>
            <w:r w:rsidR="00DE226F">
              <w:rPr>
                <w:noProof/>
                <w:webHidden/>
              </w:rPr>
              <w:tab/>
            </w:r>
            <w:r w:rsidR="00DE226F">
              <w:rPr>
                <w:noProof/>
                <w:webHidden/>
              </w:rPr>
              <w:fldChar w:fldCharType="begin"/>
            </w:r>
            <w:r w:rsidR="00DE226F">
              <w:rPr>
                <w:noProof/>
                <w:webHidden/>
              </w:rPr>
              <w:instrText xml:space="preserve"> PAGEREF _Toc71912246 \h </w:instrText>
            </w:r>
            <w:r w:rsidR="00DE226F">
              <w:rPr>
                <w:noProof/>
                <w:webHidden/>
              </w:rPr>
            </w:r>
            <w:r w:rsidR="00DE226F">
              <w:rPr>
                <w:noProof/>
                <w:webHidden/>
              </w:rPr>
              <w:fldChar w:fldCharType="separate"/>
            </w:r>
            <w:r w:rsidR="00DE226F">
              <w:rPr>
                <w:noProof/>
                <w:webHidden/>
              </w:rPr>
              <w:t>24</w:t>
            </w:r>
            <w:r w:rsidR="00DE226F">
              <w:rPr>
                <w:noProof/>
                <w:webHidden/>
              </w:rPr>
              <w:fldChar w:fldCharType="end"/>
            </w:r>
          </w:hyperlink>
        </w:p>
        <w:p w14:paraId="773482AA" w14:textId="40163513" w:rsidR="00DE226F" w:rsidRDefault="005A57CC">
          <w:pPr>
            <w:pStyle w:val="TOC1"/>
            <w:rPr>
              <w:rFonts w:asciiTheme="minorHAnsi" w:eastAsiaTheme="minorEastAsia" w:hAnsiTheme="minorHAnsi" w:cstheme="minorBidi"/>
              <w:b w:val="0"/>
              <w:noProof/>
              <w:sz w:val="22"/>
              <w:szCs w:val="22"/>
              <w:lang w:val="en-DK" w:eastAsia="en-DK"/>
            </w:rPr>
          </w:pPr>
          <w:hyperlink w:anchor="_Toc71912247" w:history="1">
            <w:r w:rsidR="00DE226F" w:rsidRPr="00BD1779">
              <w:rPr>
                <w:rStyle w:val="Hyperlink"/>
                <w:noProof/>
              </w:rPr>
              <w:t>ANNEX 1: OneWeb NGSO FSS system</w:t>
            </w:r>
            <w:r w:rsidR="00DE226F">
              <w:rPr>
                <w:noProof/>
                <w:webHidden/>
              </w:rPr>
              <w:tab/>
            </w:r>
            <w:r w:rsidR="00DE226F">
              <w:rPr>
                <w:noProof/>
                <w:webHidden/>
              </w:rPr>
              <w:fldChar w:fldCharType="begin"/>
            </w:r>
            <w:r w:rsidR="00DE226F">
              <w:rPr>
                <w:noProof/>
                <w:webHidden/>
              </w:rPr>
              <w:instrText xml:space="preserve"> PAGEREF _Toc71912247 \h </w:instrText>
            </w:r>
            <w:r w:rsidR="00DE226F">
              <w:rPr>
                <w:noProof/>
                <w:webHidden/>
              </w:rPr>
            </w:r>
            <w:r w:rsidR="00DE226F">
              <w:rPr>
                <w:noProof/>
                <w:webHidden/>
              </w:rPr>
              <w:fldChar w:fldCharType="separate"/>
            </w:r>
            <w:r w:rsidR="00DE226F">
              <w:rPr>
                <w:noProof/>
                <w:webHidden/>
              </w:rPr>
              <w:t>27</w:t>
            </w:r>
            <w:r w:rsidR="00DE226F">
              <w:rPr>
                <w:noProof/>
                <w:webHidden/>
              </w:rPr>
              <w:fldChar w:fldCharType="end"/>
            </w:r>
          </w:hyperlink>
        </w:p>
        <w:p w14:paraId="3485A4E7" w14:textId="23C9001F" w:rsidR="00DE226F" w:rsidRDefault="005A57CC">
          <w:pPr>
            <w:pStyle w:val="TOC1"/>
            <w:rPr>
              <w:rFonts w:asciiTheme="minorHAnsi" w:eastAsiaTheme="minorEastAsia" w:hAnsiTheme="minorHAnsi" w:cstheme="minorBidi"/>
              <w:b w:val="0"/>
              <w:noProof/>
              <w:sz w:val="22"/>
              <w:szCs w:val="22"/>
              <w:lang w:val="en-DK" w:eastAsia="en-DK"/>
            </w:rPr>
          </w:pPr>
          <w:hyperlink w:anchor="_Toc71912248" w:history="1">
            <w:r w:rsidR="00DE226F" w:rsidRPr="00BD1779">
              <w:rPr>
                <w:rStyle w:val="Hyperlink"/>
                <w:noProof/>
              </w:rPr>
              <w:t>ANNEX 2: SpaceX NGSO FSS system</w:t>
            </w:r>
            <w:r w:rsidR="00DE226F">
              <w:rPr>
                <w:noProof/>
                <w:webHidden/>
              </w:rPr>
              <w:tab/>
            </w:r>
            <w:r w:rsidR="00DE226F">
              <w:rPr>
                <w:noProof/>
                <w:webHidden/>
              </w:rPr>
              <w:fldChar w:fldCharType="begin"/>
            </w:r>
            <w:r w:rsidR="00DE226F">
              <w:rPr>
                <w:noProof/>
                <w:webHidden/>
              </w:rPr>
              <w:instrText xml:space="preserve"> PAGEREF _Toc71912248 \h </w:instrText>
            </w:r>
            <w:r w:rsidR="00DE226F">
              <w:rPr>
                <w:noProof/>
                <w:webHidden/>
              </w:rPr>
            </w:r>
            <w:r w:rsidR="00DE226F">
              <w:rPr>
                <w:noProof/>
                <w:webHidden/>
              </w:rPr>
              <w:fldChar w:fldCharType="separate"/>
            </w:r>
            <w:r w:rsidR="00DE226F">
              <w:rPr>
                <w:noProof/>
                <w:webHidden/>
              </w:rPr>
              <w:t>80</w:t>
            </w:r>
            <w:r w:rsidR="00DE226F">
              <w:rPr>
                <w:noProof/>
                <w:webHidden/>
              </w:rPr>
              <w:fldChar w:fldCharType="end"/>
            </w:r>
          </w:hyperlink>
        </w:p>
        <w:p w14:paraId="0613F030" w14:textId="62CDAD85" w:rsidR="00DE226F" w:rsidRDefault="005A57CC">
          <w:pPr>
            <w:pStyle w:val="TOC1"/>
            <w:rPr>
              <w:rFonts w:asciiTheme="minorHAnsi" w:eastAsiaTheme="minorEastAsia" w:hAnsiTheme="minorHAnsi" w:cstheme="minorBidi"/>
              <w:b w:val="0"/>
              <w:noProof/>
              <w:sz w:val="22"/>
              <w:szCs w:val="22"/>
              <w:lang w:val="en-DK" w:eastAsia="en-DK"/>
            </w:rPr>
          </w:pPr>
          <w:hyperlink w:anchor="_Toc71912249" w:history="1">
            <w:r w:rsidR="00DE226F" w:rsidRPr="00BD1779">
              <w:rPr>
                <w:rStyle w:val="Hyperlink"/>
                <w:noProof/>
              </w:rPr>
              <w:t>ANNEX 3: Aggregate impact studies</w:t>
            </w:r>
            <w:r w:rsidR="00DE226F">
              <w:rPr>
                <w:noProof/>
                <w:webHidden/>
              </w:rPr>
              <w:tab/>
            </w:r>
            <w:r w:rsidR="00DE226F">
              <w:rPr>
                <w:noProof/>
                <w:webHidden/>
              </w:rPr>
              <w:fldChar w:fldCharType="begin"/>
            </w:r>
            <w:r w:rsidR="00DE226F">
              <w:rPr>
                <w:noProof/>
                <w:webHidden/>
              </w:rPr>
              <w:instrText xml:space="preserve"> PAGEREF _Toc71912249 \h </w:instrText>
            </w:r>
            <w:r w:rsidR="00DE226F">
              <w:rPr>
                <w:noProof/>
                <w:webHidden/>
              </w:rPr>
            </w:r>
            <w:r w:rsidR="00DE226F">
              <w:rPr>
                <w:noProof/>
                <w:webHidden/>
              </w:rPr>
              <w:fldChar w:fldCharType="separate"/>
            </w:r>
            <w:r w:rsidR="00DE226F">
              <w:rPr>
                <w:noProof/>
                <w:webHidden/>
              </w:rPr>
              <w:t>128</w:t>
            </w:r>
            <w:r w:rsidR="00DE226F">
              <w:rPr>
                <w:noProof/>
                <w:webHidden/>
              </w:rPr>
              <w:fldChar w:fldCharType="end"/>
            </w:r>
          </w:hyperlink>
        </w:p>
        <w:p w14:paraId="45F212BE" w14:textId="6C069338" w:rsidR="00DE226F" w:rsidRDefault="005A57CC">
          <w:pPr>
            <w:pStyle w:val="TOC1"/>
            <w:rPr>
              <w:rFonts w:asciiTheme="minorHAnsi" w:eastAsiaTheme="minorEastAsia" w:hAnsiTheme="minorHAnsi" w:cstheme="minorBidi"/>
              <w:b w:val="0"/>
              <w:noProof/>
              <w:sz w:val="22"/>
              <w:szCs w:val="22"/>
              <w:lang w:val="en-DK" w:eastAsia="en-DK"/>
            </w:rPr>
          </w:pPr>
          <w:hyperlink w:anchor="_Toc71912250" w:history="1">
            <w:r w:rsidR="00DE226F" w:rsidRPr="00BD1779">
              <w:rPr>
                <w:rStyle w:val="Hyperlink"/>
                <w:noProof/>
              </w:rPr>
              <w:t>ANNEX 4: Intermodulation Studies</w:t>
            </w:r>
            <w:r w:rsidR="00DE226F">
              <w:rPr>
                <w:noProof/>
                <w:webHidden/>
              </w:rPr>
              <w:tab/>
            </w:r>
            <w:r w:rsidR="00DE226F">
              <w:rPr>
                <w:noProof/>
                <w:webHidden/>
              </w:rPr>
              <w:fldChar w:fldCharType="begin"/>
            </w:r>
            <w:r w:rsidR="00DE226F">
              <w:rPr>
                <w:noProof/>
                <w:webHidden/>
              </w:rPr>
              <w:instrText xml:space="preserve"> PAGEREF _Toc71912250 \h </w:instrText>
            </w:r>
            <w:r w:rsidR="00DE226F">
              <w:rPr>
                <w:noProof/>
                <w:webHidden/>
              </w:rPr>
            </w:r>
            <w:r w:rsidR="00DE226F">
              <w:rPr>
                <w:noProof/>
                <w:webHidden/>
              </w:rPr>
              <w:fldChar w:fldCharType="separate"/>
            </w:r>
            <w:r w:rsidR="00DE226F">
              <w:rPr>
                <w:noProof/>
                <w:webHidden/>
              </w:rPr>
              <w:t>132</w:t>
            </w:r>
            <w:r w:rsidR="00DE226F">
              <w:rPr>
                <w:noProof/>
                <w:webHidden/>
              </w:rPr>
              <w:fldChar w:fldCharType="end"/>
            </w:r>
          </w:hyperlink>
        </w:p>
        <w:p w14:paraId="72C5CA6D" w14:textId="5BF7420B" w:rsidR="00DE226F" w:rsidRDefault="005A57CC">
          <w:pPr>
            <w:pStyle w:val="TOC1"/>
            <w:rPr>
              <w:rFonts w:asciiTheme="minorHAnsi" w:eastAsiaTheme="minorEastAsia" w:hAnsiTheme="minorHAnsi" w:cstheme="minorBidi"/>
              <w:b w:val="0"/>
              <w:noProof/>
              <w:sz w:val="22"/>
              <w:szCs w:val="22"/>
              <w:lang w:val="en-DK" w:eastAsia="en-DK"/>
            </w:rPr>
          </w:pPr>
          <w:hyperlink w:anchor="_Toc71912251" w:history="1">
            <w:r w:rsidR="00DE226F" w:rsidRPr="00BD1779">
              <w:rPr>
                <w:rStyle w:val="Hyperlink"/>
                <w:noProof/>
              </w:rPr>
              <w:t>ANNEX 5: List of References</w:t>
            </w:r>
            <w:r w:rsidR="00DE226F">
              <w:rPr>
                <w:noProof/>
                <w:webHidden/>
              </w:rPr>
              <w:tab/>
            </w:r>
            <w:r w:rsidR="00DE226F">
              <w:rPr>
                <w:noProof/>
                <w:webHidden/>
              </w:rPr>
              <w:fldChar w:fldCharType="begin"/>
            </w:r>
            <w:r w:rsidR="00DE226F">
              <w:rPr>
                <w:noProof/>
                <w:webHidden/>
              </w:rPr>
              <w:instrText xml:space="preserve"> PAGEREF _Toc71912251 \h </w:instrText>
            </w:r>
            <w:r w:rsidR="00DE226F">
              <w:rPr>
                <w:noProof/>
                <w:webHidden/>
              </w:rPr>
            </w:r>
            <w:r w:rsidR="00DE226F">
              <w:rPr>
                <w:noProof/>
                <w:webHidden/>
              </w:rPr>
              <w:fldChar w:fldCharType="separate"/>
            </w:r>
            <w:r w:rsidR="00DE226F">
              <w:rPr>
                <w:noProof/>
                <w:webHidden/>
              </w:rPr>
              <w:t>143</w:t>
            </w:r>
            <w:r w:rsidR="00DE226F">
              <w:rPr>
                <w:noProof/>
                <w:webHidden/>
              </w:rPr>
              <w:fldChar w:fldCharType="end"/>
            </w:r>
          </w:hyperlink>
        </w:p>
        <w:p w14:paraId="579135E3" w14:textId="28F3BBC6" w:rsidR="001B7187" w:rsidRPr="002164AD" w:rsidRDefault="00DE226F" w:rsidP="00DE226F">
          <w:pPr>
            <w:pStyle w:val="TOC1"/>
          </w:pPr>
          <w:r>
            <w:rPr>
              <w:rStyle w:val="ECCParagraph"/>
              <w:b w:val="0"/>
            </w:rPr>
            <w:fldChar w:fldCharType="end"/>
          </w:r>
        </w:p>
        <w:p w14:paraId="78CD2A04" w14:textId="77777777" w:rsidR="00120A17" w:rsidRPr="002164AD" w:rsidRDefault="005A57CC" w:rsidP="00264464">
          <w:pPr>
            <w:rPr>
              <w:rStyle w:val="ECCParagraph"/>
            </w:rPr>
          </w:pPr>
        </w:p>
      </w:sdtContent>
    </w:sdt>
    <w:p w14:paraId="71D1D283" w14:textId="77777777" w:rsidR="00791AAC" w:rsidRPr="002164AD" w:rsidRDefault="00791AAC" w:rsidP="00264464">
      <w:pPr>
        <w:rPr>
          <w:rStyle w:val="ECCParagraph"/>
        </w:rPr>
      </w:pPr>
      <w:r w:rsidRPr="002164AD">
        <w:rPr>
          <w:rStyle w:val="ECCParagraph"/>
        </w:rPr>
        <w:br w:type="page"/>
      </w:r>
    </w:p>
    <w:p w14:paraId="1985DD8F" w14:textId="77777777" w:rsidR="008A54FC" w:rsidRPr="002164AD" w:rsidRDefault="008A54FC" w:rsidP="00AC2686">
      <w:pPr>
        <w:pStyle w:val="coverpageTableofContent"/>
        <w:rPr>
          <w:noProof w:val="0"/>
          <w:lang w:val="en-GB"/>
        </w:rPr>
      </w:pPr>
    </w:p>
    <w:p w14:paraId="3F917511" w14:textId="77777777" w:rsidR="008A54FC" w:rsidRPr="002164AD" w:rsidRDefault="00DF2C67" w:rsidP="00E2303A">
      <w:pPr>
        <w:pStyle w:val="coverpageTableofContent"/>
        <w:rPr>
          <w:noProof w:val="0"/>
          <w:lang w:val="en-GB"/>
        </w:rPr>
      </w:pPr>
      <w:r w:rsidRPr="002164AD">
        <w:rPr>
          <w:lang w:val="fr-FR" w:eastAsia="fr-FR"/>
        </w:rPr>
        <mc:AlternateContent>
          <mc:Choice Requires="wps">
            <w:drawing>
              <wp:anchor distT="0" distB="0" distL="114300" distR="114300" simplePos="0" relativeHeight="251658752" behindDoc="1" locked="1" layoutInCell="1" allowOverlap="1" wp14:anchorId="48F04FFB" wp14:editId="4639381C">
                <wp:simplePos x="0" y="0"/>
                <wp:positionH relativeFrom="page">
                  <wp:posOffset>-26035</wp:posOffset>
                </wp:positionH>
                <wp:positionV relativeFrom="page">
                  <wp:posOffset>884555</wp:posOffset>
                </wp:positionV>
                <wp:extent cx="7559675" cy="719455"/>
                <wp:effectExtent l="0" t="0" r="3175" b="4445"/>
                <wp:wrapNone/>
                <wp:docPr id="4"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719455"/>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270F0B" id="Rectangle 22" o:spid="_x0000_s1026" style="position:absolute;margin-left:-2.05pt;margin-top:69.65pt;width:595.25pt;height:56.65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" fillcolor="#b0a696" stroked="f">
                <w10:wrap anchorx="page" anchory="page"/>
                <w10:anchorlock/>
              </v:rect>
            </w:pict>
          </mc:Fallback>
        </mc:AlternateContent>
      </w:r>
      <w:r w:rsidR="008A54FC" w:rsidRPr="002164AD">
        <w:rPr>
          <w:noProof w:val="0"/>
          <w:lang w:val="en-GB"/>
        </w:rPr>
        <w:t>LIST OF ABBREVIATIONS</w:t>
      </w:r>
    </w:p>
    <w:p w14:paraId="4A44D6E8" w14:textId="77777777" w:rsidR="008A54FC" w:rsidRPr="002164AD" w:rsidRDefault="008A54FC" w:rsidP="00AC2686">
      <w:pPr>
        <w:pStyle w:val="coverpageTableofContent"/>
        <w:rPr>
          <w:noProof w:val="0"/>
          <w:lang w:val="en-GB"/>
        </w:rPr>
      </w:pPr>
    </w:p>
    <w:tbl>
      <w:tblPr>
        <w:tblStyle w:val="ECCTable-clean"/>
        <w:tblW w:w="0" w:type="auto"/>
        <w:tblInd w:w="0" w:type="dxa"/>
        <w:tblLook w:val="01E0" w:firstRow="1" w:lastRow="1" w:firstColumn="1" w:lastColumn="1" w:noHBand="0" w:noVBand="0"/>
      </w:tblPr>
      <w:tblGrid>
        <w:gridCol w:w="2088"/>
        <w:gridCol w:w="7659"/>
      </w:tblGrid>
      <w:tr w:rsidR="00CE6FF5" w:rsidRPr="002164AD" w14:paraId="71358315" w14:textId="77777777" w:rsidTr="009465E0">
        <w:trPr>
          <w:cnfStyle w:val="100000000000" w:firstRow="1" w:lastRow="0" w:firstColumn="0" w:lastColumn="0" w:oddVBand="0" w:evenVBand="0" w:oddHBand="0" w:evenHBand="0" w:firstRowFirstColumn="0" w:firstRowLastColumn="0" w:lastRowFirstColumn="0" w:lastRowLastColumn="0"/>
          <w:trHeight w:val="76"/>
        </w:trPr>
        <w:tc>
          <w:tcPr>
            <w:tcW w:w="2088" w:type="dxa"/>
          </w:tcPr>
          <w:p w14:paraId="4DF551EE" w14:textId="77777777" w:rsidR="00930439" w:rsidRPr="002164AD" w:rsidRDefault="00930439" w:rsidP="00854314">
            <w:pPr>
              <w:pStyle w:val="ECCTableHeaderredfont"/>
            </w:pPr>
            <w:r w:rsidRPr="002164AD">
              <w:t>Abbreviation</w:t>
            </w:r>
          </w:p>
        </w:tc>
        <w:tc>
          <w:tcPr>
            <w:tcW w:w="7659" w:type="dxa"/>
          </w:tcPr>
          <w:p w14:paraId="5754F485" w14:textId="77777777" w:rsidR="00930439" w:rsidRPr="002164AD" w:rsidRDefault="00930439" w:rsidP="005646F8">
            <w:pPr>
              <w:pStyle w:val="ECCTableHeaderredfont"/>
            </w:pPr>
            <w:r w:rsidRPr="002164AD">
              <w:t xml:space="preserve">Explanation </w:t>
            </w:r>
          </w:p>
        </w:tc>
      </w:tr>
      <w:tr w:rsidR="005646F8" w:rsidRPr="002164AD" w14:paraId="3EE7766E" w14:textId="77777777" w:rsidTr="009465E0">
        <w:trPr>
          <w:trHeight w:val="317"/>
        </w:trPr>
        <w:tc>
          <w:tcPr>
            <w:tcW w:w="2088" w:type="dxa"/>
          </w:tcPr>
          <w:p w14:paraId="2CF2A4A2" w14:textId="77777777" w:rsidR="005646F8" w:rsidRPr="002164AD" w:rsidRDefault="005646F8" w:rsidP="004930E1">
            <w:pPr>
              <w:pStyle w:val="ECCTabletext"/>
            </w:pPr>
            <w:r w:rsidRPr="002164AD">
              <w:rPr>
                <w:rStyle w:val="ECCHLbold"/>
              </w:rPr>
              <w:t>ABW</w:t>
            </w:r>
          </w:p>
        </w:tc>
        <w:tc>
          <w:tcPr>
            <w:tcW w:w="7659" w:type="dxa"/>
          </w:tcPr>
          <w:p w14:paraId="73A292D2" w14:textId="77777777" w:rsidR="005646F8" w:rsidRPr="002164AD" w:rsidRDefault="0085664C" w:rsidP="004930E1">
            <w:pPr>
              <w:pStyle w:val="ECCTabletext"/>
            </w:pPr>
            <w:r w:rsidRPr="002164AD">
              <w:t>Allocated Bandwidth</w:t>
            </w:r>
          </w:p>
        </w:tc>
      </w:tr>
      <w:tr w:rsidR="005646F8" w:rsidRPr="002164AD" w14:paraId="2E0D9B33" w14:textId="77777777" w:rsidTr="009465E0">
        <w:trPr>
          <w:trHeight w:val="317"/>
        </w:trPr>
        <w:tc>
          <w:tcPr>
            <w:tcW w:w="2088" w:type="dxa"/>
          </w:tcPr>
          <w:p w14:paraId="50B7226A" w14:textId="77777777" w:rsidR="005646F8" w:rsidRPr="002164AD" w:rsidRDefault="005646F8" w:rsidP="004930E1">
            <w:pPr>
              <w:pStyle w:val="ECCTabletext"/>
              <w:rPr>
                <w:rStyle w:val="IntenseReference"/>
              </w:rPr>
            </w:pPr>
            <w:r w:rsidRPr="002164AD">
              <w:rPr>
                <w:rStyle w:val="ECCHLbold"/>
              </w:rPr>
              <w:t>AES</w:t>
            </w:r>
          </w:p>
        </w:tc>
        <w:tc>
          <w:tcPr>
            <w:tcW w:w="7659" w:type="dxa"/>
          </w:tcPr>
          <w:p w14:paraId="1CB02F27" w14:textId="77777777" w:rsidR="005646F8" w:rsidRPr="002164AD" w:rsidRDefault="005646F8" w:rsidP="004930E1">
            <w:pPr>
              <w:pStyle w:val="ECCTabletext"/>
            </w:pPr>
            <w:r w:rsidRPr="002164AD">
              <w:t>Aircraft Earth Station</w:t>
            </w:r>
          </w:p>
        </w:tc>
      </w:tr>
      <w:tr w:rsidR="005646F8" w:rsidRPr="002164AD" w14:paraId="46AAD37F" w14:textId="77777777" w:rsidTr="009465E0">
        <w:trPr>
          <w:trHeight w:val="317"/>
        </w:trPr>
        <w:tc>
          <w:tcPr>
            <w:tcW w:w="2088" w:type="dxa"/>
          </w:tcPr>
          <w:p w14:paraId="5B07B790" w14:textId="77777777" w:rsidR="005646F8" w:rsidRPr="002164AD" w:rsidRDefault="005646F8" w:rsidP="004930E1">
            <w:pPr>
              <w:pStyle w:val="ECCTabletext"/>
              <w:rPr>
                <w:rStyle w:val="IntenseReference"/>
              </w:rPr>
            </w:pPr>
            <w:r w:rsidRPr="002164AD">
              <w:rPr>
                <w:rStyle w:val="ECCHLbold"/>
              </w:rPr>
              <w:t>AMSS</w:t>
            </w:r>
          </w:p>
        </w:tc>
        <w:tc>
          <w:tcPr>
            <w:tcW w:w="7659" w:type="dxa"/>
          </w:tcPr>
          <w:p w14:paraId="5219E674" w14:textId="77777777" w:rsidR="005646F8" w:rsidRPr="002164AD" w:rsidRDefault="005646F8" w:rsidP="004930E1">
            <w:pPr>
              <w:pStyle w:val="ECCTabletext"/>
            </w:pPr>
            <w:r w:rsidRPr="002164AD">
              <w:t>Aeronautical Mobile Satellite Service</w:t>
            </w:r>
          </w:p>
        </w:tc>
      </w:tr>
      <w:tr w:rsidR="005646F8" w:rsidRPr="002164AD" w14:paraId="060C0F42" w14:textId="77777777" w:rsidTr="009465E0">
        <w:trPr>
          <w:trHeight w:val="317"/>
        </w:trPr>
        <w:tc>
          <w:tcPr>
            <w:tcW w:w="2088" w:type="dxa"/>
          </w:tcPr>
          <w:p w14:paraId="2280836F" w14:textId="77777777" w:rsidR="005646F8" w:rsidRPr="002164AD" w:rsidRDefault="005646F8" w:rsidP="004930E1">
            <w:pPr>
              <w:pStyle w:val="ECCTabletext"/>
              <w:rPr>
                <w:rStyle w:val="IntenseReference"/>
              </w:rPr>
            </w:pPr>
            <w:r w:rsidRPr="002164AD">
              <w:rPr>
                <w:rStyle w:val="ECCHLbold"/>
              </w:rPr>
              <w:t>API</w:t>
            </w:r>
          </w:p>
        </w:tc>
        <w:tc>
          <w:tcPr>
            <w:tcW w:w="7659" w:type="dxa"/>
          </w:tcPr>
          <w:p w14:paraId="373EFA10" w14:textId="77777777" w:rsidR="005646F8" w:rsidRPr="002164AD" w:rsidRDefault="005646F8" w:rsidP="004930E1">
            <w:pPr>
              <w:pStyle w:val="ECCTabletext"/>
            </w:pPr>
            <w:r w:rsidRPr="002164AD">
              <w:t>Advance Publication Information</w:t>
            </w:r>
          </w:p>
        </w:tc>
      </w:tr>
      <w:tr w:rsidR="005646F8" w:rsidRPr="002164AD" w14:paraId="594F055F" w14:textId="77777777" w:rsidTr="009465E0">
        <w:trPr>
          <w:trHeight w:val="317"/>
        </w:trPr>
        <w:tc>
          <w:tcPr>
            <w:tcW w:w="2088" w:type="dxa"/>
          </w:tcPr>
          <w:p w14:paraId="17B2097B" w14:textId="77777777" w:rsidR="005646F8" w:rsidRPr="002164AD" w:rsidRDefault="005646F8" w:rsidP="004930E1">
            <w:pPr>
              <w:pStyle w:val="ECCTabletext"/>
              <w:rPr>
                <w:rStyle w:val="IntenseReference"/>
              </w:rPr>
            </w:pPr>
            <w:r w:rsidRPr="002164AD">
              <w:rPr>
                <w:rStyle w:val="ECCHLbold"/>
              </w:rPr>
              <w:t>ATPC</w:t>
            </w:r>
          </w:p>
        </w:tc>
        <w:tc>
          <w:tcPr>
            <w:tcW w:w="7659" w:type="dxa"/>
          </w:tcPr>
          <w:p w14:paraId="2422777F" w14:textId="77777777" w:rsidR="005646F8" w:rsidRPr="002164AD" w:rsidRDefault="005646F8" w:rsidP="004930E1">
            <w:pPr>
              <w:pStyle w:val="ECCTabletext"/>
            </w:pPr>
            <w:r w:rsidRPr="002164AD">
              <w:t>Adaptive Transmission Power Control</w:t>
            </w:r>
          </w:p>
        </w:tc>
      </w:tr>
      <w:tr w:rsidR="005646F8" w:rsidRPr="002164AD" w14:paraId="6E836C9C" w14:textId="77777777" w:rsidTr="009465E0">
        <w:trPr>
          <w:trHeight w:val="317"/>
        </w:trPr>
        <w:tc>
          <w:tcPr>
            <w:tcW w:w="2088" w:type="dxa"/>
          </w:tcPr>
          <w:p w14:paraId="478DFD3B" w14:textId="77777777" w:rsidR="005646F8" w:rsidRPr="002164AD" w:rsidRDefault="005646F8" w:rsidP="004930E1">
            <w:pPr>
              <w:pStyle w:val="ECCTabletext"/>
              <w:rPr>
                <w:rStyle w:val="IntenseReference"/>
              </w:rPr>
            </w:pPr>
            <w:r w:rsidRPr="002164AD">
              <w:rPr>
                <w:rStyle w:val="ECCHLbold"/>
              </w:rPr>
              <w:t>BER</w:t>
            </w:r>
          </w:p>
        </w:tc>
        <w:tc>
          <w:tcPr>
            <w:tcW w:w="7659" w:type="dxa"/>
          </w:tcPr>
          <w:p w14:paraId="2D38939B" w14:textId="77777777" w:rsidR="005646F8" w:rsidRPr="002164AD" w:rsidRDefault="005646F8" w:rsidP="004930E1">
            <w:pPr>
              <w:pStyle w:val="ECCTabletext"/>
            </w:pPr>
            <w:r w:rsidRPr="002164AD">
              <w:t>Bit Error Rate</w:t>
            </w:r>
          </w:p>
        </w:tc>
      </w:tr>
      <w:tr w:rsidR="005646F8" w:rsidRPr="002164AD" w14:paraId="7F718C01" w14:textId="77777777" w:rsidTr="009465E0">
        <w:trPr>
          <w:trHeight w:val="317"/>
        </w:trPr>
        <w:tc>
          <w:tcPr>
            <w:tcW w:w="2088" w:type="dxa"/>
          </w:tcPr>
          <w:p w14:paraId="42EA8B91" w14:textId="77777777" w:rsidR="005646F8" w:rsidRPr="002164AD" w:rsidRDefault="005646F8" w:rsidP="004930E1">
            <w:pPr>
              <w:pStyle w:val="ECCTabletext"/>
              <w:rPr>
                <w:rStyle w:val="IntenseReference"/>
              </w:rPr>
            </w:pPr>
            <w:r w:rsidRPr="002164AD">
              <w:rPr>
                <w:rStyle w:val="ECCHLbold"/>
              </w:rPr>
              <w:t>CEPT</w:t>
            </w:r>
          </w:p>
        </w:tc>
        <w:tc>
          <w:tcPr>
            <w:tcW w:w="7659" w:type="dxa"/>
          </w:tcPr>
          <w:p w14:paraId="3AF90CEC" w14:textId="77777777" w:rsidR="005646F8" w:rsidRPr="002164AD" w:rsidRDefault="005646F8" w:rsidP="004930E1">
            <w:pPr>
              <w:pStyle w:val="ECCTabletext"/>
            </w:pPr>
            <w:r w:rsidRPr="002164AD">
              <w:t>European Conference of Postal and Telecommunications Administrations</w:t>
            </w:r>
          </w:p>
        </w:tc>
      </w:tr>
      <w:tr w:rsidR="005646F8" w:rsidRPr="002164AD" w14:paraId="47C030DD" w14:textId="77777777" w:rsidTr="009465E0">
        <w:trPr>
          <w:trHeight w:val="317"/>
        </w:trPr>
        <w:tc>
          <w:tcPr>
            <w:tcW w:w="2088" w:type="dxa"/>
          </w:tcPr>
          <w:p w14:paraId="4214ED23" w14:textId="77777777" w:rsidR="005646F8" w:rsidRPr="002164AD" w:rsidRDefault="005646F8" w:rsidP="004930E1">
            <w:pPr>
              <w:pStyle w:val="ECCTabletext"/>
              <w:rPr>
                <w:rStyle w:val="IntenseReference"/>
              </w:rPr>
            </w:pPr>
            <w:r w:rsidRPr="002164AD">
              <w:rPr>
                <w:rStyle w:val="ECCHLbold"/>
              </w:rPr>
              <w:t>CRAF</w:t>
            </w:r>
          </w:p>
        </w:tc>
        <w:tc>
          <w:tcPr>
            <w:tcW w:w="7659" w:type="dxa"/>
          </w:tcPr>
          <w:p w14:paraId="37DA2B69" w14:textId="77777777" w:rsidR="005646F8" w:rsidRPr="002164AD" w:rsidRDefault="005646F8" w:rsidP="004930E1">
            <w:pPr>
              <w:pStyle w:val="ECCTabletext"/>
            </w:pPr>
            <w:r w:rsidRPr="002164AD">
              <w:t>Committee on Radio Astronomy Frequencies</w:t>
            </w:r>
          </w:p>
        </w:tc>
      </w:tr>
      <w:tr w:rsidR="005646F8" w:rsidRPr="002164AD" w14:paraId="2CA1E95F" w14:textId="77777777" w:rsidTr="009465E0">
        <w:trPr>
          <w:trHeight w:val="317"/>
        </w:trPr>
        <w:tc>
          <w:tcPr>
            <w:tcW w:w="2088" w:type="dxa"/>
          </w:tcPr>
          <w:p w14:paraId="331F6055" w14:textId="77777777" w:rsidR="005646F8" w:rsidRPr="002164AD" w:rsidRDefault="005646F8" w:rsidP="004930E1">
            <w:pPr>
              <w:pStyle w:val="ECCTabletext"/>
              <w:rPr>
                <w:rStyle w:val="IntenseReference"/>
              </w:rPr>
            </w:pPr>
            <w:r w:rsidRPr="002164AD">
              <w:rPr>
                <w:rStyle w:val="ECCHLbold"/>
              </w:rPr>
              <w:t>dB</w:t>
            </w:r>
          </w:p>
        </w:tc>
        <w:tc>
          <w:tcPr>
            <w:tcW w:w="7659" w:type="dxa"/>
          </w:tcPr>
          <w:p w14:paraId="55BF72BF" w14:textId="77777777" w:rsidR="005646F8" w:rsidRPr="002164AD" w:rsidRDefault="005646F8" w:rsidP="004930E1">
            <w:pPr>
              <w:pStyle w:val="ECCTabletext"/>
            </w:pPr>
            <w:r w:rsidRPr="002164AD">
              <w:t xml:space="preserve">Decibel </w:t>
            </w:r>
          </w:p>
        </w:tc>
      </w:tr>
      <w:tr w:rsidR="005646F8" w:rsidRPr="002164AD" w14:paraId="3E1BAC5C" w14:textId="77777777" w:rsidTr="009465E0">
        <w:trPr>
          <w:trHeight w:val="317"/>
        </w:trPr>
        <w:tc>
          <w:tcPr>
            <w:tcW w:w="2088" w:type="dxa"/>
          </w:tcPr>
          <w:p w14:paraId="5A82AF23" w14:textId="77777777" w:rsidR="005646F8" w:rsidRPr="002164AD" w:rsidRDefault="005646F8" w:rsidP="004930E1">
            <w:pPr>
              <w:pStyle w:val="ECCTabletext"/>
              <w:rPr>
                <w:rStyle w:val="IntenseReference"/>
              </w:rPr>
            </w:pPr>
            <w:r w:rsidRPr="002164AD">
              <w:rPr>
                <w:rStyle w:val="ECCHLbold"/>
              </w:rPr>
              <w:t>dBi</w:t>
            </w:r>
          </w:p>
        </w:tc>
        <w:tc>
          <w:tcPr>
            <w:tcW w:w="7659" w:type="dxa"/>
          </w:tcPr>
          <w:p w14:paraId="6285B272" w14:textId="77777777" w:rsidR="005646F8" w:rsidRPr="002164AD" w:rsidRDefault="005646F8" w:rsidP="004930E1">
            <w:pPr>
              <w:pStyle w:val="ECCTabletext"/>
            </w:pPr>
            <w:r w:rsidRPr="002164AD">
              <w:t>Decibel relative to an Isotropic antenna</w:t>
            </w:r>
          </w:p>
        </w:tc>
      </w:tr>
      <w:tr w:rsidR="005646F8" w:rsidRPr="002164AD" w14:paraId="4208E593" w14:textId="77777777" w:rsidTr="009465E0">
        <w:trPr>
          <w:trHeight w:val="317"/>
        </w:trPr>
        <w:tc>
          <w:tcPr>
            <w:tcW w:w="2088" w:type="dxa"/>
          </w:tcPr>
          <w:p w14:paraId="46B0234F" w14:textId="77777777" w:rsidR="005646F8" w:rsidRPr="002164AD" w:rsidRDefault="005646F8" w:rsidP="004930E1">
            <w:pPr>
              <w:pStyle w:val="ECCTabletext"/>
              <w:rPr>
                <w:rStyle w:val="IntenseReference"/>
              </w:rPr>
            </w:pPr>
            <w:r w:rsidRPr="002164AD">
              <w:rPr>
                <w:rStyle w:val="ECCHLbold"/>
              </w:rPr>
              <w:t>dBW</w:t>
            </w:r>
          </w:p>
        </w:tc>
        <w:tc>
          <w:tcPr>
            <w:tcW w:w="7659" w:type="dxa"/>
          </w:tcPr>
          <w:p w14:paraId="6E475807" w14:textId="77777777" w:rsidR="005646F8" w:rsidRPr="002164AD" w:rsidRDefault="005646F8" w:rsidP="004930E1">
            <w:pPr>
              <w:pStyle w:val="ECCTabletext"/>
            </w:pPr>
            <w:r w:rsidRPr="002164AD">
              <w:t>Decibel relative to 1 W</w:t>
            </w:r>
          </w:p>
        </w:tc>
      </w:tr>
      <w:tr w:rsidR="005646F8" w:rsidRPr="002164AD" w14:paraId="1BC0A0DF" w14:textId="77777777" w:rsidTr="009465E0">
        <w:trPr>
          <w:trHeight w:val="317"/>
        </w:trPr>
        <w:tc>
          <w:tcPr>
            <w:tcW w:w="2088" w:type="dxa"/>
          </w:tcPr>
          <w:p w14:paraId="6A5C1AEE" w14:textId="77777777" w:rsidR="005646F8" w:rsidRPr="002164AD" w:rsidRDefault="005646F8" w:rsidP="004930E1">
            <w:pPr>
              <w:pStyle w:val="ECCTabletext"/>
              <w:rPr>
                <w:rStyle w:val="IntenseReference"/>
              </w:rPr>
            </w:pPr>
            <w:r w:rsidRPr="002164AD">
              <w:rPr>
                <w:rStyle w:val="ECCHLbold"/>
              </w:rPr>
              <w:t>DP</w:t>
            </w:r>
          </w:p>
        </w:tc>
        <w:tc>
          <w:tcPr>
            <w:tcW w:w="7659" w:type="dxa"/>
          </w:tcPr>
          <w:p w14:paraId="6A821731" w14:textId="77777777" w:rsidR="005646F8" w:rsidRPr="002164AD" w:rsidRDefault="005646F8" w:rsidP="004930E1">
            <w:pPr>
              <w:pStyle w:val="ECCTabletext"/>
            </w:pPr>
            <w:r w:rsidRPr="002164AD">
              <w:t>Degradation of Performance</w:t>
            </w:r>
          </w:p>
        </w:tc>
      </w:tr>
      <w:tr w:rsidR="005646F8" w:rsidRPr="002164AD" w14:paraId="6478B18C" w14:textId="77777777" w:rsidTr="009465E0">
        <w:trPr>
          <w:trHeight w:val="317"/>
        </w:trPr>
        <w:tc>
          <w:tcPr>
            <w:tcW w:w="2088" w:type="dxa"/>
          </w:tcPr>
          <w:p w14:paraId="47E85E55" w14:textId="77777777" w:rsidR="005646F8" w:rsidRPr="002164AD" w:rsidRDefault="005646F8" w:rsidP="004930E1">
            <w:pPr>
              <w:pStyle w:val="ECCTabletext"/>
              <w:rPr>
                <w:rStyle w:val="IntenseReference"/>
              </w:rPr>
            </w:pPr>
            <w:r w:rsidRPr="002164AD">
              <w:rPr>
                <w:rStyle w:val="ECCHLbold"/>
              </w:rPr>
              <w:t>ECC</w:t>
            </w:r>
          </w:p>
        </w:tc>
        <w:tc>
          <w:tcPr>
            <w:tcW w:w="7659" w:type="dxa"/>
          </w:tcPr>
          <w:p w14:paraId="3877BC1F" w14:textId="77777777" w:rsidR="005646F8" w:rsidRPr="002164AD" w:rsidRDefault="005646F8" w:rsidP="004930E1">
            <w:pPr>
              <w:pStyle w:val="ECCTabletext"/>
            </w:pPr>
            <w:r w:rsidRPr="002164AD">
              <w:t>Electronic Communications Committee</w:t>
            </w:r>
          </w:p>
        </w:tc>
      </w:tr>
      <w:tr w:rsidR="005646F8" w:rsidRPr="002164AD" w14:paraId="64FCADF6" w14:textId="77777777" w:rsidTr="009465E0">
        <w:trPr>
          <w:trHeight w:val="317"/>
        </w:trPr>
        <w:tc>
          <w:tcPr>
            <w:tcW w:w="2088" w:type="dxa"/>
          </w:tcPr>
          <w:p w14:paraId="05404239" w14:textId="77777777" w:rsidR="005646F8" w:rsidRPr="002164AD" w:rsidRDefault="005646F8" w:rsidP="004930E1">
            <w:pPr>
              <w:pStyle w:val="ECCTabletext"/>
              <w:rPr>
                <w:rStyle w:val="IntenseReference"/>
              </w:rPr>
            </w:pPr>
            <w:r w:rsidRPr="002164AD">
              <w:rPr>
                <w:rStyle w:val="ECCHLbold"/>
              </w:rPr>
              <w:t>EESS</w:t>
            </w:r>
          </w:p>
        </w:tc>
        <w:tc>
          <w:tcPr>
            <w:tcW w:w="7659" w:type="dxa"/>
          </w:tcPr>
          <w:p w14:paraId="0D392993" w14:textId="77777777" w:rsidR="005646F8" w:rsidRPr="002164AD" w:rsidRDefault="005646F8" w:rsidP="004930E1">
            <w:pPr>
              <w:pStyle w:val="ECCTabletext"/>
            </w:pPr>
            <w:r w:rsidRPr="002164AD">
              <w:t>Earth Exploration-Satellite Service</w:t>
            </w:r>
          </w:p>
        </w:tc>
      </w:tr>
      <w:tr w:rsidR="005646F8" w:rsidRPr="002164AD" w14:paraId="6A82091D" w14:textId="77777777" w:rsidTr="009465E0">
        <w:trPr>
          <w:trHeight w:val="317"/>
        </w:trPr>
        <w:tc>
          <w:tcPr>
            <w:tcW w:w="2088" w:type="dxa"/>
          </w:tcPr>
          <w:p w14:paraId="4CAAB419" w14:textId="77777777" w:rsidR="005646F8" w:rsidRPr="002164AD" w:rsidRDefault="005646F8" w:rsidP="004930E1">
            <w:pPr>
              <w:pStyle w:val="ECCTabletext"/>
              <w:rPr>
                <w:rStyle w:val="IntenseReference"/>
              </w:rPr>
            </w:pPr>
            <w:r w:rsidRPr="002164AD">
              <w:rPr>
                <w:rStyle w:val="ECCHLbold"/>
              </w:rPr>
              <w:t>EFIS</w:t>
            </w:r>
          </w:p>
        </w:tc>
        <w:tc>
          <w:tcPr>
            <w:tcW w:w="7659" w:type="dxa"/>
          </w:tcPr>
          <w:p w14:paraId="4BCBF4FA" w14:textId="77777777" w:rsidR="005646F8" w:rsidRPr="002164AD" w:rsidRDefault="005646F8" w:rsidP="004930E1">
            <w:pPr>
              <w:pStyle w:val="ECCTabletext"/>
            </w:pPr>
            <w:r w:rsidRPr="002164AD">
              <w:t>ECO Frequency Information System</w:t>
            </w:r>
          </w:p>
        </w:tc>
      </w:tr>
      <w:tr w:rsidR="005646F8" w:rsidRPr="002164AD" w14:paraId="09879243" w14:textId="77777777" w:rsidTr="009465E0">
        <w:trPr>
          <w:trHeight w:val="317"/>
        </w:trPr>
        <w:tc>
          <w:tcPr>
            <w:tcW w:w="2088" w:type="dxa"/>
          </w:tcPr>
          <w:p w14:paraId="19A485C3" w14:textId="77777777" w:rsidR="005646F8" w:rsidRPr="002164AD" w:rsidRDefault="005646F8" w:rsidP="004930E1">
            <w:pPr>
              <w:pStyle w:val="ECCTabletext"/>
              <w:rPr>
                <w:rStyle w:val="IntenseReference"/>
              </w:rPr>
            </w:pPr>
            <w:r w:rsidRPr="002164AD">
              <w:rPr>
                <w:rStyle w:val="ECCHLbold"/>
              </w:rPr>
              <w:t>e.i.r.p.</w:t>
            </w:r>
          </w:p>
        </w:tc>
        <w:tc>
          <w:tcPr>
            <w:tcW w:w="7659" w:type="dxa"/>
          </w:tcPr>
          <w:p w14:paraId="57AC56B7" w14:textId="77777777" w:rsidR="005646F8" w:rsidRPr="002164AD" w:rsidRDefault="005646F8" w:rsidP="004930E1">
            <w:pPr>
              <w:pStyle w:val="ECCTabletext"/>
            </w:pPr>
            <w:r w:rsidRPr="002164AD">
              <w:t>equivalent isotropically radiated power</w:t>
            </w:r>
          </w:p>
        </w:tc>
      </w:tr>
      <w:tr w:rsidR="005646F8" w:rsidRPr="002164AD" w14:paraId="323B26EB" w14:textId="77777777" w:rsidTr="009465E0">
        <w:trPr>
          <w:trHeight w:val="317"/>
        </w:trPr>
        <w:tc>
          <w:tcPr>
            <w:tcW w:w="2088" w:type="dxa"/>
          </w:tcPr>
          <w:p w14:paraId="3102B768" w14:textId="77777777" w:rsidR="005646F8" w:rsidRPr="002164AD" w:rsidRDefault="005646F8" w:rsidP="004930E1">
            <w:pPr>
              <w:pStyle w:val="ECCTabletext"/>
              <w:rPr>
                <w:rStyle w:val="IntenseReference"/>
              </w:rPr>
            </w:pPr>
            <w:r w:rsidRPr="002164AD">
              <w:rPr>
                <w:rStyle w:val="ECCHLbold"/>
              </w:rPr>
              <w:t>epfd</w:t>
            </w:r>
          </w:p>
        </w:tc>
        <w:tc>
          <w:tcPr>
            <w:tcW w:w="7659" w:type="dxa"/>
          </w:tcPr>
          <w:p w14:paraId="5042EAEB" w14:textId="77777777" w:rsidR="005646F8" w:rsidRPr="002164AD" w:rsidRDefault="005646F8" w:rsidP="004930E1">
            <w:pPr>
              <w:pStyle w:val="ECCTabletext"/>
            </w:pPr>
            <w:r w:rsidRPr="002164AD">
              <w:t>equivalent power flux density</w:t>
            </w:r>
          </w:p>
        </w:tc>
      </w:tr>
      <w:tr w:rsidR="005646F8" w:rsidRPr="002164AD" w14:paraId="393F30FC" w14:textId="77777777" w:rsidTr="009465E0">
        <w:trPr>
          <w:trHeight w:val="317"/>
        </w:trPr>
        <w:tc>
          <w:tcPr>
            <w:tcW w:w="2088" w:type="dxa"/>
          </w:tcPr>
          <w:p w14:paraId="2250CE47" w14:textId="77777777" w:rsidR="005646F8" w:rsidRPr="002164AD" w:rsidRDefault="005646F8" w:rsidP="004930E1">
            <w:pPr>
              <w:pStyle w:val="ECCTabletext"/>
              <w:rPr>
                <w:rStyle w:val="IntenseReference"/>
              </w:rPr>
            </w:pPr>
            <w:r w:rsidRPr="002164AD">
              <w:rPr>
                <w:rStyle w:val="ECCHLbold"/>
              </w:rPr>
              <w:t>EMC</w:t>
            </w:r>
          </w:p>
        </w:tc>
        <w:tc>
          <w:tcPr>
            <w:tcW w:w="7659" w:type="dxa"/>
          </w:tcPr>
          <w:p w14:paraId="11064985" w14:textId="77777777" w:rsidR="005646F8" w:rsidRPr="002164AD" w:rsidRDefault="005646F8" w:rsidP="004930E1">
            <w:pPr>
              <w:pStyle w:val="ECCTabletext"/>
            </w:pPr>
            <w:r w:rsidRPr="002164AD">
              <w:t>Electromagnetic Compatibility</w:t>
            </w:r>
          </w:p>
        </w:tc>
      </w:tr>
      <w:tr w:rsidR="005646F8" w:rsidRPr="002164AD" w14:paraId="08933125" w14:textId="77777777" w:rsidTr="009465E0">
        <w:trPr>
          <w:trHeight w:val="317"/>
        </w:trPr>
        <w:tc>
          <w:tcPr>
            <w:tcW w:w="2088" w:type="dxa"/>
          </w:tcPr>
          <w:p w14:paraId="4846F9D4" w14:textId="77777777" w:rsidR="005646F8" w:rsidRPr="002164AD" w:rsidRDefault="005646F8" w:rsidP="004930E1">
            <w:pPr>
              <w:pStyle w:val="ECCTabletext"/>
              <w:rPr>
                <w:rStyle w:val="IntenseReference"/>
              </w:rPr>
            </w:pPr>
            <w:r w:rsidRPr="002164AD">
              <w:rPr>
                <w:rStyle w:val="ECCHLbold"/>
              </w:rPr>
              <w:t>EPO</w:t>
            </w:r>
          </w:p>
        </w:tc>
        <w:tc>
          <w:tcPr>
            <w:tcW w:w="7659" w:type="dxa"/>
          </w:tcPr>
          <w:p w14:paraId="65EB2264" w14:textId="77777777" w:rsidR="005646F8" w:rsidRPr="002164AD" w:rsidRDefault="005646F8" w:rsidP="004930E1">
            <w:pPr>
              <w:pStyle w:val="ECCTabletext"/>
            </w:pPr>
            <w:r w:rsidRPr="002164AD">
              <w:t>Error Performance Objective</w:t>
            </w:r>
          </w:p>
        </w:tc>
      </w:tr>
      <w:tr w:rsidR="005646F8" w:rsidRPr="002164AD" w14:paraId="60FFD713" w14:textId="77777777" w:rsidTr="009465E0">
        <w:trPr>
          <w:trHeight w:val="317"/>
        </w:trPr>
        <w:tc>
          <w:tcPr>
            <w:tcW w:w="2088" w:type="dxa"/>
          </w:tcPr>
          <w:p w14:paraId="11D1119D" w14:textId="77777777" w:rsidR="005646F8" w:rsidRPr="002164AD" w:rsidRDefault="005646F8" w:rsidP="004930E1">
            <w:pPr>
              <w:pStyle w:val="ECCTabletext"/>
              <w:rPr>
                <w:rStyle w:val="IntenseReference"/>
              </w:rPr>
            </w:pPr>
            <w:r w:rsidRPr="002164AD">
              <w:rPr>
                <w:rStyle w:val="ECCHLbold"/>
              </w:rPr>
              <w:t>ES</w:t>
            </w:r>
          </w:p>
        </w:tc>
        <w:tc>
          <w:tcPr>
            <w:tcW w:w="7659" w:type="dxa"/>
          </w:tcPr>
          <w:p w14:paraId="1C9D7E37" w14:textId="77777777" w:rsidR="005646F8" w:rsidRPr="002164AD" w:rsidRDefault="005646F8" w:rsidP="004930E1">
            <w:pPr>
              <w:pStyle w:val="ECCTabletext"/>
            </w:pPr>
            <w:r w:rsidRPr="002164AD">
              <w:t>Errored Second</w:t>
            </w:r>
          </w:p>
        </w:tc>
      </w:tr>
      <w:tr w:rsidR="005646F8" w:rsidRPr="002164AD" w14:paraId="23BA6E74" w14:textId="77777777" w:rsidTr="009465E0">
        <w:trPr>
          <w:trHeight w:val="317"/>
        </w:trPr>
        <w:tc>
          <w:tcPr>
            <w:tcW w:w="2088" w:type="dxa"/>
          </w:tcPr>
          <w:p w14:paraId="51EADE99" w14:textId="77777777" w:rsidR="005646F8" w:rsidRPr="002164AD" w:rsidRDefault="005646F8" w:rsidP="004930E1">
            <w:pPr>
              <w:pStyle w:val="ECCTabletext"/>
              <w:rPr>
                <w:rStyle w:val="IntenseReference"/>
              </w:rPr>
            </w:pPr>
            <w:r w:rsidRPr="002164AD">
              <w:rPr>
                <w:rStyle w:val="ECCHLbold"/>
              </w:rPr>
              <w:t>ESA</w:t>
            </w:r>
          </w:p>
        </w:tc>
        <w:tc>
          <w:tcPr>
            <w:tcW w:w="7659" w:type="dxa"/>
          </w:tcPr>
          <w:p w14:paraId="3A6A8699" w14:textId="77777777" w:rsidR="005646F8" w:rsidRPr="002164AD" w:rsidRDefault="005646F8" w:rsidP="004930E1">
            <w:pPr>
              <w:pStyle w:val="ECCTabletext"/>
            </w:pPr>
            <w:r w:rsidRPr="002164AD">
              <w:t>European Space Agency</w:t>
            </w:r>
          </w:p>
        </w:tc>
      </w:tr>
      <w:tr w:rsidR="005646F8" w:rsidRPr="002164AD" w14:paraId="59D8C3DA" w14:textId="77777777" w:rsidTr="009465E0">
        <w:trPr>
          <w:trHeight w:val="317"/>
        </w:trPr>
        <w:tc>
          <w:tcPr>
            <w:tcW w:w="2088" w:type="dxa"/>
          </w:tcPr>
          <w:p w14:paraId="422C2DEF" w14:textId="77777777" w:rsidR="005646F8" w:rsidRPr="002164AD" w:rsidRDefault="005646F8" w:rsidP="004930E1">
            <w:pPr>
              <w:pStyle w:val="ECCTabletext"/>
              <w:rPr>
                <w:rStyle w:val="IntenseReference"/>
              </w:rPr>
            </w:pPr>
            <w:r w:rsidRPr="002164AD">
              <w:rPr>
                <w:rStyle w:val="ECCHLbold"/>
              </w:rPr>
              <w:t>ESIM</w:t>
            </w:r>
          </w:p>
        </w:tc>
        <w:tc>
          <w:tcPr>
            <w:tcW w:w="7659" w:type="dxa"/>
          </w:tcPr>
          <w:p w14:paraId="33EB02D7" w14:textId="77777777" w:rsidR="005646F8" w:rsidRPr="002164AD" w:rsidRDefault="005646F8" w:rsidP="004930E1">
            <w:pPr>
              <w:pStyle w:val="ECCTabletext"/>
            </w:pPr>
            <w:r w:rsidRPr="002164AD">
              <w:t>Earth Stations in Motion</w:t>
            </w:r>
          </w:p>
        </w:tc>
      </w:tr>
      <w:tr w:rsidR="005646F8" w:rsidRPr="002164AD" w14:paraId="03027182" w14:textId="77777777" w:rsidTr="009465E0">
        <w:trPr>
          <w:trHeight w:val="317"/>
        </w:trPr>
        <w:tc>
          <w:tcPr>
            <w:tcW w:w="2088" w:type="dxa"/>
          </w:tcPr>
          <w:p w14:paraId="6BDE628D" w14:textId="77777777" w:rsidR="005646F8" w:rsidRPr="002164AD" w:rsidRDefault="005646F8" w:rsidP="004930E1">
            <w:pPr>
              <w:pStyle w:val="ECCTabletext"/>
              <w:rPr>
                <w:rStyle w:val="IntenseReference"/>
              </w:rPr>
            </w:pPr>
            <w:r w:rsidRPr="002164AD">
              <w:rPr>
                <w:rStyle w:val="ECCHLbold"/>
              </w:rPr>
              <w:t>ESOMPs</w:t>
            </w:r>
          </w:p>
        </w:tc>
        <w:tc>
          <w:tcPr>
            <w:tcW w:w="7659" w:type="dxa"/>
          </w:tcPr>
          <w:p w14:paraId="4D77ABB1" w14:textId="77777777" w:rsidR="005646F8" w:rsidRPr="002164AD" w:rsidRDefault="005646F8" w:rsidP="004930E1">
            <w:pPr>
              <w:pStyle w:val="ECCTabletext"/>
            </w:pPr>
            <w:r w:rsidRPr="002164AD">
              <w:t>Earth Stations On Mobile Platforms</w:t>
            </w:r>
          </w:p>
        </w:tc>
      </w:tr>
      <w:tr w:rsidR="005646F8" w:rsidRPr="002164AD" w14:paraId="7AF8E966" w14:textId="77777777" w:rsidTr="009465E0">
        <w:trPr>
          <w:trHeight w:val="317"/>
        </w:trPr>
        <w:tc>
          <w:tcPr>
            <w:tcW w:w="2088" w:type="dxa"/>
          </w:tcPr>
          <w:p w14:paraId="0FC9314A" w14:textId="77777777" w:rsidR="005646F8" w:rsidRPr="002164AD" w:rsidRDefault="005646F8" w:rsidP="004930E1">
            <w:pPr>
              <w:pStyle w:val="ECCTabletext"/>
              <w:rPr>
                <w:rStyle w:val="IntenseReference"/>
              </w:rPr>
            </w:pPr>
            <w:r w:rsidRPr="002164AD">
              <w:rPr>
                <w:rStyle w:val="ECCHLbold"/>
              </w:rPr>
              <w:t>ESV</w:t>
            </w:r>
          </w:p>
        </w:tc>
        <w:tc>
          <w:tcPr>
            <w:tcW w:w="7659" w:type="dxa"/>
          </w:tcPr>
          <w:p w14:paraId="3474AC0B" w14:textId="77777777" w:rsidR="005646F8" w:rsidRPr="002164AD" w:rsidRDefault="005646F8" w:rsidP="004930E1">
            <w:pPr>
              <w:pStyle w:val="ECCTabletext"/>
            </w:pPr>
            <w:bookmarkStart w:id="17" w:name="Earth_Stations_on_Vessels_(ESV)"/>
            <w:r w:rsidRPr="002164AD">
              <w:t>Earth Stations on Vessels </w:t>
            </w:r>
            <w:bookmarkEnd w:id="17"/>
          </w:p>
        </w:tc>
      </w:tr>
      <w:tr w:rsidR="005646F8" w:rsidRPr="002164AD" w14:paraId="2FD644E7" w14:textId="77777777" w:rsidTr="009465E0">
        <w:trPr>
          <w:trHeight w:val="317"/>
        </w:trPr>
        <w:tc>
          <w:tcPr>
            <w:tcW w:w="2088" w:type="dxa"/>
          </w:tcPr>
          <w:p w14:paraId="3A1EF23B" w14:textId="77777777" w:rsidR="005646F8" w:rsidRPr="002164AD" w:rsidRDefault="005646F8" w:rsidP="004930E1">
            <w:pPr>
              <w:pStyle w:val="ECCTabletext"/>
              <w:rPr>
                <w:rStyle w:val="IntenseReference"/>
              </w:rPr>
            </w:pPr>
            <w:r w:rsidRPr="002164AD">
              <w:rPr>
                <w:rStyle w:val="ECCHLbold"/>
              </w:rPr>
              <w:t>ETSI</w:t>
            </w:r>
          </w:p>
        </w:tc>
        <w:tc>
          <w:tcPr>
            <w:tcW w:w="7659" w:type="dxa"/>
          </w:tcPr>
          <w:p w14:paraId="503F84CB" w14:textId="77777777" w:rsidR="005646F8" w:rsidRPr="002164AD" w:rsidRDefault="005646F8" w:rsidP="004930E1">
            <w:pPr>
              <w:pStyle w:val="ECCTabletext"/>
            </w:pPr>
            <w:r w:rsidRPr="002164AD">
              <w:t>European Telecommunications Standards Institute</w:t>
            </w:r>
          </w:p>
        </w:tc>
      </w:tr>
      <w:tr w:rsidR="005646F8" w:rsidRPr="002164AD" w14:paraId="12FEDA27" w14:textId="77777777" w:rsidTr="009465E0">
        <w:trPr>
          <w:trHeight w:val="317"/>
        </w:trPr>
        <w:tc>
          <w:tcPr>
            <w:tcW w:w="2088" w:type="dxa"/>
          </w:tcPr>
          <w:p w14:paraId="4A1E0DA3" w14:textId="77777777" w:rsidR="005646F8" w:rsidRPr="002164AD" w:rsidRDefault="005646F8" w:rsidP="004930E1">
            <w:pPr>
              <w:pStyle w:val="ECCTabletext"/>
              <w:rPr>
                <w:rStyle w:val="IntenseReference"/>
              </w:rPr>
            </w:pPr>
            <w:r w:rsidRPr="002164AD">
              <w:rPr>
                <w:rStyle w:val="ECCHLbold"/>
              </w:rPr>
              <w:t>FDMA</w:t>
            </w:r>
          </w:p>
        </w:tc>
        <w:tc>
          <w:tcPr>
            <w:tcW w:w="7659" w:type="dxa"/>
          </w:tcPr>
          <w:p w14:paraId="7DFDF722" w14:textId="77777777" w:rsidR="005646F8" w:rsidRPr="002164AD" w:rsidRDefault="005646F8" w:rsidP="004930E1">
            <w:pPr>
              <w:pStyle w:val="ECCTabletext"/>
            </w:pPr>
            <w:r w:rsidRPr="002164AD">
              <w:t>Frequency Division Multiple Access</w:t>
            </w:r>
          </w:p>
        </w:tc>
      </w:tr>
      <w:tr w:rsidR="005646F8" w:rsidRPr="002164AD" w14:paraId="60FA491B" w14:textId="77777777" w:rsidTr="009465E0">
        <w:trPr>
          <w:trHeight w:val="317"/>
        </w:trPr>
        <w:tc>
          <w:tcPr>
            <w:tcW w:w="2088" w:type="dxa"/>
          </w:tcPr>
          <w:p w14:paraId="5603B4F3" w14:textId="77777777" w:rsidR="005646F8" w:rsidRPr="002164AD" w:rsidRDefault="005646F8" w:rsidP="004930E1">
            <w:pPr>
              <w:pStyle w:val="ECCTabletext"/>
              <w:rPr>
                <w:rStyle w:val="IntenseReference"/>
              </w:rPr>
            </w:pPr>
            <w:r w:rsidRPr="002164AD">
              <w:rPr>
                <w:rStyle w:val="ECCHLbold"/>
              </w:rPr>
              <w:t>FDP</w:t>
            </w:r>
          </w:p>
        </w:tc>
        <w:tc>
          <w:tcPr>
            <w:tcW w:w="7659" w:type="dxa"/>
          </w:tcPr>
          <w:p w14:paraId="6741C39D" w14:textId="77777777" w:rsidR="005646F8" w:rsidRPr="002164AD" w:rsidRDefault="005646F8" w:rsidP="004930E1">
            <w:pPr>
              <w:pStyle w:val="ECCTabletext"/>
            </w:pPr>
            <w:r w:rsidRPr="002164AD">
              <w:t>Fractional Degradation of Performance</w:t>
            </w:r>
          </w:p>
        </w:tc>
      </w:tr>
      <w:tr w:rsidR="005646F8" w:rsidRPr="002164AD" w14:paraId="3AE761B0" w14:textId="77777777" w:rsidTr="009465E0">
        <w:trPr>
          <w:trHeight w:val="317"/>
        </w:trPr>
        <w:tc>
          <w:tcPr>
            <w:tcW w:w="2088" w:type="dxa"/>
          </w:tcPr>
          <w:p w14:paraId="7CD3804C" w14:textId="77777777" w:rsidR="005646F8" w:rsidRPr="002164AD" w:rsidRDefault="005646F8" w:rsidP="004930E1">
            <w:pPr>
              <w:pStyle w:val="ECCTabletext"/>
              <w:rPr>
                <w:rStyle w:val="IntenseReference"/>
              </w:rPr>
            </w:pPr>
            <w:r w:rsidRPr="002164AD">
              <w:rPr>
                <w:rStyle w:val="ECCHLbold"/>
              </w:rPr>
              <w:t>FM</w:t>
            </w:r>
          </w:p>
        </w:tc>
        <w:tc>
          <w:tcPr>
            <w:tcW w:w="7659" w:type="dxa"/>
          </w:tcPr>
          <w:p w14:paraId="58EDEE9A" w14:textId="77777777" w:rsidR="005646F8" w:rsidRPr="002164AD" w:rsidRDefault="005646F8" w:rsidP="004930E1">
            <w:pPr>
              <w:pStyle w:val="ECCTabletext"/>
            </w:pPr>
            <w:r w:rsidRPr="002164AD">
              <w:t>Frequency Modulation</w:t>
            </w:r>
          </w:p>
        </w:tc>
      </w:tr>
      <w:tr w:rsidR="005646F8" w:rsidRPr="002164AD" w14:paraId="10F970DA" w14:textId="77777777" w:rsidTr="009465E0">
        <w:trPr>
          <w:trHeight w:val="317"/>
        </w:trPr>
        <w:tc>
          <w:tcPr>
            <w:tcW w:w="2088" w:type="dxa"/>
          </w:tcPr>
          <w:p w14:paraId="599B6B50" w14:textId="77777777" w:rsidR="005646F8" w:rsidRPr="002164AD" w:rsidRDefault="005646F8" w:rsidP="004930E1">
            <w:pPr>
              <w:pStyle w:val="ECCTabletext"/>
              <w:rPr>
                <w:rStyle w:val="IntenseReference"/>
              </w:rPr>
            </w:pPr>
            <w:r w:rsidRPr="002164AD">
              <w:rPr>
                <w:rStyle w:val="ECCHLbold"/>
              </w:rPr>
              <w:t>FCC</w:t>
            </w:r>
          </w:p>
        </w:tc>
        <w:tc>
          <w:tcPr>
            <w:tcW w:w="7659" w:type="dxa"/>
          </w:tcPr>
          <w:p w14:paraId="3A70B5C1" w14:textId="77777777" w:rsidR="005646F8" w:rsidRPr="002164AD" w:rsidRDefault="005646F8" w:rsidP="004930E1">
            <w:pPr>
              <w:pStyle w:val="ECCTabletext"/>
            </w:pPr>
            <w:r w:rsidRPr="002164AD">
              <w:t>Federal Communications Commission</w:t>
            </w:r>
          </w:p>
        </w:tc>
      </w:tr>
      <w:tr w:rsidR="005646F8" w:rsidRPr="002164AD" w14:paraId="7AA7128C" w14:textId="77777777" w:rsidTr="009465E0">
        <w:trPr>
          <w:trHeight w:val="317"/>
        </w:trPr>
        <w:tc>
          <w:tcPr>
            <w:tcW w:w="2088" w:type="dxa"/>
          </w:tcPr>
          <w:p w14:paraId="4C6B1677" w14:textId="77777777" w:rsidR="005646F8" w:rsidRPr="002164AD" w:rsidRDefault="005646F8" w:rsidP="004930E1">
            <w:pPr>
              <w:pStyle w:val="ECCTabletext"/>
              <w:rPr>
                <w:rStyle w:val="IntenseReference"/>
              </w:rPr>
            </w:pPr>
            <w:r w:rsidRPr="002164AD">
              <w:rPr>
                <w:rStyle w:val="ECCHLbold"/>
              </w:rPr>
              <w:t>FS</w:t>
            </w:r>
          </w:p>
        </w:tc>
        <w:tc>
          <w:tcPr>
            <w:tcW w:w="7659" w:type="dxa"/>
          </w:tcPr>
          <w:p w14:paraId="4349A0B5" w14:textId="77777777" w:rsidR="005646F8" w:rsidRPr="002164AD" w:rsidRDefault="005646F8" w:rsidP="004930E1">
            <w:pPr>
              <w:pStyle w:val="ECCTabletext"/>
            </w:pPr>
            <w:r w:rsidRPr="002164AD">
              <w:t>Fixed Service</w:t>
            </w:r>
          </w:p>
        </w:tc>
      </w:tr>
      <w:tr w:rsidR="005646F8" w:rsidRPr="002164AD" w14:paraId="49B20895" w14:textId="77777777" w:rsidTr="009465E0">
        <w:trPr>
          <w:trHeight w:val="317"/>
        </w:trPr>
        <w:tc>
          <w:tcPr>
            <w:tcW w:w="2088" w:type="dxa"/>
          </w:tcPr>
          <w:p w14:paraId="767F7A0B" w14:textId="77777777" w:rsidR="005646F8" w:rsidRPr="002164AD" w:rsidRDefault="005646F8" w:rsidP="004930E1">
            <w:pPr>
              <w:pStyle w:val="ECCTabletext"/>
              <w:rPr>
                <w:rStyle w:val="IntenseReference"/>
              </w:rPr>
            </w:pPr>
            <w:r w:rsidRPr="002164AD">
              <w:rPr>
                <w:rStyle w:val="ECCHLbold"/>
              </w:rPr>
              <w:t>FSS</w:t>
            </w:r>
          </w:p>
        </w:tc>
        <w:tc>
          <w:tcPr>
            <w:tcW w:w="7659" w:type="dxa"/>
          </w:tcPr>
          <w:p w14:paraId="1379FB80" w14:textId="77777777" w:rsidR="005646F8" w:rsidRPr="002164AD" w:rsidRDefault="005646F8" w:rsidP="004930E1">
            <w:pPr>
              <w:pStyle w:val="ECCTabletext"/>
            </w:pPr>
            <w:r w:rsidRPr="002164AD">
              <w:t>Fixed Satellite Service</w:t>
            </w:r>
          </w:p>
        </w:tc>
      </w:tr>
      <w:tr w:rsidR="005646F8" w:rsidRPr="002164AD" w14:paraId="2895C9C6" w14:textId="77777777" w:rsidTr="009465E0">
        <w:trPr>
          <w:trHeight w:val="317"/>
        </w:trPr>
        <w:tc>
          <w:tcPr>
            <w:tcW w:w="2088" w:type="dxa"/>
          </w:tcPr>
          <w:p w14:paraId="4E0026FA" w14:textId="77777777" w:rsidR="005646F8" w:rsidRPr="002164AD" w:rsidRDefault="005646F8" w:rsidP="004930E1">
            <w:pPr>
              <w:pStyle w:val="ECCTabletext"/>
              <w:rPr>
                <w:rStyle w:val="IntenseReference"/>
              </w:rPr>
            </w:pPr>
            <w:r w:rsidRPr="002164AD">
              <w:rPr>
                <w:rStyle w:val="ECCHLbold"/>
              </w:rPr>
              <w:t>GLONASS</w:t>
            </w:r>
          </w:p>
        </w:tc>
        <w:tc>
          <w:tcPr>
            <w:tcW w:w="7659" w:type="dxa"/>
          </w:tcPr>
          <w:p w14:paraId="76E41F68" w14:textId="77777777" w:rsidR="005646F8" w:rsidRPr="002164AD" w:rsidRDefault="005646F8" w:rsidP="004930E1">
            <w:pPr>
              <w:pStyle w:val="ECCTabletext"/>
            </w:pPr>
            <w:r w:rsidRPr="002164AD">
              <w:t>Global Navigation Satellite System</w:t>
            </w:r>
          </w:p>
        </w:tc>
      </w:tr>
      <w:tr w:rsidR="005646F8" w:rsidRPr="002164AD" w14:paraId="3CCFBF5C" w14:textId="77777777" w:rsidTr="009465E0">
        <w:trPr>
          <w:trHeight w:val="317"/>
        </w:trPr>
        <w:tc>
          <w:tcPr>
            <w:tcW w:w="2088" w:type="dxa"/>
          </w:tcPr>
          <w:p w14:paraId="156A877A" w14:textId="77777777" w:rsidR="005646F8" w:rsidRPr="002164AD" w:rsidRDefault="005646F8" w:rsidP="004930E1">
            <w:pPr>
              <w:pStyle w:val="ECCTabletext"/>
              <w:rPr>
                <w:rStyle w:val="IntenseReference"/>
              </w:rPr>
            </w:pPr>
            <w:r w:rsidRPr="002164AD">
              <w:rPr>
                <w:rStyle w:val="ECCHLbold"/>
              </w:rPr>
              <w:lastRenderedPageBreak/>
              <w:t>GPS</w:t>
            </w:r>
          </w:p>
        </w:tc>
        <w:tc>
          <w:tcPr>
            <w:tcW w:w="7659" w:type="dxa"/>
          </w:tcPr>
          <w:p w14:paraId="32DBFEEE" w14:textId="77777777" w:rsidR="005646F8" w:rsidRPr="002164AD" w:rsidRDefault="005646F8" w:rsidP="004930E1">
            <w:pPr>
              <w:pStyle w:val="ECCTabletext"/>
            </w:pPr>
            <w:r w:rsidRPr="002164AD">
              <w:t>Global Positioning System</w:t>
            </w:r>
          </w:p>
        </w:tc>
      </w:tr>
      <w:tr w:rsidR="005646F8" w:rsidRPr="002164AD" w14:paraId="54399980" w14:textId="77777777" w:rsidTr="009465E0">
        <w:trPr>
          <w:trHeight w:val="317"/>
        </w:trPr>
        <w:tc>
          <w:tcPr>
            <w:tcW w:w="2088" w:type="dxa"/>
          </w:tcPr>
          <w:p w14:paraId="08ED1088" w14:textId="77777777" w:rsidR="005646F8" w:rsidRPr="002164AD" w:rsidRDefault="005646F8" w:rsidP="004930E1">
            <w:pPr>
              <w:pStyle w:val="ECCTabletext"/>
              <w:rPr>
                <w:rStyle w:val="IntenseReference"/>
              </w:rPr>
            </w:pPr>
            <w:r w:rsidRPr="002164AD">
              <w:rPr>
                <w:rStyle w:val="ECCHLbold"/>
              </w:rPr>
              <w:t>HEO</w:t>
            </w:r>
          </w:p>
        </w:tc>
        <w:tc>
          <w:tcPr>
            <w:tcW w:w="7659" w:type="dxa"/>
          </w:tcPr>
          <w:p w14:paraId="099FD84C" w14:textId="77777777" w:rsidR="005646F8" w:rsidRPr="002164AD" w:rsidRDefault="005646F8" w:rsidP="004930E1">
            <w:pPr>
              <w:pStyle w:val="ECCTabletext"/>
            </w:pPr>
            <w:r w:rsidRPr="002164AD">
              <w:t>High Earth Orbit</w:t>
            </w:r>
          </w:p>
        </w:tc>
      </w:tr>
      <w:tr w:rsidR="005646F8" w:rsidRPr="002164AD" w14:paraId="34A7C337" w14:textId="77777777" w:rsidTr="009465E0">
        <w:trPr>
          <w:trHeight w:val="317"/>
        </w:trPr>
        <w:tc>
          <w:tcPr>
            <w:tcW w:w="2088" w:type="dxa"/>
          </w:tcPr>
          <w:p w14:paraId="40C29EB0" w14:textId="77777777" w:rsidR="005646F8" w:rsidRPr="002164AD" w:rsidRDefault="005646F8" w:rsidP="004930E1">
            <w:pPr>
              <w:pStyle w:val="ECCTabletext"/>
              <w:rPr>
                <w:rStyle w:val="IntenseReference"/>
              </w:rPr>
            </w:pPr>
            <w:r w:rsidRPr="002164AD">
              <w:rPr>
                <w:rStyle w:val="ECCHLbold"/>
              </w:rPr>
              <w:t>IF</w:t>
            </w:r>
          </w:p>
        </w:tc>
        <w:tc>
          <w:tcPr>
            <w:tcW w:w="7659" w:type="dxa"/>
          </w:tcPr>
          <w:p w14:paraId="054EA1F4" w14:textId="77777777" w:rsidR="005646F8" w:rsidRPr="002164AD" w:rsidRDefault="005646F8" w:rsidP="004930E1">
            <w:pPr>
              <w:pStyle w:val="ECCTabletext"/>
            </w:pPr>
            <w:r w:rsidRPr="002164AD">
              <w:t>Intermediate Frequency</w:t>
            </w:r>
          </w:p>
        </w:tc>
      </w:tr>
      <w:tr w:rsidR="005646F8" w:rsidRPr="002164AD" w14:paraId="5C6636DD" w14:textId="77777777" w:rsidTr="009465E0">
        <w:trPr>
          <w:trHeight w:val="317"/>
        </w:trPr>
        <w:tc>
          <w:tcPr>
            <w:tcW w:w="2088" w:type="dxa"/>
          </w:tcPr>
          <w:p w14:paraId="22F8E9F4" w14:textId="77777777" w:rsidR="005646F8" w:rsidRPr="002164AD" w:rsidRDefault="005646F8" w:rsidP="004930E1">
            <w:pPr>
              <w:pStyle w:val="ECCTabletext"/>
              <w:rPr>
                <w:rStyle w:val="IntenseReference"/>
              </w:rPr>
            </w:pPr>
            <w:r w:rsidRPr="002164AD">
              <w:rPr>
                <w:rStyle w:val="ECCHLbold"/>
              </w:rPr>
              <w:t>IMT</w:t>
            </w:r>
          </w:p>
        </w:tc>
        <w:tc>
          <w:tcPr>
            <w:tcW w:w="7659" w:type="dxa"/>
          </w:tcPr>
          <w:p w14:paraId="4233E85E" w14:textId="77777777" w:rsidR="005646F8" w:rsidRPr="002164AD" w:rsidRDefault="005646F8" w:rsidP="004930E1">
            <w:pPr>
              <w:pStyle w:val="ECCTabletext"/>
            </w:pPr>
            <w:r w:rsidRPr="002164AD">
              <w:t>International Mobile Telecommunications</w:t>
            </w:r>
          </w:p>
        </w:tc>
      </w:tr>
      <w:tr w:rsidR="005646F8" w:rsidRPr="002164AD" w14:paraId="4FF84880" w14:textId="77777777" w:rsidTr="009465E0">
        <w:trPr>
          <w:trHeight w:val="317"/>
        </w:trPr>
        <w:tc>
          <w:tcPr>
            <w:tcW w:w="2088" w:type="dxa"/>
          </w:tcPr>
          <w:p w14:paraId="58539885" w14:textId="77777777" w:rsidR="005646F8" w:rsidRPr="002164AD" w:rsidRDefault="005646F8" w:rsidP="004930E1">
            <w:pPr>
              <w:pStyle w:val="ECCTabletext"/>
              <w:rPr>
                <w:rStyle w:val="IntenseReference"/>
              </w:rPr>
            </w:pPr>
            <w:r w:rsidRPr="002164AD">
              <w:rPr>
                <w:rStyle w:val="ECCHLbold"/>
              </w:rPr>
              <w:t>I/N</w:t>
            </w:r>
          </w:p>
        </w:tc>
        <w:tc>
          <w:tcPr>
            <w:tcW w:w="7659" w:type="dxa"/>
          </w:tcPr>
          <w:p w14:paraId="1A0F1729" w14:textId="77777777" w:rsidR="005646F8" w:rsidRPr="002164AD" w:rsidRDefault="005646F8" w:rsidP="004930E1">
            <w:pPr>
              <w:pStyle w:val="ECCTabletext"/>
            </w:pPr>
            <w:r w:rsidRPr="002164AD">
              <w:t>Interference to Noise</w:t>
            </w:r>
          </w:p>
        </w:tc>
      </w:tr>
      <w:tr w:rsidR="005646F8" w:rsidRPr="002164AD" w14:paraId="3B85CDA4" w14:textId="77777777" w:rsidTr="009465E0">
        <w:trPr>
          <w:trHeight w:val="317"/>
        </w:trPr>
        <w:tc>
          <w:tcPr>
            <w:tcW w:w="2088" w:type="dxa"/>
          </w:tcPr>
          <w:p w14:paraId="030230B8" w14:textId="77777777" w:rsidR="005646F8" w:rsidRPr="002164AD" w:rsidRDefault="005646F8" w:rsidP="004930E1">
            <w:pPr>
              <w:pStyle w:val="ECCTabletext"/>
              <w:rPr>
                <w:rStyle w:val="IntenseReference"/>
              </w:rPr>
            </w:pPr>
            <w:r w:rsidRPr="002164AD">
              <w:rPr>
                <w:rStyle w:val="ECCHLbold"/>
              </w:rPr>
              <w:t>ITU-R</w:t>
            </w:r>
          </w:p>
        </w:tc>
        <w:tc>
          <w:tcPr>
            <w:tcW w:w="7659" w:type="dxa"/>
          </w:tcPr>
          <w:p w14:paraId="0613AAA2" w14:textId="77777777" w:rsidR="005646F8" w:rsidRPr="002164AD" w:rsidRDefault="005646F8" w:rsidP="004930E1">
            <w:pPr>
              <w:pStyle w:val="ECCTabletext"/>
            </w:pPr>
            <w:r w:rsidRPr="002164AD">
              <w:t>International Telecommunication Union – Radiocommunication Sector</w:t>
            </w:r>
          </w:p>
        </w:tc>
      </w:tr>
      <w:tr w:rsidR="00BC41EE" w:rsidRPr="002164AD" w14:paraId="4EAB0353" w14:textId="77777777" w:rsidTr="009465E0">
        <w:trPr>
          <w:trHeight w:val="317"/>
        </w:trPr>
        <w:tc>
          <w:tcPr>
            <w:tcW w:w="2088" w:type="dxa"/>
          </w:tcPr>
          <w:p w14:paraId="172ECD4F" w14:textId="77777777" w:rsidR="00BC41EE" w:rsidRPr="002164AD" w:rsidRDefault="00BC41EE" w:rsidP="004930E1">
            <w:pPr>
              <w:pStyle w:val="ECCTabletext"/>
              <w:rPr>
                <w:rStyle w:val="ECCHLbold"/>
              </w:rPr>
            </w:pPr>
            <w:r w:rsidRPr="002164AD">
              <w:rPr>
                <w:rStyle w:val="ECCHLbold"/>
              </w:rPr>
              <w:t>LNA</w:t>
            </w:r>
          </w:p>
        </w:tc>
        <w:tc>
          <w:tcPr>
            <w:tcW w:w="7659" w:type="dxa"/>
          </w:tcPr>
          <w:p w14:paraId="798717DA" w14:textId="77777777" w:rsidR="00BC41EE" w:rsidRPr="002164AD" w:rsidRDefault="006F4CE4" w:rsidP="004930E1">
            <w:pPr>
              <w:pStyle w:val="ECCTabletext"/>
            </w:pPr>
            <w:r w:rsidRPr="002164AD">
              <w:t>Low Noise Amplifier</w:t>
            </w:r>
          </w:p>
        </w:tc>
      </w:tr>
      <w:tr w:rsidR="005646F8" w:rsidRPr="002164AD" w14:paraId="5FEA070F" w14:textId="77777777" w:rsidTr="009465E0">
        <w:trPr>
          <w:trHeight w:val="317"/>
        </w:trPr>
        <w:tc>
          <w:tcPr>
            <w:tcW w:w="2088" w:type="dxa"/>
          </w:tcPr>
          <w:p w14:paraId="11AB6E2F" w14:textId="77777777" w:rsidR="005646F8" w:rsidRPr="002164AD" w:rsidRDefault="005646F8" w:rsidP="004930E1">
            <w:pPr>
              <w:pStyle w:val="ECCTabletext"/>
              <w:rPr>
                <w:rStyle w:val="IntenseReference"/>
              </w:rPr>
            </w:pPr>
            <w:r w:rsidRPr="002164AD">
              <w:rPr>
                <w:rStyle w:val="ECCHLbold"/>
              </w:rPr>
              <w:t>LEO</w:t>
            </w:r>
          </w:p>
        </w:tc>
        <w:tc>
          <w:tcPr>
            <w:tcW w:w="7659" w:type="dxa"/>
          </w:tcPr>
          <w:p w14:paraId="78AEAB2E" w14:textId="77777777" w:rsidR="005646F8" w:rsidRPr="002164AD" w:rsidRDefault="005646F8" w:rsidP="004930E1">
            <w:pPr>
              <w:pStyle w:val="ECCTabletext"/>
            </w:pPr>
            <w:r w:rsidRPr="002164AD">
              <w:t>Low Earth Orbit</w:t>
            </w:r>
          </w:p>
        </w:tc>
      </w:tr>
      <w:tr w:rsidR="005646F8" w:rsidRPr="002164AD" w14:paraId="3377B194" w14:textId="77777777" w:rsidTr="009465E0">
        <w:trPr>
          <w:trHeight w:val="317"/>
        </w:trPr>
        <w:tc>
          <w:tcPr>
            <w:tcW w:w="2088" w:type="dxa"/>
          </w:tcPr>
          <w:p w14:paraId="301DB453" w14:textId="77777777" w:rsidR="005646F8" w:rsidRPr="002164AD" w:rsidRDefault="005646F8" w:rsidP="004930E1">
            <w:pPr>
              <w:pStyle w:val="ECCTabletext"/>
              <w:rPr>
                <w:rStyle w:val="IntenseReference"/>
              </w:rPr>
            </w:pPr>
            <w:r w:rsidRPr="002164AD">
              <w:rPr>
                <w:rStyle w:val="ECCHLbold"/>
              </w:rPr>
              <w:t>LTAN</w:t>
            </w:r>
          </w:p>
        </w:tc>
        <w:tc>
          <w:tcPr>
            <w:tcW w:w="7659" w:type="dxa"/>
          </w:tcPr>
          <w:p w14:paraId="7E9BA0E0" w14:textId="77777777" w:rsidR="005646F8" w:rsidRPr="002164AD" w:rsidRDefault="005646F8" w:rsidP="004930E1">
            <w:pPr>
              <w:pStyle w:val="ECCTabletext"/>
            </w:pPr>
            <w:r w:rsidRPr="002164AD">
              <w:t>Local Time of Ascending Node</w:t>
            </w:r>
          </w:p>
        </w:tc>
      </w:tr>
      <w:tr w:rsidR="005646F8" w:rsidRPr="002164AD" w14:paraId="1581BD62" w14:textId="77777777" w:rsidTr="009465E0">
        <w:trPr>
          <w:trHeight w:val="317"/>
        </w:trPr>
        <w:tc>
          <w:tcPr>
            <w:tcW w:w="2088" w:type="dxa"/>
          </w:tcPr>
          <w:p w14:paraId="11E44C84" w14:textId="77777777" w:rsidR="005646F8" w:rsidRPr="002164AD" w:rsidRDefault="005646F8" w:rsidP="004930E1">
            <w:pPr>
              <w:pStyle w:val="ECCTabletext"/>
              <w:rPr>
                <w:rStyle w:val="IntenseReference"/>
              </w:rPr>
            </w:pPr>
            <w:r w:rsidRPr="002164AD">
              <w:rPr>
                <w:rStyle w:val="ECCHLbold"/>
              </w:rPr>
              <w:t>MEO</w:t>
            </w:r>
          </w:p>
        </w:tc>
        <w:tc>
          <w:tcPr>
            <w:tcW w:w="7659" w:type="dxa"/>
          </w:tcPr>
          <w:p w14:paraId="7E581DF2" w14:textId="77777777" w:rsidR="005646F8" w:rsidRPr="002164AD" w:rsidRDefault="005646F8" w:rsidP="004930E1">
            <w:pPr>
              <w:pStyle w:val="ECCTabletext"/>
            </w:pPr>
            <w:r w:rsidRPr="002164AD">
              <w:t>Medium Earth Orbit</w:t>
            </w:r>
          </w:p>
        </w:tc>
      </w:tr>
      <w:tr w:rsidR="005646F8" w:rsidRPr="002164AD" w14:paraId="5B5C4C7F" w14:textId="77777777" w:rsidTr="009465E0">
        <w:trPr>
          <w:trHeight w:val="317"/>
        </w:trPr>
        <w:tc>
          <w:tcPr>
            <w:tcW w:w="2088" w:type="dxa"/>
          </w:tcPr>
          <w:p w14:paraId="2D4B24CE" w14:textId="77777777" w:rsidR="005646F8" w:rsidRPr="002164AD" w:rsidRDefault="005646F8" w:rsidP="004930E1">
            <w:pPr>
              <w:pStyle w:val="ECCTabletext"/>
              <w:rPr>
                <w:rStyle w:val="IntenseReference"/>
              </w:rPr>
            </w:pPr>
            <w:r w:rsidRPr="002164AD">
              <w:rPr>
                <w:rStyle w:val="ECCHLbold"/>
              </w:rPr>
              <w:t>NCF</w:t>
            </w:r>
          </w:p>
        </w:tc>
        <w:tc>
          <w:tcPr>
            <w:tcW w:w="7659" w:type="dxa"/>
          </w:tcPr>
          <w:p w14:paraId="36CFC243" w14:textId="77777777" w:rsidR="005646F8" w:rsidRPr="002164AD" w:rsidRDefault="005646F8" w:rsidP="004930E1">
            <w:pPr>
              <w:pStyle w:val="ECCTabletext"/>
            </w:pPr>
            <w:r w:rsidRPr="002164AD">
              <w:t>Network Control Facility</w:t>
            </w:r>
          </w:p>
        </w:tc>
      </w:tr>
      <w:tr w:rsidR="005646F8" w:rsidRPr="002164AD" w14:paraId="061F12B9" w14:textId="77777777" w:rsidTr="009465E0">
        <w:trPr>
          <w:trHeight w:val="317"/>
        </w:trPr>
        <w:tc>
          <w:tcPr>
            <w:tcW w:w="2088" w:type="dxa"/>
          </w:tcPr>
          <w:p w14:paraId="7EEF7AE6" w14:textId="77777777" w:rsidR="005646F8" w:rsidRPr="002164AD" w:rsidRDefault="005646F8" w:rsidP="004930E1">
            <w:pPr>
              <w:pStyle w:val="ECCTabletext"/>
              <w:rPr>
                <w:rStyle w:val="IntenseReference"/>
              </w:rPr>
            </w:pPr>
            <w:r w:rsidRPr="002164AD">
              <w:rPr>
                <w:rStyle w:val="ECCHLbold"/>
              </w:rPr>
              <w:t>NEST</w:t>
            </w:r>
          </w:p>
        </w:tc>
        <w:tc>
          <w:tcPr>
            <w:tcW w:w="7659" w:type="dxa"/>
          </w:tcPr>
          <w:p w14:paraId="444AD6CB" w14:textId="77777777" w:rsidR="005646F8" w:rsidRPr="002164AD" w:rsidRDefault="005646F8" w:rsidP="004930E1">
            <w:pPr>
              <w:pStyle w:val="ECCTabletext"/>
            </w:pPr>
            <w:r w:rsidRPr="002164AD">
              <w:t>NGSO Earth Station</w:t>
            </w:r>
          </w:p>
        </w:tc>
      </w:tr>
      <w:tr w:rsidR="005646F8" w:rsidRPr="002164AD" w14:paraId="466EC690" w14:textId="77777777" w:rsidTr="009465E0">
        <w:trPr>
          <w:trHeight w:val="317"/>
        </w:trPr>
        <w:tc>
          <w:tcPr>
            <w:tcW w:w="2088" w:type="dxa"/>
          </w:tcPr>
          <w:p w14:paraId="711E090A" w14:textId="77777777" w:rsidR="005646F8" w:rsidRPr="002164AD" w:rsidRDefault="005646F8" w:rsidP="004930E1">
            <w:pPr>
              <w:pStyle w:val="ECCTabletext"/>
              <w:rPr>
                <w:rStyle w:val="IntenseReference"/>
              </w:rPr>
            </w:pPr>
            <w:r w:rsidRPr="002164AD">
              <w:rPr>
                <w:rStyle w:val="ECCHLbold"/>
              </w:rPr>
              <w:t>NGSO</w:t>
            </w:r>
          </w:p>
        </w:tc>
        <w:tc>
          <w:tcPr>
            <w:tcW w:w="7659" w:type="dxa"/>
          </w:tcPr>
          <w:p w14:paraId="284DA990" w14:textId="77777777" w:rsidR="005646F8" w:rsidRPr="002164AD" w:rsidRDefault="005646F8" w:rsidP="004930E1">
            <w:pPr>
              <w:pStyle w:val="ECCTabletext"/>
            </w:pPr>
            <w:r w:rsidRPr="002164AD">
              <w:t>Non-Geostationary Satellite Orbit</w:t>
            </w:r>
          </w:p>
        </w:tc>
      </w:tr>
      <w:tr w:rsidR="005646F8" w:rsidRPr="002164AD" w14:paraId="7E5E314B" w14:textId="77777777" w:rsidTr="009465E0">
        <w:trPr>
          <w:trHeight w:val="317"/>
        </w:trPr>
        <w:tc>
          <w:tcPr>
            <w:tcW w:w="2088" w:type="dxa"/>
          </w:tcPr>
          <w:p w14:paraId="22C46692" w14:textId="77777777" w:rsidR="005646F8" w:rsidRPr="002164AD" w:rsidRDefault="005646F8" w:rsidP="004930E1">
            <w:pPr>
              <w:pStyle w:val="ECCTabletext"/>
              <w:rPr>
                <w:rStyle w:val="IntenseReference"/>
              </w:rPr>
            </w:pPr>
            <w:r w:rsidRPr="002164AD">
              <w:rPr>
                <w:rStyle w:val="ECCHLbold"/>
              </w:rPr>
              <w:t>OBW</w:t>
            </w:r>
          </w:p>
        </w:tc>
        <w:tc>
          <w:tcPr>
            <w:tcW w:w="7659" w:type="dxa"/>
          </w:tcPr>
          <w:p w14:paraId="639FA3DD" w14:textId="77777777" w:rsidR="005646F8" w:rsidRPr="002164AD" w:rsidRDefault="005646F8" w:rsidP="004930E1">
            <w:pPr>
              <w:pStyle w:val="ECCTabletext"/>
            </w:pPr>
            <w:r w:rsidRPr="002164AD">
              <w:t>Occupied Bandwidth</w:t>
            </w:r>
          </w:p>
        </w:tc>
      </w:tr>
      <w:tr w:rsidR="007A4392" w:rsidRPr="002164AD" w14:paraId="19DD1D0E" w14:textId="77777777" w:rsidTr="0076481A">
        <w:trPr>
          <w:trHeight w:val="317"/>
        </w:trPr>
        <w:tc>
          <w:tcPr>
            <w:tcW w:w="2088" w:type="dxa"/>
          </w:tcPr>
          <w:p w14:paraId="7E960C8B" w14:textId="77777777" w:rsidR="007A4392" w:rsidRPr="007A4392" w:rsidRDefault="007A4392" w:rsidP="007A4392">
            <w:pPr>
              <w:pStyle w:val="ECCTabletext"/>
              <w:rPr>
                <w:rStyle w:val="ECCHLbold"/>
              </w:rPr>
            </w:pPr>
            <w:r>
              <w:rPr>
                <w:rStyle w:val="ECCHLbold"/>
              </w:rPr>
              <w:t>PA</w:t>
            </w:r>
          </w:p>
        </w:tc>
        <w:tc>
          <w:tcPr>
            <w:tcW w:w="7659" w:type="dxa"/>
          </w:tcPr>
          <w:p w14:paraId="5D6C2BE7" w14:textId="77777777" w:rsidR="007A4392" w:rsidRPr="007A4392" w:rsidRDefault="007A4392" w:rsidP="007A4392">
            <w:pPr>
              <w:pStyle w:val="ECCTabletext"/>
            </w:pPr>
            <w:r>
              <w:t>Power Amplifier</w:t>
            </w:r>
          </w:p>
        </w:tc>
      </w:tr>
      <w:tr w:rsidR="005646F8" w:rsidRPr="002164AD" w14:paraId="00368E6D" w14:textId="77777777" w:rsidTr="009465E0">
        <w:trPr>
          <w:trHeight w:val="317"/>
        </w:trPr>
        <w:tc>
          <w:tcPr>
            <w:tcW w:w="2088" w:type="dxa"/>
          </w:tcPr>
          <w:p w14:paraId="52B05749" w14:textId="77777777" w:rsidR="005646F8" w:rsidRPr="002164AD" w:rsidRDefault="005646F8" w:rsidP="004930E1">
            <w:pPr>
              <w:pStyle w:val="ECCTabletext"/>
              <w:rPr>
                <w:rStyle w:val="IntenseReference"/>
              </w:rPr>
            </w:pPr>
            <w:r w:rsidRPr="002164AD">
              <w:rPr>
                <w:rStyle w:val="ECCHLbold"/>
              </w:rPr>
              <w:t>pfd</w:t>
            </w:r>
          </w:p>
        </w:tc>
        <w:tc>
          <w:tcPr>
            <w:tcW w:w="7659" w:type="dxa"/>
          </w:tcPr>
          <w:p w14:paraId="52116402" w14:textId="77777777" w:rsidR="005646F8" w:rsidRPr="002164AD" w:rsidRDefault="005646F8" w:rsidP="004930E1">
            <w:pPr>
              <w:pStyle w:val="ECCTabletext"/>
            </w:pPr>
            <w:r w:rsidRPr="002164AD">
              <w:t>power flux density</w:t>
            </w:r>
          </w:p>
        </w:tc>
      </w:tr>
      <w:tr w:rsidR="005646F8" w:rsidRPr="002164AD" w14:paraId="2280FC8E" w14:textId="77777777" w:rsidTr="009465E0">
        <w:trPr>
          <w:trHeight w:val="317"/>
        </w:trPr>
        <w:tc>
          <w:tcPr>
            <w:tcW w:w="2088" w:type="dxa"/>
          </w:tcPr>
          <w:p w14:paraId="48029C13" w14:textId="77777777" w:rsidR="005646F8" w:rsidRPr="002164AD" w:rsidRDefault="005646F8" w:rsidP="004930E1">
            <w:pPr>
              <w:pStyle w:val="ECCTabletext"/>
              <w:rPr>
                <w:rStyle w:val="IntenseReference"/>
              </w:rPr>
            </w:pPr>
            <w:r w:rsidRPr="002164AD">
              <w:rPr>
                <w:rStyle w:val="ECCHLbold"/>
              </w:rPr>
              <w:t>RAS</w:t>
            </w:r>
          </w:p>
        </w:tc>
        <w:tc>
          <w:tcPr>
            <w:tcW w:w="7659" w:type="dxa"/>
          </w:tcPr>
          <w:p w14:paraId="272A72C0" w14:textId="77777777" w:rsidR="005646F8" w:rsidRPr="002164AD" w:rsidRDefault="005646F8" w:rsidP="004930E1">
            <w:pPr>
              <w:pStyle w:val="ECCTabletext"/>
            </w:pPr>
            <w:r w:rsidRPr="002164AD">
              <w:t xml:space="preserve">Radio Astronomy Service </w:t>
            </w:r>
          </w:p>
        </w:tc>
      </w:tr>
      <w:tr w:rsidR="005646F8" w:rsidRPr="002164AD" w14:paraId="0FC6E045" w14:textId="77777777" w:rsidTr="009465E0">
        <w:trPr>
          <w:trHeight w:val="317"/>
        </w:trPr>
        <w:tc>
          <w:tcPr>
            <w:tcW w:w="2088" w:type="dxa"/>
          </w:tcPr>
          <w:p w14:paraId="49658E08" w14:textId="77777777" w:rsidR="005646F8" w:rsidRPr="002164AD" w:rsidRDefault="005646F8" w:rsidP="004930E1">
            <w:pPr>
              <w:pStyle w:val="ECCTabletext"/>
              <w:rPr>
                <w:rStyle w:val="IntenseReference"/>
              </w:rPr>
            </w:pPr>
            <w:r w:rsidRPr="002164AD">
              <w:rPr>
                <w:rStyle w:val="ECCHLbold"/>
              </w:rPr>
              <w:t>RF</w:t>
            </w:r>
          </w:p>
        </w:tc>
        <w:tc>
          <w:tcPr>
            <w:tcW w:w="7659" w:type="dxa"/>
          </w:tcPr>
          <w:p w14:paraId="58069675" w14:textId="77777777" w:rsidR="005646F8" w:rsidRPr="002164AD" w:rsidRDefault="005646F8" w:rsidP="004930E1">
            <w:pPr>
              <w:pStyle w:val="ECCTabletext"/>
            </w:pPr>
            <w:r w:rsidRPr="002164AD">
              <w:t>Radio Frequency</w:t>
            </w:r>
          </w:p>
        </w:tc>
      </w:tr>
      <w:tr w:rsidR="005646F8" w:rsidRPr="002164AD" w14:paraId="09900D1F" w14:textId="77777777" w:rsidTr="009465E0">
        <w:trPr>
          <w:trHeight w:val="317"/>
        </w:trPr>
        <w:tc>
          <w:tcPr>
            <w:tcW w:w="2088" w:type="dxa"/>
          </w:tcPr>
          <w:p w14:paraId="5B9681C5" w14:textId="77777777" w:rsidR="005646F8" w:rsidRPr="002164AD" w:rsidRDefault="005646F8" w:rsidP="004930E1">
            <w:pPr>
              <w:pStyle w:val="ECCTabletext"/>
              <w:rPr>
                <w:rStyle w:val="IntenseReference"/>
              </w:rPr>
            </w:pPr>
            <w:r w:rsidRPr="002164AD">
              <w:rPr>
                <w:rStyle w:val="ECCHLbold"/>
              </w:rPr>
              <w:t>RHCP</w:t>
            </w:r>
          </w:p>
        </w:tc>
        <w:tc>
          <w:tcPr>
            <w:tcW w:w="7659" w:type="dxa"/>
          </w:tcPr>
          <w:p w14:paraId="37FD4014" w14:textId="77777777" w:rsidR="005646F8" w:rsidRPr="002164AD" w:rsidRDefault="005646F8" w:rsidP="004930E1">
            <w:pPr>
              <w:pStyle w:val="ECCTabletext"/>
            </w:pPr>
            <w:r w:rsidRPr="002164AD">
              <w:t>Right Hand Circular Polarisation</w:t>
            </w:r>
          </w:p>
        </w:tc>
      </w:tr>
      <w:tr w:rsidR="005646F8" w:rsidRPr="002164AD" w14:paraId="7F29B0C2" w14:textId="77777777" w:rsidTr="009465E0">
        <w:trPr>
          <w:trHeight w:val="317"/>
        </w:trPr>
        <w:tc>
          <w:tcPr>
            <w:tcW w:w="2088" w:type="dxa"/>
          </w:tcPr>
          <w:p w14:paraId="7654072B" w14:textId="77777777" w:rsidR="005646F8" w:rsidRPr="002164AD" w:rsidRDefault="005646F8" w:rsidP="004930E1">
            <w:pPr>
              <w:pStyle w:val="ECCTabletext"/>
              <w:rPr>
                <w:rStyle w:val="IntenseReference"/>
              </w:rPr>
            </w:pPr>
            <w:r w:rsidRPr="002164AD">
              <w:rPr>
                <w:rStyle w:val="ECCHLbold"/>
              </w:rPr>
              <w:t>RR</w:t>
            </w:r>
          </w:p>
        </w:tc>
        <w:tc>
          <w:tcPr>
            <w:tcW w:w="7659" w:type="dxa"/>
          </w:tcPr>
          <w:p w14:paraId="10A40392" w14:textId="77777777" w:rsidR="005646F8" w:rsidRPr="002164AD" w:rsidRDefault="005646F8" w:rsidP="004930E1">
            <w:pPr>
              <w:pStyle w:val="ECCTabletext"/>
            </w:pPr>
            <w:r w:rsidRPr="002164AD">
              <w:t>ITU Radio Regulations</w:t>
            </w:r>
          </w:p>
        </w:tc>
      </w:tr>
      <w:tr w:rsidR="005646F8" w:rsidRPr="002164AD" w14:paraId="54A6A372" w14:textId="77777777" w:rsidTr="009465E0">
        <w:trPr>
          <w:trHeight w:val="317"/>
        </w:trPr>
        <w:tc>
          <w:tcPr>
            <w:tcW w:w="2088" w:type="dxa"/>
          </w:tcPr>
          <w:p w14:paraId="7D6EEF92" w14:textId="77777777" w:rsidR="005646F8" w:rsidRPr="002164AD" w:rsidRDefault="005646F8" w:rsidP="004930E1">
            <w:pPr>
              <w:pStyle w:val="ECCTabletext"/>
              <w:rPr>
                <w:rStyle w:val="IntenseReference"/>
              </w:rPr>
            </w:pPr>
            <w:r w:rsidRPr="002164AD">
              <w:rPr>
                <w:rStyle w:val="ECCHLbold"/>
              </w:rPr>
              <w:t>SES</w:t>
            </w:r>
          </w:p>
        </w:tc>
        <w:tc>
          <w:tcPr>
            <w:tcW w:w="7659" w:type="dxa"/>
          </w:tcPr>
          <w:p w14:paraId="23E99FDD" w14:textId="77777777" w:rsidR="005646F8" w:rsidRPr="002164AD" w:rsidRDefault="005646F8" w:rsidP="004930E1">
            <w:pPr>
              <w:pStyle w:val="ECCTabletext"/>
            </w:pPr>
            <w:r w:rsidRPr="002164AD">
              <w:t>Severely Errored Second</w:t>
            </w:r>
          </w:p>
        </w:tc>
      </w:tr>
      <w:tr w:rsidR="005646F8" w:rsidRPr="002164AD" w14:paraId="68CCE326" w14:textId="77777777" w:rsidTr="009465E0">
        <w:trPr>
          <w:trHeight w:val="317"/>
        </w:trPr>
        <w:tc>
          <w:tcPr>
            <w:tcW w:w="2088" w:type="dxa"/>
          </w:tcPr>
          <w:p w14:paraId="17D9352B" w14:textId="77777777" w:rsidR="005646F8" w:rsidRPr="002164AD" w:rsidRDefault="005646F8" w:rsidP="004930E1">
            <w:pPr>
              <w:pStyle w:val="ECCTabletext"/>
              <w:rPr>
                <w:rStyle w:val="IntenseReference"/>
              </w:rPr>
            </w:pPr>
            <w:r w:rsidRPr="002164AD">
              <w:rPr>
                <w:rStyle w:val="ECCHLbold"/>
              </w:rPr>
              <w:t>SRS</w:t>
            </w:r>
          </w:p>
        </w:tc>
        <w:tc>
          <w:tcPr>
            <w:tcW w:w="7659" w:type="dxa"/>
          </w:tcPr>
          <w:p w14:paraId="02D9638E" w14:textId="77777777" w:rsidR="005646F8" w:rsidRPr="002164AD" w:rsidRDefault="005646F8" w:rsidP="004930E1">
            <w:pPr>
              <w:pStyle w:val="ECCTabletext"/>
            </w:pPr>
            <w:r w:rsidRPr="002164AD">
              <w:t>Space Research Service</w:t>
            </w:r>
          </w:p>
        </w:tc>
      </w:tr>
      <w:tr w:rsidR="005646F8" w:rsidRPr="002164AD" w14:paraId="359A95DC" w14:textId="77777777" w:rsidTr="009465E0">
        <w:trPr>
          <w:trHeight w:val="317"/>
        </w:trPr>
        <w:tc>
          <w:tcPr>
            <w:tcW w:w="2088" w:type="dxa"/>
          </w:tcPr>
          <w:p w14:paraId="17331B3A" w14:textId="77777777" w:rsidR="005646F8" w:rsidRPr="002164AD" w:rsidRDefault="005646F8" w:rsidP="004930E1">
            <w:pPr>
              <w:pStyle w:val="ECCTabletext"/>
              <w:rPr>
                <w:rStyle w:val="IntenseReference"/>
              </w:rPr>
            </w:pPr>
            <w:r w:rsidRPr="002164AD">
              <w:rPr>
                <w:rStyle w:val="ECCHLbold"/>
              </w:rPr>
              <w:t>SSPA</w:t>
            </w:r>
          </w:p>
        </w:tc>
        <w:tc>
          <w:tcPr>
            <w:tcW w:w="7659" w:type="dxa"/>
          </w:tcPr>
          <w:p w14:paraId="1EA83233" w14:textId="77777777" w:rsidR="005646F8" w:rsidRPr="002164AD" w:rsidRDefault="005646F8" w:rsidP="004930E1">
            <w:pPr>
              <w:pStyle w:val="ECCTabletext"/>
            </w:pPr>
            <w:r w:rsidRPr="002164AD">
              <w:t>Solid State Power Amplifier</w:t>
            </w:r>
          </w:p>
        </w:tc>
      </w:tr>
      <w:tr w:rsidR="005646F8" w:rsidRPr="002164AD" w14:paraId="3494935B" w14:textId="77777777" w:rsidTr="009465E0">
        <w:trPr>
          <w:trHeight w:val="317"/>
        </w:trPr>
        <w:tc>
          <w:tcPr>
            <w:tcW w:w="2088" w:type="dxa"/>
          </w:tcPr>
          <w:p w14:paraId="0673EFC5" w14:textId="77777777" w:rsidR="005646F8" w:rsidRPr="002164AD" w:rsidRDefault="005646F8" w:rsidP="004930E1">
            <w:pPr>
              <w:pStyle w:val="ECCTabletext"/>
              <w:rPr>
                <w:rStyle w:val="IntenseReference"/>
              </w:rPr>
            </w:pPr>
            <w:r w:rsidRPr="002164AD">
              <w:rPr>
                <w:rStyle w:val="ECCHLbold"/>
              </w:rPr>
              <w:t>TT&amp;C</w:t>
            </w:r>
          </w:p>
        </w:tc>
        <w:tc>
          <w:tcPr>
            <w:tcW w:w="7659" w:type="dxa"/>
          </w:tcPr>
          <w:p w14:paraId="28C1F9B0" w14:textId="77777777" w:rsidR="005646F8" w:rsidRPr="002164AD" w:rsidRDefault="005646F8" w:rsidP="004930E1">
            <w:pPr>
              <w:pStyle w:val="ECCTabletext"/>
            </w:pPr>
            <w:r w:rsidRPr="002164AD">
              <w:t>Tracking Telemetry &amp; Control</w:t>
            </w:r>
          </w:p>
        </w:tc>
      </w:tr>
      <w:tr w:rsidR="005646F8" w:rsidRPr="002164AD" w14:paraId="308A7347" w14:textId="77777777" w:rsidTr="009465E0">
        <w:trPr>
          <w:trHeight w:val="317"/>
        </w:trPr>
        <w:tc>
          <w:tcPr>
            <w:tcW w:w="2088" w:type="dxa"/>
          </w:tcPr>
          <w:p w14:paraId="42E5C94C" w14:textId="77777777" w:rsidR="005646F8" w:rsidRPr="002164AD" w:rsidRDefault="005646F8" w:rsidP="004930E1">
            <w:pPr>
              <w:pStyle w:val="ECCTabletext"/>
              <w:rPr>
                <w:rStyle w:val="IntenseReference"/>
              </w:rPr>
            </w:pPr>
            <w:r w:rsidRPr="002164AD">
              <w:rPr>
                <w:rStyle w:val="ECCHLbold"/>
              </w:rPr>
              <w:t>VSAT</w:t>
            </w:r>
          </w:p>
        </w:tc>
        <w:tc>
          <w:tcPr>
            <w:tcW w:w="7659" w:type="dxa"/>
          </w:tcPr>
          <w:p w14:paraId="04684E24" w14:textId="77777777" w:rsidR="005646F8" w:rsidRPr="002164AD" w:rsidRDefault="005646F8" w:rsidP="004930E1">
            <w:pPr>
              <w:pStyle w:val="ECCTabletext"/>
            </w:pPr>
            <w:r w:rsidRPr="002164AD">
              <w:t>Very Small Aperture Terminal</w:t>
            </w:r>
          </w:p>
        </w:tc>
      </w:tr>
      <w:tr w:rsidR="005646F8" w:rsidRPr="002164AD" w14:paraId="06121127" w14:textId="77777777" w:rsidTr="009465E0">
        <w:trPr>
          <w:trHeight w:val="317"/>
        </w:trPr>
        <w:tc>
          <w:tcPr>
            <w:tcW w:w="2088" w:type="dxa"/>
          </w:tcPr>
          <w:p w14:paraId="4A75271C" w14:textId="77777777" w:rsidR="005646F8" w:rsidRPr="002164AD" w:rsidRDefault="005646F8" w:rsidP="004930E1">
            <w:pPr>
              <w:pStyle w:val="ECCTabletext"/>
              <w:rPr>
                <w:rStyle w:val="IntenseReference"/>
              </w:rPr>
            </w:pPr>
            <w:r w:rsidRPr="002164AD">
              <w:rPr>
                <w:rStyle w:val="ECCHLbold"/>
              </w:rPr>
              <w:t>WRC</w:t>
            </w:r>
          </w:p>
        </w:tc>
        <w:tc>
          <w:tcPr>
            <w:tcW w:w="7659" w:type="dxa"/>
          </w:tcPr>
          <w:p w14:paraId="0B6A3F7B" w14:textId="77777777" w:rsidR="005646F8" w:rsidRPr="002164AD" w:rsidRDefault="005646F8" w:rsidP="004930E1">
            <w:pPr>
              <w:pStyle w:val="ECCTabletext"/>
            </w:pPr>
            <w:r w:rsidRPr="002164AD">
              <w:t>World Radiocommunication Conference</w:t>
            </w:r>
          </w:p>
        </w:tc>
      </w:tr>
      <w:tr w:rsidR="005646F8" w:rsidRPr="002164AD" w14:paraId="450C7DEB" w14:textId="77777777" w:rsidTr="009465E0">
        <w:trPr>
          <w:trHeight w:val="317"/>
        </w:trPr>
        <w:tc>
          <w:tcPr>
            <w:tcW w:w="2088" w:type="dxa"/>
          </w:tcPr>
          <w:p w14:paraId="7E28B2DF" w14:textId="77777777" w:rsidR="005646F8" w:rsidRPr="002164AD" w:rsidRDefault="005646F8" w:rsidP="004930E1">
            <w:pPr>
              <w:pStyle w:val="ECCTabletext"/>
              <w:rPr>
                <w:rStyle w:val="IntenseReference"/>
              </w:rPr>
            </w:pPr>
            <w:r w:rsidRPr="002164AD">
              <w:rPr>
                <w:rStyle w:val="ECCHLbold"/>
              </w:rPr>
              <w:t>WST</w:t>
            </w:r>
          </w:p>
        </w:tc>
        <w:tc>
          <w:tcPr>
            <w:tcW w:w="7659" w:type="dxa"/>
          </w:tcPr>
          <w:p w14:paraId="7A630D91" w14:textId="77777777" w:rsidR="005646F8" w:rsidRPr="002164AD" w:rsidRDefault="005646F8" w:rsidP="004930E1">
            <w:pPr>
              <w:pStyle w:val="ECCTabletext"/>
            </w:pPr>
            <w:r w:rsidRPr="002164AD">
              <w:t>Water Surface Temperature</w:t>
            </w:r>
          </w:p>
        </w:tc>
      </w:tr>
    </w:tbl>
    <w:p w14:paraId="0B477F29" w14:textId="77777777" w:rsidR="00797D4C" w:rsidRPr="002164AD" w:rsidRDefault="00797D4C" w:rsidP="009465E0">
      <w:pPr>
        <w:pStyle w:val="Heading1"/>
        <w:rPr>
          <w:rStyle w:val="ECCParagraph"/>
        </w:rPr>
      </w:pPr>
      <w:bookmarkStart w:id="18" w:name="_Toc380056497"/>
      <w:bookmarkStart w:id="19" w:name="_Toc380059748"/>
      <w:bookmarkStart w:id="20" w:name="_Toc380059785"/>
      <w:bookmarkStart w:id="21" w:name="_Toc396153636"/>
      <w:bookmarkStart w:id="22" w:name="_Toc396383863"/>
      <w:bookmarkStart w:id="23" w:name="_Toc396917296"/>
      <w:bookmarkStart w:id="24" w:name="_Toc396917345"/>
      <w:bookmarkStart w:id="25" w:name="_Toc396917407"/>
      <w:bookmarkStart w:id="26" w:name="_Toc396917460"/>
      <w:bookmarkStart w:id="27" w:name="_Toc396917627"/>
      <w:bookmarkStart w:id="28" w:name="_Toc396917642"/>
      <w:bookmarkStart w:id="29" w:name="_Toc396917747"/>
      <w:bookmarkStart w:id="30" w:name="_Toc536700364"/>
      <w:bookmarkStart w:id="31" w:name="_Toc71912241"/>
      <w:r w:rsidRPr="002164AD">
        <w:rPr>
          <w:rStyle w:val="ECCParagraph"/>
        </w:rPr>
        <w:lastRenderedPageBreak/>
        <w:t>Introduction</w:t>
      </w:r>
      <w:bookmarkEnd w:id="18"/>
      <w:bookmarkEnd w:id="19"/>
      <w:bookmarkEnd w:id="20"/>
      <w:bookmarkEnd w:id="21"/>
      <w:bookmarkEnd w:id="22"/>
      <w:bookmarkEnd w:id="23"/>
      <w:bookmarkEnd w:id="24"/>
      <w:bookmarkEnd w:id="25"/>
      <w:bookmarkEnd w:id="26"/>
      <w:bookmarkEnd w:id="27"/>
      <w:bookmarkEnd w:id="28"/>
      <w:bookmarkEnd w:id="29"/>
      <w:bookmarkEnd w:id="30"/>
      <w:bookmarkEnd w:id="31"/>
    </w:p>
    <w:p w14:paraId="50E5F2C1" w14:textId="77777777" w:rsidR="001727B6" w:rsidRPr="002164AD" w:rsidRDefault="001727B6" w:rsidP="001727B6">
      <w:pPr>
        <w:rPr>
          <w:rStyle w:val="ECCParagraph"/>
        </w:rPr>
      </w:pPr>
      <w:r w:rsidRPr="002164AD">
        <w:rPr>
          <w:rStyle w:val="ECCParagraph"/>
        </w:rPr>
        <w:t xml:space="preserve">The frequency bands 14-14.5 GHz (Earth-to-space) and 10.7-12.75 GHz (space-to-Earth) allocated to the fixed satellite service (FSS) are available for deployment with Non-Geostationary Satellite Orbit (NGSO) satellite systems. The consideration in this Report is primarily focused on the earth stations in the 14-14.5 GHz (Earth-to-space) band deployed as user terminals. This Report provides study results on compatibility between these user terminals of NGSO satellite systems operating in the 14-14.5 GHz band and systems of other services with allocations in the same band and with deployments in Europe. These other services are the fixed service and the radio astronomy service (RAS). The space research, radio navigation and radio navigation-satellite services also have allocations within the band but there are no deployments within Europe, therefore were not subject to these compatibility studies. In addition, the Report also provides study results of adjacent band interference resulting from NGSO satellites operating in the band 10.7-12.75 GHz into the radio astronomy service (RAS) and Earth exploration-satellite service (EESS) in the band 10.6-10.7 GHz. </w:t>
      </w:r>
    </w:p>
    <w:p w14:paraId="209EAC0F" w14:textId="77777777" w:rsidR="001727B6" w:rsidRPr="002164AD" w:rsidRDefault="001727B6" w:rsidP="001727B6">
      <w:pPr>
        <w:rPr>
          <w:rStyle w:val="ECCParagraph"/>
        </w:rPr>
      </w:pPr>
      <w:r w:rsidRPr="002164AD">
        <w:rPr>
          <w:rStyle w:val="ECCParagraph"/>
        </w:rPr>
        <w:t xml:space="preserve">The Report also provides the conditions for the protection of aircraft from earth stations deployed near airports. </w:t>
      </w:r>
    </w:p>
    <w:p w14:paraId="023B7C0B" w14:textId="77777777" w:rsidR="001727B6" w:rsidRPr="002164AD" w:rsidRDefault="001727B6" w:rsidP="001727B6">
      <w:pPr>
        <w:rPr>
          <w:rStyle w:val="ECCParagraph"/>
        </w:rPr>
      </w:pPr>
      <w:r w:rsidRPr="002164AD">
        <w:rPr>
          <w:rStyle w:val="ECCParagraph"/>
        </w:rPr>
        <w:t xml:space="preserve">The assessment of compatibility between NGSO earth stations or a NGSO satellite system and systems of other incumbent services (i.e. fixed service and RAS) requires a detailed knowledge of relevant technical characteristics of systems considered. There were no ITU Recommendations that provided the technical characteristics of NGSO satellite systems required for compatibility assessments. Such characteristics could not be established on a generic basis due to disparate system characteristics of NGSO satellite systems. </w:t>
      </w:r>
    </w:p>
    <w:p w14:paraId="3F125523" w14:textId="77777777" w:rsidR="001727B6" w:rsidRPr="002164AD" w:rsidRDefault="001727B6" w:rsidP="001727B6">
      <w:pPr>
        <w:rPr>
          <w:rStyle w:val="ECCParagraph"/>
        </w:rPr>
      </w:pPr>
      <w:r w:rsidRPr="002164AD">
        <w:rPr>
          <w:rStyle w:val="ECCParagraph"/>
        </w:rPr>
        <w:t>When other NGSO satellite systems are considered for establishing sharing conditions in the frequency bands dealt with in this Report, particular attention should be given to the relevant sections of this Report that have drawn conclusions based on the specific system characteristics of the OneWeb and SpaceX NGSO satellite systems. Whenever possible, the studies on the NGSO FSS earth stations operating in the band 14-14.5 GHz have been identified as being also applicable to other NGSO systems.</w:t>
      </w:r>
    </w:p>
    <w:p w14:paraId="3D5900D3" w14:textId="77777777" w:rsidR="001727B6" w:rsidRPr="002164AD" w:rsidRDefault="001727B6" w:rsidP="001727B6"/>
    <w:p w14:paraId="1A8178B8" w14:textId="77777777" w:rsidR="001727B6" w:rsidRPr="002164AD" w:rsidRDefault="001727B6" w:rsidP="001727B6">
      <w:pPr>
        <w:pStyle w:val="Heading1"/>
        <w:rPr>
          <w:lang w:val="en-GB"/>
        </w:rPr>
      </w:pPr>
      <w:bookmarkStart w:id="32" w:name="_Toc477331895"/>
      <w:bookmarkStart w:id="33" w:name="_Toc504563273"/>
      <w:bookmarkStart w:id="34" w:name="_Ref520208723"/>
      <w:bookmarkStart w:id="35" w:name="_Ref520208733"/>
      <w:bookmarkStart w:id="36" w:name="_Ref520209476"/>
      <w:bookmarkStart w:id="37" w:name="_Toc505079982"/>
      <w:bookmarkStart w:id="38" w:name="_Ref529782223"/>
      <w:bookmarkStart w:id="39" w:name="_Ref529787604"/>
      <w:bookmarkStart w:id="40" w:name="_Toc536700365"/>
      <w:bookmarkStart w:id="41" w:name="_Toc71912242"/>
      <w:bookmarkStart w:id="42" w:name="_Toc380056507"/>
      <w:bookmarkStart w:id="43" w:name="_Toc380059757"/>
      <w:bookmarkStart w:id="44" w:name="_Toc380059795"/>
      <w:bookmarkStart w:id="45" w:name="_Toc396153645"/>
      <w:bookmarkStart w:id="46" w:name="_Toc396383873"/>
      <w:bookmarkStart w:id="47" w:name="_Toc396917306"/>
      <w:bookmarkStart w:id="48" w:name="_Toc396917417"/>
      <w:bookmarkStart w:id="49" w:name="_Toc396917637"/>
      <w:bookmarkStart w:id="50" w:name="_Toc396917652"/>
      <w:bookmarkStart w:id="51" w:name="_Toc396917757"/>
      <w:r w:rsidRPr="002164AD">
        <w:rPr>
          <w:lang w:val="en-GB"/>
        </w:rPr>
        <w:lastRenderedPageBreak/>
        <w:t>Allocations within the 14-14.5 GHz band</w:t>
      </w:r>
      <w:bookmarkEnd w:id="32"/>
      <w:bookmarkEnd w:id="33"/>
      <w:bookmarkEnd w:id="34"/>
      <w:bookmarkEnd w:id="35"/>
      <w:bookmarkEnd w:id="36"/>
      <w:bookmarkEnd w:id="37"/>
      <w:bookmarkEnd w:id="38"/>
      <w:bookmarkEnd w:id="39"/>
      <w:bookmarkEnd w:id="40"/>
      <w:bookmarkEnd w:id="41"/>
      <w:r w:rsidRPr="002164AD">
        <w:rPr>
          <w:lang w:val="en-GB"/>
        </w:rPr>
        <w:t xml:space="preserve"> </w:t>
      </w:r>
    </w:p>
    <w:p w14:paraId="7400EB0E" w14:textId="77777777" w:rsidR="001727B6" w:rsidRPr="002164AD" w:rsidRDefault="001727B6" w:rsidP="001727B6">
      <w:pPr>
        <w:rPr>
          <w:rStyle w:val="ECCParagraph"/>
        </w:rPr>
      </w:pPr>
      <w:r w:rsidRPr="002164AD">
        <w:rPr>
          <w:rStyle w:val="ECCParagraph"/>
        </w:rPr>
        <w:t>EFIS</w:t>
      </w:r>
      <w:r w:rsidRPr="002164AD">
        <w:rPr>
          <w:rStyle w:val="FootnoteReference"/>
        </w:rPr>
        <w:footnoteReference w:id="2"/>
      </w:r>
      <w:r w:rsidRPr="002164AD">
        <w:t xml:space="preserve"> </w:t>
      </w:r>
      <w:r w:rsidRPr="002164AD">
        <w:rPr>
          <w:rStyle w:val="ECCParagraph"/>
        </w:rPr>
        <w:t xml:space="preserve">offers information regarding harmonised spectrum allocations in Europe. These allocations will provide the basis for the consideration of compatibility between earth stations and systems of other services. </w:t>
      </w:r>
    </w:p>
    <w:p w14:paraId="0E24E5AD" w14:textId="77777777" w:rsidR="001727B6" w:rsidRPr="002164AD" w:rsidRDefault="001727B6" w:rsidP="001727B6">
      <w:pPr>
        <w:pStyle w:val="Heading2"/>
        <w:rPr>
          <w:lang w:val="en-GB"/>
        </w:rPr>
      </w:pPr>
      <w:bookmarkStart w:id="52" w:name="_Toc477331896"/>
      <w:bookmarkStart w:id="53" w:name="_Toc504563274"/>
      <w:bookmarkStart w:id="54" w:name="_Toc505079983"/>
      <w:bookmarkStart w:id="55" w:name="_Toc536700366"/>
      <w:r w:rsidRPr="002164AD">
        <w:rPr>
          <w:lang w:val="en-GB"/>
        </w:rPr>
        <w:t>allocations Given in EFIS</w:t>
      </w:r>
      <w:bookmarkEnd w:id="52"/>
      <w:bookmarkEnd w:id="53"/>
      <w:bookmarkEnd w:id="54"/>
      <w:bookmarkEnd w:id="55"/>
    </w:p>
    <w:p w14:paraId="388BD260" w14:textId="77777777" w:rsidR="001727B6" w:rsidRPr="002164AD" w:rsidRDefault="001727B6" w:rsidP="001727B6">
      <w:pPr>
        <w:rPr>
          <w:rStyle w:val="ECCParagraph"/>
        </w:rPr>
      </w:pPr>
      <w:r w:rsidRPr="002164AD">
        <w:rPr>
          <w:rStyle w:val="ECCParagraph"/>
        </w:rPr>
        <w:t>The existing services are identified in the EFIS as:</w:t>
      </w:r>
    </w:p>
    <w:p w14:paraId="67126D03" w14:textId="77777777" w:rsidR="001727B6" w:rsidRPr="002164AD" w:rsidRDefault="001727B6" w:rsidP="001727B6">
      <w:pPr>
        <w:pStyle w:val="Caption"/>
        <w:rPr>
          <w:lang w:val="en-GB"/>
        </w:rPr>
      </w:pPr>
      <w:bookmarkStart w:id="56" w:name="_Ref384068306"/>
      <w:bookmarkStart w:id="57" w:name="_Ref467256081"/>
      <w:r w:rsidRPr="002164AD">
        <w:rPr>
          <w:lang w:val="en-GB"/>
        </w:rPr>
        <w:t xml:space="preserve">Table </w:t>
      </w:r>
      <w:r w:rsidRPr="002164AD">
        <w:rPr>
          <w:lang w:val="en-GB"/>
        </w:rPr>
        <w:fldChar w:fldCharType="begin"/>
      </w:r>
      <w:r w:rsidRPr="002164AD">
        <w:rPr>
          <w:lang w:val="en-GB"/>
        </w:rPr>
        <w:instrText xml:space="preserve"> SEQ Table \* ARABIC </w:instrText>
      </w:r>
      <w:r w:rsidRPr="002164AD">
        <w:rPr>
          <w:lang w:val="en-GB"/>
        </w:rPr>
        <w:fldChar w:fldCharType="separate"/>
      </w:r>
      <w:r w:rsidR="00904195" w:rsidRPr="002164AD">
        <w:rPr>
          <w:noProof/>
          <w:lang w:val="en-GB"/>
        </w:rPr>
        <w:t>1</w:t>
      </w:r>
      <w:r w:rsidRPr="002164AD">
        <w:rPr>
          <w:lang w:val="en-GB"/>
        </w:rPr>
        <w:fldChar w:fldCharType="end"/>
      </w:r>
      <w:bookmarkEnd w:id="56"/>
      <w:r w:rsidRPr="002164AD">
        <w:rPr>
          <w:lang w:val="en-GB"/>
        </w:rPr>
        <w:t>: Allocations given in the EFIS for the band 14-14.5 GHz</w:t>
      </w:r>
      <w:bookmarkEnd w:id="57"/>
      <w:r w:rsidRPr="002164AD">
        <w:rPr>
          <w:lang w:val="en-GB"/>
        </w:rPr>
        <w:t xml:space="preserve"> </w:t>
      </w:r>
    </w:p>
    <w:tbl>
      <w:tblPr>
        <w:tblStyle w:val="ECCTable-redheader"/>
        <w:tblW w:w="0" w:type="auto"/>
        <w:tblInd w:w="0" w:type="dxa"/>
        <w:tblLook w:val="01E0" w:firstRow="1" w:lastRow="1" w:firstColumn="1" w:lastColumn="1" w:noHBand="0" w:noVBand="0"/>
      </w:tblPr>
      <w:tblGrid>
        <w:gridCol w:w="3270"/>
        <w:gridCol w:w="6136"/>
      </w:tblGrid>
      <w:tr w:rsidR="001727B6" w:rsidRPr="002164AD" w14:paraId="045E5FA1" w14:textId="77777777" w:rsidTr="005A5FA6">
        <w:trPr>
          <w:cnfStyle w:val="100000000000" w:firstRow="1" w:lastRow="0" w:firstColumn="0" w:lastColumn="0" w:oddVBand="0" w:evenVBand="0" w:oddHBand="0" w:evenHBand="0" w:firstRowFirstColumn="0" w:firstRowLastColumn="0" w:lastRowFirstColumn="0" w:lastRowLastColumn="0"/>
        </w:trPr>
        <w:tc>
          <w:tcPr>
            <w:tcW w:w="3270" w:type="dxa"/>
          </w:tcPr>
          <w:p w14:paraId="48ECF883" w14:textId="77777777" w:rsidR="001727B6" w:rsidRPr="002164AD" w:rsidRDefault="001727B6" w:rsidP="005A5FA6">
            <w:r w:rsidRPr="002164AD">
              <w:t>Frequency band</w:t>
            </w:r>
          </w:p>
        </w:tc>
        <w:tc>
          <w:tcPr>
            <w:tcW w:w="6136" w:type="dxa"/>
          </w:tcPr>
          <w:p w14:paraId="46068D0F" w14:textId="77777777" w:rsidR="001727B6" w:rsidRPr="002164AD" w:rsidRDefault="001727B6" w:rsidP="005A5FA6">
            <w:r w:rsidRPr="002164AD">
              <w:t>Allocations</w:t>
            </w:r>
          </w:p>
        </w:tc>
      </w:tr>
      <w:tr w:rsidR="001727B6" w:rsidRPr="002164AD" w14:paraId="3C88C09A" w14:textId="77777777" w:rsidTr="005A5FA6">
        <w:tc>
          <w:tcPr>
            <w:tcW w:w="3270" w:type="dxa"/>
          </w:tcPr>
          <w:p w14:paraId="33875B89" w14:textId="77777777" w:rsidR="001727B6" w:rsidRPr="002164AD" w:rsidRDefault="001727B6" w:rsidP="00DC741A">
            <w:pPr>
              <w:jc w:val="left"/>
            </w:pPr>
            <w:r w:rsidRPr="002164AD">
              <w:t>14-14.25 GHz (5.504)</w:t>
            </w:r>
          </w:p>
        </w:tc>
        <w:tc>
          <w:tcPr>
            <w:tcW w:w="6136" w:type="dxa"/>
          </w:tcPr>
          <w:p w14:paraId="6ACF6B83" w14:textId="77777777" w:rsidR="001727B6" w:rsidRPr="002164AD" w:rsidRDefault="001727B6" w:rsidP="00DC741A">
            <w:pPr>
              <w:jc w:val="left"/>
            </w:pPr>
            <w:r w:rsidRPr="002164AD">
              <w:t xml:space="preserve">Space Research </w:t>
            </w:r>
          </w:p>
          <w:p w14:paraId="325C6B24" w14:textId="77777777" w:rsidR="001727B6" w:rsidRPr="002164AD" w:rsidRDefault="001727B6" w:rsidP="00DC741A">
            <w:pPr>
              <w:jc w:val="left"/>
            </w:pPr>
            <w:r w:rsidRPr="002164AD">
              <w:t xml:space="preserve">Mobile-Satellite (Earth-to-space) (5.504B) (5.504C) (5.506A) </w:t>
            </w:r>
          </w:p>
          <w:p w14:paraId="1E8702F2" w14:textId="77777777" w:rsidR="001727B6" w:rsidRPr="002164AD" w:rsidRDefault="001727B6" w:rsidP="00DC741A">
            <w:pPr>
              <w:jc w:val="left"/>
            </w:pPr>
            <w:r w:rsidRPr="002164AD">
              <w:t>FIXED-SATELLITE (EARTH-TO-SPACE) (5.457A) (5.457B) (5.484A) (5.506) (5.506B)</w:t>
            </w:r>
          </w:p>
        </w:tc>
      </w:tr>
      <w:tr w:rsidR="001727B6" w:rsidRPr="002164AD" w14:paraId="293CAC98" w14:textId="77777777" w:rsidTr="005A5FA6">
        <w:tc>
          <w:tcPr>
            <w:tcW w:w="3270" w:type="dxa"/>
          </w:tcPr>
          <w:p w14:paraId="6551A0BF" w14:textId="77777777" w:rsidR="001727B6" w:rsidRPr="002164AD" w:rsidRDefault="001727B6" w:rsidP="00DC741A">
            <w:pPr>
              <w:jc w:val="left"/>
            </w:pPr>
            <w:r w:rsidRPr="002164AD">
              <w:t>14.25-14.3 GHz (5.504)</w:t>
            </w:r>
          </w:p>
        </w:tc>
        <w:tc>
          <w:tcPr>
            <w:tcW w:w="6136" w:type="dxa"/>
          </w:tcPr>
          <w:p w14:paraId="0790A033" w14:textId="77777777" w:rsidR="001727B6" w:rsidRPr="002164AD" w:rsidRDefault="001727B6" w:rsidP="00DC741A">
            <w:pPr>
              <w:jc w:val="left"/>
            </w:pPr>
            <w:r w:rsidRPr="002164AD">
              <w:t xml:space="preserve">FIXED-SATELLITE (EARTH-TO-SPACE) (5.457A) (5.457B) (5.484A) (5.506) (5.506B) </w:t>
            </w:r>
          </w:p>
          <w:p w14:paraId="525E6BB7" w14:textId="77777777" w:rsidR="001727B6" w:rsidRPr="002164AD" w:rsidRDefault="001727B6" w:rsidP="00DC741A">
            <w:pPr>
              <w:jc w:val="left"/>
            </w:pPr>
            <w:r w:rsidRPr="002164AD">
              <w:t xml:space="preserve">Space Research </w:t>
            </w:r>
          </w:p>
          <w:p w14:paraId="0B572540" w14:textId="77777777" w:rsidR="001727B6" w:rsidRPr="002164AD" w:rsidRDefault="001727B6" w:rsidP="00DC741A">
            <w:pPr>
              <w:jc w:val="left"/>
            </w:pPr>
            <w:r w:rsidRPr="002164AD">
              <w:t>Mobile-Satellite (Earth-to-space) (5.504B) (5.506A) (5.508A)</w:t>
            </w:r>
          </w:p>
        </w:tc>
      </w:tr>
      <w:tr w:rsidR="001727B6" w:rsidRPr="002164AD" w14:paraId="43C77703" w14:textId="77777777" w:rsidTr="005A5FA6">
        <w:tc>
          <w:tcPr>
            <w:tcW w:w="3270" w:type="dxa"/>
          </w:tcPr>
          <w:p w14:paraId="17B5FA5E" w14:textId="77777777" w:rsidR="001727B6" w:rsidRPr="002164AD" w:rsidRDefault="001727B6" w:rsidP="00DC741A">
            <w:pPr>
              <w:jc w:val="left"/>
            </w:pPr>
            <w:r w:rsidRPr="002164AD">
              <w:t>14.3-14.4 GHz</w:t>
            </w:r>
          </w:p>
        </w:tc>
        <w:tc>
          <w:tcPr>
            <w:tcW w:w="6136" w:type="dxa"/>
          </w:tcPr>
          <w:p w14:paraId="3B52B600" w14:textId="77777777" w:rsidR="001727B6" w:rsidRPr="002164AD" w:rsidRDefault="001727B6" w:rsidP="00DC741A">
            <w:pPr>
              <w:jc w:val="left"/>
            </w:pPr>
            <w:r w:rsidRPr="002164AD">
              <w:t xml:space="preserve">Mobile-Satellite (Earth-to-space) (5.504B) (5.506A) (5.509A) </w:t>
            </w:r>
          </w:p>
          <w:p w14:paraId="6F1CED46" w14:textId="77777777" w:rsidR="001727B6" w:rsidRPr="002164AD" w:rsidRDefault="001727B6" w:rsidP="00DC741A">
            <w:pPr>
              <w:jc w:val="left"/>
            </w:pPr>
            <w:r w:rsidRPr="002164AD">
              <w:t>FIXED-SATELLITE (EARTH-TO-SPACE) (5.457A) (5.457B) (5.484A) (5.506) (5.506B)</w:t>
            </w:r>
          </w:p>
        </w:tc>
      </w:tr>
      <w:tr w:rsidR="001727B6" w:rsidRPr="002164AD" w14:paraId="2F4AC172" w14:textId="77777777" w:rsidTr="005A5FA6">
        <w:tc>
          <w:tcPr>
            <w:tcW w:w="3270" w:type="dxa"/>
          </w:tcPr>
          <w:p w14:paraId="562D8D2C" w14:textId="77777777" w:rsidR="001727B6" w:rsidRPr="002164AD" w:rsidRDefault="001727B6" w:rsidP="00DC741A">
            <w:pPr>
              <w:jc w:val="left"/>
            </w:pPr>
            <w:r w:rsidRPr="002164AD">
              <w:t>14.4-14.47 GHz (5.504A)</w:t>
            </w:r>
          </w:p>
        </w:tc>
        <w:tc>
          <w:tcPr>
            <w:tcW w:w="6136" w:type="dxa"/>
          </w:tcPr>
          <w:p w14:paraId="2C8DBE15" w14:textId="77777777" w:rsidR="001727B6" w:rsidRPr="002164AD" w:rsidRDefault="001727B6" w:rsidP="00DC741A">
            <w:pPr>
              <w:jc w:val="left"/>
            </w:pPr>
            <w:r w:rsidRPr="002164AD">
              <w:t xml:space="preserve">FIXED-SATELLITE (EARTH-TO-SPACE) (5.457A) (5.484A) (5.506) (5.457B) (5.506B) </w:t>
            </w:r>
          </w:p>
          <w:p w14:paraId="54C1F116" w14:textId="77777777" w:rsidR="001727B6" w:rsidRPr="002164AD" w:rsidRDefault="001727B6" w:rsidP="00DC741A">
            <w:pPr>
              <w:jc w:val="left"/>
            </w:pPr>
            <w:r w:rsidRPr="002164AD">
              <w:t>Mobile-Satellite (Earth-to-space) (5.504B) (5.506A) (5.509A)</w:t>
            </w:r>
          </w:p>
        </w:tc>
      </w:tr>
      <w:tr w:rsidR="001727B6" w:rsidRPr="002164AD" w14:paraId="4882E6F4" w14:textId="77777777" w:rsidTr="005A5FA6">
        <w:tc>
          <w:tcPr>
            <w:tcW w:w="3270" w:type="dxa"/>
          </w:tcPr>
          <w:p w14:paraId="61EBEDD5" w14:textId="77777777" w:rsidR="001727B6" w:rsidRPr="002164AD" w:rsidRDefault="001727B6" w:rsidP="00DC741A">
            <w:pPr>
              <w:jc w:val="left"/>
            </w:pPr>
            <w:r w:rsidRPr="002164AD">
              <w:t>14.47-14.5 GHz (5.149) (5.504A)</w:t>
            </w:r>
          </w:p>
        </w:tc>
        <w:tc>
          <w:tcPr>
            <w:tcW w:w="6136" w:type="dxa"/>
          </w:tcPr>
          <w:p w14:paraId="330FDFCB" w14:textId="77777777" w:rsidR="001727B6" w:rsidRPr="002164AD" w:rsidRDefault="001727B6" w:rsidP="00DC741A">
            <w:pPr>
              <w:jc w:val="left"/>
            </w:pPr>
            <w:r w:rsidRPr="002164AD">
              <w:t xml:space="preserve">FIXED-SATELLITE (EARTH-TO-SPACE) (5.457A) (5.484A) (5.506) (5.457B) (5.506B) </w:t>
            </w:r>
          </w:p>
          <w:p w14:paraId="0309394E" w14:textId="77777777" w:rsidR="001727B6" w:rsidRPr="002164AD" w:rsidRDefault="001727B6" w:rsidP="00DC741A">
            <w:pPr>
              <w:jc w:val="left"/>
            </w:pPr>
            <w:r w:rsidRPr="002164AD">
              <w:t xml:space="preserve">Mobile-Satellite (Earth-to-space) (5.504B) (5.506A) (5.509A) </w:t>
            </w:r>
          </w:p>
          <w:p w14:paraId="13E80E8D" w14:textId="77777777" w:rsidR="001727B6" w:rsidRPr="002164AD" w:rsidRDefault="001727B6" w:rsidP="00DC741A">
            <w:pPr>
              <w:jc w:val="left"/>
            </w:pPr>
            <w:r w:rsidRPr="002164AD">
              <w:t>Radio Astronomy</w:t>
            </w:r>
          </w:p>
        </w:tc>
      </w:tr>
    </w:tbl>
    <w:p w14:paraId="60E3042B" w14:textId="77777777" w:rsidR="001727B6" w:rsidRPr="002164AD" w:rsidRDefault="001727B6" w:rsidP="001727B6">
      <w:pPr>
        <w:rPr>
          <w:rStyle w:val="ECCParagraph"/>
        </w:rPr>
      </w:pPr>
      <w:r w:rsidRPr="002164AD">
        <w:rPr>
          <w:rStyle w:val="ECCParagraph"/>
        </w:rPr>
        <w:t xml:space="preserve">In addition, the deployment of fixed links within the band 14.25-14.5 GHz by a number of administrations is also identified in EFIS. The administrations with fixed links deployed in this band are identified in Section </w:t>
      </w:r>
      <w:r w:rsidRPr="002164AD">
        <w:rPr>
          <w:rStyle w:val="ECCParagraph"/>
        </w:rPr>
        <w:fldChar w:fldCharType="begin"/>
      </w:r>
      <w:r w:rsidRPr="002164AD">
        <w:rPr>
          <w:rStyle w:val="ECCParagraph"/>
        </w:rPr>
        <w:instrText xml:space="preserve"> REF _Ref467254784 \n \h  \* MERGEFORMAT </w:instrText>
      </w:r>
      <w:r w:rsidRPr="002164AD">
        <w:rPr>
          <w:rStyle w:val="ECCParagraph"/>
        </w:rPr>
      </w:r>
      <w:r w:rsidRPr="002164AD">
        <w:rPr>
          <w:rStyle w:val="ECCParagraph"/>
        </w:rPr>
        <w:fldChar w:fldCharType="separate"/>
      </w:r>
      <w:r w:rsidR="00054D73" w:rsidRPr="002164AD">
        <w:rPr>
          <w:rStyle w:val="ECCParagraph"/>
        </w:rPr>
        <w:t>2.2.1</w:t>
      </w:r>
      <w:r w:rsidRPr="002164AD">
        <w:rPr>
          <w:rStyle w:val="ECCParagraph"/>
        </w:rPr>
        <w:fldChar w:fldCharType="end"/>
      </w:r>
      <w:r w:rsidRPr="002164AD">
        <w:rPr>
          <w:rStyle w:val="ECCParagraph"/>
        </w:rPr>
        <w:t xml:space="preserve"> of this Report.</w:t>
      </w:r>
    </w:p>
    <w:p w14:paraId="0023C42F" w14:textId="77777777" w:rsidR="001727B6" w:rsidRPr="002164AD" w:rsidRDefault="001727B6" w:rsidP="001727B6">
      <w:pPr>
        <w:pStyle w:val="Heading2"/>
        <w:rPr>
          <w:lang w:val="en-GB"/>
        </w:rPr>
      </w:pPr>
      <w:bookmarkStart w:id="58" w:name="_Toc477331897"/>
      <w:bookmarkStart w:id="59" w:name="_Toc504563275"/>
      <w:bookmarkStart w:id="60" w:name="_Toc505079984"/>
      <w:bookmarkStart w:id="61" w:name="_Toc536700367"/>
      <w:r w:rsidRPr="002164AD">
        <w:rPr>
          <w:lang w:val="en-GB"/>
        </w:rPr>
        <w:t>Deployment of other services by CEPT administrations</w:t>
      </w:r>
      <w:bookmarkEnd w:id="58"/>
      <w:bookmarkEnd w:id="59"/>
      <w:bookmarkEnd w:id="60"/>
      <w:bookmarkEnd w:id="61"/>
    </w:p>
    <w:p w14:paraId="7729FB63" w14:textId="77777777" w:rsidR="001727B6" w:rsidRPr="002164AD" w:rsidRDefault="001727B6" w:rsidP="001727B6">
      <w:pPr>
        <w:rPr>
          <w:rStyle w:val="ECCParagraph"/>
        </w:rPr>
      </w:pPr>
      <w:r w:rsidRPr="002164AD">
        <w:rPr>
          <w:rStyle w:val="ECCParagraph"/>
        </w:rPr>
        <w:t xml:space="preserve">The services deployed, other than satellite services, within the band 14-14.5 GHz are described below. </w:t>
      </w:r>
    </w:p>
    <w:p w14:paraId="209E0DA3" w14:textId="77777777" w:rsidR="001727B6" w:rsidRPr="002164AD" w:rsidRDefault="001727B6" w:rsidP="001727B6">
      <w:pPr>
        <w:pStyle w:val="Heading3"/>
        <w:rPr>
          <w:lang w:val="en-GB"/>
        </w:rPr>
      </w:pPr>
      <w:bookmarkStart w:id="62" w:name="_Ref467254690"/>
      <w:bookmarkStart w:id="63" w:name="_Ref467254784"/>
      <w:bookmarkStart w:id="64" w:name="_Toc477331898"/>
      <w:bookmarkStart w:id="65" w:name="_Toc504563276"/>
      <w:bookmarkStart w:id="66" w:name="_Toc505079985"/>
      <w:bookmarkStart w:id="67" w:name="_Toc536700368"/>
      <w:r w:rsidRPr="002164AD">
        <w:rPr>
          <w:lang w:val="en-GB"/>
        </w:rPr>
        <w:lastRenderedPageBreak/>
        <w:t xml:space="preserve">Fixed </w:t>
      </w:r>
      <w:r w:rsidR="007D7546" w:rsidRPr="002164AD">
        <w:rPr>
          <w:lang w:val="en-GB"/>
        </w:rPr>
        <w:t>s</w:t>
      </w:r>
      <w:r w:rsidRPr="002164AD">
        <w:rPr>
          <w:lang w:val="en-GB"/>
        </w:rPr>
        <w:t>ervice</w:t>
      </w:r>
      <w:bookmarkEnd w:id="62"/>
      <w:bookmarkEnd w:id="63"/>
      <w:r w:rsidRPr="002164AD">
        <w:rPr>
          <w:lang w:val="en-GB"/>
        </w:rPr>
        <w:t xml:space="preserve"> (FS)</w:t>
      </w:r>
      <w:bookmarkEnd w:id="64"/>
      <w:bookmarkEnd w:id="65"/>
      <w:bookmarkEnd w:id="66"/>
      <w:bookmarkEnd w:id="67"/>
    </w:p>
    <w:p w14:paraId="6A7DF410" w14:textId="77777777" w:rsidR="001727B6" w:rsidRPr="002164AD" w:rsidRDefault="001727B6" w:rsidP="001727B6">
      <w:pPr>
        <w:rPr>
          <w:rStyle w:val="ECCParagraph"/>
        </w:rPr>
      </w:pPr>
      <w:r w:rsidRPr="002164AD">
        <w:rPr>
          <w:rStyle w:val="ECCParagraph"/>
        </w:rPr>
        <w:t xml:space="preserve">The band 14.3-14.5 GHz is allocated on a primary basis to the FS in the ITU Radio Regulations </w:t>
      </w:r>
      <w:r w:rsidR="00B22F2A" w:rsidRPr="002164AD">
        <w:rPr>
          <w:rStyle w:val="ECCParagraph"/>
        </w:rPr>
        <w:fldChar w:fldCharType="begin"/>
      </w:r>
      <w:r w:rsidR="00B22F2A" w:rsidRPr="002164AD">
        <w:rPr>
          <w:rStyle w:val="ECCParagraph"/>
        </w:rPr>
        <w:instrText xml:space="preserve"> REF _Ref536696559 \r \h </w:instrText>
      </w:r>
      <w:r w:rsidR="00B22F2A" w:rsidRPr="002164AD">
        <w:rPr>
          <w:rStyle w:val="ECCParagraph"/>
        </w:rPr>
      </w:r>
      <w:r w:rsidR="00B22F2A" w:rsidRPr="002164AD">
        <w:rPr>
          <w:rStyle w:val="ECCParagraph"/>
        </w:rPr>
        <w:fldChar w:fldCharType="separate"/>
      </w:r>
      <w:r w:rsidR="00054D73" w:rsidRPr="002164AD">
        <w:rPr>
          <w:rStyle w:val="ECCParagraph"/>
        </w:rPr>
        <w:t>[4]</w:t>
      </w:r>
      <w:r w:rsidR="00B22F2A" w:rsidRPr="002164AD">
        <w:rPr>
          <w:rStyle w:val="ECCParagraph"/>
        </w:rPr>
        <w:fldChar w:fldCharType="end"/>
      </w:r>
      <w:r w:rsidRPr="002164AD">
        <w:rPr>
          <w:rStyle w:val="ECCParagraph"/>
        </w:rPr>
        <w:t xml:space="preserve">. RR No 5.508 makes an additional allocation to the FS in the band 14.25-14.3 GHz to few countries, and they include the CEPT countries: France, Germany, Italy, and the former Yugoslav Republic of Macedonia and the United Kingdom. </w:t>
      </w:r>
    </w:p>
    <w:p w14:paraId="7D08FF72" w14:textId="77777777" w:rsidR="001727B6" w:rsidRPr="002164AD" w:rsidRDefault="001727B6" w:rsidP="001727B6">
      <w:pPr>
        <w:rPr>
          <w:rStyle w:val="ECCParagraph"/>
        </w:rPr>
      </w:pPr>
      <w:r w:rsidRPr="002164AD">
        <w:rPr>
          <w:rStyle w:val="ECCParagraph"/>
        </w:rPr>
        <w:t xml:space="preserve">A recent survey conducted by the CEPT towards the revision of ECC Report 173 </w:t>
      </w:r>
      <w:r w:rsidRPr="002164AD">
        <w:rPr>
          <w:rStyle w:val="ECCParagraph"/>
        </w:rPr>
        <w:fldChar w:fldCharType="begin"/>
      </w:r>
      <w:r w:rsidRPr="002164AD">
        <w:rPr>
          <w:rStyle w:val="ECCParagraph"/>
        </w:rPr>
        <w:instrText xml:space="preserve"> REF _Ref524449781 \r \h </w:instrText>
      </w:r>
      <w:r w:rsidRPr="002164AD">
        <w:rPr>
          <w:rStyle w:val="ECCParagraph"/>
        </w:rPr>
      </w:r>
      <w:r w:rsidRPr="002164AD">
        <w:rPr>
          <w:rStyle w:val="ECCParagraph"/>
        </w:rPr>
        <w:fldChar w:fldCharType="separate"/>
      </w:r>
      <w:r w:rsidR="00B22F2A" w:rsidRPr="002164AD">
        <w:rPr>
          <w:rStyle w:val="ECCParagraph"/>
        </w:rPr>
        <w:fldChar w:fldCharType="begin"/>
      </w:r>
      <w:r w:rsidR="00B22F2A" w:rsidRPr="002164AD">
        <w:rPr>
          <w:rStyle w:val="ECCParagraph"/>
        </w:rPr>
        <w:instrText xml:space="preserve"> REF _Ref536696582 \r \h </w:instrText>
      </w:r>
      <w:r w:rsidR="00B22F2A" w:rsidRPr="002164AD">
        <w:rPr>
          <w:rStyle w:val="ECCParagraph"/>
        </w:rPr>
      </w:r>
      <w:r w:rsidR="00B22F2A" w:rsidRPr="002164AD">
        <w:rPr>
          <w:rStyle w:val="ECCParagraph"/>
        </w:rPr>
        <w:fldChar w:fldCharType="separate"/>
      </w:r>
      <w:r w:rsidR="00B22F2A" w:rsidRPr="002164AD">
        <w:rPr>
          <w:rStyle w:val="ECCParagraph"/>
        </w:rPr>
        <w:t>[3]</w:t>
      </w:r>
      <w:r w:rsidR="00B22F2A" w:rsidRPr="002164AD">
        <w:rPr>
          <w:rStyle w:val="ECCParagraph"/>
        </w:rPr>
        <w:fldChar w:fldCharType="end"/>
      </w:r>
      <w:r w:rsidRPr="002164AD">
        <w:rPr>
          <w:rStyle w:val="ECCParagraph"/>
        </w:rPr>
        <w:fldChar w:fldCharType="end"/>
      </w:r>
      <w:r w:rsidRPr="002164AD">
        <w:rPr>
          <w:rStyle w:val="ECCParagraph"/>
        </w:rPr>
        <w:t xml:space="preserve"> indicates that out of the 25 CEPT administrations who responded to the questionnaire only four administrations deploy fixed links in the band 14.25-14.5 GHz. These administrations are: </w:t>
      </w:r>
    </w:p>
    <w:p w14:paraId="5D3CBF5C" w14:textId="77777777" w:rsidR="001727B6" w:rsidRPr="002164AD" w:rsidRDefault="001727B6" w:rsidP="001727B6">
      <w:pPr>
        <w:pStyle w:val="ECCBulletsLv1"/>
      </w:pPr>
      <w:r w:rsidRPr="002164AD">
        <w:t>United Kingdom</w:t>
      </w:r>
      <w:r w:rsidRPr="002164AD">
        <w:tab/>
        <w:t>164 FS links;</w:t>
      </w:r>
    </w:p>
    <w:p w14:paraId="7E860B81" w14:textId="77777777" w:rsidR="001727B6" w:rsidRPr="002164AD" w:rsidRDefault="001727B6" w:rsidP="001727B6">
      <w:pPr>
        <w:pStyle w:val="ECCBulletsLv1"/>
      </w:pPr>
      <w:r w:rsidRPr="002164AD">
        <w:t>France</w:t>
      </w:r>
      <w:r w:rsidRPr="002164AD">
        <w:tab/>
      </w:r>
      <w:r w:rsidRPr="002164AD">
        <w:tab/>
      </w:r>
      <w:r w:rsidRPr="002164AD">
        <w:tab/>
        <w:t>141 FS links;</w:t>
      </w:r>
    </w:p>
    <w:p w14:paraId="777440F5" w14:textId="77777777" w:rsidR="001727B6" w:rsidRPr="002164AD" w:rsidRDefault="001727B6" w:rsidP="001727B6">
      <w:pPr>
        <w:pStyle w:val="ECCBulletsLv1"/>
      </w:pPr>
      <w:r w:rsidRPr="002164AD">
        <w:t>Germany</w:t>
      </w:r>
      <w:r w:rsidRPr="002164AD">
        <w:tab/>
      </w:r>
      <w:r w:rsidRPr="002164AD">
        <w:tab/>
        <w:t>&lt; 50 FS links;</w:t>
      </w:r>
    </w:p>
    <w:p w14:paraId="41ECE2D3" w14:textId="77777777" w:rsidR="001727B6" w:rsidRPr="002164AD" w:rsidRDefault="001727B6" w:rsidP="001727B6">
      <w:pPr>
        <w:pStyle w:val="ECCBulletsLv1"/>
      </w:pPr>
      <w:r w:rsidRPr="002164AD">
        <w:t>Russia</w:t>
      </w:r>
      <w:r w:rsidRPr="002164AD">
        <w:tab/>
      </w:r>
      <w:r w:rsidRPr="002164AD">
        <w:tab/>
      </w:r>
      <w:r w:rsidRPr="002164AD">
        <w:tab/>
        <w:t>30 FS links, existing links are planned to be taken out of service;</w:t>
      </w:r>
    </w:p>
    <w:p w14:paraId="37C6A12E" w14:textId="77777777" w:rsidR="001727B6" w:rsidRPr="002164AD" w:rsidRDefault="001727B6" w:rsidP="001727B6">
      <w:pPr>
        <w:pStyle w:val="ECCBulletsLv1"/>
        <w:rPr>
          <w:rStyle w:val="ECCHLyellow"/>
        </w:rPr>
      </w:pPr>
      <w:r w:rsidRPr="002164AD">
        <w:t>Italy</w:t>
      </w:r>
      <w:r w:rsidRPr="002164AD">
        <w:tab/>
      </w:r>
      <w:r w:rsidRPr="002164AD">
        <w:tab/>
      </w:r>
      <w:r w:rsidRPr="002164AD">
        <w:tab/>
        <w:t>1089 FS links.</w:t>
      </w:r>
    </w:p>
    <w:p w14:paraId="5A222419" w14:textId="77777777" w:rsidR="001727B6" w:rsidRPr="002164AD" w:rsidRDefault="001727B6" w:rsidP="001727B6">
      <w:pPr>
        <w:rPr>
          <w:rStyle w:val="ECCParagraph"/>
        </w:rPr>
      </w:pPr>
      <w:r w:rsidRPr="002164AD">
        <w:rPr>
          <w:rStyle w:val="ECCParagraph"/>
        </w:rPr>
        <w:t>In addition, Romania identified the heavy use of 15 GHz band with channel arrangement that starts with 14.4 GHz. Romania also mentioned the expected continued use by fixed links. However, information on the number of links was not provided to CEPT.</w:t>
      </w:r>
    </w:p>
    <w:p w14:paraId="6ACFAA5F" w14:textId="77777777" w:rsidR="001727B6" w:rsidRPr="002164AD" w:rsidRDefault="001727B6" w:rsidP="001727B6">
      <w:pPr>
        <w:rPr>
          <w:rStyle w:val="ECCParagraph"/>
        </w:rPr>
      </w:pPr>
      <w:r w:rsidRPr="002164AD">
        <w:rPr>
          <w:rStyle w:val="ECCParagraph"/>
        </w:rPr>
        <w:t>All other respondents stated that they had no use of FS in the band 14.25-14.5 GHz.</w:t>
      </w:r>
    </w:p>
    <w:p w14:paraId="3BC7EFCE" w14:textId="77777777" w:rsidR="001727B6" w:rsidRPr="002164AD" w:rsidRDefault="001727B6" w:rsidP="001727B6">
      <w:pPr>
        <w:pStyle w:val="Heading3"/>
        <w:rPr>
          <w:lang w:val="en-GB"/>
        </w:rPr>
      </w:pPr>
      <w:bookmarkStart w:id="68" w:name="_Toc476062773"/>
      <w:bookmarkStart w:id="69" w:name="_Toc476063182"/>
      <w:bookmarkStart w:id="70" w:name="_Toc477331899"/>
      <w:bookmarkStart w:id="71" w:name="_Toc504563277"/>
      <w:bookmarkStart w:id="72" w:name="_Toc505079986"/>
      <w:bookmarkStart w:id="73" w:name="_Toc536700369"/>
      <w:bookmarkEnd w:id="68"/>
      <w:bookmarkEnd w:id="69"/>
      <w:r w:rsidRPr="002164AD">
        <w:rPr>
          <w:lang w:val="en-GB"/>
        </w:rPr>
        <w:t xml:space="preserve">Space </w:t>
      </w:r>
      <w:bookmarkEnd w:id="70"/>
      <w:r w:rsidRPr="002164AD">
        <w:rPr>
          <w:lang w:val="en-GB"/>
        </w:rPr>
        <w:t>research service (SRS)</w:t>
      </w:r>
      <w:bookmarkEnd w:id="71"/>
      <w:bookmarkEnd w:id="72"/>
      <w:bookmarkEnd w:id="73"/>
    </w:p>
    <w:p w14:paraId="00477DE4" w14:textId="77777777" w:rsidR="001727B6" w:rsidRPr="002164AD" w:rsidRDefault="001727B6" w:rsidP="001727B6">
      <w:pPr>
        <w:rPr>
          <w:rStyle w:val="ECCParagraph"/>
        </w:rPr>
      </w:pPr>
      <w:r w:rsidRPr="002164AD">
        <w:rPr>
          <w:rStyle w:val="ECCParagraph"/>
        </w:rPr>
        <w:t>The allocation to SRS is on a secondary basis in the band 14-14.5 GHz.</w:t>
      </w:r>
    </w:p>
    <w:p w14:paraId="51B55551" w14:textId="77777777" w:rsidR="001727B6" w:rsidRPr="002164AD" w:rsidRDefault="001727B6" w:rsidP="001727B6">
      <w:pPr>
        <w:rPr>
          <w:rStyle w:val="ECCParagraph"/>
        </w:rPr>
      </w:pPr>
      <w:r w:rsidRPr="002164AD">
        <w:rPr>
          <w:rStyle w:val="ECCParagraph"/>
        </w:rPr>
        <w:t>No usage of this allocation has been identified in CEPT countries. In particular, ESA does not use this band for space research, and the Russian Federation uses the band above 14.5 GHz for Data Relay Satellites.</w:t>
      </w:r>
    </w:p>
    <w:p w14:paraId="3496D4D4" w14:textId="77777777" w:rsidR="001727B6" w:rsidRPr="002164AD" w:rsidRDefault="001727B6" w:rsidP="001727B6">
      <w:pPr>
        <w:rPr>
          <w:rStyle w:val="ECCParagraph"/>
        </w:rPr>
      </w:pPr>
      <w:r w:rsidRPr="002164AD">
        <w:rPr>
          <w:rStyle w:val="ECCParagraph"/>
        </w:rPr>
        <w:t>Recommendation ITU-R SA.1414</w:t>
      </w:r>
      <w:r w:rsidR="00B22F2A" w:rsidRPr="002164AD">
        <w:rPr>
          <w:rStyle w:val="ECCParagraph"/>
        </w:rPr>
        <w:t xml:space="preserve"> </w:t>
      </w:r>
      <w:r w:rsidR="00B22F2A" w:rsidRPr="002164AD">
        <w:rPr>
          <w:rStyle w:val="ECCParagraph"/>
        </w:rPr>
        <w:fldChar w:fldCharType="begin"/>
      </w:r>
      <w:r w:rsidR="00B22F2A" w:rsidRPr="002164AD">
        <w:rPr>
          <w:rStyle w:val="ECCParagraph"/>
        </w:rPr>
        <w:instrText xml:space="preserve"> REF _Ref536696595 \r \h </w:instrText>
      </w:r>
      <w:r w:rsidR="00B22F2A" w:rsidRPr="002164AD">
        <w:rPr>
          <w:rStyle w:val="ECCParagraph"/>
        </w:rPr>
      </w:r>
      <w:r w:rsidR="00B22F2A" w:rsidRPr="002164AD">
        <w:rPr>
          <w:rStyle w:val="ECCParagraph"/>
        </w:rPr>
        <w:fldChar w:fldCharType="separate"/>
      </w:r>
      <w:r w:rsidR="00054D73" w:rsidRPr="002164AD">
        <w:rPr>
          <w:rStyle w:val="ECCParagraph"/>
        </w:rPr>
        <w:t>[6]</w:t>
      </w:r>
      <w:r w:rsidR="00B22F2A" w:rsidRPr="002164AD">
        <w:rPr>
          <w:rStyle w:val="ECCParagraph"/>
        </w:rPr>
        <w:fldChar w:fldCharType="end"/>
      </w:r>
      <w:r w:rsidR="002C27EA" w:rsidRPr="002164AD">
        <w:rPr>
          <w:rStyle w:val="ECCParagraph"/>
        </w:rPr>
        <w:t xml:space="preserve"> </w:t>
      </w:r>
      <w:r w:rsidRPr="002164AD">
        <w:rPr>
          <w:rStyle w:val="ECCParagraph"/>
        </w:rPr>
        <w:t xml:space="preserve">(Characteristics of data relay satellite) indicates that the band is only used by the USA (NASA) for return links from the GSO data relay satellite down to Earth, and limited to the band 14-14.05 GHz. This being said, even if such a SRS earth station were to be deployed in Europe, it would operate under a secondary status and therefore cannot claim protection from FSS at fixed locations. </w:t>
      </w:r>
    </w:p>
    <w:p w14:paraId="196F870F" w14:textId="77777777" w:rsidR="001727B6" w:rsidRPr="002164AD" w:rsidRDefault="001727B6" w:rsidP="001727B6">
      <w:pPr>
        <w:rPr>
          <w:rStyle w:val="ECCParagraph"/>
        </w:rPr>
      </w:pPr>
      <w:r w:rsidRPr="002164AD">
        <w:rPr>
          <w:rStyle w:val="ECCParagraph"/>
        </w:rPr>
        <w:t xml:space="preserve">If an SRS earth station is to be based in a CEPT country and offered protection from FSS earth stations, it could be done by establishing the protection distance based on the technical characteristics of the systems concerned. </w:t>
      </w:r>
    </w:p>
    <w:p w14:paraId="669D0D35" w14:textId="77777777" w:rsidR="001727B6" w:rsidRPr="002164AD" w:rsidRDefault="001727B6" w:rsidP="001727B6">
      <w:pPr>
        <w:pStyle w:val="Heading3"/>
        <w:rPr>
          <w:lang w:val="en-GB"/>
        </w:rPr>
      </w:pPr>
      <w:bookmarkStart w:id="74" w:name="_Toc504563278"/>
      <w:bookmarkStart w:id="75" w:name="_Toc505079987"/>
      <w:bookmarkStart w:id="76" w:name="_Toc536700370"/>
      <w:r w:rsidRPr="002164AD">
        <w:rPr>
          <w:lang w:val="en-GB"/>
        </w:rPr>
        <w:t xml:space="preserve">Radio </w:t>
      </w:r>
      <w:r w:rsidR="007D7546" w:rsidRPr="002164AD">
        <w:rPr>
          <w:lang w:val="en-GB"/>
        </w:rPr>
        <w:t>a</w:t>
      </w:r>
      <w:r w:rsidRPr="002164AD">
        <w:rPr>
          <w:lang w:val="en-GB"/>
        </w:rPr>
        <w:t xml:space="preserve">stronomy </w:t>
      </w:r>
      <w:r w:rsidR="007D7546" w:rsidRPr="002164AD">
        <w:rPr>
          <w:lang w:val="en-GB"/>
        </w:rPr>
        <w:t>s</w:t>
      </w:r>
      <w:r w:rsidRPr="002164AD">
        <w:rPr>
          <w:lang w:val="en-GB"/>
        </w:rPr>
        <w:t>ervice</w:t>
      </w:r>
      <w:bookmarkEnd w:id="74"/>
      <w:bookmarkEnd w:id="75"/>
      <w:r w:rsidRPr="002164AD">
        <w:rPr>
          <w:lang w:val="en-GB"/>
        </w:rPr>
        <w:t xml:space="preserve"> (RAS)</w:t>
      </w:r>
      <w:bookmarkEnd w:id="76"/>
    </w:p>
    <w:p w14:paraId="3210A463" w14:textId="77777777" w:rsidR="001727B6" w:rsidRPr="002164AD" w:rsidRDefault="001727B6" w:rsidP="001727B6">
      <w:pPr>
        <w:rPr>
          <w:rStyle w:val="ECCParagraph"/>
        </w:rPr>
      </w:pPr>
      <w:r w:rsidRPr="002164AD">
        <w:rPr>
          <w:rStyle w:val="ECCParagraph"/>
        </w:rPr>
        <w:t>Radio astronomy observations in the 14.47-14.5 GHz band are carried out in several countries within the CEPT. The CRAF webpage</w:t>
      </w:r>
      <w:r w:rsidRPr="002164AD">
        <w:rPr>
          <w:rStyle w:val="FootnoteReference"/>
        </w:rPr>
        <w:footnoteReference w:id="3"/>
      </w:r>
      <w:r w:rsidRPr="002164AD">
        <w:rPr>
          <w:rStyle w:val="ECCParagraph"/>
        </w:rPr>
        <w:t xml:space="preserve"> lists the radio astronomy stations operating within this band at the time this Report is being written. These are located in Germany (Effelsberg), Italy (Medicina), Sweden (Onsala), Russian Federation, Portugal and the United Kingdom (Cambridge and Jodrell Bank). </w:t>
      </w:r>
    </w:p>
    <w:p w14:paraId="04C64299" w14:textId="77777777" w:rsidR="001727B6" w:rsidRPr="002164AD" w:rsidRDefault="001727B6" w:rsidP="001727B6">
      <w:pPr>
        <w:rPr>
          <w:rStyle w:val="ECCParagraph"/>
        </w:rPr>
      </w:pPr>
      <w:r w:rsidRPr="002164AD">
        <w:rPr>
          <w:rStyle w:val="ECCParagraph"/>
        </w:rPr>
        <w:t>The 14.47-14.5 GHz band is mainly used for spectral line observations. At 14.4885 GHz, an important formaldehyde (H</w:t>
      </w:r>
      <w:r w:rsidRPr="002164AD">
        <w:rPr>
          <w:rStyle w:val="ECCHLsubscript"/>
        </w:rPr>
        <w:t>2</w:t>
      </w:r>
      <w:r w:rsidRPr="002164AD">
        <w:rPr>
          <w:rStyle w:val="ECCParagraph"/>
        </w:rPr>
        <w:t>CO) spectral line exists, which has been observed in the direction of many galactic sources. Observation of this spectral line gives valuable information on the physical conditions of the interstellar medium, because the excitation energies required to produce the line are different from the energies required to produce the H</w:t>
      </w:r>
      <w:r w:rsidRPr="002164AD">
        <w:rPr>
          <w:rStyle w:val="ECCHLsubscript"/>
        </w:rPr>
        <w:t>2</w:t>
      </w:r>
      <w:r w:rsidRPr="002164AD">
        <w:rPr>
          <w:rStyle w:val="ECCParagraph"/>
        </w:rPr>
        <w:t>CO line observed at the lower frequency of 4829.66 MHz.</w:t>
      </w:r>
    </w:p>
    <w:p w14:paraId="44F59776" w14:textId="77777777" w:rsidR="001727B6" w:rsidRPr="002164AD" w:rsidRDefault="001727B6" w:rsidP="001727B6">
      <w:pPr>
        <w:pStyle w:val="Heading3"/>
        <w:rPr>
          <w:lang w:val="en-GB"/>
        </w:rPr>
      </w:pPr>
      <w:bookmarkStart w:id="77" w:name="_Toc477331901"/>
      <w:bookmarkStart w:id="78" w:name="_Toc504563279"/>
      <w:bookmarkStart w:id="79" w:name="_Toc505079988"/>
      <w:bookmarkStart w:id="80" w:name="_Toc536700371"/>
      <w:r w:rsidRPr="002164AD">
        <w:rPr>
          <w:lang w:val="en-GB"/>
        </w:rPr>
        <w:lastRenderedPageBreak/>
        <w:t>Radionavigation service</w:t>
      </w:r>
      <w:bookmarkEnd w:id="77"/>
      <w:bookmarkEnd w:id="78"/>
      <w:bookmarkEnd w:id="79"/>
      <w:bookmarkEnd w:id="80"/>
    </w:p>
    <w:p w14:paraId="1CC06655" w14:textId="77777777" w:rsidR="001727B6" w:rsidRPr="002164AD" w:rsidRDefault="001727B6" w:rsidP="001727B6">
      <w:pPr>
        <w:rPr>
          <w:rStyle w:val="ECCParagraph"/>
        </w:rPr>
      </w:pPr>
      <w:r w:rsidRPr="002164AD">
        <w:rPr>
          <w:rStyle w:val="ECCParagraph"/>
        </w:rPr>
        <w:t xml:space="preserve">The radionavigation service is allocated on a primary basis in the band 14-14.3 GHz. There is no ITU-R Recommendation or other documentation providing technical characteristics for such systems. </w:t>
      </w:r>
    </w:p>
    <w:p w14:paraId="1C2283E7" w14:textId="77777777" w:rsidR="001727B6" w:rsidRPr="002164AD" w:rsidRDefault="001727B6" w:rsidP="001727B6">
      <w:pPr>
        <w:rPr>
          <w:rStyle w:val="ECCParagraph"/>
        </w:rPr>
      </w:pPr>
      <w:r w:rsidRPr="002164AD">
        <w:rPr>
          <w:rStyle w:val="ECCParagraph"/>
        </w:rPr>
        <w:t>There is also secondary allocation to the radionavigation-satellite service in the band 14.3-14.4 GHz, but it appears not to be used. An API has been published for the Global Navigation Satellite System (GLONASS system) in this band, however this band does not appear in the notification issued for the GLONASS system.</w:t>
      </w:r>
    </w:p>
    <w:p w14:paraId="732AF128" w14:textId="77777777" w:rsidR="001727B6" w:rsidRPr="002164AD" w:rsidRDefault="001727B6" w:rsidP="001727B6">
      <w:pPr>
        <w:pStyle w:val="Heading3"/>
        <w:rPr>
          <w:lang w:val="en-GB"/>
        </w:rPr>
      </w:pPr>
      <w:bookmarkStart w:id="81" w:name="_Toc504563280"/>
      <w:bookmarkStart w:id="82" w:name="_Toc505079989"/>
      <w:bookmarkStart w:id="83" w:name="_Toc536700372"/>
      <w:r w:rsidRPr="002164AD">
        <w:rPr>
          <w:lang w:val="en-GB"/>
        </w:rPr>
        <w:t>Summary of deployments in the 14-14.5 GHz band within CEPT</w:t>
      </w:r>
      <w:bookmarkEnd w:id="81"/>
      <w:bookmarkEnd w:id="82"/>
      <w:bookmarkEnd w:id="83"/>
      <w:r w:rsidRPr="002164AD">
        <w:rPr>
          <w:lang w:val="en-GB"/>
        </w:rPr>
        <w:t xml:space="preserve"> </w:t>
      </w:r>
    </w:p>
    <w:p w14:paraId="51728D3B" w14:textId="77777777" w:rsidR="001727B6" w:rsidRPr="002164AD" w:rsidRDefault="001727B6" w:rsidP="001727B6">
      <w:r w:rsidRPr="002164AD">
        <w:t>The deployments in the 14-14.5 GHz within the CEPT could be summarised as:</w:t>
      </w:r>
    </w:p>
    <w:p w14:paraId="32A0FA75" w14:textId="77777777" w:rsidR="001727B6" w:rsidRPr="002164AD" w:rsidRDefault="001727B6" w:rsidP="001727B6">
      <w:pPr>
        <w:pStyle w:val="ECCBulletsLv1"/>
      </w:pPr>
      <w:r w:rsidRPr="002164AD">
        <w:t>14.0-14.25 GHz:</w:t>
      </w:r>
      <w:r w:rsidRPr="002164AD">
        <w:tab/>
        <w:t>fixed-satellite service;</w:t>
      </w:r>
    </w:p>
    <w:p w14:paraId="64B5352A" w14:textId="77777777" w:rsidR="001727B6" w:rsidRPr="002164AD" w:rsidRDefault="001727B6" w:rsidP="001727B6">
      <w:pPr>
        <w:pStyle w:val="ECCBulletsLv1"/>
      </w:pPr>
      <w:r w:rsidRPr="002164AD">
        <w:t>14.25-14.5 GHz:</w:t>
      </w:r>
      <w:r w:rsidRPr="002164AD">
        <w:tab/>
        <w:t>fixed-satellite service and fixed service;</w:t>
      </w:r>
    </w:p>
    <w:p w14:paraId="16C58439" w14:textId="77777777" w:rsidR="001727B6" w:rsidRPr="002164AD" w:rsidRDefault="001727B6" w:rsidP="001727B6">
      <w:pPr>
        <w:pStyle w:val="ECCBulletsLv1"/>
      </w:pPr>
      <w:r w:rsidRPr="002164AD">
        <w:t>14.47-14.5 GHz:</w:t>
      </w:r>
      <w:r w:rsidRPr="002164AD">
        <w:tab/>
        <w:t xml:space="preserve">radio astronomy service. </w:t>
      </w:r>
    </w:p>
    <w:p w14:paraId="326E2AC4" w14:textId="77777777" w:rsidR="001727B6" w:rsidRPr="002164AD" w:rsidRDefault="001727B6" w:rsidP="001727B6">
      <w:pPr>
        <w:pStyle w:val="Heading1"/>
        <w:rPr>
          <w:lang w:val="en-GB"/>
        </w:rPr>
      </w:pPr>
      <w:bookmarkStart w:id="84" w:name="_Toc477331902"/>
      <w:bookmarkStart w:id="85" w:name="_Ref493090351"/>
      <w:bookmarkStart w:id="86" w:name="_Toc504563281"/>
      <w:bookmarkStart w:id="87" w:name="_Toc505079990"/>
      <w:bookmarkStart w:id="88" w:name="_Toc536700373"/>
      <w:bookmarkStart w:id="89" w:name="_Toc71912243"/>
      <w:r w:rsidRPr="002164AD">
        <w:rPr>
          <w:lang w:val="en-GB"/>
        </w:rPr>
        <w:lastRenderedPageBreak/>
        <w:t xml:space="preserve">Characteristics of NGSO FSS </w:t>
      </w:r>
      <w:bookmarkEnd w:id="84"/>
      <w:r w:rsidRPr="002164AD">
        <w:rPr>
          <w:lang w:val="en-GB"/>
        </w:rPr>
        <w:t>systems</w:t>
      </w:r>
      <w:bookmarkEnd w:id="85"/>
      <w:bookmarkEnd w:id="86"/>
      <w:bookmarkEnd w:id="87"/>
      <w:bookmarkEnd w:id="88"/>
      <w:bookmarkEnd w:id="89"/>
    </w:p>
    <w:p w14:paraId="476B738D" w14:textId="77777777" w:rsidR="001727B6" w:rsidRPr="002164AD" w:rsidRDefault="001727B6" w:rsidP="001727B6">
      <w:pPr>
        <w:rPr>
          <w:rStyle w:val="ECCParagraph"/>
        </w:rPr>
      </w:pPr>
      <w:r w:rsidRPr="002164AD">
        <w:rPr>
          <w:rStyle w:val="ECCParagraph"/>
        </w:rPr>
        <w:t>There are several proposed NGSO satellite systems identifying the 14-14.5 GHz band for earth stations for Earth-to-space links. The corresponding space-to-Earth links would operate in the 10.7-12.75 GHz band. The NGSO satellite systems to be deployed using these bands invariably be proprietary systems with their own unique system characteristics. For instance, these NGSO satellite systems are unlikely to have in common those technical parameters needed for compatibility assessments. These technical parameters include (but not limited to these):</w:t>
      </w:r>
    </w:p>
    <w:p w14:paraId="003CB39B" w14:textId="77777777" w:rsidR="001727B6" w:rsidRPr="002164AD" w:rsidRDefault="001727B6" w:rsidP="001727B6">
      <w:pPr>
        <w:pStyle w:val="ECCBulletsLv1"/>
      </w:pPr>
      <w:r w:rsidRPr="002164AD">
        <w:t>type of orbit, LEO, MEO, HEO etc.;</w:t>
      </w:r>
    </w:p>
    <w:p w14:paraId="33C2EA72" w14:textId="77777777" w:rsidR="001727B6" w:rsidRPr="002164AD" w:rsidRDefault="001727B6" w:rsidP="001727B6">
      <w:pPr>
        <w:pStyle w:val="ECCBulletsLv1"/>
      </w:pPr>
      <w:r w:rsidRPr="002164AD">
        <w:t>orbit altitude;</w:t>
      </w:r>
    </w:p>
    <w:p w14:paraId="57A8E68A" w14:textId="77777777" w:rsidR="001727B6" w:rsidRPr="002164AD" w:rsidRDefault="001727B6" w:rsidP="001727B6">
      <w:pPr>
        <w:pStyle w:val="ECCBulletsLv1"/>
      </w:pPr>
      <w:r w:rsidRPr="002164AD">
        <w:t>orbit inclination (to the equatorial plane);</w:t>
      </w:r>
    </w:p>
    <w:p w14:paraId="05A11D2B" w14:textId="77777777" w:rsidR="001727B6" w:rsidRPr="002164AD" w:rsidRDefault="001727B6" w:rsidP="001727B6">
      <w:pPr>
        <w:pStyle w:val="ECCBulletsLv1"/>
      </w:pPr>
      <w:r w:rsidRPr="002164AD">
        <w:t>number of planes;</w:t>
      </w:r>
    </w:p>
    <w:p w14:paraId="10E8B6B7" w14:textId="77777777" w:rsidR="001727B6" w:rsidRPr="002164AD" w:rsidRDefault="001727B6" w:rsidP="001727B6">
      <w:pPr>
        <w:pStyle w:val="ECCBulletsLv1"/>
      </w:pPr>
      <w:r w:rsidRPr="002164AD">
        <w:t>number of satellites per plane;</w:t>
      </w:r>
    </w:p>
    <w:p w14:paraId="4AB657E2" w14:textId="77777777" w:rsidR="001727B6" w:rsidRPr="002164AD" w:rsidRDefault="001727B6" w:rsidP="001727B6">
      <w:pPr>
        <w:pStyle w:val="ECCBulletsLv1"/>
      </w:pPr>
      <w:r w:rsidRPr="002164AD">
        <w:t>satellite e.i.r.p. and antenna pattern;</w:t>
      </w:r>
    </w:p>
    <w:p w14:paraId="505644EE" w14:textId="77777777" w:rsidR="001727B6" w:rsidRPr="002164AD" w:rsidRDefault="001727B6" w:rsidP="001727B6">
      <w:pPr>
        <w:pStyle w:val="ECCBulletsLv1"/>
      </w:pPr>
      <w:r w:rsidRPr="002164AD">
        <w:t>earth station e.i.r.p. and antenna pattern;</w:t>
      </w:r>
    </w:p>
    <w:p w14:paraId="189F3169" w14:textId="77777777" w:rsidR="001727B6" w:rsidRPr="002164AD" w:rsidRDefault="001727B6" w:rsidP="001727B6">
      <w:pPr>
        <w:pStyle w:val="ECCBulletsLv1"/>
      </w:pPr>
      <w:r w:rsidRPr="002164AD">
        <w:t>minimum elevation of the earth station.</w:t>
      </w:r>
    </w:p>
    <w:p w14:paraId="2E373F8B" w14:textId="77777777" w:rsidR="001727B6" w:rsidRPr="002164AD" w:rsidRDefault="001727B6" w:rsidP="001727B6">
      <w:pPr>
        <w:rPr>
          <w:rStyle w:val="ECCParagraph"/>
        </w:rPr>
      </w:pPr>
      <w:r w:rsidRPr="002164AD">
        <w:rPr>
          <w:rStyle w:val="ECCParagraph"/>
        </w:rPr>
        <w:t>Since the compatibility assessments are linked to these technical characteristics, which are not common amongst NGSO systems, it is not possible to offer a "generic" case to describe compatibility between NGSO satellite systems and other services. In some cases</w:t>
      </w:r>
      <w:r w:rsidR="00CD495C" w:rsidRPr="002164AD">
        <w:rPr>
          <w:rStyle w:val="ECCParagraph"/>
        </w:rPr>
        <w:t>,</w:t>
      </w:r>
      <w:r w:rsidRPr="002164AD">
        <w:rPr>
          <w:rStyle w:val="ECCParagraph"/>
        </w:rPr>
        <w:t xml:space="preserve"> the results on such assessments are highly dependent on the NGSO characteristics and therefore are not be directly transposable to other NGSO systems. In some other cases, the results are applicable to other NGSO systems. For each of the cases studied, details are provided in the relevant sections to identify the applicability of the results. </w:t>
      </w:r>
    </w:p>
    <w:p w14:paraId="188D8C65" w14:textId="77777777" w:rsidR="001727B6" w:rsidRPr="002164AD" w:rsidRDefault="001727B6" w:rsidP="001727B6">
      <w:pPr>
        <w:rPr>
          <w:rStyle w:val="ECCParagraph"/>
        </w:rPr>
      </w:pPr>
    </w:p>
    <w:p w14:paraId="094FAA74" w14:textId="77777777" w:rsidR="009F35C7" w:rsidRPr="002164AD" w:rsidRDefault="009F35C7" w:rsidP="009F35C7">
      <w:pPr>
        <w:pStyle w:val="Heading1"/>
        <w:rPr>
          <w:lang w:val="en-GB"/>
        </w:rPr>
      </w:pPr>
      <w:bookmarkStart w:id="90" w:name="_Toc477331910"/>
      <w:bookmarkStart w:id="91" w:name="_Toc504563289"/>
      <w:bookmarkStart w:id="92" w:name="_Toc536700374"/>
      <w:bookmarkStart w:id="93" w:name="_Toc71912244"/>
      <w:r w:rsidRPr="002164AD">
        <w:rPr>
          <w:lang w:val="en-GB"/>
        </w:rPr>
        <w:lastRenderedPageBreak/>
        <w:t>Characteristics and protection criteria of other services</w:t>
      </w:r>
      <w:bookmarkEnd w:id="90"/>
      <w:bookmarkEnd w:id="91"/>
      <w:bookmarkEnd w:id="92"/>
      <w:bookmarkEnd w:id="93"/>
      <w:r w:rsidRPr="002164AD">
        <w:rPr>
          <w:lang w:val="en-GB"/>
        </w:rPr>
        <w:t xml:space="preserve"> </w:t>
      </w:r>
    </w:p>
    <w:p w14:paraId="504ADA9D" w14:textId="77777777" w:rsidR="009F35C7" w:rsidRPr="002164AD" w:rsidRDefault="009F35C7" w:rsidP="004E10D0">
      <w:pPr>
        <w:pStyle w:val="ECCBulletsLv1"/>
        <w:numPr>
          <w:ilvl w:val="0"/>
          <w:numId w:val="0"/>
        </w:numPr>
        <w:tabs>
          <w:tab w:val="clear" w:pos="340"/>
          <w:tab w:val="left" w:pos="0"/>
        </w:tabs>
        <w:spacing w:before="240"/>
        <w:rPr>
          <w:rStyle w:val="ECCParagraph"/>
        </w:rPr>
      </w:pPr>
      <w:r w:rsidRPr="002164AD">
        <w:rPr>
          <w:rStyle w:val="ECCParagraph"/>
        </w:rPr>
        <w:t xml:space="preserve">Other services in the 14.25-14.5 GHz band operating within the CEPT that were identified in Section </w:t>
      </w:r>
      <w:r w:rsidRPr="002164AD">
        <w:rPr>
          <w:rStyle w:val="ECCParagraph"/>
        </w:rPr>
        <w:fldChar w:fldCharType="begin"/>
      </w:r>
      <w:r w:rsidRPr="002164AD">
        <w:rPr>
          <w:rStyle w:val="ECCParagraph"/>
        </w:rPr>
        <w:instrText xml:space="preserve"> REF _Ref529782223 \r \h </w:instrText>
      </w:r>
      <w:r w:rsidRPr="002164AD">
        <w:rPr>
          <w:rStyle w:val="ECCParagraph"/>
        </w:rPr>
      </w:r>
      <w:r w:rsidRPr="002164AD">
        <w:rPr>
          <w:rStyle w:val="ECCParagraph"/>
        </w:rPr>
        <w:fldChar w:fldCharType="separate"/>
      </w:r>
      <w:r w:rsidR="00054D73" w:rsidRPr="002164AD">
        <w:rPr>
          <w:rStyle w:val="ECCParagraph"/>
        </w:rPr>
        <w:t>2</w:t>
      </w:r>
      <w:r w:rsidRPr="002164AD">
        <w:rPr>
          <w:rStyle w:val="ECCParagraph"/>
        </w:rPr>
        <w:fldChar w:fldCharType="end"/>
      </w:r>
      <w:r w:rsidRPr="002164AD">
        <w:rPr>
          <w:rStyle w:val="ECCParagraph"/>
        </w:rPr>
        <w:t xml:space="preserve"> are as follows:</w:t>
      </w:r>
    </w:p>
    <w:p w14:paraId="62B194E5" w14:textId="77777777" w:rsidR="009F35C7" w:rsidRPr="002164AD" w:rsidRDefault="009F35C7" w:rsidP="009F35C7">
      <w:pPr>
        <w:pStyle w:val="ECCBulletsLv1"/>
      </w:pPr>
      <w:r w:rsidRPr="002164AD">
        <w:t>Fixed service in the 14.25-14.5 GHz;</w:t>
      </w:r>
    </w:p>
    <w:p w14:paraId="51AA098E" w14:textId="77777777" w:rsidR="009F35C7" w:rsidRPr="002164AD" w:rsidRDefault="009F35C7" w:rsidP="009F35C7">
      <w:pPr>
        <w:pStyle w:val="ECCBulletsLv1"/>
      </w:pPr>
      <w:r w:rsidRPr="002164AD">
        <w:t>Radio astronomy service in the 14.47-14.5 GHz.</w:t>
      </w:r>
    </w:p>
    <w:p w14:paraId="033D69CD" w14:textId="77777777" w:rsidR="009F35C7" w:rsidRPr="002164AD" w:rsidRDefault="009F35C7" w:rsidP="009F35C7">
      <w:pPr>
        <w:pStyle w:val="ECCBulletsLv1"/>
        <w:numPr>
          <w:ilvl w:val="0"/>
          <w:numId w:val="0"/>
        </w:numPr>
        <w:ind w:left="340"/>
      </w:pPr>
    </w:p>
    <w:p w14:paraId="66108F73" w14:textId="77777777" w:rsidR="009F35C7" w:rsidRPr="002164AD" w:rsidRDefault="009F35C7" w:rsidP="009F35C7">
      <w:pPr>
        <w:pStyle w:val="ECCBulletsLv1"/>
        <w:numPr>
          <w:ilvl w:val="0"/>
          <w:numId w:val="0"/>
        </w:numPr>
        <w:ind w:left="340" w:hanging="340"/>
        <w:rPr>
          <w:rStyle w:val="ECCParagraph"/>
        </w:rPr>
      </w:pPr>
      <w:r w:rsidRPr="002164AD">
        <w:rPr>
          <w:rStyle w:val="ECCParagraph"/>
        </w:rPr>
        <w:t>The criteria for the protection of systems operating within these services are identified below.</w:t>
      </w:r>
    </w:p>
    <w:p w14:paraId="245C0E8A" w14:textId="77777777" w:rsidR="009F35C7" w:rsidRPr="002164AD" w:rsidRDefault="009F35C7" w:rsidP="009F35C7">
      <w:pPr>
        <w:pStyle w:val="ECCBulletsLv1"/>
        <w:numPr>
          <w:ilvl w:val="0"/>
          <w:numId w:val="0"/>
        </w:numPr>
        <w:tabs>
          <w:tab w:val="clear" w:pos="340"/>
          <w:tab w:val="left" w:pos="0"/>
        </w:tabs>
        <w:rPr>
          <w:rStyle w:val="ECCParagraph"/>
        </w:rPr>
      </w:pPr>
      <w:r w:rsidRPr="002164AD">
        <w:rPr>
          <w:rStyle w:val="ECCParagraph"/>
        </w:rPr>
        <w:t>Characteristics and protection criteria of radio astronomy and EESS (passive) in the 10.6-10.7 GHz band are also provided in this section.</w:t>
      </w:r>
    </w:p>
    <w:p w14:paraId="7AA693DA" w14:textId="77777777" w:rsidR="009F35C7" w:rsidRPr="002164AD" w:rsidRDefault="009F35C7" w:rsidP="009F35C7">
      <w:pPr>
        <w:pStyle w:val="Heading2"/>
        <w:rPr>
          <w:lang w:val="en-GB"/>
        </w:rPr>
      </w:pPr>
      <w:bookmarkStart w:id="94" w:name="_Toc477331911"/>
      <w:bookmarkStart w:id="95" w:name="_Toc504563290"/>
      <w:bookmarkStart w:id="96" w:name="_Toc536700375"/>
      <w:bookmarkStart w:id="97" w:name="_Ref536710080"/>
      <w:r w:rsidRPr="002164AD">
        <w:rPr>
          <w:lang w:val="en-GB"/>
        </w:rPr>
        <w:t>Fixed service in the 14.25-14.5 GHz band</w:t>
      </w:r>
      <w:bookmarkEnd w:id="94"/>
      <w:bookmarkEnd w:id="95"/>
      <w:bookmarkEnd w:id="96"/>
      <w:bookmarkEnd w:id="97"/>
    </w:p>
    <w:p w14:paraId="63831C96" w14:textId="77777777" w:rsidR="009F35C7" w:rsidRPr="002164AD" w:rsidRDefault="009F35C7" w:rsidP="009F35C7">
      <w:pPr>
        <w:rPr>
          <w:rStyle w:val="ECCParagraph"/>
        </w:rPr>
      </w:pPr>
      <w:r w:rsidRPr="002164AD">
        <w:rPr>
          <w:rStyle w:val="ECCParagraph"/>
        </w:rPr>
        <w:t xml:space="preserve">Recommendation ITU-R F.758-6 </w:t>
      </w:r>
      <w:r w:rsidR="00B22F2A" w:rsidRPr="002164AD">
        <w:rPr>
          <w:rStyle w:val="ECCParagraph"/>
        </w:rPr>
        <w:fldChar w:fldCharType="begin"/>
      </w:r>
      <w:r w:rsidR="00B22F2A" w:rsidRPr="002164AD">
        <w:rPr>
          <w:rStyle w:val="ECCParagraph"/>
        </w:rPr>
        <w:instrText xml:space="preserve"> REF _Ref536696637 \r \h </w:instrText>
      </w:r>
      <w:r w:rsidR="00B22F2A" w:rsidRPr="002164AD">
        <w:rPr>
          <w:rStyle w:val="ECCParagraph"/>
        </w:rPr>
      </w:r>
      <w:r w:rsidR="00B22F2A" w:rsidRPr="002164AD">
        <w:rPr>
          <w:rStyle w:val="ECCParagraph"/>
        </w:rPr>
        <w:fldChar w:fldCharType="separate"/>
      </w:r>
      <w:r w:rsidR="00054D73" w:rsidRPr="002164AD">
        <w:rPr>
          <w:rStyle w:val="ECCParagraph"/>
        </w:rPr>
        <w:t>[7]</w:t>
      </w:r>
      <w:r w:rsidR="00B22F2A" w:rsidRPr="002164AD">
        <w:rPr>
          <w:rStyle w:val="ECCParagraph"/>
        </w:rPr>
        <w:fldChar w:fldCharType="end"/>
      </w:r>
      <w:r w:rsidRPr="002164AD">
        <w:rPr>
          <w:rStyle w:val="ECCParagraph"/>
        </w:rPr>
        <w:t xml:space="preserve"> provides characteristics for two fixed service systems in the band </w:t>
      </w:r>
      <w:r w:rsidRPr="002164AD">
        <w:rPr>
          <w:rStyle w:val="ECCParagraph"/>
        </w:rPr>
        <w:br/>
        <w:t xml:space="preserve">14.4-15.35 GHz which are reproduced in </w:t>
      </w:r>
      <w:r w:rsidRPr="002164AD">
        <w:rPr>
          <w:rStyle w:val="ECCParagraph"/>
        </w:rPr>
        <w:fldChar w:fldCharType="begin"/>
      </w:r>
      <w:r w:rsidRPr="002164AD">
        <w:rPr>
          <w:rStyle w:val="ECCParagraph"/>
        </w:rPr>
        <w:instrText xml:space="preserve"> REF _Ref467662523 \h  \* MERGEFORMAT </w:instrText>
      </w:r>
      <w:r w:rsidRPr="002164AD">
        <w:rPr>
          <w:rStyle w:val="ECCParagraph"/>
        </w:rPr>
      </w:r>
      <w:r w:rsidRPr="002164AD">
        <w:rPr>
          <w:rStyle w:val="ECCParagraph"/>
        </w:rPr>
        <w:fldChar w:fldCharType="separate"/>
      </w:r>
      <w:r w:rsidR="004449EC" w:rsidRPr="002164AD">
        <w:rPr>
          <w:rStyle w:val="ECCParagraph"/>
        </w:rPr>
        <w:t>Table 2</w:t>
      </w:r>
      <w:r w:rsidRPr="002164AD">
        <w:rPr>
          <w:rStyle w:val="ECCParagraph"/>
        </w:rPr>
        <w:fldChar w:fldCharType="end"/>
      </w:r>
      <w:r w:rsidRPr="002164AD">
        <w:rPr>
          <w:rStyle w:val="ECCParagraph"/>
        </w:rPr>
        <w:t>.</w:t>
      </w:r>
    </w:p>
    <w:p w14:paraId="37EC9337" w14:textId="77777777" w:rsidR="009F35C7" w:rsidRPr="002164AD" w:rsidRDefault="009F35C7" w:rsidP="009F35C7">
      <w:pPr>
        <w:pStyle w:val="Caption"/>
        <w:rPr>
          <w:lang w:val="en-GB"/>
        </w:rPr>
      </w:pPr>
      <w:bookmarkStart w:id="98" w:name="_Ref467662523"/>
      <w:bookmarkStart w:id="99" w:name="_Ref467664782"/>
      <w:r w:rsidRPr="002164AD">
        <w:rPr>
          <w:lang w:val="en-GB"/>
        </w:rPr>
        <w:t xml:space="preserve">Table </w:t>
      </w:r>
      <w:r w:rsidRPr="002164AD">
        <w:rPr>
          <w:lang w:val="en-GB"/>
        </w:rPr>
        <w:fldChar w:fldCharType="begin"/>
      </w:r>
      <w:r w:rsidRPr="002164AD">
        <w:rPr>
          <w:lang w:val="en-GB"/>
        </w:rPr>
        <w:instrText xml:space="preserve"> SEQ Table \* ARABIC </w:instrText>
      </w:r>
      <w:r w:rsidRPr="002164AD">
        <w:rPr>
          <w:lang w:val="en-GB"/>
        </w:rPr>
        <w:fldChar w:fldCharType="separate"/>
      </w:r>
      <w:r w:rsidR="00F77A4A" w:rsidRPr="002164AD">
        <w:rPr>
          <w:noProof/>
          <w:lang w:val="en-GB"/>
        </w:rPr>
        <w:t>2</w:t>
      </w:r>
      <w:r w:rsidRPr="002164AD">
        <w:rPr>
          <w:lang w:val="en-GB"/>
        </w:rPr>
        <w:fldChar w:fldCharType="end"/>
      </w:r>
      <w:bookmarkEnd w:id="98"/>
      <w:r w:rsidRPr="002164AD">
        <w:rPr>
          <w:lang w:val="en-GB"/>
        </w:rPr>
        <w:t xml:space="preserve">: FS characteristics in the band 14.25-14.5 GHz contained in </w:t>
      </w:r>
    </w:p>
    <w:p w14:paraId="09D86DF7" w14:textId="77777777" w:rsidR="009F35C7" w:rsidRPr="002164AD" w:rsidRDefault="009F35C7" w:rsidP="009F35C7">
      <w:pPr>
        <w:pStyle w:val="Caption"/>
        <w:rPr>
          <w:lang w:val="en-GB"/>
        </w:rPr>
      </w:pPr>
      <w:r w:rsidRPr="002164AD">
        <w:rPr>
          <w:lang w:val="en-GB"/>
        </w:rPr>
        <w:t>Recommendation ITU-R F.758-6</w:t>
      </w:r>
      <w:bookmarkEnd w:id="99"/>
    </w:p>
    <w:tbl>
      <w:tblPr>
        <w:tblStyle w:val="ECCTable-redheader"/>
        <w:tblW w:w="9072" w:type="dxa"/>
        <w:tblInd w:w="0" w:type="dxa"/>
        <w:tblLayout w:type="fixed"/>
        <w:tblLook w:val="01E0" w:firstRow="1" w:lastRow="1" w:firstColumn="1" w:lastColumn="1" w:noHBand="0" w:noVBand="0"/>
      </w:tblPr>
      <w:tblGrid>
        <w:gridCol w:w="5104"/>
        <w:gridCol w:w="1984"/>
        <w:gridCol w:w="1984"/>
      </w:tblGrid>
      <w:tr w:rsidR="009F35C7" w:rsidRPr="002164AD" w14:paraId="237F4815" w14:textId="77777777" w:rsidTr="005A5FA6">
        <w:trPr>
          <w:cnfStyle w:val="100000000000" w:firstRow="1" w:lastRow="0" w:firstColumn="0" w:lastColumn="0" w:oddVBand="0" w:evenVBand="0" w:oddHBand="0" w:evenHBand="0" w:firstRowFirstColumn="0" w:firstRowLastColumn="0" w:lastRowFirstColumn="0" w:lastRowLastColumn="0"/>
        </w:trPr>
        <w:tc>
          <w:tcPr>
            <w:tcW w:w="5104" w:type="dxa"/>
          </w:tcPr>
          <w:p w14:paraId="4EFF4D0F" w14:textId="77777777" w:rsidR="009F35C7" w:rsidRPr="002164AD" w:rsidRDefault="009F35C7" w:rsidP="005A5FA6">
            <w:r w:rsidRPr="002164AD">
              <w:t>Parameter</w:t>
            </w:r>
          </w:p>
        </w:tc>
        <w:tc>
          <w:tcPr>
            <w:tcW w:w="3968" w:type="dxa"/>
            <w:gridSpan w:val="2"/>
          </w:tcPr>
          <w:p w14:paraId="333C185C" w14:textId="77777777" w:rsidR="009F35C7" w:rsidRPr="002164AD" w:rsidRDefault="009F35C7" w:rsidP="005A5FA6">
            <w:r w:rsidRPr="002164AD">
              <w:t>Value</w:t>
            </w:r>
          </w:p>
        </w:tc>
      </w:tr>
      <w:tr w:rsidR="009F35C7" w:rsidRPr="002164AD" w14:paraId="16DF2801" w14:textId="77777777" w:rsidTr="005A5FA6">
        <w:tc>
          <w:tcPr>
            <w:tcW w:w="5104" w:type="dxa"/>
          </w:tcPr>
          <w:p w14:paraId="64FD0C1E" w14:textId="77777777" w:rsidR="009F35C7" w:rsidRPr="002164AD" w:rsidRDefault="009F35C7" w:rsidP="00F61333">
            <w:pPr>
              <w:jc w:val="left"/>
            </w:pPr>
            <w:r w:rsidRPr="002164AD">
              <w:t>Frequency range (GHz)</w:t>
            </w:r>
          </w:p>
        </w:tc>
        <w:tc>
          <w:tcPr>
            <w:tcW w:w="3968" w:type="dxa"/>
            <w:gridSpan w:val="2"/>
          </w:tcPr>
          <w:p w14:paraId="5AC6C778" w14:textId="77777777" w:rsidR="009F35C7" w:rsidRPr="002164AD" w:rsidRDefault="009F35C7" w:rsidP="005A5FA6">
            <w:r w:rsidRPr="002164AD">
              <w:t>14.4-15.35</w:t>
            </w:r>
          </w:p>
        </w:tc>
      </w:tr>
      <w:tr w:rsidR="009F35C7" w:rsidRPr="002164AD" w14:paraId="56783A3F" w14:textId="77777777" w:rsidTr="005A5FA6">
        <w:tc>
          <w:tcPr>
            <w:tcW w:w="5104" w:type="dxa"/>
          </w:tcPr>
          <w:p w14:paraId="0A0E66F0" w14:textId="77777777" w:rsidR="009F35C7" w:rsidRPr="002164AD" w:rsidRDefault="009F35C7" w:rsidP="00F61333">
            <w:pPr>
              <w:jc w:val="left"/>
            </w:pPr>
            <w:r w:rsidRPr="002164AD">
              <w:t>Reference ITU-R Recommendation</w:t>
            </w:r>
          </w:p>
        </w:tc>
        <w:tc>
          <w:tcPr>
            <w:tcW w:w="3968" w:type="dxa"/>
            <w:gridSpan w:val="2"/>
          </w:tcPr>
          <w:p w14:paraId="658FBDFB" w14:textId="77777777" w:rsidR="009F35C7" w:rsidRPr="002164AD" w:rsidRDefault="009F35C7" w:rsidP="00CF4244">
            <w:r w:rsidRPr="002164AD">
              <w:t xml:space="preserve">F.636 </w:t>
            </w:r>
            <w:r w:rsidR="000B13EC" w:rsidRPr="002164AD">
              <w:fldChar w:fldCharType="begin"/>
            </w:r>
            <w:r w:rsidR="000B13EC" w:rsidRPr="002164AD">
              <w:instrText xml:space="preserve"> REF _Ref493146367 \r \h  \* MERGEFORMAT </w:instrText>
            </w:r>
            <w:r w:rsidR="000B13EC" w:rsidRPr="002164AD">
              <w:fldChar w:fldCharType="separate"/>
            </w:r>
            <w:r w:rsidR="00B22F2A" w:rsidRPr="002164AD">
              <w:fldChar w:fldCharType="begin"/>
            </w:r>
            <w:r w:rsidR="00B22F2A" w:rsidRPr="002164AD">
              <w:instrText xml:space="preserve"> REF _Ref536696675 \r \h </w:instrText>
            </w:r>
            <w:r w:rsidR="008A651A" w:rsidRPr="002164AD">
              <w:instrText xml:space="preserve"> \* MERGEFORMAT </w:instrText>
            </w:r>
            <w:r w:rsidR="00B22F2A" w:rsidRPr="002164AD">
              <w:fldChar w:fldCharType="separate"/>
            </w:r>
            <w:r w:rsidR="00B22F2A" w:rsidRPr="002164AD">
              <w:t>[8]</w:t>
            </w:r>
            <w:r w:rsidR="00B22F2A" w:rsidRPr="002164AD">
              <w:fldChar w:fldCharType="end"/>
            </w:r>
            <w:r w:rsidR="000B13EC" w:rsidRPr="002164AD">
              <w:fldChar w:fldCharType="end"/>
            </w:r>
          </w:p>
        </w:tc>
      </w:tr>
      <w:tr w:rsidR="009F35C7" w:rsidRPr="002164AD" w14:paraId="30EF50BF" w14:textId="77777777" w:rsidTr="005A5FA6">
        <w:tc>
          <w:tcPr>
            <w:tcW w:w="5104" w:type="dxa"/>
          </w:tcPr>
          <w:p w14:paraId="5D5F6A96" w14:textId="77777777" w:rsidR="009F35C7" w:rsidRPr="002164AD" w:rsidRDefault="009F35C7" w:rsidP="00F61333">
            <w:pPr>
              <w:jc w:val="left"/>
            </w:pPr>
            <w:r w:rsidRPr="002164AD">
              <w:t>Modulation</w:t>
            </w:r>
          </w:p>
        </w:tc>
        <w:tc>
          <w:tcPr>
            <w:tcW w:w="1984" w:type="dxa"/>
          </w:tcPr>
          <w:p w14:paraId="3088E551" w14:textId="77777777" w:rsidR="009F35C7" w:rsidRPr="002164AD" w:rsidRDefault="009F35C7" w:rsidP="005A5FA6">
            <w:r w:rsidRPr="002164AD">
              <w:t>FSK</w:t>
            </w:r>
          </w:p>
        </w:tc>
        <w:tc>
          <w:tcPr>
            <w:tcW w:w="1984" w:type="dxa"/>
          </w:tcPr>
          <w:p w14:paraId="0ED232B0" w14:textId="77777777" w:rsidR="009F35C7" w:rsidRPr="002164AD" w:rsidRDefault="009F35C7" w:rsidP="005A5FA6">
            <w:r w:rsidRPr="002164AD">
              <w:t>128-QAM</w:t>
            </w:r>
          </w:p>
        </w:tc>
      </w:tr>
      <w:tr w:rsidR="009F35C7" w:rsidRPr="002164AD" w14:paraId="55B42570" w14:textId="77777777" w:rsidTr="005A5FA6">
        <w:tc>
          <w:tcPr>
            <w:tcW w:w="5104" w:type="dxa"/>
          </w:tcPr>
          <w:p w14:paraId="67F97BD0" w14:textId="77777777" w:rsidR="009F35C7" w:rsidRPr="002164AD" w:rsidRDefault="009F35C7" w:rsidP="00F61333">
            <w:pPr>
              <w:jc w:val="left"/>
            </w:pPr>
            <w:r w:rsidRPr="002164AD">
              <w:t>Channel spacing and receiver noise bandwidth (MHz)</w:t>
            </w:r>
          </w:p>
        </w:tc>
        <w:tc>
          <w:tcPr>
            <w:tcW w:w="1984" w:type="dxa"/>
          </w:tcPr>
          <w:p w14:paraId="690FBEE4" w14:textId="77777777" w:rsidR="009F35C7" w:rsidRPr="002164AD" w:rsidRDefault="009F35C7" w:rsidP="005A5FA6">
            <w:r w:rsidRPr="002164AD">
              <w:t>2.5, 3.5, 7, 14, 28</w:t>
            </w:r>
          </w:p>
        </w:tc>
        <w:tc>
          <w:tcPr>
            <w:tcW w:w="1984" w:type="dxa"/>
          </w:tcPr>
          <w:p w14:paraId="1C1B12FD" w14:textId="77777777" w:rsidR="009F35C7" w:rsidRPr="002164AD" w:rsidRDefault="009F35C7" w:rsidP="005A5FA6">
            <w:r w:rsidRPr="002164AD">
              <w:t>2.5, 3.5, 7, 14, 28</w:t>
            </w:r>
          </w:p>
        </w:tc>
      </w:tr>
      <w:tr w:rsidR="009F35C7" w:rsidRPr="002164AD" w14:paraId="4DCE4BCC" w14:textId="77777777" w:rsidTr="005A5FA6">
        <w:tc>
          <w:tcPr>
            <w:tcW w:w="5104" w:type="dxa"/>
          </w:tcPr>
          <w:p w14:paraId="7B0D15FF" w14:textId="77777777" w:rsidR="009F35C7" w:rsidRPr="002164AD" w:rsidRDefault="009F35C7" w:rsidP="00F61333">
            <w:pPr>
              <w:jc w:val="left"/>
            </w:pPr>
            <w:r w:rsidRPr="002164AD">
              <w:t>Tx output power range (dBW)</w:t>
            </w:r>
          </w:p>
        </w:tc>
        <w:tc>
          <w:tcPr>
            <w:tcW w:w="1984" w:type="dxa"/>
          </w:tcPr>
          <w:p w14:paraId="4011CF73" w14:textId="77777777" w:rsidR="009F35C7" w:rsidRPr="002164AD" w:rsidRDefault="009F35C7" w:rsidP="005A5FA6">
            <w:r w:rsidRPr="002164AD">
              <w:t>0</w:t>
            </w:r>
          </w:p>
        </w:tc>
        <w:tc>
          <w:tcPr>
            <w:tcW w:w="1984" w:type="dxa"/>
          </w:tcPr>
          <w:p w14:paraId="06503357" w14:textId="77777777" w:rsidR="009F35C7" w:rsidRPr="002164AD" w:rsidRDefault="009F35C7" w:rsidP="005A5FA6">
            <w:r w:rsidRPr="002164AD">
              <w:t>15</w:t>
            </w:r>
          </w:p>
        </w:tc>
      </w:tr>
      <w:tr w:rsidR="009F35C7" w:rsidRPr="002164AD" w14:paraId="52F4FDD9" w14:textId="77777777" w:rsidTr="005A5FA6">
        <w:tc>
          <w:tcPr>
            <w:tcW w:w="5104" w:type="dxa"/>
          </w:tcPr>
          <w:p w14:paraId="7E3EBDFA" w14:textId="77777777" w:rsidR="009F35C7" w:rsidRPr="002164AD" w:rsidRDefault="009F35C7" w:rsidP="00F61333">
            <w:pPr>
              <w:jc w:val="left"/>
            </w:pPr>
            <w:r w:rsidRPr="002164AD">
              <w:t>Tx output power density range (dBW/MHz)</w:t>
            </w:r>
          </w:p>
        </w:tc>
        <w:tc>
          <w:tcPr>
            <w:tcW w:w="1984" w:type="dxa"/>
          </w:tcPr>
          <w:p w14:paraId="480B1D1A" w14:textId="77777777" w:rsidR="009F35C7" w:rsidRPr="002164AD" w:rsidRDefault="009F35C7" w:rsidP="005A5FA6">
            <w:r w:rsidRPr="002164AD">
              <w:t>−5.44</w:t>
            </w:r>
          </w:p>
        </w:tc>
        <w:tc>
          <w:tcPr>
            <w:tcW w:w="1984" w:type="dxa"/>
          </w:tcPr>
          <w:p w14:paraId="6D683CE5" w14:textId="77777777" w:rsidR="009F35C7" w:rsidRPr="002164AD" w:rsidRDefault="009F35C7" w:rsidP="005A5FA6">
            <w:r w:rsidRPr="002164AD">
              <w:t>0.528</w:t>
            </w:r>
          </w:p>
        </w:tc>
      </w:tr>
      <w:tr w:rsidR="009F35C7" w:rsidRPr="002164AD" w14:paraId="707B6349" w14:textId="77777777" w:rsidTr="005A5FA6">
        <w:tc>
          <w:tcPr>
            <w:tcW w:w="5104" w:type="dxa"/>
          </w:tcPr>
          <w:p w14:paraId="1BBB53F6" w14:textId="77777777" w:rsidR="009F35C7" w:rsidRPr="002164AD" w:rsidRDefault="009F35C7" w:rsidP="00F61333">
            <w:pPr>
              <w:jc w:val="left"/>
            </w:pPr>
            <w:r w:rsidRPr="002164AD">
              <w:t>Feeder/multiplexer loss range (dB)</w:t>
            </w:r>
          </w:p>
        </w:tc>
        <w:tc>
          <w:tcPr>
            <w:tcW w:w="1984" w:type="dxa"/>
          </w:tcPr>
          <w:p w14:paraId="7C90CDF2" w14:textId="77777777" w:rsidR="009F35C7" w:rsidRPr="002164AD" w:rsidRDefault="009F35C7" w:rsidP="005A5FA6">
            <w:r w:rsidRPr="002164AD">
              <w:t>0…</w:t>
            </w:r>
            <w:r w:rsidRPr="002164AD" w:rsidDel="00930B1C">
              <w:t xml:space="preserve"> </w:t>
            </w:r>
            <w:r w:rsidRPr="002164AD">
              <w:t>6.0</w:t>
            </w:r>
          </w:p>
        </w:tc>
        <w:tc>
          <w:tcPr>
            <w:tcW w:w="1984" w:type="dxa"/>
          </w:tcPr>
          <w:p w14:paraId="5A39A4FD" w14:textId="77777777" w:rsidR="009F35C7" w:rsidRPr="002164AD" w:rsidRDefault="009F35C7" w:rsidP="005A5FA6">
            <w:r w:rsidRPr="002164AD">
              <w:t>0…5.0</w:t>
            </w:r>
          </w:p>
        </w:tc>
      </w:tr>
      <w:tr w:rsidR="009F35C7" w:rsidRPr="002164AD" w14:paraId="6A16C145" w14:textId="77777777" w:rsidTr="005A5FA6">
        <w:tc>
          <w:tcPr>
            <w:tcW w:w="5104" w:type="dxa"/>
          </w:tcPr>
          <w:p w14:paraId="489CDE81" w14:textId="77777777" w:rsidR="009F35C7" w:rsidRPr="002164AD" w:rsidRDefault="009F35C7" w:rsidP="00F61333">
            <w:pPr>
              <w:jc w:val="left"/>
            </w:pPr>
            <w:r w:rsidRPr="002164AD">
              <w:t xml:space="preserve">Antenna gain range (dBi) </w:t>
            </w:r>
          </w:p>
        </w:tc>
        <w:tc>
          <w:tcPr>
            <w:tcW w:w="1984" w:type="dxa"/>
          </w:tcPr>
          <w:p w14:paraId="4510E5C9" w14:textId="77777777" w:rsidR="009F35C7" w:rsidRPr="002164AD" w:rsidRDefault="009F35C7" w:rsidP="005A5FA6">
            <w:r w:rsidRPr="002164AD">
              <w:t>37</w:t>
            </w:r>
          </w:p>
        </w:tc>
        <w:tc>
          <w:tcPr>
            <w:tcW w:w="1984" w:type="dxa"/>
          </w:tcPr>
          <w:p w14:paraId="344C3194" w14:textId="77777777" w:rsidR="009F35C7" w:rsidRPr="002164AD" w:rsidRDefault="009F35C7" w:rsidP="005A5FA6">
            <w:r w:rsidRPr="002164AD">
              <w:t>31.9</w:t>
            </w:r>
          </w:p>
        </w:tc>
      </w:tr>
      <w:tr w:rsidR="009F35C7" w:rsidRPr="002164AD" w14:paraId="2749310B" w14:textId="77777777" w:rsidTr="005A5FA6">
        <w:tc>
          <w:tcPr>
            <w:tcW w:w="5104" w:type="dxa"/>
          </w:tcPr>
          <w:p w14:paraId="0601715A" w14:textId="77777777" w:rsidR="009F35C7" w:rsidRPr="002164AD" w:rsidRDefault="009F35C7" w:rsidP="00F61333">
            <w:pPr>
              <w:jc w:val="left"/>
            </w:pPr>
            <w:r w:rsidRPr="002164AD">
              <w:t>e.i.r.p. range (dBW)</w:t>
            </w:r>
          </w:p>
        </w:tc>
        <w:tc>
          <w:tcPr>
            <w:tcW w:w="1984" w:type="dxa"/>
          </w:tcPr>
          <w:p w14:paraId="006631C9" w14:textId="77777777" w:rsidR="009F35C7" w:rsidRPr="002164AD" w:rsidRDefault="009F35C7" w:rsidP="005A5FA6">
            <w:r w:rsidRPr="002164AD">
              <w:t>31…37</w:t>
            </w:r>
          </w:p>
        </w:tc>
        <w:tc>
          <w:tcPr>
            <w:tcW w:w="1984" w:type="dxa"/>
          </w:tcPr>
          <w:p w14:paraId="6B90A650" w14:textId="77777777" w:rsidR="009F35C7" w:rsidRPr="002164AD" w:rsidRDefault="009F35C7" w:rsidP="005A5FA6">
            <w:r w:rsidRPr="002164AD">
              <w:t>41.9…46.9</w:t>
            </w:r>
          </w:p>
        </w:tc>
      </w:tr>
      <w:tr w:rsidR="009F35C7" w:rsidRPr="002164AD" w14:paraId="07952134" w14:textId="77777777" w:rsidTr="005A5FA6">
        <w:tc>
          <w:tcPr>
            <w:tcW w:w="5104" w:type="dxa"/>
          </w:tcPr>
          <w:p w14:paraId="3DEB3D1A" w14:textId="77777777" w:rsidR="009F35C7" w:rsidRPr="002164AD" w:rsidRDefault="009F35C7" w:rsidP="00F61333">
            <w:pPr>
              <w:jc w:val="left"/>
            </w:pPr>
            <w:r w:rsidRPr="002164AD">
              <w:t>e.i.r.p. density range (dBW/MHz)</w:t>
            </w:r>
          </w:p>
        </w:tc>
        <w:tc>
          <w:tcPr>
            <w:tcW w:w="1984" w:type="dxa"/>
          </w:tcPr>
          <w:p w14:paraId="0493DA94" w14:textId="77777777" w:rsidR="009F35C7" w:rsidRPr="002164AD" w:rsidRDefault="009F35C7" w:rsidP="005A5FA6">
            <w:r w:rsidRPr="002164AD">
              <w:t>25.6…31.6</w:t>
            </w:r>
          </w:p>
        </w:tc>
        <w:tc>
          <w:tcPr>
            <w:tcW w:w="1984" w:type="dxa"/>
          </w:tcPr>
          <w:p w14:paraId="373501DC" w14:textId="77777777" w:rsidR="009F35C7" w:rsidRPr="002164AD" w:rsidRDefault="009F35C7" w:rsidP="005A5FA6">
            <w:r w:rsidRPr="002164AD">
              <w:t>27.4…32.4</w:t>
            </w:r>
          </w:p>
        </w:tc>
      </w:tr>
      <w:tr w:rsidR="009F35C7" w:rsidRPr="002164AD" w14:paraId="2917AB1C" w14:textId="77777777" w:rsidTr="005A5FA6">
        <w:tc>
          <w:tcPr>
            <w:tcW w:w="5104" w:type="dxa"/>
          </w:tcPr>
          <w:p w14:paraId="7F2777EB" w14:textId="77777777" w:rsidR="009F35C7" w:rsidRPr="002164AD" w:rsidRDefault="009F35C7" w:rsidP="00F61333">
            <w:pPr>
              <w:jc w:val="left"/>
            </w:pPr>
            <w:r w:rsidRPr="002164AD">
              <w:t>Receiver noise figure typical</w:t>
            </w:r>
          </w:p>
        </w:tc>
        <w:tc>
          <w:tcPr>
            <w:tcW w:w="1984" w:type="dxa"/>
          </w:tcPr>
          <w:p w14:paraId="28305CC5" w14:textId="77777777" w:rsidR="009F35C7" w:rsidRPr="002164AD" w:rsidRDefault="009F35C7" w:rsidP="005A5FA6"/>
        </w:tc>
        <w:tc>
          <w:tcPr>
            <w:tcW w:w="1984" w:type="dxa"/>
          </w:tcPr>
          <w:p w14:paraId="6263C8B5" w14:textId="77777777" w:rsidR="009F35C7" w:rsidRPr="002164AD" w:rsidRDefault="009F35C7" w:rsidP="005A5FA6">
            <w:r w:rsidRPr="002164AD">
              <w:t>8</w:t>
            </w:r>
          </w:p>
        </w:tc>
      </w:tr>
      <w:tr w:rsidR="009F35C7" w:rsidRPr="002164AD" w14:paraId="376E3BA8" w14:textId="77777777" w:rsidTr="005A5FA6">
        <w:tc>
          <w:tcPr>
            <w:tcW w:w="5104" w:type="dxa"/>
          </w:tcPr>
          <w:p w14:paraId="0C0C2578" w14:textId="77777777" w:rsidR="009F35C7" w:rsidRPr="002164AD" w:rsidRDefault="009F35C7" w:rsidP="00F61333">
            <w:pPr>
              <w:jc w:val="left"/>
            </w:pPr>
            <w:r w:rsidRPr="002164AD">
              <w:t>Receiver noise power density typical (=N</w:t>
            </w:r>
            <w:r w:rsidRPr="002164AD">
              <w:rPr>
                <w:rStyle w:val="ECCHLsubscript"/>
              </w:rPr>
              <w:t>RX</w:t>
            </w:r>
            <w:r w:rsidRPr="002164AD">
              <w:t>) (dBW/MHz)</w:t>
            </w:r>
          </w:p>
        </w:tc>
        <w:tc>
          <w:tcPr>
            <w:tcW w:w="1984" w:type="dxa"/>
          </w:tcPr>
          <w:p w14:paraId="49062D55" w14:textId="77777777" w:rsidR="009F35C7" w:rsidRPr="002164AD" w:rsidRDefault="009F35C7" w:rsidP="005A5FA6"/>
        </w:tc>
        <w:tc>
          <w:tcPr>
            <w:tcW w:w="1984" w:type="dxa"/>
          </w:tcPr>
          <w:p w14:paraId="0D05ED53" w14:textId="77777777" w:rsidR="009F35C7" w:rsidRPr="002164AD" w:rsidRDefault="009F35C7" w:rsidP="005A5FA6">
            <w:r w:rsidRPr="002164AD">
              <w:t>−136</w:t>
            </w:r>
          </w:p>
        </w:tc>
      </w:tr>
      <w:tr w:rsidR="009F35C7" w:rsidRPr="002164AD" w14:paraId="622DA557" w14:textId="77777777" w:rsidTr="005A5FA6">
        <w:tc>
          <w:tcPr>
            <w:tcW w:w="5104" w:type="dxa"/>
          </w:tcPr>
          <w:p w14:paraId="1AF35FD8" w14:textId="77777777" w:rsidR="009F35C7" w:rsidRPr="002164AD" w:rsidRDefault="009F35C7" w:rsidP="00F61333">
            <w:pPr>
              <w:jc w:val="left"/>
            </w:pPr>
            <w:r w:rsidRPr="002164AD">
              <w:t>Normalised Rx input level for</w:t>
            </w:r>
            <w:r w:rsidRPr="002164AD">
              <w:br/>
              <w:t>1 × 10−6 BER (dBW/MHz)</w:t>
            </w:r>
          </w:p>
        </w:tc>
        <w:tc>
          <w:tcPr>
            <w:tcW w:w="1984" w:type="dxa"/>
          </w:tcPr>
          <w:p w14:paraId="05B0A3B6" w14:textId="77777777" w:rsidR="009F35C7" w:rsidRPr="002164AD" w:rsidRDefault="009F35C7" w:rsidP="005A5FA6"/>
        </w:tc>
        <w:tc>
          <w:tcPr>
            <w:tcW w:w="1984" w:type="dxa"/>
          </w:tcPr>
          <w:p w14:paraId="6485201B" w14:textId="77777777" w:rsidR="009F35C7" w:rsidRPr="002164AD" w:rsidRDefault="009F35C7" w:rsidP="005A5FA6">
            <w:r w:rsidRPr="002164AD">
              <w:t>−106.5</w:t>
            </w:r>
          </w:p>
        </w:tc>
      </w:tr>
      <w:tr w:rsidR="009F35C7" w:rsidRPr="002164AD" w14:paraId="23C8124F" w14:textId="77777777" w:rsidTr="005A5FA6">
        <w:tc>
          <w:tcPr>
            <w:tcW w:w="5104" w:type="dxa"/>
          </w:tcPr>
          <w:p w14:paraId="0C2CEC46" w14:textId="77777777" w:rsidR="009F35C7" w:rsidRPr="002164AD" w:rsidRDefault="009F35C7" w:rsidP="00F61333">
            <w:pPr>
              <w:jc w:val="left"/>
            </w:pPr>
            <w:r w:rsidRPr="002164AD">
              <w:t>Nominal long-term interference power density (dBW/MHz)</w:t>
            </w:r>
          </w:p>
        </w:tc>
        <w:tc>
          <w:tcPr>
            <w:tcW w:w="1984" w:type="dxa"/>
          </w:tcPr>
          <w:p w14:paraId="327101F6" w14:textId="77777777" w:rsidR="009F35C7" w:rsidRPr="002164AD" w:rsidRDefault="009F35C7" w:rsidP="005A5FA6">
            <w:r w:rsidRPr="002164AD">
              <w:t>N</w:t>
            </w:r>
            <w:r w:rsidRPr="002164AD">
              <w:rPr>
                <w:rStyle w:val="ECCHLsubscript"/>
              </w:rPr>
              <w:t xml:space="preserve">RX </w:t>
            </w:r>
            <w:r w:rsidRPr="002164AD">
              <w:t>+ I/N</w:t>
            </w:r>
          </w:p>
        </w:tc>
        <w:tc>
          <w:tcPr>
            <w:tcW w:w="1984" w:type="dxa"/>
          </w:tcPr>
          <w:p w14:paraId="34650D9D" w14:textId="77777777" w:rsidR="009F35C7" w:rsidRPr="002164AD" w:rsidRDefault="009F35C7" w:rsidP="005A5FA6">
            <w:r w:rsidRPr="002164AD">
              <w:t>−136 + I/N</w:t>
            </w:r>
          </w:p>
        </w:tc>
      </w:tr>
    </w:tbl>
    <w:p w14:paraId="4D73251C" w14:textId="77777777" w:rsidR="009F35C7" w:rsidRPr="002164AD" w:rsidRDefault="009F35C7" w:rsidP="009F35C7">
      <w:pPr>
        <w:rPr>
          <w:rStyle w:val="ECCParagraph"/>
        </w:rPr>
      </w:pPr>
      <w:r w:rsidRPr="002164AD">
        <w:rPr>
          <w:rStyle w:val="ECCParagraph"/>
        </w:rPr>
        <w:t xml:space="preserve">In CEPT, antenna gains up to 49 dBi are also reported. ECC Report 026 </w:t>
      </w:r>
      <w:r w:rsidR="00B22F2A" w:rsidRPr="002164AD">
        <w:rPr>
          <w:rStyle w:val="ECCParagraph"/>
        </w:rPr>
        <w:fldChar w:fldCharType="begin"/>
      </w:r>
      <w:r w:rsidR="00B22F2A" w:rsidRPr="002164AD">
        <w:rPr>
          <w:rStyle w:val="ECCParagraph"/>
        </w:rPr>
        <w:instrText xml:space="preserve"> REF _Ref536696703 \r \h </w:instrText>
      </w:r>
      <w:r w:rsidR="00B22F2A" w:rsidRPr="002164AD">
        <w:rPr>
          <w:rStyle w:val="ECCParagraph"/>
        </w:rPr>
      </w:r>
      <w:r w:rsidR="00B22F2A" w:rsidRPr="002164AD">
        <w:rPr>
          <w:rStyle w:val="ECCParagraph"/>
        </w:rPr>
        <w:fldChar w:fldCharType="separate"/>
      </w:r>
      <w:r w:rsidR="00054D73" w:rsidRPr="002164AD">
        <w:rPr>
          <w:rStyle w:val="ECCParagraph"/>
        </w:rPr>
        <w:t>[19]</w:t>
      </w:r>
      <w:r w:rsidR="00B22F2A" w:rsidRPr="002164AD">
        <w:rPr>
          <w:rStyle w:val="ECCParagraph"/>
        </w:rPr>
        <w:fldChar w:fldCharType="end"/>
      </w:r>
      <w:r w:rsidRPr="002164AD">
        <w:rPr>
          <w:rStyle w:val="ECCParagraph"/>
        </w:rPr>
        <w:t xml:space="preserve"> related to studies between the AMSS and FS at 14 GHz considered an antenna gain of 43 dBi for the FDP analysis, and an antenna gain of 49 dBi for the short-term analysis. In addition, it should be noted that Recommendation ITU-R SF.1650 </w:t>
      </w:r>
      <w:r w:rsidRPr="002164AD">
        <w:rPr>
          <w:rStyle w:val="ECCParagraph"/>
        </w:rPr>
        <w:fldChar w:fldCharType="begin"/>
      </w:r>
      <w:r w:rsidRPr="002164AD">
        <w:rPr>
          <w:rStyle w:val="ECCParagraph"/>
        </w:rPr>
        <w:instrText xml:space="preserve"> REF _Ref493146570 \r \h  \* MERGEFORMAT </w:instrText>
      </w:r>
      <w:r w:rsidRPr="002164AD">
        <w:rPr>
          <w:rStyle w:val="ECCParagraph"/>
        </w:rPr>
      </w:r>
      <w:r w:rsidRPr="002164AD">
        <w:rPr>
          <w:rStyle w:val="ECCParagraph"/>
        </w:rPr>
        <w:fldChar w:fldCharType="separate"/>
      </w:r>
      <w:r w:rsidRPr="002164AD">
        <w:rPr>
          <w:rStyle w:val="ECCParagraph"/>
        </w:rPr>
        <w:t>[18]</w:t>
      </w:r>
      <w:r w:rsidRPr="002164AD">
        <w:rPr>
          <w:rStyle w:val="ECCParagraph"/>
        </w:rPr>
        <w:fldChar w:fldCharType="end"/>
      </w:r>
      <w:r w:rsidRPr="002164AD">
        <w:rPr>
          <w:rStyle w:val="ECCParagraph"/>
        </w:rPr>
        <w:t xml:space="preserve"> (ESV) also considers an average antenna gain of 40.5 dBi. Both 37 and 49 dBi antenna gains have been </w:t>
      </w:r>
      <w:r w:rsidRPr="002164AD">
        <w:rPr>
          <w:rStyle w:val="ECCParagraph"/>
        </w:rPr>
        <w:lastRenderedPageBreak/>
        <w:t>considered for the aeronautical ESIM studies as well as for the shipborne ESIM studies. For the fixed or land ESIM terminals, the protection zone has in any case to be determined on a case-by-case basis taking into account the actual FS parameters used by the administrations.</w:t>
      </w:r>
    </w:p>
    <w:p w14:paraId="556376CA" w14:textId="77777777" w:rsidR="009F35C7" w:rsidRPr="002164AD" w:rsidRDefault="009F35C7" w:rsidP="009F35C7">
      <w:pPr>
        <w:rPr>
          <w:rStyle w:val="ECCParagraph"/>
        </w:rPr>
      </w:pPr>
      <w:r w:rsidRPr="002164AD">
        <w:rPr>
          <w:rStyle w:val="ECCParagraph"/>
        </w:rPr>
        <w:t xml:space="preserve">The parameters generally used in the studies, extracted from </w:t>
      </w:r>
      <w:r w:rsidRPr="002164AD">
        <w:rPr>
          <w:rStyle w:val="ECCParagraph"/>
        </w:rPr>
        <w:fldChar w:fldCharType="begin"/>
      </w:r>
      <w:r w:rsidRPr="002164AD">
        <w:rPr>
          <w:rStyle w:val="ECCParagraph"/>
        </w:rPr>
        <w:instrText xml:space="preserve"> REF _Ref467662523 \h  \* MERGEFORMAT </w:instrText>
      </w:r>
      <w:r w:rsidRPr="002164AD">
        <w:rPr>
          <w:rStyle w:val="ECCParagraph"/>
        </w:rPr>
      </w:r>
      <w:r w:rsidRPr="002164AD">
        <w:rPr>
          <w:rStyle w:val="ECCParagraph"/>
        </w:rPr>
        <w:fldChar w:fldCharType="separate"/>
      </w:r>
      <w:r w:rsidR="004449EC" w:rsidRPr="002164AD">
        <w:t>Table 2</w:t>
      </w:r>
      <w:r w:rsidRPr="002164AD">
        <w:rPr>
          <w:rStyle w:val="ECCParagraph"/>
        </w:rPr>
        <w:fldChar w:fldCharType="end"/>
      </w:r>
      <w:r w:rsidRPr="002164AD">
        <w:rPr>
          <w:rStyle w:val="ECCParagraph"/>
        </w:rPr>
        <w:t xml:space="preserve"> and from deployments in CEPT, are the following.</w:t>
      </w:r>
    </w:p>
    <w:p w14:paraId="63D1187E" w14:textId="77777777" w:rsidR="009F35C7" w:rsidRPr="002164AD" w:rsidRDefault="009F35C7" w:rsidP="009F35C7">
      <w:pPr>
        <w:pStyle w:val="Caption"/>
        <w:rPr>
          <w:lang w:val="en-GB"/>
        </w:rPr>
      </w:pPr>
      <w:bookmarkStart w:id="100" w:name="_Ref475965166"/>
      <w:r w:rsidRPr="002164AD">
        <w:rPr>
          <w:lang w:val="en-GB"/>
        </w:rPr>
        <w:t xml:space="preserve">Table </w:t>
      </w:r>
      <w:r w:rsidRPr="002164AD">
        <w:rPr>
          <w:lang w:val="en-GB"/>
        </w:rPr>
        <w:fldChar w:fldCharType="begin"/>
      </w:r>
      <w:r w:rsidRPr="002164AD">
        <w:rPr>
          <w:lang w:val="en-GB"/>
        </w:rPr>
        <w:instrText xml:space="preserve"> SEQ Table \* ARABIC </w:instrText>
      </w:r>
      <w:r w:rsidRPr="002164AD">
        <w:rPr>
          <w:lang w:val="en-GB"/>
        </w:rPr>
        <w:fldChar w:fldCharType="separate"/>
      </w:r>
      <w:r w:rsidR="00904195" w:rsidRPr="002164AD">
        <w:rPr>
          <w:noProof/>
          <w:lang w:val="en-GB"/>
        </w:rPr>
        <w:t>3</w:t>
      </w:r>
      <w:r w:rsidRPr="002164AD">
        <w:rPr>
          <w:lang w:val="en-GB"/>
        </w:rPr>
        <w:fldChar w:fldCharType="end"/>
      </w:r>
      <w:bookmarkEnd w:id="100"/>
      <w:r w:rsidRPr="002164AD">
        <w:rPr>
          <w:lang w:val="en-GB"/>
        </w:rPr>
        <w:t>: FS parameters used in the studies</w:t>
      </w:r>
    </w:p>
    <w:tbl>
      <w:tblPr>
        <w:tblStyle w:val="ECCTable-redheader"/>
        <w:tblW w:w="0" w:type="auto"/>
        <w:tblInd w:w="0" w:type="dxa"/>
        <w:tblLook w:val="04A0" w:firstRow="1" w:lastRow="0" w:firstColumn="1" w:lastColumn="0" w:noHBand="0" w:noVBand="1"/>
      </w:tblPr>
      <w:tblGrid>
        <w:gridCol w:w="3538"/>
        <w:gridCol w:w="3261"/>
      </w:tblGrid>
      <w:tr w:rsidR="009F35C7" w:rsidRPr="002164AD" w14:paraId="2193BF86" w14:textId="77777777" w:rsidTr="00031E60">
        <w:trPr>
          <w:cnfStyle w:val="100000000000" w:firstRow="1" w:lastRow="0" w:firstColumn="0" w:lastColumn="0" w:oddVBand="0" w:evenVBand="0" w:oddHBand="0" w:evenHBand="0" w:firstRowFirstColumn="0" w:firstRowLastColumn="0" w:lastRowFirstColumn="0" w:lastRowLastColumn="0"/>
        </w:trPr>
        <w:tc>
          <w:tcPr>
            <w:tcW w:w="3538" w:type="dxa"/>
          </w:tcPr>
          <w:p w14:paraId="67A5964D" w14:textId="77777777" w:rsidR="009F35C7" w:rsidRPr="002164AD" w:rsidRDefault="009F35C7" w:rsidP="005A5FA6">
            <w:r w:rsidRPr="002164AD">
              <w:t>Parameter</w:t>
            </w:r>
          </w:p>
        </w:tc>
        <w:tc>
          <w:tcPr>
            <w:tcW w:w="3261" w:type="dxa"/>
          </w:tcPr>
          <w:p w14:paraId="568403D4" w14:textId="77777777" w:rsidR="009F35C7" w:rsidRPr="002164AD" w:rsidRDefault="009F35C7" w:rsidP="005A5FA6">
            <w:r w:rsidRPr="002164AD">
              <w:t>Value</w:t>
            </w:r>
          </w:p>
        </w:tc>
      </w:tr>
      <w:tr w:rsidR="009F35C7" w:rsidRPr="002164AD" w14:paraId="35184B09" w14:textId="77777777" w:rsidTr="00031E60">
        <w:tc>
          <w:tcPr>
            <w:tcW w:w="3538" w:type="dxa"/>
          </w:tcPr>
          <w:p w14:paraId="3C27338C" w14:textId="77777777" w:rsidR="009F35C7" w:rsidRPr="002164AD" w:rsidRDefault="009F35C7" w:rsidP="005A5FA6">
            <w:r w:rsidRPr="002164AD">
              <w:t>Bandwidth (MHz)</w:t>
            </w:r>
          </w:p>
        </w:tc>
        <w:tc>
          <w:tcPr>
            <w:tcW w:w="3261" w:type="dxa"/>
          </w:tcPr>
          <w:p w14:paraId="46F160B8" w14:textId="77777777" w:rsidR="009F35C7" w:rsidRPr="002164AD" w:rsidRDefault="009F35C7" w:rsidP="005A5FA6">
            <w:r w:rsidRPr="002164AD">
              <w:t>1</w:t>
            </w:r>
          </w:p>
        </w:tc>
      </w:tr>
      <w:tr w:rsidR="009F35C7" w:rsidRPr="002164AD" w14:paraId="7B3D8E8E" w14:textId="77777777" w:rsidTr="00031E60">
        <w:tc>
          <w:tcPr>
            <w:tcW w:w="3538" w:type="dxa"/>
          </w:tcPr>
          <w:p w14:paraId="00036A18" w14:textId="77777777" w:rsidR="009F35C7" w:rsidRPr="002164AD" w:rsidRDefault="009F35C7" w:rsidP="005A5FA6">
            <w:r w:rsidRPr="002164AD">
              <w:t>Antenna gain (dBi)</w:t>
            </w:r>
          </w:p>
        </w:tc>
        <w:tc>
          <w:tcPr>
            <w:tcW w:w="3261" w:type="dxa"/>
          </w:tcPr>
          <w:p w14:paraId="1E09DBAF" w14:textId="77777777" w:rsidR="009F35C7" w:rsidRPr="002164AD" w:rsidRDefault="009F35C7" w:rsidP="005A5FA6">
            <w:r w:rsidRPr="002164AD">
              <w:t>37, 49</w:t>
            </w:r>
          </w:p>
        </w:tc>
      </w:tr>
      <w:tr w:rsidR="009F35C7" w:rsidRPr="002164AD" w14:paraId="4A63F2B3" w14:textId="77777777" w:rsidTr="00031E60">
        <w:tc>
          <w:tcPr>
            <w:tcW w:w="3538" w:type="dxa"/>
          </w:tcPr>
          <w:p w14:paraId="0392DE47" w14:textId="77777777" w:rsidR="009F35C7" w:rsidRPr="002164AD" w:rsidRDefault="009F35C7" w:rsidP="005A5FA6">
            <w:r w:rsidRPr="002164AD">
              <w:t>Antenna pattern</w:t>
            </w:r>
          </w:p>
        </w:tc>
        <w:tc>
          <w:tcPr>
            <w:tcW w:w="3261" w:type="dxa"/>
          </w:tcPr>
          <w:p w14:paraId="34660F41" w14:textId="77777777" w:rsidR="009F35C7" w:rsidRPr="002164AD" w:rsidRDefault="009F35C7" w:rsidP="00DE507D">
            <w:r w:rsidRPr="002164AD">
              <w:t xml:space="preserve">Recommendation ITU-R F.699 </w:t>
            </w:r>
            <w:r w:rsidR="000B13EC" w:rsidRPr="002164AD">
              <w:fldChar w:fldCharType="begin"/>
            </w:r>
            <w:r w:rsidR="000B13EC" w:rsidRPr="002164AD">
              <w:instrText xml:space="preserve"> REF _Ref493146624 \r \h  \* MERGEFORMAT </w:instrText>
            </w:r>
            <w:r w:rsidR="000B13EC" w:rsidRPr="002164AD">
              <w:fldChar w:fldCharType="separate"/>
            </w:r>
            <w:r w:rsidRPr="002164AD">
              <w:t>[9]</w:t>
            </w:r>
            <w:r w:rsidR="000B13EC" w:rsidRPr="002164AD">
              <w:fldChar w:fldCharType="end"/>
            </w:r>
          </w:p>
        </w:tc>
      </w:tr>
      <w:tr w:rsidR="009F35C7" w:rsidRPr="002164AD" w14:paraId="6A68BF96" w14:textId="77777777" w:rsidTr="00031E60">
        <w:tc>
          <w:tcPr>
            <w:tcW w:w="3538" w:type="dxa"/>
          </w:tcPr>
          <w:p w14:paraId="77629ECE" w14:textId="77777777" w:rsidR="009F35C7" w:rsidRPr="002164AD" w:rsidRDefault="009F35C7" w:rsidP="005A5FA6">
            <w:r w:rsidRPr="002164AD">
              <w:t>Feeder/Multiplexer loss (dB)</w:t>
            </w:r>
          </w:p>
        </w:tc>
        <w:tc>
          <w:tcPr>
            <w:tcW w:w="3261" w:type="dxa"/>
          </w:tcPr>
          <w:p w14:paraId="1D73469D" w14:textId="77777777" w:rsidR="009F35C7" w:rsidRPr="002164AD" w:rsidRDefault="009F35C7" w:rsidP="005A5FA6">
            <w:r w:rsidRPr="002164AD">
              <w:t>0</w:t>
            </w:r>
          </w:p>
        </w:tc>
      </w:tr>
      <w:tr w:rsidR="009F35C7" w:rsidRPr="002164AD" w14:paraId="2DA85C9D" w14:textId="77777777" w:rsidTr="00031E60">
        <w:tc>
          <w:tcPr>
            <w:tcW w:w="3538" w:type="dxa"/>
          </w:tcPr>
          <w:p w14:paraId="4F8AD36E" w14:textId="77777777" w:rsidR="009F35C7" w:rsidRPr="002164AD" w:rsidRDefault="009F35C7" w:rsidP="005A5FA6">
            <w:r w:rsidRPr="002164AD">
              <w:t>Receiver noise figure (dB)</w:t>
            </w:r>
          </w:p>
        </w:tc>
        <w:tc>
          <w:tcPr>
            <w:tcW w:w="3261" w:type="dxa"/>
          </w:tcPr>
          <w:p w14:paraId="1BDDF90E" w14:textId="77777777" w:rsidR="009F35C7" w:rsidRPr="002164AD" w:rsidRDefault="009F35C7" w:rsidP="005A5FA6">
            <w:r w:rsidRPr="002164AD">
              <w:t>8</w:t>
            </w:r>
          </w:p>
        </w:tc>
      </w:tr>
      <w:tr w:rsidR="009F35C7" w:rsidRPr="002164AD" w14:paraId="1DFC1C9D" w14:textId="77777777" w:rsidTr="00031E60">
        <w:tc>
          <w:tcPr>
            <w:tcW w:w="3538" w:type="dxa"/>
          </w:tcPr>
          <w:p w14:paraId="2EF5B44D" w14:textId="77777777" w:rsidR="009F35C7" w:rsidRPr="002164AD" w:rsidRDefault="009F35C7" w:rsidP="005A5FA6">
            <w:r w:rsidRPr="002164AD">
              <w:t>Antenna height above ground (m)</w:t>
            </w:r>
          </w:p>
        </w:tc>
        <w:tc>
          <w:tcPr>
            <w:tcW w:w="3261" w:type="dxa"/>
          </w:tcPr>
          <w:p w14:paraId="2312A978" w14:textId="77777777" w:rsidR="009F35C7" w:rsidRPr="002164AD" w:rsidRDefault="009F35C7" w:rsidP="005A5FA6">
            <w:r w:rsidRPr="002164AD">
              <w:t>30</w:t>
            </w:r>
          </w:p>
        </w:tc>
      </w:tr>
      <w:tr w:rsidR="009F35C7" w:rsidRPr="002164AD" w14:paraId="36996725" w14:textId="77777777" w:rsidTr="00031E60">
        <w:tc>
          <w:tcPr>
            <w:tcW w:w="3538" w:type="dxa"/>
          </w:tcPr>
          <w:p w14:paraId="6BE27977" w14:textId="77777777" w:rsidR="009F35C7" w:rsidRPr="002164AD" w:rsidRDefault="009F35C7" w:rsidP="005A5FA6">
            <w:r w:rsidRPr="002164AD">
              <w:t>Elevation angle (°)</w:t>
            </w:r>
          </w:p>
        </w:tc>
        <w:tc>
          <w:tcPr>
            <w:tcW w:w="3261" w:type="dxa"/>
          </w:tcPr>
          <w:p w14:paraId="6A5AC08A" w14:textId="77777777" w:rsidR="009F35C7" w:rsidRPr="002164AD" w:rsidRDefault="009F35C7" w:rsidP="005A5FA6">
            <w:r w:rsidRPr="002164AD">
              <w:t>0 - 5</w:t>
            </w:r>
          </w:p>
        </w:tc>
      </w:tr>
    </w:tbl>
    <w:p w14:paraId="3616B755" w14:textId="77777777" w:rsidR="009F35C7" w:rsidRPr="002164AD" w:rsidRDefault="009F35C7" w:rsidP="009F35C7">
      <w:pPr>
        <w:rPr>
          <w:rStyle w:val="ECCParagraph"/>
        </w:rPr>
      </w:pPr>
      <w:r w:rsidRPr="002164AD">
        <w:rPr>
          <w:rStyle w:val="ECCParagraph"/>
        </w:rPr>
        <w:t>When the FS station is on the coast, an additional ground height above sea level of 50 m was considered.</w:t>
      </w:r>
    </w:p>
    <w:p w14:paraId="2083F6E5" w14:textId="77777777" w:rsidR="009F35C7" w:rsidRPr="002164AD" w:rsidRDefault="009F35C7" w:rsidP="009F35C7">
      <w:pPr>
        <w:pStyle w:val="Heading3"/>
        <w:rPr>
          <w:lang w:val="en-GB"/>
        </w:rPr>
      </w:pPr>
      <w:bookmarkStart w:id="101" w:name="_Toc477331912"/>
      <w:bookmarkStart w:id="102" w:name="_Toc504563291"/>
      <w:bookmarkStart w:id="103" w:name="_Toc536700376"/>
      <w:r w:rsidRPr="002164AD">
        <w:rPr>
          <w:lang w:val="en-GB"/>
        </w:rPr>
        <w:t>Long-term criterion</w:t>
      </w:r>
      <w:bookmarkEnd w:id="101"/>
      <w:bookmarkEnd w:id="102"/>
      <w:bookmarkEnd w:id="103"/>
    </w:p>
    <w:p w14:paraId="01A37FD2" w14:textId="77777777" w:rsidR="009F35C7" w:rsidRPr="002164AD" w:rsidRDefault="009F35C7" w:rsidP="009F35C7">
      <w:r w:rsidRPr="002164AD">
        <w:t xml:space="preserve">The long-term protection criterion is based on an I/N of -10 dB not to be exceeded more than 20% of the time as described in Recommendation ITU-R F.758-6 </w:t>
      </w:r>
      <w:r w:rsidR="00B22F2A" w:rsidRPr="002164AD">
        <w:rPr>
          <w:rStyle w:val="ECCParagraph"/>
        </w:rPr>
        <w:fldChar w:fldCharType="begin"/>
      </w:r>
      <w:r w:rsidR="00B22F2A" w:rsidRPr="002164AD">
        <w:rPr>
          <w:rStyle w:val="ECCParagraph"/>
        </w:rPr>
        <w:instrText xml:space="preserve"> REF _Ref536696637 \r \h </w:instrText>
      </w:r>
      <w:r w:rsidR="00B22F2A" w:rsidRPr="002164AD">
        <w:rPr>
          <w:rStyle w:val="ECCParagraph"/>
        </w:rPr>
      </w:r>
      <w:r w:rsidR="00B22F2A" w:rsidRPr="002164AD">
        <w:rPr>
          <w:rStyle w:val="ECCParagraph"/>
        </w:rPr>
        <w:fldChar w:fldCharType="separate"/>
      </w:r>
      <w:r w:rsidR="00054D73" w:rsidRPr="002164AD">
        <w:rPr>
          <w:rStyle w:val="ECCParagraph"/>
        </w:rPr>
        <w:t>[7]</w:t>
      </w:r>
      <w:r w:rsidR="00B22F2A" w:rsidRPr="002164AD">
        <w:rPr>
          <w:rStyle w:val="ECCParagraph"/>
        </w:rPr>
        <w:fldChar w:fldCharType="end"/>
      </w:r>
      <w:r w:rsidRPr="002164AD">
        <w:t xml:space="preserve">. In addition, the same recommendation states that sharing studies in the frequency bands where multipath fading is the dominant propagation impairment for FS receivers (mostly in frequency bands below about 15 GHz), the fading on the desired and interfering paths are uncorrelated. Under these conditions, Recommendation ITU-R F.1108 </w:t>
      </w:r>
      <w:r w:rsidRPr="002164AD">
        <w:fldChar w:fldCharType="begin"/>
      </w:r>
      <w:r w:rsidRPr="002164AD">
        <w:instrText xml:space="preserve"> REF _Ref493146742 \r \h </w:instrText>
      </w:r>
      <w:r w:rsidRPr="002164AD">
        <w:rPr>
          <w:rStyle w:val="ECCParagraph"/>
        </w:rPr>
        <w:instrText xml:space="preserve"> \* MERGEFORMAT </w:instrText>
      </w:r>
      <w:r w:rsidRPr="002164AD">
        <w:fldChar w:fldCharType="separate"/>
      </w:r>
      <w:r w:rsidR="00B22F2A" w:rsidRPr="002164AD">
        <w:fldChar w:fldCharType="begin"/>
      </w:r>
      <w:r w:rsidR="00B22F2A" w:rsidRPr="002164AD">
        <w:instrText xml:space="preserve"> REF _Ref536696779 \r \h </w:instrText>
      </w:r>
      <w:r w:rsidR="00B22F2A" w:rsidRPr="002164AD">
        <w:fldChar w:fldCharType="separate"/>
      </w:r>
      <w:r w:rsidR="00B22F2A" w:rsidRPr="002164AD">
        <w:t>[20]</w:t>
      </w:r>
      <w:r w:rsidR="00B22F2A" w:rsidRPr="002164AD">
        <w:fldChar w:fldCharType="end"/>
      </w:r>
      <w:r w:rsidRPr="002164AD">
        <w:fldChar w:fldCharType="end"/>
      </w:r>
      <w:r w:rsidR="00C260EE" w:rsidRPr="002164AD">
        <w:t xml:space="preserve"> </w:t>
      </w:r>
      <w:r w:rsidRPr="002164AD">
        <w:t xml:space="preserve">introduced the Fractional Degradation in Performance (FDP) method, which shows that it is appropriate to use the average value of the interference power as the critical value for long-term interference power. By analogy with Recommendation ITU-R F.1494 </w:t>
      </w:r>
      <w:r w:rsidR="00B22F2A" w:rsidRPr="002164AD">
        <w:fldChar w:fldCharType="begin"/>
      </w:r>
      <w:r w:rsidR="00B22F2A" w:rsidRPr="002164AD">
        <w:instrText xml:space="preserve"> REF _Ref536696815 \r \h </w:instrText>
      </w:r>
      <w:r w:rsidR="00B22F2A" w:rsidRPr="002164AD">
        <w:fldChar w:fldCharType="separate"/>
      </w:r>
      <w:r w:rsidR="00054D73" w:rsidRPr="002164AD">
        <w:t>[21]</w:t>
      </w:r>
      <w:r w:rsidR="00B22F2A" w:rsidRPr="002164AD">
        <w:fldChar w:fldCharType="end"/>
      </w:r>
      <w:r w:rsidRPr="002164AD">
        <w:t xml:space="preserve"> dealing with the protection of FS from time varying aggregate interference from other co-primary services in the 10.7-12.75 GHz band, it can be established that the FDP should not exceed 10%.</w:t>
      </w:r>
    </w:p>
    <w:p w14:paraId="786B397B" w14:textId="77777777" w:rsidR="009F35C7" w:rsidRPr="002164AD" w:rsidRDefault="009F35C7" w:rsidP="009F35C7">
      <w:pPr>
        <w:pStyle w:val="Heading3"/>
        <w:rPr>
          <w:lang w:val="en-GB"/>
        </w:rPr>
      </w:pPr>
      <w:bookmarkStart w:id="104" w:name="_Toc477331913"/>
      <w:bookmarkStart w:id="105" w:name="_Ref493152998"/>
      <w:bookmarkStart w:id="106" w:name="_Toc504563292"/>
      <w:bookmarkStart w:id="107" w:name="_Toc536700377"/>
      <w:r w:rsidRPr="002164AD">
        <w:rPr>
          <w:lang w:val="en-GB"/>
        </w:rPr>
        <w:t>Short-term criterion</w:t>
      </w:r>
      <w:bookmarkEnd w:id="104"/>
      <w:bookmarkEnd w:id="105"/>
      <w:bookmarkEnd w:id="106"/>
      <w:bookmarkEnd w:id="107"/>
    </w:p>
    <w:p w14:paraId="44892B9B" w14:textId="77777777" w:rsidR="009F35C7" w:rsidRPr="002164AD" w:rsidRDefault="009F35C7" w:rsidP="009F35C7">
      <w:r w:rsidRPr="002164AD">
        <w:t xml:space="preserve">The determination of a short-term criterion shall be based upon the allowed degradation of performance of links as set forth in Recommendation ITU-R F.1565 </w:t>
      </w:r>
      <w:r w:rsidR="00B22F2A" w:rsidRPr="002164AD">
        <w:fldChar w:fldCharType="begin"/>
      </w:r>
      <w:r w:rsidR="00B22F2A" w:rsidRPr="002164AD">
        <w:instrText xml:space="preserve"> REF _Ref536696826 \r \h </w:instrText>
      </w:r>
      <w:r w:rsidR="00B22F2A" w:rsidRPr="002164AD">
        <w:fldChar w:fldCharType="separate"/>
      </w:r>
      <w:r w:rsidR="00054D73" w:rsidRPr="002164AD">
        <w:t>[11]</w:t>
      </w:r>
      <w:r w:rsidR="00B22F2A" w:rsidRPr="002164AD">
        <w:fldChar w:fldCharType="end"/>
      </w:r>
      <w:r w:rsidRPr="002164AD">
        <w:t xml:space="preserve"> which replaces a number of other recommendations such as F.1241 </w:t>
      </w:r>
      <w:r w:rsidR="00B22F2A" w:rsidRPr="002164AD">
        <w:fldChar w:fldCharType="begin"/>
      </w:r>
      <w:r w:rsidR="00B22F2A" w:rsidRPr="002164AD">
        <w:instrText xml:space="preserve"> REF _Ref536696836 \r \h </w:instrText>
      </w:r>
      <w:r w:rsidR="00B22F2A" w:rsidRPr="002164AD">
        <w:fldChar w:fldCharType="separate"/>
      </w:r>
      <w:r w:rsidR="00054D73" w:rsidRPr="002164AD">
        <w:t>[23]</w:t>
      </w:r>
      <w:r w:rsidR="00B22F2A" w:rsidRPr="002164AD">
        <w:fldChar w:fldCharType="end"/>
      </w:r>
      <w:r w:rsidRPr="002164AD">
        <w:t xml:space="preserve"> which were used back in 2000-2003.</w:t>
      </w:r>
      <w:bookmarkStart w:id="108" w:name="_Toc476062792"/>
      <w:bookmarkStart w:id="109" w:name="_Toc476063199"/>
      <w:bookmarkEnd w:id="108"/>
      <w:bookmarkEnd w:id="109"/>
    </w:p>
    <w:p w14:paraId="5D5AAB5B" w14:textId="77777777" w:rsidR="009F35C7" w:rsidRPr="002164AD" w:rsidRDefault="009F35C7" w:rsidP="009F35C7">
      <w:r w:rsidRPr="002164AD">
        <w:t>The degradation due to a given interference short-term criterion is the probability of the simultaneous effect of this criterion and a fading higher than the net fade margin (F), defined as follows:</w:t>
      </w:r>
      <w:bookmarkStart w:id="110" w:name="_Toc476062793"/>
      <w:bookmarkStart w:id="111" w:name="_Toc476063200"/>
      <w:bookmarkEnd w:id="110"/>
      <w:bookmarkEnd w:id="111"/>
      <w:r w:rsidRPr="002164AD">
        <w:t xml:space="preserve"> </w:t>
      </w:r>
    </w:p>
    <w:p w14:paraId="7A6C97EC" w14:textId="77777777" w:rsidR="009F35C7" w:rsidRPr="002164AD" w:rsidRDefault="009F35C7" w:rsidP="009F35C7">
      <w:pPr>
        <w:jc w:val="right"/>
      </w:pPr>
      <m:oMath>
        <m:r>
          <w:rPr>
            <w:rFonts w:ascii="Cambria Math" w:hAnsi="Cambria Math"/>
          </w:rPr>
          <m:t>F</m:t>
        </m:r>
        <m:r>
          <m:rPr>
            <m:sty m:val="p"/>
          </m:rPr>
          <w:rPr>
            <w:rFonts w:ascii="Cambria Math" w:hAnsi="Cambria Math"/>
          </w:rPr>
          <m:t> = </m:t>
        </m:r>
        <m:r>
          <w:rPr>
            <w:rFonts w:ascii="Cambria Math" w:hAnsi="Cambria Math"/>
          </w:rPr>
          <m:t>FM</m:t>
        </m:r>
        <m:r>
          <m:rPr>
            <m:sty m:val="p"/>
          </m:rPr>
          <w:rPr>
            <w:rFonts w:ascii="Cambria Math" w:hAnsi="Cambria Math"/>
          </w:rPr>
          <m:t> – </m:t>
        </m:r>
        <m:r>
          <w:rPr>
            <w:rFonts w:ascii="Cambria Math" w:hAnsi="Cambria Math"/>
          </w:rPr>
          <m:t>ATPCrange</m:t>
        </m:r>
        <m:r>
          <m:rPr>
            <m:sty m:val="p"/>
          </m:rPr>
          <w:rPr>
            <w:rFonts w:ascii="Cambria Math" w:hAnsi="Cambria Math"/>
          </w:rPr>
          <m:t> –</m:t>
        </m:r>
        <m:f>
          <m:fPr>
            <m:ctrlPr>
              <w:rPr>
                <w:rFonts w:ascii="Cambria Math" w:hAnsi="Cambria Math"/>
              </w:rPr>
            </m:ctrlPr>
          </m:fPr>
          <m:num>
            <m:r>
              <m:rPr>
                <m:sty m:val="p"/>
              </m:rPr>
              <w:rPr>
                <w:rFonts w:ascii="Cambria Math" w:hAnsi="Cambria Math"/>
              </w:rPr>
              <m:t> </m:t>
            </m:r>
            <m:r>
              <w:rPr>
                <w:rFonts w:ascii="Cambria Math" w:hAnsi="Cambria Math"/>
              </w:rPr>
              <m:t>I</m:t>
            </m:r>
            <m:ctrlPr>
              <w:rPr>
                <w:rFonts w:ascii="Cambria Math" w:hAnsi="Cambria Math"/>
                <w:i/>
                <w:iCs/>
              </w:rPr>
            </m:ctrlPr>
          </m:num>
          <m:den>
            <m:r>
              <w:rPr>
                <w:rFonts w:ascii="Cambria Math" w:hAnsi="Cambria Math"/>
              </w:rPr>
              <m:t>N</m:t>
            </m:r>
          </m:den>
        </m:f>
      </m:oMath>
      <w:bookmarkStart w:id="112" w:name="_Toc476062794"/>
      <w:bookmarkStart w:id="113" w:name="_Toc476063201"/>
      <w:bookmarkEnd w:id="112"/>
      <w:bookmarkEnd w:id="113"/>
      <w:r w:rsidRPr="002164AD">
        <w:t xml:space="preserve"> </w:t>
      </w:r>
      <w:r w:rsidRPr="002164AD">
        <w:tab/>
      </w:r>
      <w:r w:rsidRPr="002164AD">
        <w:tab/>
      </w:r>
      <w:r w:rsidRPr="002164AD">
        <w:tab/>
      </w:r>
      <w:r w:rsidRPr="002164AD">
        <w:tab/>
      </w:r>
      <w:r w:rsidRPr="002164AD">
        <w:tab/>
      </w:r>
      <w:r w:rsidRPr="002164AD">
        <w:tab/>
        <w:t>(1)</w:t>
      </w:r>
    </w:p>
    <w:p w14:paraId="58D9A718" w14:textId="77777777" w:rsidR="009F35C7" w:rsidRPr="002164AD" w:rsidRDefault="009F35C7" w:rsidP="009F35C7">
      <w:r w:rsidRPr="002164AD">
        <w:t>The degradation of performance is linked to the percentage of time p associated with the protection criterion by:</w:t>
      </w:r>
      <w:bookmarkStart w:id="114" w:name="_Toc476062795"/>
      <w:bookmarkStart w:id="115" w:name="_Toc476063202"/>
      <w:bookmarkEnd w:id="114"/>
      <w:bookmarkEnd w:id="115"/>
    </w:p>
    <w:p w14:paraId="30EC30E4" w14:textId="77777777" w:rsidR="009F35C7" w:rsidRPr="002164AD" w:rsidRDefault="009F35C7" w:rsidP="009F35C7">
      <w:pPr>
        <w:jc w:val="right"/>
      </w:pPr>
      <m:oMath>
        <m:r>
          <w:rPr>
            <w:rFonts w:ascii="Cambria Math" w:hAnsi="Cambria Math"/>
          </w:rPr>
          <m:t>DP</m:t>
        </m:r>
        <m:d>
          <m:dPr>
            <m:ctrlPr>
              <w:rPr>
                <w:rFonts w:ascii="Cambria Math" w:hAnsi="Cambria Math"/>
              </w:rPr>
            </m:ctrlPr>
          </m:dPr>
          <m:e>
            <m:r>
              <w:rPr>
                <w:rFonts w:ascii="Cambria Math" w:hAnsi="Cambria Math"/>
              </w:rPr>
              <m:t>%</m:t>
            </m:r>
          </m:e>
        </m:d>
        <m:r>
          <w:rPr>
            <w:rFonts w:ascii="Cambria Math" w:hAnsi="Cambria Math"/>
          </w:rPr>
          <m:t>=</m:t>
        </m:r>
        <m:f>
          <m:fPr>
            <m:ctrlPr>
              <w:rPr>
                <w:rFonts w:ascii="Cambria Math" w:hAnsi="Cambria Math"/>
              </w:rPr>
            </m:ctrlPr>
          </m:fPr>
          <m:num>
            <m:r>
              <w:rPr>
                <w:rFonts w:ascii="Cambria Math" w:hAnsi="Cambria Math"/>
              </w:rPr>
              <m:t>p</m:t>
            </m:r>
            <m:r>
              <m:rPr>
                <m:sty m:val="p"/>
              </m:rPr>
              <w:rPr>
                <w:rFonts w:ascii="Cambria Math" w:hAnsi="Cambria Math"/>
              </w:rPr>
              <m:t>(%).</m:t>
            </m:r>
            <m:r>
              <w:rPr>
                <w:rFonts w:ascii="Cambria Math" w:hAnsi="Cambria Math"/>
              </w:rPr>
              <m:t>A</m:t>
            </m:r>
            <m:r>
              <m:rPr>
                <m:sty m:val="p"/>
              </m:rPr>
              <w:rPr>
                <w:rFonts w:ascii="Cambria Math" w:hAnsi="Cambria Math"/>
              </w:rPr>
              <m:t>(%)</m:t>
            </m:r>
          </m:num>
          <m:den>
            <m:r>
              <w:rPr>
                <w:rFonts w:ascii="Cambria Math" w:hAnsi="Cambria Math"/>
              </w:rPr>
              <m:t>100</m:t>
            </m:r>
          </m:den>
        </m:f>
      </m:oMath>
      <w:bookmarkStart w:id="116" w:name="_Toc476062796"/>
      <w:bookmarkStart w:id="117" w:name="_Toc476063203"/>
      <w:bookmarkEnd w:id="116"/>
      <w:bookmarkEnd w:id="117"/>
      <w:r w:rsidRPr="002164AD">
        <w:tab/>
      </w:r>
      <w:r w:rsidRPr="002164AD">
        <w:tab/>
      </w:r>
      <w:r w:rsidRPr="002164AD">
        <w:tab/>
      </w:r>
      <w:r w:rsidRPr="002164AD">
        <w:tab/>
      </w:r>
      <w:r w:rsidRPr="002164AD">
        <w:tab/>
      </w:r>
      <w:r w:rsidRPr="002164AD">
        <w:tab/>
      </w:r>
      <w:r w:rsidRPr="002164AD">
        <w:tab/>
      </w:r>
      <w:r w:rsidRPr="002164AD">
        <w:tab/>
      </w:r>
      <w:r w:rsidRPr="002164AD">
        <w:tab/>
      </w:r>
      <w:r w:rsidRPr="002164AD">
        <w:tab/>
        <w:t>(2)</w:t>
      </w:r>
    </w:p>
    <w:p w14:paraId="5936DE1A" w14:textId="77777777" w:rsidR="009F35C7" w:rsidRPr="002164AD" w:rsidRDefault="009F35C7" w:rsidP="009F35C7">
      <w:pPr>
        <w:keepNext/>
      </w:pPr>
      <w:r w:rsidRPr="002164AD">
        <w:lastRenderedPageBreak/>
        <w:t xml:space="preserve">therefore </w:t>
      </w:r>
      <w:bookmarkStart w:id="118" w:name="_Toc476062797"/>
      <w:bookmarkStart w:id="119" w:name="_Toc476063204"/>
      <w:bookmarkEnd w:id="118"/>
      <w:bookmarkEnd w:id="119"/>
    </w:p>
    <w:p w14:paraId="28F37E50" w14:textId="77777777" w:rsidR="009F35C7" w:rsidRPr="002164AD" w:rsidRDefault="009F35C7" w:rsidP="009F35C7">
      <w:pPr>
        <w:keepNext/>
        <w:jc w:val="right"/>
      </w:pPr>
      <m:oMath>
        <m:r>
          <w:rPr>
            <w:rFonts w:ascii="Cambria Math" w:hAnsi="Cambria Math"/>
          </w:rPr>
          <m:t>p</m:t>
        </m:r>
        <m:r>
          <m:rPr>
            <m:sty m:val="p"/>
          </m:rPr>
          <w:rPr>
            <w:rFonts w:ascii="Cambria Math" w:hAnsi="Cambria Math"/>
          </w:rPr>
          <m:t>(%)=</m:t>
        </m:r>
        <m:f>
          <m:fPr>
            <m:ctrlPr>
              <w:rPr>
                <w:rFonts w:ascii="Cambria Math" w:hAnsi="Cambria Math"/>
              </w:rPr>
            </m:ctrlPr>
          </m:fPr>
          <m:num>
            <m:r>
              <w:rPr>
                <w:rFonts w:ascii="Cambria Math" w:hAnsi="Cambria Math"/>
              </w:rPr>
              <m:t>DP</m:t>
            </m:r>
            <m:r>
              <m:rPr>
                <m:sty m:val="p"/>
              </m:rPr>
              <w:rPr>
                <w:rFonts w:ascii="Cambria Math" w:hAnsi="Cambria Math"/>
              </w:rPr>
              <m:t>(%)</m:t>
            </m:r>
          </m:num>
          <m:den>
            <m:r>
              <m:rPr>
                <m:sty m:val="p"/>
              </m:rPr>
              <w:rPr>
                <w:rFonts w:ascii="Cambria Math" w:hAnsi="Cambria Math"/>
              </w:rPr>
              <m:t>A(%)</m:t>
            </m:r>
          </m:den>
        </m:f>
        <m:r>
          <m:rPr>
            <m:sty m:val="p"/>
          </m:rPr>
          <w:rPr>
            <w:rFonts w:ascii="Cambria Math" w:hAnsi="Cambria Math"/>
          </w:rPr>
          <m:t>100</m:t>
        </m:r>
      </m:oMath>
      <w:bookmarkStart w:id="120" w:name="_Toc476062798"/>
      <w:bookmarkStart w:id="121" w:name="_Toc476063205"/>
      <w:bookmarkEnd w:id="120"/>
      <w:bookmarkEnd w:id="121"/>
      <w:r w:rsidRPr="002164AD">
        <w:tab/>
      </w:r>
      <w:r w:rsidRPr="002164AD">
        <w:tab/>
      </w:r>
      <w:r w:rsidRPr="002164AD">
        <w:tab/>
      </w:r>
      <w:r w:rsidRPr="002164AD">
        <w:tab/>
      </w:r>
      <w:r w:rsidRPr="002164AD">
        <w:tab/>
      </w:r>
      <w:r w:rsidRPr="002164AD">
        <w:tab/>
      </w:r>
      <w:r w:rsidRPr="002164AD">
        <w:tab/>
      </w:r>
      <w:r w:rsidRPr="002164AD">
        <w:tab/>
        <w:t>(3)</w:t>
      </w:r>
    </w:p>
    <w:p w14:paraId="5B1BA069" w14:textId="77777777" w:rsidR="009F35C7" w:rsidRPr="002164AD" w:rsidRDefault="009F35C7" w:rsidP="009F35C7">
      <w:r w:rsidRPr="002164AD">
        <w:t>Where</w:t>
      </w:r>
      <w:bookmarkStart w:id="122" w:name="_Toc476062799"/>
      <w:bookmarkStart w:id="123" w:name="_Toc476063206"/>
      <w:bookmarkEnd w:id="122"/>
      <w:bookmarkEnd w:id="123"/>
      <w:r w:rsidRPr="002164AD">
        <w:t>:</w:t>
      </w:r>
    </w:p>
    <w:p w14:paraId="4DE5CFD5" w14:textId="77777777" w:rsidR="009F35C7" w:rsidRPr="002164AD" w:rsidRDefault="009F35C7" w:rsidP="009F35C7">
      <w:pPr>
        <w:pStyle w:val="ECCBulletsLv1"/>
      </w:pPr>
      <w:r w:rsidRPr="002164AD">
        <w:t>DP:</w:t>
      </w:r>
      <w:r w:rsidRPr="002164AD">
        <w:tab/>
        <w:t>allowed degradation of performance (%)</w:t>
      </w:r>
      <w:bookmarkStart w:id="124" w:name="_Toc476062800"/>
      <w:bookmarkStart w:id="125" w:name="_Toc476063207"/>
      <w:bookmarkEnd w:id="124"/>
      <w:bookmarkEnd w:id="125"/>
      <w:r w:rsidRPr="002164AD">
        <w:t>;</w:t>
      </w:r>
    </w:p>
    <w:p w14:paraId="0463099B" w14:textId="77777777" w:rsidR="009F35C7" w:rsidRPr="002164AD" w:rsidRDefault="009F35C7" w:rsidP="009F35C7">
      <w:pPr>
        <w:pStyle w:val="ECCBulletsLv1"/>
      </w:pPr>
      <w:r w:rsidRPr="002164AD">
        <w:t>EPO:</w:t>
      </w:r>
      <w:r w:rsidRPr="002164AD">
        <w:tab/>
        <w:t>error performance objective (%)</w:t>
      </w:r>
      <w:bookmarkStart w:id="126" w:name="_Toc476062801"/>
      <w:bookmarkStart w:id="127" w:name="_Toc476063208"/>
      <w:bookmarkEnd w:id="126"/>
      <w:bookmarkEnd w:id="127"/>
      <w:r w:rsidRPr="002164AD">
        <w:tab/>
        <w:t>p:</w:t>
      </w:r>
      <w:r w:rsidRPr="002164AD">
        <w:tab/>
        <w:t>percentage of time where the short-term I/N may be exceeded (%)</w:t>
      </w:r>
      <w:bookmarkStart w:id="128" w:name="_Toc476062802"/>
      <w:bookmarkStart w:id="129" w:name="_Toc476063209"/>
      <w:bookmarkEnd w:id="128"/>
      <w:bookmarkEnd w:id="129"/>
      <w:r w:rsidRPr="002164AD">
        <w:t>;</w:t>
      </w:r>
    </w:p>
    <w:p w14:paraId="66743003" w14:textId="77777777" w:rsidR="009F35C7" w:rsidRPr="002164AD" w:rsidRDefault="009F35C7" w:rsidP="009F35C7">
      <w:pPr>
        <w:pStyle w:val="ECCBulletsLv1"/>
      </w:pPr>
      <w:r w:rsidRPr="002164AD">
        <w:t>A:</w:t>
      </w:r>
      <w:r w:rsidRPr="002164AD">
        <w:tab/>
        <w:t xml:space="preserve">percentage of time a given fade margin may be exceeded (%), (see Recommendation ITU-R P.530 </w:t>
      </w:r>
      <w:r w:rsidR="00B22F2A" w:rsidRPr="002164AD">
        <w:fldChar w:fldCharType="begin"/>
      </w:r>
      <w:r w:rsidR="00B22F2A" w:rsidRPr="002164AD">
        <w:instrText xml:space="preserve"> REF _Ref536696850 \r \h </w:instrText>
      </w:r>
      <w:r w:rsidR="00B22F2A" w:rsidRPr="002164AD">
        <w:fldChar w:fldCharType="separate"/>
      </w:r>
      <w:r w:rsidR="00054D73" w:rsidRPr="002164AD">
        <w:t>[10]</w:t>
      </w:r>
      <w:r w:rsidR="00B22F2A" w:rsidRPr="002164AD">
        <w:fldChar w:fldCharType="end"/>
      </w:r>
      <w:r w:rsidRPr="002164AD">
        <w:t>).</w:t>
      </w:r>
      <w:bookmarkStart w:id="130" w:name="_Toc476062803"/>
      <w:bookmarkStart w:id="131" w:name="_Toc476063210"/>
      <w:bookmarkEnd w:id="130"/>
      <w:bookmarkEnd w:id="131"/>
    </w:p>
    <w:p w14:paraId="1262BF7B" w14:textId="77777777" w:rsidR="009F35C7" w:rsidRPr="002164AD" w:rsidRDefault="009F35C7" w:rsidP="009F35C7">
      <w:pPr>
        <w:rPr>
          <w:rStyle w:val="ECCParagraph"/>
        </w:rPr>
      </w:pPr>
      <w:r w:rsidRPr="002164AD">
        <w:rPr>
          <w:rStyle w:val="ECCParagraph"/>
        </w:rPr>
        <w:t xml:space="preserve">Recommendation ITU-R F.1565 </w:t>
      </w:r>
      <w:r w:rsidR="00B22F2A" w:rsidRPr="002164AD">
        <w:rPr>
          <w:rStyle w:val="ECCParagraph"/>
        </w:rPr>
        <w:fldChar w:fldCharType="begin"/>
      </w:r>
      <w:r w:rsidR="00B22F2A" w:rsidRPr="002164AD">
        <w:rPr>
          <w:rStyle w:val="ECCParagraph"/>
        </w:rPr>
        <w:instrText xml:space="preserve"> REF _Ref536696826 \r \h </w:instrText>
      </w:r>
      <w:r w:rsidR="00B22F2A" w:rsidRPr="002164AD">
        <w:rPr>
          <w:rStyle w:val="ECCParagraph"/>
        </w:rPr>
      </w:r>
      <w:r w:rsidR="00B22F2A" w:rsidRPr="002164AD">
        <w:rPr>
          <w:rStyle w:val="ECCParagraph"/>
        </w:rPr>
        <w:fldChar w:fldCharType="separate"/>
      </w:r>
      <w:r w:rsidR="00054D73" w:rsidRPr="002164AD">
        <w:rPr>
          <w:rStyle w:val="ECCParagraph"/>
        </w:rPr>
        <w:t>[11]</w:t>
      </w:r>
      <w:r w:rsidR="00B22F2A" w:rsidRPr="002164AD">
        <w:rPr>
          <w:rStyle w:val="ECCParagraph"/>
        </w:rPr>
        <w:fldChar w:fldCharType="end"/>
      </w:r>
      <w:r w:rsidRPr="002164AD">
        <w:rPr>
          <w:rStyle w:val="ECCParagraph"/>
        </w:rPr>
        <w:t xml:space="preserve"> provides the values of degradation of performance allowed due to interference for international, national long-haul, short-haul, and access connections, respectively. The degradation values are also given in this Recommendation for the errored second (ES) and severely errored second (SES) objectives.</w:t>
      </w:r>
      <w:bookmarkStart w:id="132" w:name="_Toc476062804"/>
      <w:bookmarkStart w:id="133" w:name="_Toc476063211"/>
      <w:bookmarkEnd w:id="132"/>
      <w:bookmarkEnd w:id="133"/>
    </w:p>
    <w:p w14:paraId="715883BC" w14:textId="77777777" w:rsidR="009F35C7" w:rsidRPr="002164AD" w:rsidRDefault="009F35C7" w:rsidP="009F35C7">
      <w:pPr>
        <w:rPr>
          <w:rStyle w:val="ECCParagraph"/>
        </w:rPr>
      </w:pPr>
      <w:r w:rsidRPr="002164AD">
        <w:rPr>
          <w:rStyle w:val="ECCParagraph"/>
        </w:rPr>
        <w:t xml:space="preserve">As indicated in other ITU-R Recommendations such as F.1494 </w:t>
      </w:r>
      <w:r w:rsidR="00B22F2A" w:rsidRPr="002164AD">
        <w:rPr>
          <w:rStyle w:val="ECCParagraph"/>
        </w:rPr>
        <w:fldChar w:fldCharType="begin"/>
      </w:r>
      <w:r w:rsidR="00B22F2A" w:rsidRPr="002164AD">
        <w:rPr>
          <w:rStyle w:val="ECCParagraph"/>
        </w:rPr>
        <w:instrText xml:space="preserve"> REF _Ref536696815 \r \h </w:instrText>
      </w:r>
      <w:r w:rsidR="00B22F2A" w:rsidRPr="002164AD">
        <w:rPr>
          <w:rStyle w:val="ECCParagraph"/>
        </w:rPr>
      </w:r>
      <w:r w:rsidR="00B22F2A" w:rsidRPr="002164AD">
        <w:rPr>
          <w:rStyle w:val="ECCParagraph"/>
        </w:rPr>
        <w:fldChar w:fldCharType="separate"/>
      </w:r>
      <w:r w:rsidR="00054D73" w:rsidRPr="002164AD">
        <w:rPr>
          <w:rStyle w:val="ECCParagraph"/>
        </w:rPr>
        <w:t>[21]</w:t>
      </w:r>
      <w:r w:rsidR="00B22F2A" w:rsidRPr="002164AD">
        <w:rPr>
          <w:rStyle w:val="ECCParagraph"/>
        </w:rPr>
        <w:fldChar w:fldCharType="end"/>
      </w:r>
      <w:r w:rsidRPr="002164AD">
        <w:rPr>
          <w:rStyle w:val="ECCParagraph"/>
        </w:rPr>
        <w:t xml:space="preserve"> or F.1495 </w:t>
      </w:r>
      <w:r w:rsidR="00B22F2A" w:rsidRPr="002164AD">
        <w:rPr>
          <w:rStyle w:val="ECCParagraph"/>
        </w:rPr>
        <w:fldChar w:fldCharType="begin"/>
      </w:r>
      <w:r w:rsidR="00B22F2A" w:rsidRPr="002164AD">
        <w:rPr>
          <w:rStyle w:val="ECCParagraph"/>
        </w:rPr>
        <w:instrText xml:space="preserve"> REF _Ref536696880 \r \h </w:instrText>
      </w:r>
      <w:r w:rsidR="00B22F2A" w:rsidRPr="002164AD">
        <w:rPr>
          <w:rStyle w:val="ECCParagraph"/>
        </w:rPr>
      </w:r>
      <w:r w:rsidR="00B22F2A" w:rsidRPr="002164AD">
        <w:rPr>
          <w:rStyle w:val="ECCParagraph"/>
        </w:rPr>
        <w:fldChar w:fldCharType="separate"/>
      </w:r>
      <w:r w:rsidR="00054D73" w:rsidRPr="002164AD">
        <w:rPr>
          <w:rStyle w:val="ECCParagraph"/>
        </w:rPr>
        <w:t>[22]</w:t>
      </w:r>
      <w:r w:rsidR="00B22F2A" w:rsidRPr="002164AD">
        <w:rPr>
          <w:rStyle w:val="ECCParagraph"/>
        </w:rPr>
        <w:fldChar w:fldCharType="end"/>
      </w:r>
      <w:r w:rsidRPr="002164AD">
        <w:rPr>
          <w:rStyle w:val="ECCParagraph"/>
        </w:rPr>
        <w:t>, the fade margin for SES is 1 dB below the fade margin for a 10</w:t>
      </w:r>
      <w:r w:rsidRPr="002164AD">
        <w:rPr>
          <w:rStyle w:val="ECCParagraph"/>
          <w:vertAlign w:val="superscript"/>
        </w:rPr>
        <w:t>–3</w:t>
      </w:r>
      <w:r w:rsidRPr="002164AD">
        <w:rPr>
          <w:rStyle w:val="ECCParagraph"/>
        </w:rPr>
        <w:t xml:space="preserve"> BER. The fade margin for ES is 5 dB below the fade margin for a 10</w:t>
      </w:r>
      <w:r w:rsidRPr="002164AD">
        <w:rPr>
          <w:rStyle w:val="ECCParagraph"/>
          <w:vertAlign w:val="superscript"/>
        </w:rPr>
        <w:t>–3</w:t>
      </w:r>
      <w:r w:rsidRPr="002164AD">
        <w:rPr>
          <w:rStyle w:val="ECCParagraph"/>
        </w:rPr>
        <w:t xml:space="preserve"> BER. A fade margin for a 10</w:t>
      </w:r>
      <w:r w:rsidRPr="002164AD">
        <w:rPr>
          <w:rStyle w:val="ECCParagraph"/>
          <w:vertAlign w:val="superscript"/>
        </w:rPr>
        <w:t>–3</w:t>
      </w:r>
      <w:r w:rsidRPr="002164AD">
        <w:rPr>
          <w:rStyle w:val="ECCParagraph"/>
        </w:rPr>
        <w:t xml:space="preserve"> BER of 24 dB without ATPC has been retained, based on previous calculations.</w:t>
      </w:r>
      <w:bookmarkStart w:id="134" w:name="_Toc476062805"/>
      <w:bookmarkStart w:id="135" w:name="_Toc476063212"/>
      <w:bookmarkEnd w:id="134"/>
      <w:bookmarkEnd w:id="135"/>
    </w:p>
    <w:p w14:paraId="6BC2AA05" w14:textId="77777777" w:rsidR="009F35C7" w:rsidRPr="002164AD" w:rsidRDefault="009F35C7" w:rsidP="009F35C7">
      <w:pPr>
        <w:rPr>
          <w:rStyle w:val="ECCParagraph"/>
        </w:rPr>
      </w:pPr>
      <w:r w:rsidRPr="002164AD">
        <w:rPr>
          <w:rStyle w:val="ECCParagraph"/>
        </w:rPr>
        <w:t>It is understood that FS links in this band are mainly used for national short-haul or access networks (e.g. backhauling to mobile IMT networks).</w:t>
      </w:r>
      <w:bookmarkStart w:id="136" w:name="_Toc476062806"/>
      <w:bookmarkStart w:id="137" w:name="_Toc476063213"/>
      <w:bookmarkEnd w:id="136"/>
      <w:bookmarkEnd w:id="137"/>
    </w:p>
    <w:p w14:paraId="26018338" w14:textId="77777777" w:rsidR="009F35C7" w:rsidRPr="002164AD" w:rsidRDefault="009F35C7" w:rsidP="009F35C7">
      <w:pPr>
        <w:pStyle w:val="Caption"/>
        <w:rPr>
          <w:lang w:val="en-GB"/>
        </w:rPr>
      </w:pPr>
      <w:bookmarkStart w:id="138" w:name="_Ref467138234"/>
      <w:r w:rsidRPr="002164AD">
        <w:rPr>
          <w:lang w:val="en-GB"/>
        </w:rPr>
        <w:t xml:space="preserve">Table </w:t>
      </w:r>
      <w:r w:rsidRPr="002164AD">
        <w:rPr>
          <w:lang w:val="en-GB"/>
        </w:rPr>
        <w:fldChar w:fldCharType="begin"/>
      </w:r>
      <w:r w:rsidRPr="002164AD">
        <w:rPr>
          <w:lang w:val="en-GB"/>
        </w:rPr>
        <w:instrText xml:space="preserve"> SEQ Table \* ARABIC </w:instrText>
      </w:r>
      <w:r w:rsidRPr="002164AD">
        <w:rPr>
          <w:lang w:val="en-GB"/>
        </w:rPr>
        <w:fldChar w:fldCharType="separate"/>
      </w:r>
      <w:r w:rsidR="00904195" w:rsidRPr="002164AD">
        <w:rPr>
          <w:noProof/>
          <w:lang w:val="en-GB"/>
        </w:rPr>
        <w:t>4</w:t>
      </w:r>
      <w:r w:rsidRPr="002164AD">
        <w:rPr>
          <w:lang w:val="en-GB"/>
        </w:rPr>
        <w:fldChar w:fldCharType="end"/>
      </w:r>
      <w:bookmarkEnd w:id="138"/>
      <w:r w:rsidRPr="002164AD">
        <w:rPr>
          <w:lang w:val="en-GB"/>
        </w:rPr>
        <w:t>: Percentage of time based on the SES for a FS part of a national short haul or access network</w:t>
      </w:r>
      <w:bookmarkStart w:id="139" w:name="_Toc476062807"/>
      <w:bookmarkStart w:id="140" w:name="_Toc476063214"/>
      <w:bookmarkEnd w:id="139"/>
      <w:bookmarkEnd w:id="140"/>
    </w:p>
    <w:tbl>
      <w:tblPr>
        <w:tblStyle w:val="ECCTable-redheader"/>
        <w:tblW w:w="9639" w:type="dxa"/>
        <w:tblInd w:w="0" w:type="dxa"/>
        <w:tblLook w:val="04A0" w:firstRow="1" w:lastRow="0" w:firstColumn="1" w:lastColumn="0" w:noHBand="0" w:noVBand="1"/>
      </w:tblPr>
      <w:tblGrid>
        <w:gridCol w:w="3441"/>
        <w:gridCol w:w="3153"/>
        <w:gridCol w:w="3045"/>
      </w:tblGrid>
      <w:tr w:rsidR="009F35C7" w:rsidRPr="002164AD" w14:paraId="6B593DE2" w14:textId="77777777" w:rsidTr="005A5FA6">
        <w:trPr>
          <w:cnfStyle w:val="100000000000" w:firstRow="1" w:lastRow="0" w:firstColumn="0" w:lastColumn="0" w:oddVBand="0" w:evenVBand="0" w:oddHBand="0" w:evenHBand="0" w:firstRowFirstColumn="0" w:firstRowLastColumn="0" w:lastRowFirstColumn="0" w:lastRowLastColumn="0"/>
          <w:trHeight w:val="288"/>
        </w:trPr>
        <w:tc>
          <w:tcPr>
            <w:tcW w:w="3441" w:type="dxa"/>
            <w:noWrap/>
            <w:hideMark/>
          </w:tcPr>
          <w:p w14:paraId="2313C97F" w14:textId="77777777" w:rsidR="009F35C7" w:rsidRPr="002164AD" w:rsidRDefault="009F35C7" w:rsidP="005A5FA6">
            <w:r w:rsidRPr="002164AD">
              <w:t>Parameter</w:t>
            </w:r>
            <w:bookmarkStart w:id="141" w:name="_Toc476062808"/>
            <w:bookmarkStart w:id="142" w:name="_Toc476063215"/>
            <w:bookmarkEnd w:id="141"/>
            <w:bookmarkEnd w:id="142"/>
          </w:p>
        </w:tc>
        <w:tc>
          <w:tcPr>
            <w:tcW w:w="3153" w:type="dxa"/>
            <w:noWrap/>
            <w:hideMark/>
          </w:tcPr>
          <w:p w14:paraId="4925D1EC" w14:textId="77777777" w:rsidR="009F35C7" w:rsidRPr="002164AD" w:rsidRDefault="009F35C7" w:rsidP="005A5FA6">
            <w:r w:rsidRPr="002164AD">
              <w:t>Value</w:t>
            </w:r>
            <w:bookmarkStart w:id="143" w:name="_Toc476062809"/>
            <w:bookmarkStart w:id="144" w:name="_Toc476063216"/>
            <w:bookmarkEnd w:id="143"/>
            <w:bookmarkEnd w:id="144"/>
          </w:p>
        </w:tc>
        <w:tc>
          <w:tcPr>
            <w:tcW w:w="3045" w:type="dxa"/>
            <w:noWrap/>
            <w:hideMark/>
          </w:tcPr>
          <w:p w14:paraId="4AF31AD5" w14:textId="77777777" w:rsidR="009F35C7" w:rsidRPr="002164AD" w:rsidRDefault="009F35C7" w:rsidP="005A5FA6">
            <w:r w:rsidRPr="002164AD">
              <w:t>Origin</w:t>
            </w:r>
            <w:bookmarkStart w:id="145" w:name="_Toc476062810"/>
            <w:bookmarkStart w:id="146" w:name="_Toc476063217"/>
            <w:bookmarkEnd w:id="145"/>
            <w:bookmarkEnd w:id="146"/>
          </w:p>
        </w:tc>
        <w:bookmarkStart w:id="147" w:name="_Toc476062811"/>
        <w:bookmarkStart w:id="148" w:name="_Toc476063218"/>
        <w:bookmarkEnd w:id="147"/>
        <w:bookmarkEnd w:id="148"/>
      </w:tr>
      <w:tr w:rsidR="009F35C7" w:rsidRPr="002164AD" w14:paraId="28933526" w14:textId="77777777" w:rsidTr="005A5FA6">
        <w:trPr>
          <w:trHeight w:val="288"/>
        </w:trPr>
        <w:tc>
          <w:tcPr>
            <w:tcW w:w="3441" w:type="dxa"/>
            <w:noWrap/>
            <w:hideMark/>
          </w:tcPr>
          <w:p w14:paraId="59A80581" w14:textId="77777777" w:rsidR="009F35C7" w:rsidRPr="002164AD" w:rsidRDefault="009F35C7" w:rsidP="005F32F1">
            <w:pPr>
              <w:pStyle w:val="ECCTabletext"/>
              <w:jc w:val="left"/>
            </w:pPr>
            <w:r w:rsidRPr="002164AD">
              <w:t>Fade margin for BER 10-3 (dB)</w:t>
            </w:r>
            <w:bookmarkStart w:id="149" w:name="_Toc476062812"/>
            <w:bookmarkStart w:id="150" w:name="_Toc476063219"/>
            <w:bookmarkEnd w:id="149"/>
            <w:bookmarkEnd w:id="150"/>
          </w:p>
        </w:tc>
        <w:tc>
          <w:tcPr>
            <w:tcW w:w="3153" w:type="dxa"/>
            <w:noWrap/>
            <w:hideMark/>
          </w:tcPr>
          <w:p w14:paraId="1DE81030" w14:textId="77777777" w:rsidR="009F35C7" w:rsidRPr="002164AD" w:rsidRDefault="009F35C7" w:rsidP="005F32F1">
            <w:pPr>
              <w:pStyle w:val="ECCTabletext"/>
              <w:jc w:val="left"/>
            </w:pPr>
            <w:r w:rsidRPr="002164AD">
              <w:t>24</w:t>
            </w:r>
            <w:bookmarkStart w:id="151" w:name="_Toc476062813"/>
            <w:bookmarkStart w:id="152" w:name="_Toc476063220"/>
            <w:bookmarkEnd w:id="151"/>
            <w:bookmarkEnd w:id="152"/>
          </w:p>
        </w:tc>
        <w:tc>
          <w:tcPr>
            <w:tcW w:w="3045" w:type="dxa"/>
            <w:noWrap/>
            <w:hideMark/>
          </w:tcPr>
          <w:p w14:paraId="6AC1D19C" w14:textId="77777777" w:rsidR="009F35C7" w:rsidRPr="002164AD" w:rsidRDefault="009F35C7" w:rsidP="005F32F1">
            <w:pPr>
              <w:pStyle w:val="ECCTabletext"/>
              <w:jc w:val="left"/>
            </w:pPr>
            <w:r w:rsidRPr="002164AD">
              <w:t>From 2002 studies</w:t>
            </w:r>
            <w:bookmarkStart w:id="153" w:name="_Toc476062814"/>
            <w:bookmarkStart w:id="154" w:name="_Toc476063221"/>
            <w:bookmarkEnd w:id="153"/>
            <w:bookmarkEnd w:id="154"/>
          </w:p>
        </w:tc>
        <w:bookmarkStart w:id="155" w:name="_Toc476062815"/>
        <w:bookmarkStart w:id="156" w:name="_Toc476063222"/>
        <w:bookmarkEnd w:id="155"/>
        <w:bookmarkEnd w:id="156"/>
      </w:tr>
      <w:tr w:rsidR="009F35C7" w:rsidRPr="002164AD" w14:paraId="259662CE" w14:textId="77777777" w:rsidTr="005A5FA6">
        <w:trPr>
          <w:trHeight w:val="288"/>
        </w:trPr>
        <w:tc>
          <w:tcPr>
            <w:tcW w:w="3441" w:type="dxa"/>
            <w:noWrap/>
            <w:hideMark/>
          </w:tcPr>
          <w:p w14:paraId="326AC6BA" w14:textId="77777777" w:rsidR="009F35C7" w:rsidRPr="002164AD" w:rsidRDefault="009F35C7" w:rsidP="005F32F1">
            <w:pPr>
              <w:pStyle w:val="ECCTabletext"/>
              <w:jc w:val="left"/>
            </w:pPr>
            <w:r w:rsidRPr="002164AD">
              <w:t>Fade margin for SES (dB)</w:t>
            </w:r>
            <w:bookmarkStart w:id="157" w:name="_Toc476062816"/>
            <w:bookmarkStart w:id="158" w:name="_Toc476063223"/>
            <w:bookmarkEnd w:id="157"/>
            <w:bookmarkEnd w:id="158"/>
          </w:p>
        </w:tc>
        <w:tc>
          <w:tcPr>
            <w:tcW w:w="3153" w:type="dxa"/>
            <w:noWrap/>
            <w:hideMark/>
          </w:tcPr>
          <w:p w14:paraId="455691D4" w14:textId="77777777" w:rsidR="009F35C7" w:rsidRPr="002164AD" w:rsidRDefault="009F35C7" w:rsidP="005F32F1">
            <w:pPr>
              <w:pStyle w:val="ECCTabletext"/>
              <w:jc w:val="left"/>
            </w:pPr>
            <w:r w:rsidRPr="002164AD">
              <w:t>23</w:t>
            </w:r>
            <w:bookmarkStart w:id="159" w:name="_Toc476062817"/>
            <w:bookmarkStart w:id="160" w:name="_Toc476063224"/>
            <w:bookmarkEnd w:id="159"/>
            <w:bookmarkEnd w:id="160"/>
          </w:p>
        </w:tc>
        <w:tc>
          <w:tcPr>
            <w:tcW w:w="3045" w:type="dxa"/>
            <w:noWrap/>
            <w:hideMark/>
          </w:tcPr>
          <w:p w14:paraId="25255E10" w14:textId="77777777" w:rsidR="009F35C7" w:rsidRPr="002164AD" w:rsidRDefault="009F35C7" w:rsidP="005F32F1">
            <w:pPr>
              <w:pStyle w:val="ECCTabletext"/>
              <w:jc w:val="left"/>
            </w:pPr>
            <w:bookmarkStart w:id="161" w:name="_Toc476062818"/>
            <w:bookmarkStart w:id="162" w:name="_Toc476063225"/>
            <w:bookmarkEnd w:id="161"/>
            <w:bookmarkEnd w:id="162"/>
          </w:p>
        </w:tc>
        <w:bookmarkStart w:id="163" w:name="_Toc476062819"/>
        <w:bookmarkStart w:id="164" w:name="_Toc476063226"/>
        <w:bookmarkEnd w:id="163"/>
        <w:bookmarkEnd w:id="164"/>
      </w:tr>
      <w:tr w:rsidR="009F35C7" w:rsidRPr="002164AD" w14:paraId="07838505" w14:textId="77777777" w:rsidTr="005A5FA6">
        <w:trPr>
          <w:trHeight w:val="288"/>
        </w:trPr>
        <w:tc>
          <w:tcPr>
            <w:tcW w:w="3441" w:type="dxa"/>
            <w:noWrap/>
            <w:hideMark/>
          </w:tcPr>
          <w:p w14:paraId="15594E42" w14:textId="77777777" w:rsidR="009F35C7" w:rsidRPr="002164AD" w:rsidRDefault="009F35C7" w:rsidP="005F32F1">
            <w:pPr>
              <w:pStyle w:val="ECCTabletext"/>
              <w:jc w:val="left"/>
            </w:pPr>
            <w:r w:rsidRPr="002164AD">
              <w:t>I/N short-term (dB)</w:t>
            </w:r>
            <w:bookmarkStart w:id="165" w:name="_Toc476062820"/>
            <w:bookmarkStart w:id="166" w:name="_Toc476063227"/>
            <w:bookmarkEnd w:id="165"/>
            <w:bookmarkEnd w:id="166"/>
          </w:p>
        </w:tc>
        <w:tc>
          <w:tcPr>
            <w:tcW w:w="3153" w:type="dxa"/>
            <w:noWrap/>
            <w:hideMark/>
          </w:tcPr>
          <w:p w14:paraId="1E1BF027" w14:textId="77777777" w:rsidR="009F35C7" w:rsidRPr="002164AD" w:rsidRDefault="009F35C7" w:rsidP="005F32F1">
            <w:pPr>
              <w:pStyle w:val="ECCTabletext"/>
              <w:jc w:val="left"/>
            </w:pPr>
            <w:r w:rsidRPr="002164AD">
              <w:t>23</w:t>
            </w:r>
            <w:bookmarkStart w:id="167" w:name="_Toc476062821"/>
            <w:bookmarkStart w:id="168" w:name="_Toc476063228"/>
            <w:bookmarkEnd w:id="167"/>
            <w:bookmarkEnd w:id="168"/>
          </w:p>
        </w:tc>
        <w:tc>
          <w:tcPr>
            <w:tcW w:w="3045" w:type="dxa"/>
            <w:noWrap/>
            <w:hideMark/>
          </w:tcPr>
          <w:p w14:paraId="30D8C828" w14:textId="77777777" w:rsidR="009F35C7" w:rsidRPr="002164AD" w:rsidRDefault="009F35C7" w:rsidP="005F32F1">
            <w:pPr>
              <w:pStyle w:val="ECCTabletext"/>
              <w:jc w:val="left"/>
            </w:pPr>
            <w:r w:rsidRPr="002164AD">
              <w:t>Maximum</w:t>
            </w:r>
            <w:bookmarkStart w:id="169" w:name="_Toc476062822"/>
            <w:bookmarkStart w:id="170" w:name="_Toc476063229"/>
            <w:bookmarkEnd w:id="169"/>
            <w:bookmarkEnd w:id="170"/>
          </w:p>
        </w:tc>
        <w:bookmarkStart w:id="171" w:name="_Toc476062823"/>
        <w:bookmarkStart w:id="172" w:name="_Toc476063230"/>
        <w:bookmarkEnd w:id="171"/>
        <w:bookmarkEnd w:id="172"/>
      </w:tr>
      <w:tr w:rsidR="009F35C7" w:rsidRPr="002164AD" w14:paraId="69AA7E22" w14:textId="77777777" w:rsidTr="005A5FA6">
        <w:trPr>
          <w:trHeight w:val="288"/>
        </w:trPr>
        <w:tc>
          <w:tcPr>
            <w:tcW w:w="3441" w:type="dxa"/>
            <w:noWrap/>
            <w:hideMark/>
          </w:tcPr>
          <w:p w14:paraId="5B92C62A" w14:textId="77777777" w:rsidR="009F35C7" w:rsidRPr="002164AD" w:rsidRDefault="009F35C7" w:rsidP="005F32F1">
            <w:pPr>
              <w:pStyle w:val="ECCTabletext"/>
              <w:jc w:val="left"/>
            </w:pPr>
            <w:r w:rsidRPr="002164AD">
              <w:t>Net fade margin for SES (dB)</w:t>
            </w:r>
            <w:bookmarkStart w:id="173" w:name="_Toc476062824"/>
            <w:bookmarkStart w:id="174" w:name="_Toc476063231"/>
            <w:bookmarkEnd w:id="173"/>
            <w:bookmarkEnd w:id="174"/>
          </w:p>
        </w:tc>
        <w:tc>
          <w:tcPr>
            <w:tcW w:w="3153" w:type="dxa"/>
            <w:noWrap/>
            <w:hideMark/>
          </w:tcPr>
          <w:p w14:paraId="28C91FB0" w14:textId="77777777" w:rsidR="009F35C7" w:rsidRPr="002164AD" w:rsidRDefault="009F35C7" w:rsidP="005F32F1">
            <w:pPr>
              <w:pStyle w:val="ECCTabletext"/>
              <w:jc w:val="left"/>
            </w:pPr>
            <w:r w:rsidRPr="002164AD">
              <w:t>0</w:t>
            </w:r>
            <w:bookmarkStart w:id="175" w:name="_Toc476062825"/>
            <w:bookmarkStart w:id="176" w:name="_Toc476063232"/>
            <w:bookmarkEnd w:id="175"/>
            <w:bookmarkEnd w:id="176"/>
          </w:p>
        </w:tc>
        <w:tc>
          <w:tcPr>
            <w:tcW w:w="3045" w:type="dxa"/>
            <w:noWrap/>
            <w:hideMark/>
          </w:tcPr>
          <w:p w14:paraId="46D16207" w14:textId="77777777" w:rsidR="009F35C7" w:rsidRPr="002164AD" w:rsidRDefault="009F35C7" w:rsidP="005F32F1">
            <w:pPr>
              <w:pStyle w:val="ECCTabletext"/>
              <w:jc w:val="left"/>
            </w:pPr>
            <w:r w:rsidRPr="002164AD">
              <w:t> </w:t>
            </w:r>
            <w:bookmarkStart w:id="177" w:name="_Toc476062826"/>
            <w:bookmarkStart w:id="178" w:name="_Toc476063233"/>
            <w:bookmarkEnd w:id="177"/>
            <w:bookmarkEnd w:id="178"/>
          </w:p>
        </w:tc>
        <w:bookmarkStart w:id="179" w:name="_Toc476062827"/>
        <w:bookmarkStart w:id="180" w:name="_Toc476063234"/>
        <w:bookmarkEnd w:id="179"/>
        <w:bookmarkEnd w:id="180"/>
      </w:tr>
      <w:tr w:rsidR="009F35C7" w:rsidRPr="002164AD" w14:paraId="24954FCA" w14:textId="77777777" w:rsidTr="005A5FA6">
        <w:trPr>
          <w:trHeight w:val="288"/>
        </w:trPr>
        <w:tc>
          <w:tcPr>
            <w:tcW w:w="3441" w:type="dxa"/>
            <w:noWrap/>
            <w:hideMark/>
          </w:tcPr>
          <w:p w14:paraId="4CB5C527" w14:textId="77777777" w:rsidR="009F35C7" w:rsidRPr="002164AD" w:rsidRDefault="009F35C7" w:rsidP="005F32F1">
            <w:pPr>
              <w:pStyle w:val="ECCTabletext"/>
              <w:jc w:val="left"/>
            </w:pPr>
            <w:r w:rsidRPr="002164AD">
              <w:t>Allowed degradation of performance SESR (%)</w:t>
            </w:r>
            <w:bookmarkStart w:id="181" w:name="_Toc476062828"/>
            <w:bookmarkStart w:id="182" w:name="_Toc476063235"/>
            <w:bookmarkEnd w:id="181"/>
            <w:bookmarkEnd w:id="182"/>
          </w:p>
        </w:tc>
        <w:tc>
          <w:tcPr>
            <w:tcW w:w="3153" w:type="dxa"/>
            <w:noWrap/>
            <w:hideMark/>
          </w:tcPr>
          <w:p w14:paraId="74594B19" w14:textId="77777777" w:rsidR="009F35C7" w:rsidRPr="002164AD" w:rsidRDefault="009F35C7" w:rsidP="005F32F1">
            <w:pPr>
              <w:pStyle w:val="ECCTabletext"/>
              <w:jc w:val="left"/>
            </w:pPr>
            <w:r w:rsidRPr="002164AD">
              <w:t>0.0002 x 0.075 x 100 = 0.0015%</w:t>
            </w:r>
            <w:bookmarkStart w:id="183" w:name="_Toc476062829"/>
            <w:bookmarkStart w:id="184" w:name="_Toc476063236"/>
            <w:bookmarkEnd w:id="183"/>
            <w:bookmarkEnd w:id="184"/>
          </w:p>
        </w:tc>
        <w:tc>
          <w:tcPr>
            <w:tcW w:w="3045" w:type="dxa"/>
            <w:noWrap/>
            <w:hideMark/>
          </w:tcPr>
          <w:p w14:paraId="20A2E76F" w14:textId="77777777" w:rsidR="009F35C7" w:rsidRPr="002164AD" w:rsidRDefault="009F35C7" w:rsidP="005F32F1">
            <w:pPr>
              <w:pStyle w:val="ECCTabletext"/>
              <w:jc w:val="left"/>
            </w:pPr>
            <w:r w:rsidRPr="002164AD">
              <w:t>Recommendation ITU-R F.1565 Tables 4a, 4b, 5a and 5b</w:t>
            </w:r>
            <w:bookmarkStart w:id="185" w:name="_Toc476062830"/>
            <w:bookmarkStart w:id="186" w:name="_Toc476063237"/>
            <w:bookmarkEnd w:id="185"/>
            <w:bookmarkEnd w:id="186"/>
          </w:p>
        </w:tc>
        <w:bookmarkStart w:id="187" w:name="_Toc476062831"/>
        <w:bookmarkStart w:id="188" w:name="_Toc476063238"/>
        <w:bookmarkEnd w:id="187"/>
        <w:bookmarkEnd w:id="188"/>
      </w:tr>
      <w:tr w:rsidR="009F35C7" w:rsidRPr="002164AD" w14:paraId="7108F2DC" w14:textId="77777777" w:rsidTr="005A5FA6">
        <w:trPr>
          <w:trHeight w:val="288"/>
        </w:trPr>
        <w:tc>
          <w:tcPr>
            <w:tcW w:w="3441" w:type="dxa"/>
            <w:noWrap/>
            <w:hideMark/>
          </w:tcPr>
          <w:p w14:paraId="0F22B048" w14:textId="77777777" w:rsidR="009F35C7" w:rsidRPr="002164AD" w:rsidRDefault="009F35C7" w:rsidP="005F32F1">
            <w:pPr>
              <w:pStyle w:val="ECCTabletext"/>
              <w:jc w:val="left"/>
            </w:pPr>
            <w:r w:rsidRPr="002164AD">
              <w:t>Probability that the fade margin is exceeded (%)</w:t>
            </w:r>
            <w:bookmarkStart w:id="189" w:name="_Toc476062832"/>
            <w:bookmarkStart w:id="190" w:name="_Toc476063239"/>
            <w:bookmarkEnd w:id="189"/>
            <w:bookmarkEnd w:id="190"/>
          </w:p>
        </w:tc>
        <w:tc>
          <w:tcPr>
            <w:tcW w:w="3153" w:type="dxa"/>
            <w:noWrap/>
            <w:hideMark/>
          </w:tcPr>
          <w:p w14:paraId="40D180F7" w14:textId="77777777" w:rsidR="009F35C7" w:rsidRPr="002164AD" w:rsidRDefault="009F35C7" w:rsidP="005F32F1">
            <w:pPr>
              <w:pStyle w:val="ECCTabletext"/>
              <w:jc w:val="left"/>
            </w:pPr>
            <w:r w:rsidRPr="002164AD">
              <w:t>63%</w:t>
            </w:r>
            <w:bookmarkStart w:id="191" w:name="_Toc476062833"/>
            <w:bookmarkStart w:id="192" w:name="_Toc476063240"/>
            <w:bookmarkEnd w:id="191"/>
            <w:bookmarkEnd w:id="192"/>
          </w:p>
        </w:tc>
        <w:tc>
          <w:tcPr>
            <w:tcW w:w="3045" w:type="dxa"/>
            <w:noWrap/>
            <w:hideMark/>
          </w:tcPr>
          <w:p w14:paraId="404D5028" w14:textId="77777777" w:rsidR="009F35C7" w:rsidRPr="002164AD" w:rsidRDefault="009F35C7" w:rsidP="005F32F1">
            <w:pPr>
              <w:pStyle w:val="ECCTabletext"/>
              <w:jc w:val="left"/>
            </w:pPr>
            <w:r w:rsidRPr="002164AD">
              <w:t>Recommendation ITU-R P.530 with the net fade margin</w:t>
            </w:r>
            <w:bookmarkStart w:id="193" w:name="_Toc476062834"/>
            <w:bookmarkStart w:id="194" w:name="_Toc476063241"/>
            <w:bookmarkEnd w:id="193"/>
            <w:bookmarkEnd w:id="194"/>
          </w:p>
        </w:tc>
        <w:bookmarkStart w:id="195" w:name="_Toc476062835"/>
        <w:bookmarkStart w:id="196" w:name="_Toc476063242"/>
        <w:bookmarkEnd w:id="195"/>
        <w:bookmarkEnd w:id="196"/>
      </w:tr>
      <w:tr w:rsidR="009F35C7" w:rsidRPr="002164AD" w14:paraId="1DFDB892" w14:textId="77777777" w:rsidTr="005A5FA6">
        <w:trPr>
          <w:trHeight w:val="288"/>
        </w:trPr>
        <w:tc>
          <w:tcPr>
            <w:tcW w:w="3441" w:type="dxa"/>
            <w:noWrap/>
            <w:hideMark/>
          </w:tcPr>
          <w:p w14:paraId="7F59C413" w14:textId="77777777" w:rsidR="009F35C7" w:rsidRPr="002164AD" w:rsidRDefault="009F35C7" w:rsidP="005F32F1">
            <w:pPr>
              <w:pStyle w:val="ECCTabletext"/>
              <w:jc w:val="left"/>
            </w:pPr>
            <w:r w:rsidRPr="002164AD">
              <w:t>Probability associated with the short-term criterion (%)</w:t>
            </w:r>
            <w:bookmarkStart w:id="197" w:name="_Toc476062836"/>
            <w:bookmarkStart w:id="198" w:name="_Toc476063243"/>
            <w:bookmarkEnd w:id="197"/>
            <w:bookmarkEnd w:id="198"/>
          </w:p>
        </w:tc>
        <w:tc>
          <w:tcPr>
            <w:tcW w:w="3153" w:type="dxa"/>
            <w:noWrap/>
            <w:hideMark/>
          </w:tcPr>
          <w:p w14:paraId="31C40B4F" w14:textId="77777777" w:rsidR="009F35C7" w:rsidRPr="002164AD" w:rsidRDefault="009F35C7" w:rsidP="005F32F1">
            <w:pPr>
              <w:pStyle w:val="ECCTabletext"/>
              <w:jc w:val="left"/>
            </w:pPr>
            <w:r w:rsidRPr="002164AD">
              <w:t>0.0024</w:t>
            </w:r>
            <w:bookmarkStart w:id="199" w:name="_Toc476062837"/>
            <w:bookmarkStart w:id="200" w:name="_Toc476063244"/>
            <w:bookmarkEnd w:id="199"/>
            <w:bookmarkEnd w:id="200"/>
          </w:p>
        </w:tc>
        <w:tc>
          <w:tcPr>
            <w:tcW w:w="3045" w:type="dxa"/>
            <w:noWrap/>
            <w:hideMark/>
          </w:tcPr>
          <w:p w14:paraId="48F299A9" w14:textId="77777777" w:rsidR="009F35C7" w:rsidRPr="002164AD" w:rsidRDefault="009F35C7" w:rsidP="005F32F1">
            <w:pPr>
              <w:pStyle w:val="ECCTabletext"/>
              <w:jc w:val="left"/>
            </w:pPr>
            <w:r w:rsidRPr="002164AD">
              <w:t> </w:t>
            </w:r>
            <w:bookmarkStart w:id="201" w:name="_Toc476062838"/>
            <w:bookmarkStart w:id="202" w:name="_Toc476063245"/>
            <w:bookmarkEnd w:id="201"/>
            <w:bookmarkEnd w:id="202"/>
          </w:p>
        </w:tc>
        <w:bookmarkStart w:id="203" w:name="_Toc476062839"/>
        <w:bookmarkStart w:id="204" w:name="_Toc476063246"/>
        <w:bookmarkEnd w:id="203"/>
        <w:bookmarkEnd w:id="204"/>
      </w:tr>
    </w:tbl>
    <w:p w14:paraId="299E7A27" w14:textId="77777777" w:rsidR="009F35C7" w:rsidRPr="002164AD" w:rsidRDefault="009F35C7" w:rsidP="009F35C7">
      <w:pPr>
        <w:pStyle w:val="Caption"/>
        <w:rPr>
          <w:lang w:val="en-GB"/>
        </w:rPr>
      </w:pPr>
      <w:bookmarkStart w:id="205" w:name="_Ref467138245"/>
      <w:r w:rsidRPr="002164AD">
        <w:rPr>
          <w:lang w:val="en-GB"/>
        </w:rPr>
        <w:t xml:space="preserve">Table </w:t>
      </w:r>
      <w:r w:rsidRPr="002164AD">
        <w:rPr>
          <w:lang w:val="en-GB"/>
        </w:rPr>
        <w:fldChar w:fldCharType="begin"/>
      </w:r>
      <w:r w:rsidRPr="002164AD">
        <w:rPr>
          <w:lang w:val="en-GB"/>
        </w:rPr>
        <w:instrText xml:space="preserve"> SEQ Table \* ARABIC </w:instrText>
      </w:r>
      <w:r w:rsidRPr="002164AD">
        <w:rPr>
          <w:lang w:val="en-GB"/>
        </w:rPr>
        <w:fldChar w:fldCharType="separate"/>
      </w:r>
      <w:r w:rsidR="00904195" w:rsidRPr="002164AD">
        <w:rPr>
          <w:noProof/>
          <w:lang w:val="en-GB"/>
        </w:rPr>
        <w:t>5</w:t>
      </w:r>
      <w:r w:rsidRPr="002164AD">
        <w:rPr>
          <w:lang w:val="en-GB"/>
        </w:rPr>
        <w:fldChar w:fldCharType="end"/>
      </w:r>
      <w:bookmarkEnd w:id="205"/>
      <w:r w:rsidRPr="002164AD">
        <w:rPr>
          <w:lang w:val="en-GB"/>
        </w:rPr>
        <w:t>: Percentage of time based on the ES for a FS part of a national short haul or access network</w:t>
      </w:r>
      <w:bookmarkStart w:id="206" w:name="_Toc476062840"/>
      <w:bookmarkStart w:id="207" w:name="_Toc476063247"/>
      <w:bookmarkEnd w:id="206"/>
      <w:bookmarkEnd w:id="207"/>
    </w:p>
    <w:tbl>
      <w:tblPr>
        <w:tblStyle w:val="ECCTable-redheader"/>
        <w:tblW w:w="9639" w:type="dxa"/>
        <w:tblInd w:w="0" w:type="dxa"/>
        <w:tblLook w:val="04A0" w:firstRow="1" w:lastRow="0" w:firstColumn="1" w:lastColumn="0" w:noHBand="0" w:noVBand="1"/>
      </w:tblPr>
      <w:tblGrid>
        <w:gridCol w:w="3126"/>
        <w:gridCol w:w="2348"/>
        <w:gridCol w:w="4165"/>
      </w:tblGrid>
      <w:tr w:rsidR="009F35C7" w:rsidRPr="002164AD" w14:paraId="412D1F9F" w14:textId="77777777" w:rsidTr="005A5FA6">
        <w:trPr>
          <w:cnfStyle w:val="100000000000" w:firstRow="1" w:lastRow="0" w:firstColumn="0" w:lastColumn="0" w:oddVBand="0" w:evenVBand="0" w:oddHBand="0" w:evenHBand="0" w:firstRowFirstColumn="0" w:firstRowLastColumn="0" w:lastRowFirstColumn="0" w:lastRowLastColumn="0"/>
          <w:trHeight w:val="288"/>
        </w:trPr>
        <w:tc>
          <w:tcPr>
            <w:tcW w:w="0" w:type="dxa"/>
            <w:noWrap/>
            <w:hideMark/>
          </w:tcPr>
          <w:p w14:paraId="3FC0FE17" w14:textId="77777777" w:rsidR="009F35C7" w:rsidRPr="002164AD" w:rsidRDefault="009F35C7" w:rsidP="005A5FA6">
            <w:r w:rsidRPr="002164AD">
              <w:t>Parameter</w:t>
            </w:r>
            <w:bookmarkStart w:id="208" w:name="_Toc476062841"/>
            <w:bookmarkStart w:id="209" w:name="_Toc476063248"/>
            <w:bookmarkEnd w:id="208"/>
            <w:bookmarkEnd w:id="209"/>
          </w:p>
        </w:tc>
        <w:tc>
          <w:tcPr>
            <w:tcW w:w="0" w:type="dxa"/>
            <w:noWrap/>
            <w:hideMark/>
          </w:tcPr>
          <w:p w14:paraId="69E07C9D" w14:textId="77777777" w:rsidR="009F35C7" w:rsidRPr="002164AD" w:rsidRDefault="009F35C7" w:rsidP="005A5FA6">
            <w:r w:rsidRPr="002164AD">
              <w:t>Value</w:t>
            </w:r>
            <w:bookmarkStart w:id="210" w:name="_Toc476062842"/>
            <w:bookmarkStart w:id="211" w:name="_Toc476063249"/>
            <w:bookmarkEnd w:id="210"/>
            <w:bookmarkEnd w:id="211"/>
          </w:p>
        </w:tc>
        <w:tc>
          <w:tcPr>
            <w:tcW w:w="0" w:type="dxa"/>
            <w:noWrap/>
            <w:hideMark/>
          </w:tcPr>
          <w:p w14:paraId="64197F14" w14:textId="77777777" w:rsidR="009F35C7" w:rsidRPr="002164AD" w:rsidRDefault="009F35C7" w:rsidP="005A5FA6">
            <w:r w:rsidRPr="002164AD">
              <w:t>Origin</w:t>
            </w:r>
            <w:bookmarkStart w:id="212" w:name="_Toc476062843"/>
            <w:bookmarkStart w:id="213" w:name="_Toc476063250"/>
            <w:bookmarkEnd w:id="212"/>
            <w:bookmarkEnd w:id="213"/>
          </w:p>
        </w:tc>
        <w:bookmarkStart w:id="214" w:name="_Toc476062844"/>
        <w:bookmarkStart w:id="215" w:name="_Toc476063251"/>
        <w:bookmarkEnd w:id="214"/>
        <w:bookmarkEnd w:id="215"/>
      </w:tr>
      <w:tr w:rsidR="009F35C7" w:rsidRPr="002164AD" w14:paraId="4E2EA284" w14:textId="77777777" w:rsidTr="005A5FA6">
        <w:trPr>
          <w:trHeight w:val="288"/>
        </w:trPr>
        <w:tc>
          <w:tcPr>
            <w:tcW w:w="0" w:type="dxa"/>
            <w:noWrap/>
          </w:tcPr>
          <w:p w14:paraId="7B22EC2D" w14:textId="77777777" w:rsidR="009F35C7" w:rsidRPr="002164AD" w:rsidRDefault="009F35C7" w:rsidP="005F32F1">
            <w:pPr>
              <w:pStyle w:val="ECCTabletext"/>
              <w:jc w:val="left"/>
            </w:pPr>
            <w:r w:rsidRPr="002164AD">
              <w:t>Fade margin for BER 10-3 (dB)</w:t>
            </w:r>
            <w:bookmarkStart w:id="216" w:name="_Toc476062845"/>
            <w:bookmarkStart w:id="217" w:name="_Toc476063252"/>
            <w:bookmarkEnd w:id="216"/>
            <w:bookmarkEnd w:id="217"/>
          </w:p>
        </w:tc>
        <w:tc>
          <w:tcPr>
            <w:tcW w:w="0" w:type="dxa"/>
            <w:noWrap/>
          </w:tcPr>
          <w:p w14:paraId="05CB7D40" w14:textId="77777777" w:rsidR="009F35C7" w:rsidRPr="002164AD" w:rsidRDefault="009F35C7" w:rsidP="005F32F1">
            <w:pPr>
              <w:pStyle w:val="ECCTabletext"/>
              <w:jc w:val="left"/>
            </w:pPr>
            <w:r w:rsidRPr="002164AD">
              <w:t>24</w:t>
            </w:r>
            <w:bookmarkStart w:id="218" w:name="_Toc476062846"/>
            <w:bookmarkStart w:id="219" w:name="_Toc476063253"/>
            <w:bookmarkEnd w:id="218"/>
            <w:bookmarkEnd w:id="219"/>
          </w:p>
        </w:tc>
        <w:tc>
          <w:tcPr>
            <w:tcW w:w="0" w:type="dxa"/>
            <w:noWrap/>
          </w:tcPr>
          <w:p w14:paraId="6A90C050" w14:textId="77777777" w:rsidR="009F35C7" w:rsidRPr="002164AD" w:rsidRDefault="009F35C7" w:rsidP="005F32F1">
            <w:pPr>
              <w:pStyle w:val="ECCTabletext"/>
              <w:jc w:val="left"/>
            </w:pPr>
            <w:r w:rsidRPr="002164AD">
              <w:t>From 2002 studies</w:t>
            </w:r>
            <w:bookmarkStart w:id="220" w:name="_Toc476062847"/>
            <w:bookmarkStart w:id="221" w:name="_Toc476063254"/>
            <w:bookmarkEnd w:id="220"/>
            <w:bookmarkEnd w:id="221"/>
          </w:p>
        </w:tc>
        <w:bookmarkStart w:id="222" w:name="_Toc476062848"/>
        <w:bookmarkStart w:id="223" w:name="_Toc476063255"/>
        <w:bookmarkEnd w:id="222"/>
        <w:bookmarkEnd w:id="223"/>
      </w:tr>
      <w:tr w:rsidR="009F35C7" w:rsidRPr="002164AD" w14:paraId="2ED6D88F" w14:textId="77777777" w:rsidTr="005A5FA6">
        <w:trPr>
          <w:trHeight w:val="288"/>
        </w:trPr>
        <w:tc>
          <w:tcPr>
            <w:tcW w:w="0" w:type="dxa"/>
            <w:noWrap/>
            <w:hideMark/>
          </w:tcPr>
          <w:p w14:paraId="6E1D798B" w14:textId="77777777" w:rsidR="009F35C7" w:rsidRPr="002164AD" w:rsidRDefault="009F35C7" w:rsidP="005F32F1">
            <w:pPr>
              <w:pStyle w:val="ECCTabletext"/>
              <w:jc w:val="left"/>
            </w:pPr>
            <w:r w:rsidRPr="002164AD">
              <w:t>Fade margin for ES (dB)</w:t>
            </w:r>
            <w:bookmarkStart w:id="224" w:name="_Toc476062849"/>
            <w:bookmarkStart w:id="225" w:name="_Toc476063256"/>
            <w:bookmarkEnd w:id="224"/>
            <w:bookmarkEnd w:id="225"/>
          </w:p>
        </w:tc>
        <w:tc>
          <w:tcPr>
            <w:tcW w:w="0" w:type="dxa"/>
            <w:noWrap/>
            <w:hideMark/>
          </w:tcPr>
          <w:p w14:paraId="7BCCB04B" w14:textId="77777777" w:rsidR="009F35C7" w:rsidRPr="002164AD" w:rsidRDefault="009F35C7" w:rsidP="005F32F1">
            <w:pPr>
              <w:pStyle w:val="ECCTabletext"/>
              <w:jc w:val="left"/>
            </w:pPr>
            <w:r w:rsidRPr="002164AD">
              <w:t>19</w:t>
            </w:r>
            <w:bookmarkStart w:id="226" w:name="_Toc476062850"/>
            <w:bookmarkStart w:id="227" w:name="_Toc476063257"/>
            <w:bookmarkEnd w:id="226"/>
            <w:bookmarkEnd w:id="227"/>
          </w:p>
        </w:tc>
        <w:tc>
          <w:tcPr>
            <w:tcW w:w="0" w:type="dxa"/>
            <w:noWrap/>
            <w:hideMark/>
          </w:tcPr>
          <w:p w14:paraId="7694358A" w14:textId="77777777" w:rsidR="009F35C7" w:rsidRPr="002164AD" w:rsidRDefault="009F35C7" w:rsidP="005F32F1">
            <w:pPr>
              <w:pStyle w:val="ECCTabletext"/>
              <w:jc w:val="left"/>
            </w:pPr>
            <w:bookmarkStart w:id="228" w:name="_Toc476062851"/>
            <w:bookmarkStart w:id="229" w:name="_Toc476063258"/>
            <w:bookmarkEnd w:id="228"/>
            <w:bookmarkEnd w:id="229"/>
          </w:p>
        </w:tc>
        <w:bookmarkStart w:id="230" w:name="_Toc476062852"/>
        <w:bookmarkStart w:id="231" w:name="_Toc476063259"/>
        <w:bookmarkEnd w:id="230"/>
        <w:bookmarkEnd w:id="231"/>
      </w:tr>
      <w:tr w:rsidR="009F35C7" w:rsidRPr="002164AD" w14:paraId="2225F4F1" w14:textId="77777777" w:rsidTr="005A5FA6">
        <w:trPr>
          <w:trHeight w:val="288"/>
        </w:trPr>
        <w:tc>
          <w:tcPr>
            <w:tcW w:w="0" w:type="dxa"/>
            <w:noWrap/>
            <w:hideMark/>
          </w:tcPr>
          <w:p w14:paraId="033EAF4F" w14:textId="77777777" w:rsidR="009F35C7" w:rsidRPr="002164AD" w:rsidRDefault="009F35C7" w:rsidP="005F32F1">
            <w:pPr>
              <w:pStyle w:val="ECCTabletext"/>
              <w:jc w:val="left"/>
            </w:pPr>
            <w:r w:rsidRPr="002164AD">
              <w:t>I/N short-term (dB)</w:t>
            </w:r>
            <w:bookmarkStart w:id="232" w:name="_Toc476062853"/>
            <w:bookmarkStart w:id="233" w:name="_Toc476063260"/>
            <w:bookmarkEnd w:id="232"/>
            <w:bookmarkEnd w:id="233"/>
          </w:p>
        </w:tc>
        <w:tc>
          <w:tcPr>
            <w:tcW w:w="0" w:type="dxa"/>
            <w:noWrap/>
            <w:hideMark/>
          </w:tcPr>
          <w:p w14:paraId="16D81682" w14:textId="77777777" w:rsidR="009F35C7" w:rsidRPr="002164AD" w:rsidRDefault="009F35C7" w:rsidP="005F32F1">
            <w:pPr>
              <w:pStyle w:val="ECCTabletext"/>
              <w:jc w:val="left"/>
            </w:pPr>
            <w:r w:rsidRPr="002164AD">
              <w:t>19</w:t>
            </w:r>
            <w:bookmarkStart w:id="234" w:name="_Toc476062854"/>
            <w:bookmarkStart w:id="235" w:name="_Toc476063261"/>
            <w:bookmarkEnd w:id="234"/>
            <w:bookmarkEnd w:id="235"/>
          </w:p>
        </w:tc>
        <w:tc>
          <w:tcPr>
            <w:tcW w:w="0" w:type="dxa"/>
            <w:noWrap/>
            <w:hideMark/>
          </w:tcPr>
          <w:p w14:paraId="7AE44487" w14:textId="77777777" w:rsidR="009F35C7" w:rsidRPr="002164AD" w:rsidRDefault="009F35C7" w:rsidP="005F32F1">
            <w:pPr>
              <w:pStyle w:val="ECCTabletext"/>
              <w:jc w:val="left"/>
            </w:pPr>
            <w:r w:rsidRPr="002164AD">
              <w:t>Maximum</w:t>
            </w:r>
            <w:bookmarkStart w:id="236" w:name="_Toc476062855"/>
            <w:bookmarkStart w:id="237" w:name="_Toc476063262"/>
            <w:bookmarkEnd w:id="236"/>
            <w:bookmarkEnd w:id="237"/>
          </w:p>
        </w:tc>
        <w:bookmarkStart w:id="238" w:name="_Toc476062856"/>
        <w:bookmarkStart w:id="239" w:name="_Toc476063263"/>
        <w:bookmarkEnd w:id="238"/>
        <w:bookmarkEnd w:id="239"/>
      </w:tr>
      <w:tr w:rsidR="009F35C7" w:rsidRPr="002164AD" w14:paraId="2EFB3A61" w14:textId="77777777" w:rsidTr="005A5FA6">
        <w:trPr>
          <w:trHeight w:val="288"/>
        </w:trPr>
        <w:tc>
          <w:tcPr>
            <w:tcW w:w="0" w:type="dxa"/>
            <w:noWrap/>
            <w:hideMark/>
          </w:tcPr>
          <w:p w14:paraId="25328BCF" w14:textId="77777777" w:rsidR="009F35C7" w:rsidRPr="002164AD" w:rsidRDefault="009F35C7" w:rsidP="005F32F1">
            <w:pPr>
              <w:pStyle w:val="ECCTabletext"/>
              <w:jc w:val="left"/>
            </w:pPr>
            <w:r w:rsidRPr="002164AD">
              <w:t>Net fade margin for ES (dB)</w:t>
            </w:r>
            <w:bookmarkStart w:id="240" w:name="_Toc476062857"/>
            <w:bookmarkStart w:id="241" w:name="_Toc476063264"/>
            <w:bookmarkEnd w:id="240"/>
            <w:bookmarkEnd w:id="241"/>
          </w:p>
        </w:tc>
        <w:tc>
          <w:tcPr>
            <w:tcW w:w="0" w:type="dxa"/>
            <w:noWrap/>
            <w:hideMark/>
          </w:tcPr>
          <w:p w14:paraId="1F2A37E7" w14:textId="77777777" w:rsidR="009F35C7" w:rsidRPr="002164AD" w:rsidRDefault="009F35C7" w:rsidP="005F32F1">
            <w:pPr>
              <w:pStyle w:val="ECCTabletext"/>
              <w:jc w:val="left"/>
            </w:pPr>
            <w:r w:rsidRPr="002164AD">
              <w:t>0</w:t>
            </w:r>
            <w:bookmarkStart w:id="242" w:name="_Toc476062858"/>
            <w:bookmarkStart w:id="243" w:name="_Toc476063265"/>
            <w:bookmarkEnd w:id="242"/>
            <w:bookmarkEnd w:id="243"/>
          </w:p>
        </w:tc>
        <w:tc>
          <w:tcPr>
            <w:tcW w:w="0" w:type="dxa"/>
            <w:noWrap/>
            <w:hideMark/>
          </w:tcPr>
          <w:p w14:paraId="31AF5922" w14:textId="77777777" w:rsidR="009F35C7" w:rsidRPr="002164AD" w:rsidRDefault="009F35C7" w:rsidP="005F32F1">
            <w:pPr>
              <w:pStyle w:val="ECCTabletext"/>
              <w:jc w:val="left"/>
            </w:pPr>
            <w:r w:rsidRPr="002164AD">
              <w:t> </w:t>
            </w:r>
            <w:bookmarkStart w:id="244" w:name="_Toc476062859"/>
            <w:bookmarkStart w:id="245" w:name="_Toc476063266"/>
            <w:bookmarkEnd w:id="244"/>
            <w:bookmarkEnd w:id="245"/>
          </w:p>
        </w:tc>
        <w:bookmarkStart w:id="246" w:name="_Toc476062860"/>
        <w:bookmarkStart w:id="247" w:name="_Toc476063267"/>
        <w:bookmarkEnd w:id="246"/>
        <w:bookmarkEnd w:id="247"/>
      </w:tr>
      <w:tr w:rsidR="009F35C7" w:rsidRPr="002164AD" w14:paraId="3E540858" w14:textId="77777777" w:rsidTr="005A5FA6">
        <w:trPr>
          <w:trHeight w:val="288"/>
        </w:trPr>
        <w:tc>
          <w:tcPr>
            <w:tcW w:w="0" w:type="dxa"/>
            <w:noWrap/>
            <w:hideMark/>
          </w:tcPr>
          <w:p w14:paraId="76FB6A96" w14:textId="77777777" w:rsidR="009F35C7" w:rsidRPr="002164AD" w:rsidRDefault="009F35C7" w:rsidP="005F32F1">
            <w:pPr>
              <w:pStyle w:val="ECCTabletext"/>
              <w:jc w:val="left"/>
            </w:pPr>
            <w:r w:rsidRPr="002164AD">
              <w:t xml:space="preserve">Allowed degradation of performance ESR </w:t>
            </w:r>
            <w:r w:rsidRPr="002164AD">
              <w:br/>
              <w:t>(%)</w:t>
            </w:r>
            <w:bookmarkStart w:id="248" w:name="_Toc476062861"/>
            <w:bookmarkStart w:id="249" w:name="_Toc476063268"/>
            <w:bookmarkEnd w:id="248"/>
            <w:bookmarkEnd w:id="249"/>
          </w:p>
        </w:tc>
        <w:tc>
          <w:tcPr>
            <w:tcW w:w="0" w:type="dxa"/>
            <w:noWrap/>
            <w:hideMark/>
          </w:tcPr>
          <w:p w14:paraId="2634E40C" w14:textId="77777777" w:rsidR="009F35C7" w:rsidRPr="002164AD" w:rsidRDefault="009F35C7" w:rsidP="005F32F1">
            <w:pPr>
              <w:pStyle w:val="ECCTabletext"/>
              <w:jc w:val="left"/>
            </w:pPr>
            <w:r w:rsidRPr="002164AD">
              <w:t>0.001 x 7.5%= 0.0075%</w:t>
            </w:r>
            <w:bookmarkStart w:id="250" w:name="_Toc476062862"/>
            <w:bookmarkStart w:id="251" w:name="_Toc476063269"/>
            <w:bookmarkEnd w:id="250"/>
            <w:bookmarkEnd w:id="251"/>
          </w:p>
        </w:tc>
        <w:tc>
          <w:tcPr>
            <w:tcW w:w="0" w:type="dxa"/>
            <w:noWrap/>
            <w:hideMark/>
          </w:tcPr>
          <w:p w14:paraId="561D5508" w14:textId="77777777" w:rsidR="009F35C7" w:rsidRPr="002164AD" w:rsidRDefault="009F35C7" w:rsidP="005F32F1">
            <w:pPr>
              <w:pStyle w:val="ECCTabletext"/>
              <w:jc w:val="left"/>
            </w:pPr>
            <w:r w:rsidRPr="002164AD">
              <w:t>Recommendation ITU-R F.1565 Tables 4a, 4b, 5a and 5b (worst case)</w:t>
            </w:r>
            <w:bookmarkStart w:id="252" w:name="_Toc476062863"/>
            <w:bookmarkStart w:id="253" w:name="_Toc476063270"/>
            <w:bookmarkEnd w:id="252"/>
            <w:bookmarkEnd w:id="253"/>
          </w:p>
        </w:tc>
        <w:bookmarkStart w:id="254" w:name="_Toc476062864"/>
        <w:bookmarkStart w:id="255" w:name="_Toc476063271"/>
        <w:bookmarkEnd w:id="254"/>
        <w:bookmarkEnd w:id="255"/>
      </w:tr>
      <w:tr w:rsidR="009F35C7" w:rsidRPr="002164AD" w14:paraId="77EBE89F" w14:textId="77777777" w:rsidTr="005A5FA6">
        <w:trPr>
          <w:trHeight w:val="288"/>
        </w:trPr>
        <w:tc>
          <w:tcPr>
            <w:tcW w:w="0" w:type="dxa"/>
            <w:noWrap/>
            <w:hideMark/>
          </w:tcPr>
          <w:p w14:paraId="38D0FC26" w14:textId="77777777" w:rsidR="009F35C7" w:rsidRPr="002164AD" w:rsidRDefault="009F35C7" w:rsidP="005F32F1">
            <w:pPr>
              <w:pStyle w:val="ECCTabletext"/>
              <w:jc w:val="left"/>
            </w:pPr>
            <w:r w:rsidRPr="002164AD">
              <w:lastRenderedPageBreak/>
              <w:t xml:space="preserve">Probability that the fade margin is exceeded </w:t>
            </w:r>
            <w:r w:rsidRPr="002164AD">
              <w:br/>
              <w:t>(%)</w:t>
            </w:r>
            <w:bookmarkStart w:id="256" w:name="_Toc476062865"/>
            <w:bookmarkStart w:id="257" w:name="_Toc476063272"/>
            <w:bookmarkEnd w:id="256"/>
            <w:bookmarkEnd w:id="257"/>
          </w:p>
        </w:tc>
        <w:tc>
          <w:tcPr>
            <w:tcW w:w="0" w:type="dxa"/>
            <w:noWrap/>
            <w:hideMark/>
          </w:tcPr>
          <w:p w14:paraId="44661206" w14:textId="77777777" w:rsidR="009F35C7" w:rsidRPr="002164AD" w:rsidRDefault="009F35C7" w:rsidP="005A5FA6">
            <w:pPr>
              <w:pStyle w:val="ECCTabletext"/>
            </w:pPr>
            <w:r w:rsidRPr="002164AD">
              <w:t>63</w:t>
            </w:r>
            <w:bookmarkStart w:id="258" w:name="_Toc476062866"/>
            <w:bookmarkStart w:id="259" w:name="_Toc476063273"/>
            <w:bookmarkEnd w:id="258"/>
            <w:bookmarkEnd w:id="259"/>
          </w:p>
        </w:tc>
        <w:tc>
          <w:tcPr>
            <w:tcW w:w="0" w:type="dxa"/>
            <w:noWrap/>
            <w:hideMark/>
          </w:tcPr>
          <w:p w14:paraId="1ACE5051" w14:textId="77777777" w:rsidR="009F35C7" w:rsidRPr="002164AD" w:rsidRDefault="009F35C7" w:rsidP="005A5FA6">
            <w:pPr>
              <w:pStyle w:val="ECCTabletext"/>
            </w:pPr>
            <w:r w:rsidRPr="002164AD">
              <w:t>Recommendation ITU-R P.530 with the net fade margin</w:t>
            </w:r>
            <w:bookmarkStart w:id="260" w:name="_Toc476062867"/>
            <w:bookmarkStart w:id="261" w:name="_Toc476063274"/>
            <w:bookmarkEnd w:id="260"/>
            <w:bookmarkEnd w:id="261"/>
          </w:p>
        </w:tc>
        <w:bookmarkStart w:id="262" w:name="_Toc476062868"/>
        <w:bookmarkStart w:id="263" w:name="_Toc476063275"/>
        <w:bookmarkEnd w:id="262"/>
        <w:bookmarkEnd w:id="263"/>
      </w:tr>
      <w:tr w:rsidR="009F35C7" w:rsidRPr="002164AD" w14:paraId="70EC85AA" w14:textId="77777777" w:rsidTr="005A5FA6">
        <w:trPr>
          <w:trHeight w:val="288"/>
        </w:trPr>
        <w:tc>
          <w:tcPr>
            <w:tcW w:w="0" w:type="dxa"/>
            <w:noWrap/>
            <w:hideMark/>
          </w:tcPr>
          <w:p w14:paraId="30481A9E" w14:textId="77777777" w:rsidR="009F35C7" w:rsidRPr="002164AD" w:rsidRDefault="009F35C7" w:rsidP="005F32F1">
            <w:pPr>
              <w:pStyle w:val="ECCTabletext"/>
              <w:jc w:val="left"/>
            </w:pPr>
            <w:r w:rsidRPr="002164AD">
              <w:t>Probability associated with the short-term criterion (%)</w:t>
            </w:r>
            <w:bookmarkStart w:id="264" w:name="_Toc476062869"/>
            <w:bookmarkStart w:id="265" w:name="_Toc476063276"/>
            <w:bookmarkEnd w:id="264"/>
            <w:bookmarkEnd w:id="265"/>
          </w:p>
        </w:tc>
        <w:tc>
          <w:tcPr>
            <w:tcW w:w="0" w:type="dxa"/>
            <w:noWrap/>
            <w:hideMark/>
          </w:tcPr>
          <w:p w14:paraId="5931E6CE" w14:textId="77777777" w:rsidR="009F35C7" w:rsidRPr="002164AD" w:rsidRDefault="009F35C7" w:rsidP="005A5FA6">
            <w:pPr>
              <w:pStyle w:val="ECCTabletext"/>
            </w:pPr>
            <w:r w:rsidRPr="002164AD">
              <w:t>0.0119</w:t>
            </w:r>
            <w:bookmarkStart w:id="266" w:name="_Toc476062870"/>
            <w:bookmarkStart w:id="267" w:name="_Toc476063277"/>
            <w:bookmarkEnd w:id="266"/>
            <w:bookmarkEnd w:id="267"/>
          </w:p>
        </w:tc>
        <w:tc>
          <w:tcPr>
            <w:tcW w:w="0" w:type="dxa"/>
            <w:noWrap/>
            <w:hideMark/>
          </w:tcPr>
          <w:p w14:paraId="6A704AA5" w14:textId="77777777" w:rsidR="009F35C7" w:rsidRPr="002164AD" w:rsidRDefault="009F35C7" w:rsidP="005A5FA6">
            <w:pPr>
              <w:pStyle w:val="ECCTabletext"/>
            </w:pPr>
            <w:r w:rsidRPr="002164AD">
              <w:t> </w:t>
            </w:r>
            <w:bookmarkStart w:id="268" w:name="_Toc476062871"/>
            <w:bookmarkStart w:id="269" w:name="_Toc476063278"/>
            <w:bookmarkEnd w:id="268"/>
            <w:bookmarkEnd w:id="269"/>
          </w:p>
        </w:tc>
        <w:bookmarkStart w:id="270" w:name="_Toc476062872"/>
        <w:bookmarkStart w:id="271" w:name="_Toc476063279"/>
        <w:bookmarkEnd w:id="270"/>
        <w:bookmarkEnd w:id="271"/>
      </w:tr>
    </w:tbl>
    <w:p w14:paraId="3CD0AFE9" w14:textId="77777777" w:rsidR="009F35C7" w:rsidRPr="002164AD" w:rsidRDefault="009F35C7" w:rsidP="009F35C7">
      <w:pPr>
        <w:rPr>
          <w:rStyle w:val="ECCParagraph"/>
        </w:rPr>
      </w:pPr>
      <w:r w:rsidRPr="002164AD">
        <w:rPr>
          <w:rStyle w:val="ECCParagraph"/>
        </w:rPr>
        <w:t xml:space="preserve">For NGSO FSS studies, it is proposed to retain a I/N of +19 dB (lower value from </w:t>
      </w:r>
      <w:r w:rsidRPr="002164AD">
        <w:rPr>
          <w:rStyle w:val="ECCParagraph"/>
        </w:rPr>
        <w:fldChar w:fldCharType="begin"/>
      </w:r>
      <w:r w:rsidRPr="002164AD">
        <w:rPr>
          <w:rStyle w:val="ECCParagraph"/>
        </w:rPr>
        <w:instrText xml:space="preserve"> REF _Ref467138234 \h  \* MERGEFORMAT </w:instrText>
      </w:r>
      <w:r w:rsidRPr="002164AD">
        <w:rPr>
          <w:rStyle w:val="ECCParagraph"/>
        </w:rPr>
      </w:r>
      <w:r w:rsidRPr="002164AD">
        <w:rPr>
          <w:rStyle w:val="ECCParagraph"/>
        </w:rPr>
        <w:fldChar w:fldCharType="separate"/>
      </w:r>
      <w:r w:rsidR="004449EC" w:rsidRPr="002164AD">
        <w:t>Table 4</w:t>
      </w:r>
      <w:r w:rsidRPr="002164AD">
        <w:rPr>
          <w:rStyle w:val="ECCParagraph"/>
        </w:rPr>
        <w:fldChar w:fldCharType="end"/>
      </w:r>
      <w:r w:rsidRPr="002164AD">
        <w:rPr>
          <w:rStyle w:val="ECCParagraph"/>
        </w:rPr>
        <w:t xml:space="preserve"> and </w:t>
      </w:r>
      <w:r w:rsidRPr="002164AD">
        <w:rPr>
          <w:rStyle w:val="ECCParagraph"/>
        </w:rPr>
        <w:fldChar w:fldCharType="begin"/>
      </w:r>
      <w:r w:rsidRPr="002164AD">
        <w:rPr>
          <w:rStyle w:val="ECCParagraph"/>
        </w:rPr>
        <w:instrText xml:space="preserve"> REF _Ref467138245 \h  \* MERGEFORMAT </w:instrText>
      </w:r>
      <w:r w:rsidRPr="002164AD">
        <w:rPr>
          <w:rStyle w:val="ECCParagraph"/>
        </w:rPr>
      </w:r>
      <w:r w:rsidRPr="002164AD">
        <w:rPr>
          <w:rStyle w:val="ECCParagraph"/>
        </w:rPr>
        <w:fldChar w:fldCharType="separate"/>
      </w:r>
      <w:r w:rsidR="004449EC" w:rsidRPr="002164AD">
        <w:t>Table 5</w:t>
      </w:r>
      <w:r w:rsidRPr="002164AD">
        <w:rPr>
          <w:rStyle w:val="ECCParagraph"/>
        </w:rPr>
        <w:fldChar w:fldCharType="end"/>
      </w:r>
      <w:r w:rsidRPr="002164AD">
        <w:rPr>
          <w:rStyle w:val="ECCParagraph"/>
        </w:rPr>
        <w:t xml:space="preserve">), not to be exceeded more than 0.0119% of the time as determined in </w:t>
      </w:r>
      <w:r w:rsidRPr="002164AD">
        <w:rPr>
          <w:rStyle w:val="ECCParagraph"/>
        </w:rPr>
        <w:fldChar w:fldCharType="begin"/>
      </w:r>
      <w:r w:rsidRPr="002164AD">
        <w:rPr>
          <w:rStyle w:val="ECCParagraph"/>
        </w:rPr>
        <w:instrText xml:space="preserve"> REF _Ref467138245 \h  \* MERGEFORMAT </w:instrText>
      </w:r>
      <w:r w:rsidRPr="002164AD">
        <w:rPr>
          <w:rStyle w:val="ECCParagraph"/>
        </w:rPr>
      </w:r>
      <w:r w:rsidRPr="002164AD">
        <w:rPr>
          <w:rStyle w:val="ECCParagraph"/>
        </w:rPr>
        <w:fldChar w:fldCharType="separate"/>
      </w:r>
      <w:r w:rsidR="004449EC" w:rsidRPr="002164AD">
        <w:t>Table 5</w:t>
      </w:r>
      <w:r w:rsidRPr="002164AD">
        <w:rPr>
          <w:rStyle w:val="ECCParagraph"/>
        </w:rPr>
        <w:fldChar w:fldCharType="end"/>
      </w:r>
      <w:r w:rsidRPr="002164AD">
        <w:rPr>
          <w:rStyle w:val="ECCParagraph"/>
        </w:rPr>
        <w:t>.</w:t>
      </w:r>
      <w:bookmarkStart w:id="272" w:name="_Toc476062873"/>
      <w:bookmarkStart w:id="273" w:name="_Toc476063280"/>
      <w:bookmarkEnd w:id="272"/>
      <w:bookmarkEnd w:id="273"/>
    </w:p>
    <w:p w14:paraId="2CF95FE1" w14:textId="77777777" w:rsidR="009F35C7" w:rsidRPr="002164AD" w:rsidRDefault="009F35C7" w:rsidP="009F35C7">
      <w:pPr>
        <w:rPr>
          <w:rStyle w:val="ECCParagraph"/>
        </w:rPr>
      </w:pPr>
      <w:r w:rsidRPr="002164AD">
        <w:rPr>
          <w:rStyle w:val="ECCParagraph"/>
        </w:rPr>
        <w:t xml:space="preserve">Alternatively, another short-term protection criterion was proposed, which is I/N of +19 dB not to be exceeded more than 2.7 x 10-4% of the time. It should be noted that the percentage of time associated with this protection criterion, used in Recommendation ITU-R SF.1650 </w:t>
      </w:r>
      <w:r w:rsidR="00B22F2A" w:rsidRPr="002164AD">
        <w:rPr>
          <w:rStyle w:val="ECCParagraph"/>
        </w:rPr>
        <w:fldChar w:fldCharType="begin"/>
      </w:r>
      <w:r w:rsidR="00B22F2A" w:rsidRPr="002164AD">
        <w:rPr>
          <w:rStyle w:val="ECCParagraph"/>
        </w:rPr>
        <w:instrText xml:space="preserve"> REF _Ref536696903 \r \h </w:instrText>
      </w:r>
      <w:r w:rsidR="00B22F2A" w:rsidRPr="002164AD">
        <w:rPr>
          <w:rStyle w:val="ECCParagraph"/>
        </w:rPr>
      </w:r>
      <w:r w:rsidR="00B22F2A" w:rsidRPr="002164AD">
        <w:rPr>
          <w:rStyle w:val="ECCParagraph"/>
        </w:rPr>
        <w:fldChar w:fldCharType="separate"/>
      </w:r>
      <w:r w:rsidR="00054D73" w:rsidRPr="002164AD">
        <w:rPr>
          <w:rStyle w:val="ECCParagraph"/>
        </w:rPr>
        <w:t>[18]</w:t>
      </w:r>
      <w:r w:rsidR="00B22F2A" w:rsidRPr="002164AD">
        <w:rPr>
          <w:rStyle w:val="ECCParagraph"/>
        </w:rPr>
        <w:fldChar w:fldCharType="end"/>
      </w:r>
      <w:r w:rsidRPr="002164AD">
        <w:rPr>
          <w:rStyle w:val="ECCParagraph"/>
        </w:rPr>
        <w:t xml:space="preserve"> as well as in the studies related to AMSS, was derived using Recommendation ITU-R F.1241</w:t>
      </w:r>
      <w:r w:rsidR="00197D27" w:rsidRPr="002164AD">
        <w:rPr>
          <w:rStyle w:val="ECCParagraph"/>
        </w:rPr>
        <w:t xml:space="preserve"> </w:t>
      </w:r>
      <w:r w:rsidR="00197D27" w:rsidRPr="002164AD">
        <w:rPr>
          <w:rStyle w:val="ECCParagraph"/>
        </w:rPr>
        <w:fldChar w:fldCharType="begin"/>
      </w:r>
      <w:r w:rsidR="00197D27" w:rsidRPr="002164AD">
        <w:rPr>
          <w:rStyle w:val="ECCParagraph"/>
        </w:rPr>
        <w:instrText xml:space="preserve"> REF _Ref536696836 \r \h </w:instrText>
      </w:r>
      <w:r w:rsidR="00197D27" w:rsidRPr="002164AD">
        <w:rPr>
          <w:rStyle w:val="ECCParagraph"/>
        </w:rPr>
      </w:r>
      <w:r w:rsidR="00197D27" w:rsidRPr="002164AD">
        <w:rPr>
          <w:rStyle w:val="ECCParagraph"/>
        </w:rPr>
        <w:fldChar w:fldCharType="separate"/>
      </w:r>
      <w:r w:rsidR="00054D73" w:rsidRPr="002164AD">
        <w:rPr>
          <w:rStyle w:val="ECCParagraph"/>
        </w:rPr>
        <w:t>[23]</w:t>
      </w:r>
      <w:r w:rsidR="00197D27" w:rsidRPr="002164AD">
        <w:rPr>
          <w:rStyle w:val="ECCParagraph"/>
        </w:rPr>
        <w:fldChar w:fldCharType="end"/>
      </w:r>
      <w:r w:rsidRPr="002164AD">
        <w:rPr>
          <w:rStyle w:val="ECCParagraph"/>
        </w:rPr>
        <w:t xml:space="preserve"> that has since been suppressed although both criteria have been addressed by the studies in this Report.</w:t>
      </w:r>
    </w:p>
    <w:p w14:paraId="75DFF33B" w14:textId="77777777" w:rsidR="009F35C7" w:rsidRPr="002164AD" w:rsidRDefault="009F35C7" w:rsidP="009F35C7">
      <w:pPr>
        <w:pStyle w:val="Heading2"/>
        <w:rPr>
          <w:lang w:val="en-GB"/>
        </w:rPr>
      </w:pPr>
      <w:bookmarkStart w:id="274" w:name="_Toc504563293"/>
      <w:bookmarkStart w:id="275" w:name="_Toc536700378"/>
      <w:r w:rsidRPr="002164AD">
        <w:rPr>
          <w:lang w:val="en-GB"/>
        </w:rPr>
        <w:t>Radio astronomy</w:t>
      </w:r>
      <w:bookmarkEnd w:id="274"/>
      <w:r w:rsidRPr="002164AD">
        <w:rPr>
          <w:lang w:val="en-GB"/>
        </w:rPr>
        <w:t xml:space="preserve"> (RAS)</w:t>
      </w:r>
      <w:bookmarkEnd w:id="275"/>
    </w:p>
    <w:p w14:paraId="2B831CFD" w14:textId="77777777" w:rsidR="009F35C7" w:rsidRPr="002164AD" w:rsidRDefault="009F35C7" w:rsidP="009F35C7">
      <w:pPr>
        <w:pStyle w:val="Heading3"/>
        <w:rPr>
          <w:lang w:val="en-GB"/>
        </w:rPr>
      </w:pPr>
      <w:bookmarkStart w:id="276" w:name="_Toc477331915"/>
      <w:bookmarkStart w:id="277" w:name="_Toc504563294"/>
      <w:bookmarkStart w:id="278" w:name="_Toc536700379"/>
      <w:r w:rsidRPr="002164AD">
        <w:rPr>
          <w:lang w:val="en-GB"/>
        </w:rPr>
        <w:t>Characteristics for the band 10.6-10.7 GHz</w:t>
      </w:r>
      <w:bookmarkEnd w:id="276"/>
      <w:bookmarkEnd w:id="277"/>
      <w:bookmarkEnd w:id="278"/>
    </w:p>
    <w:p w14:paraId="5FFBE7CE" w14:textId="77777777" w:rsidR="009F35C7" w:rsidRPr="002164AD" w:rsidRDefault="009F35C7" w:rsidP="009F35C7">
      <w:pPr>
        <w:rPr>
          <w:rStyle w:val="ECCParagraph"/>
        </w:rPr>
      </w:pPr>
      <w:r w:rsidRPr="002164AD">
        <w:rPr>
          <w:rStyle w:val="ECCParagraph"/>
        </w:rPr>
        <w:t xml:space="preserve">The RAS station is basically described by its antenna, for which the average patterns and maximum gain is provided in Recommendation ITU-R RA.1631 </w:t>
      </w:r>
      <w:r w:rsidR="00B22F2A" w:rsidRPr="002164AD">
        <w:rPr>
          <w:rStyle w:val="ECCParagraph"/>
        </w:rPr>
        <w:fldChar w:fldCharType="begin"/>
      </w:r>
      <w:r w:rsidR="00B22F2A" w:rsidRPr="002164AD">
        <w:rPr>
          <w:rStyle w:val="ECCParagraph"/>
        </w:rPr>
        <w:instrText xml:space="preserve"> REF _Ref536696924 \r \h </w:instrText>
      </w:r>
      <w:r w:rsidR="00B22F2A" w:rsidRPr="002164AD">
        <w:rPr>
          <w:rStyle w:val="ECCParagraph"/>
        </w:rPr>
      </w:r>
      <w:r w:rsidR="00B22F2A" w:rsidRPr="002164AD">
        <w:rPr>
          <w:rStyle w:val="ECCParagraph"/>
        </w:rPr>
        <w:fldChar w:fldCharType="separate"/>
      </w:r>
      <w:r w:rsidR="00054D73" w:rsidRPr="002164AD">
        <w:rPr>
          <w:rStyle w:val="ECCParagraph"/>
        </w:rPr>
        <w:t>[12]</w:t>
      </w:r>
      <w:r w:rsidR="00B22F2A" w:rsidRPr="002164AD">
        <w:rPr>
          <w:rStyle w:val="ECCParagraph"/>
        </w:rPr>
        <w:fldChar w:fldCharType="end"/>
      </w:r>
      <w:r w:rsidRPr="002164AD">
        <w:rPr>
          <w:rStyle w:val="ECCParagraph"/>
        </w:rPr>
        <w:t xml:space="preserve">. The recommended patterns represent average side lobe levels to predict interference to a radio astronomy station from one or more fast moving stations seen under continuously variable angles such as NGSO systems. This Recommendation also provides a maximum antenna gain of 81 dBi for a 100 m diameter antenna at 10.6-10.7 GHz, which is considered in the epfd simulation in this Report. </w:t>
      </w:r>
    </w:p>
    <w:p w14:paraId="5DF8B821" w14:textId="77777777" w:rsidR="009F35C7" w:rsidRPr="002164AD" w:rsidRDefault="009F35C7" w:rsidP="009F35C7">
      <w:pPr>
        <w:jc w:val="center"/>
      </w:pPr>
      <w:r w:rsidRPr="002164AD">
        <w:rPr>
          <w:noProof/>
          <w:lang w:val="fr-FR" w:eastAsia="fr-FR"/>
        </w:rPr>
        <w:drawing>
          <wp:inline distT="0" distB="0" distL="0" distR="0" wp14:anchorId="1C2A618A" wp14:editId="20ECBD08">
            <wp:extent cx="6086231" cy="2825750"/>
            <wp:effectExtent l="0" t="0" r="0" b="0"/>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RAS antenna pattern.jpg"/>
                    <pic:cNvPicPr/>
                  </pic:nvPicPr>
                  <pic:blipFill>
                    <a:blip r:embed="rId11" cstate="print">
                      <a:extLst>
                        <a:ext uri="{28A0092B-C50C-407E-A947-70E740481C1C}">
                          <a14:useLocalDpi xmlns:a14="http://schemas.microsoft.com/office/drawing/2010/main"/>
                        </a:ext>
                      </a:extLst>
                    </a:blip>
                    <a:stretch>
                      <a:fillRect/>
                    </a:stretch>
                  </pic:blipFill>
                  <pic:spPr>
                    <a:xfrm>
                      <a:off x="0" y="0"/>
                      <a:ext cx="6097058" cy="2830777"/>
                    </a:xfrm>
                    <a:prstGeom prst="rect">
                      <a:avLst/>
                    </a:prstGeom>
                  </pic:spPr>
                </pic:pic>
              </a:graphicData>
            </a:graphic>
          </wp:inline>
        </w:drawing>
      </w:r>
    </w:p>
    <w:p w14:paraId="29BCB237" w14:textId="77777777" w:rsidR="009F35C7" w:rsidRPr="002164AD" w:rsidRDefault="009F35C7" w:rsidP="009F35C7">
      <w:pPr>
        <w:pStyle w:val="Caption"/>
        <w:rPr>
          <w:lang w:val="en-GB"/>
        </w:rPr>
      </w:pPr>
      <w:bookmarkStart w:id="279" w:name="_Ref536793560"/>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8D5D92" w:rsidRPr="002164AD">
        <w:rPr>
          <w:noProof/>
          <w:lang w:val="en-GB"/>
        </w:rPr>
        <w:t>1</w:t>
      </w:r>
      <w:r w:rsidRPr="002164AD">
        <w:rPr>
          <w:lang w:val="en-GB"/>
        </w:rPr>
        <w:fldChar w:fldCharType="end"/>
      </w:r>
      <w:bookmarkEnd w:id="279"/>
      <w:r w:rsidRPr="002164AD">
        <w:rPr>
          <w:lang w:val="en-GB"/>
        </w:rPr>
        <w:t>: RAS antenna pattern (basic version)</w:t>
      </w:r>
    </w:p>
    <w:p w14:paraId="470DB4DB" w14:textId="77777777" w:rsidR="009F35C7" w:rsidRPr="002164AD" w:rsidRDefault="009F35C7" w:rsidP="009F35C7">
      <w:pPr>
        <w:rPr>
          <w:rStyle w:val="ECCParagraph"/>
        </w:rPr>
      </w:pPr>
      <w:r w:rsidRPr="002164AD">
        <w:rPr>
          <w:rStyle w:val="ECCParagraph"/>
        </w:rPr>
        <w:t xml:space="preserve">The analysis in this Report uses the antenna pattern provided in the second Recommendation of ITU-R RA.1631 </w:t>
      </w:r>
      <w:r w:rsidR="00B22F2A" w:rsidRPr="002164AD">
        <w:rPr>
          <w:rStyle w:val="ECCParagraph"/>
        </w:rPr>
        <w:fldChar w:fldCharType="begin"/>
      </w:r>
      <w:r w:rsidR="00B22F2A" w:rsidRPr="002164AD">
        <w:rPr>
          <w:rStyle w:val="ECCParagraph"/>
        </w:rPr>
        <w:instrText xml:space="preserve"> REF _Ref536696924 \r \h </w:instrText>
      </w:r>
      <w:r w:rsidR="00B22F2A" w:rsidRPr="002164AD">
        <w:rPr>
          <w:rStyle w:val="ECCParagraph"/>
        </w:rPr>
      </w:r>
      <w:r w:rsidR="00B22F2A" w:rsidRPr="002164AD">
        <w:rPr>
          <w:rStyle w:val="ECCParagraph"/>
        </w:rPr>
        <w:fldChar w:fldCharType="separate"/>
      </w:r>
      <w:r w:rsidR="00054D73" w:rsidRPr="002164AD">
        <w:rPr>
          <w:rStyle w:val="ECCParagraph"/>
        </w:rPr>
        <w:t>[12]</w:t>
      </w:r>
      <w:r w:rsidR="00B22F2A" w:rsidRPr="002164AD">
        <w:rPr>
          <w:rStyle w:val="ECCParagraph"/>
        </w:rPr>
        <w:fldChar w:fldCharType="end"/>
      </w:r>
      <w:r w:rsidRPr="002164AD">
        <w:rPr>
          <w:rStyle w:val="ECCParagraph"/>
        </w:rPr>
        <w:t>, which provides a more accurate representation of the main beam radiation pattern for frequencies above 150 MHz. The results of calculations provided in this paper are for the location of the Effelsberg radio telescope in Germany.</w:t>
      </w:r>
    </w:p>
    <w:p w14:paraId="73E01D55" w14:textId="77777777" w:rsidR="009F35C7" w:rsidRPr="002164AD" w:rsidRDefault="009F35C7" w:rsidP="009F35C7">
      <w:pPr>
        <w:jc w:val="center"/>
      </w:pPr>
      <w:r w:rsidRPr="002164AD">
        <w:rPr>
          <w:noProof/>
          <w:lang w:val="fr-FR" w:eastAsia="fr-FR"/>
        </w:rPr>
        <w:lastRenderedPageBreak/>
        <w:drawing>
          <wp:inline distT="0" distB="0" distL="0" distR="0" wp14:anchorId="351CA3D7" wp14:editId="26C630F8">
            <wp:extent cx="5399347" cy="2506840"/>
            <wp:effectExtent l="0" t="0" r="0" b="8255"/>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RAS antenna pattern zoom.jpg"/>
                    <pic:cNvPicPr/>
                  </pic:nvPicPr>
                  <pic:blipFill>
                    <a:blip r:embed="rId12" cstate="print">
                      <a:extLst>
                        <a:ext uri="{28A0092B-C50C-407E-A947-70E740481C1C}">
                          <a14:useLocalDpi xmlns:a14="http://schemas.microsoft.com/office/drawing/2010/main"/>
                        </a:ext>
                      </a:extLst>
                    </a:blip>
                    <a:stretch>
                      <a:fillRect/>
                    </a:stretch>
                  </pic:blipFill>
                  <pic:spPr>
                    <a:xfrm>
                      <a:off x="0" y="0"/>
                      <a:ext cx="5407126" cy="2510452"/>
                    </a:xfrm>
                    <a:prstGeom prst="rect">
                      <a:avLst/>
                    </a:prstGeom>
                  </pic:spPr>
                </pic:pic>
              </a:graphicData>
            </a:graphic>
          </wp:inline>
        </w:drawing>
      </w:r>
    </w:p>
    <w:p w14:paraId="77D235AB" w14:textId="77777777" w:rsidR="009F35C7" w:rsidRPr="002164AD" w:rsidRDefault="009F35C7" w:rsidP="009F35C7">
      <w:pPr>
        <w:pStyle w:val="Caption"/>
        <w:rPr>
          <w:lang w:val="en-GB"/>
        </w:rPr>
      </w:pPr>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8D5D92" w:rsidRPr="002164AD">
        <w:rPr>
          <w:noProof/>
          <w:lang w:val="en-GB"/>
        </w:rPr>
        <w:t>2</w:t>
      </w:r>
      <w:r w:rsidRPr="002164AD">
        <w:rPr>
          <w:lang w:val="en-GB"/>
        </w:rPr>
        <w:fldChar w:fldCharType="end"/>
      </w:r>
      <w:r w:rsidRPr="002164AD">
        <w:rPr>
          <w:lang w:val="en-GB"/>
        </w:rPr>
        <w:t>: RAS antenna pattern (detailed version - zoomed around the main beam)</w:t>
      </w:r>
    </w:p>
    <w:p w14:paraId="5661E19F" w14:textId="77777777" w:rsidR="009F35C7" w:rsidRPr="002164AD" w:rsidRDefault="009F35C7" w:rsidP="009F35C7">
      <w:pPr>
        <w:rPr>
          <w:rStyle w:val="ECCParagraph"/>
        </w:rPr>
      </w:pPr>
      <w:r w:rsidRPr="002164AD">
        <w:rPr>
          <w:rStyle w:val="ECCParagraph"/>
        </w:rPr>
        <w:fldChar w:fldCharType="begin"/>
      </w:r>
      <w:r w:rsidRPr="002164AD">
        <w:rPr>
          <w:rStyle w:val="ECCParagraph"/>
        </w:rPr>
        <w:instrText xml:space="preserve"> REF _Ref476821882 \h  \* MERGEFORMAT </w:instrText>
      </w:r>
      <w:r w:rsidRPr="002164AD">
        <w:rPr>
          <w:rStyle w:val="ECCParagraph"/>
        </w:rPr>
      </w:r>
      <w:r w:rsidRPr="002164AD">
        <w:rPr>
          <w:rStyle w:val="ECCParagraph"/>
        </w:rPr>
        <w:fldChar w:fldCharType="separate"/>
      </w:r>
      <w:r w:rsidR="004449EC" w:rsidRPr="002164AD">
        <w:rPr>
          <w:rStyle w:val="ECCParagraph"/>
        </w:rPr>
        <w:t>Table 6</w:t>
      </w:r>
      <w:r w:rsidRPr="002164AD">
        <w:rPr>
          <w:rStyle w:val="ECCParagraph"/>
        </w:rPr>
        <w:fldChar w:fldCharType="end"/>
      </w:r>
      <w:r w:rsidRPr="002164AD">
        <w:rPr>
          <w:rStyle w:val="ECCParagraph"/>
        </w:rPr>
        <w:t xml:space="preserve"> lists the RAS stations in the CEPT countries that operate in the 10.6-10.7 GHz band.</w:t>
      </w:r>
    </w:p>
    <w:p w14:paraId="04197E63" w14:textId="77777777" w:rsidR="007054D9" w:rsidRPr="002164AD" w:rsidRDefault="009F35C7" w:rsidP="009F35C7">
      <w:pPr>
        <w:pStyle w:val="Caption"/>
        <w:rPr>
          <w:lang w:val="en-GB"/>
        </w:rPr>
      </w:pPr>
      <w:bookmarkStart w:id="280" w:name="_Ref476821882"/>
      <w:r w:rsidRPr="002164AD">
        <w:rPr>
          <w:lang w:val="en-GB"/>
        </w:rPr>
        <w:t xml:space="preserve">Table </w:t>
      </w:r>
      <w:r w:rsidRPr="002164AD">
        <w:rPr>
          <w:lang w:val="en-GB"/>
        </w:rPr>
        <w:fldChar w:fldCharType="begin"/>
      </w:r>
      <w:r w:rsidRPr="002164AD">
        <w:rPr>
          <w:lang w:val="en-GB"/>
        </w:rPr>
        <w:instrText xml:space="preserve"> SEQ Table \* ARABIC </w:instrText>
      </w:r>
      <w:r w:rsidRPr="002164AD">
        <w:rPr>
          <w:lang w:val="en-GB"/>
        </w:rPr>
        <w:fldChar w:fldCharType="separate"/>
      </w:r>
      <w:r w:rsidR="00904195" w:rsidRPr="002164AD">
        <w:rPr>
          <w:noProof/>
          <w:lang w:val="en-GB"/>
        </w:rPr>
        <w:t>6</w:t>
      </w:r>
      <w:r w:rsidRPr="002164AD">
        <w:rPr>
          <w:lang w:val="en-GB"/>
        </w:rPr>
        <w:fldChar w:fldCharType="end"/>
      </w:r>
      <w:bookmarkEnd w:id="280"/>
      <w:r w:rsidRPr="002164AD">
        <w:rPr>
          <w:lang w:val="en-GB"/>
        </w:rPr>
        <w:t>: CEPT radio astronomy observatories using the band 10.6-10.7 GHz</w:t>
      </w:r>
    </w:p>
    <w:tbl>
      <w:tblPr>
        <w:tblStyle w:val="ECCTable-redheader"/>
        <w:tblW w:w="9469" w:type="dxa"/>
        <w:tblInd w:w="0" w:type="dxa"/>
        <w:tblLook w:val="04A0" w:firstRow="1" w:lastRow="0" w:firstColumn="1" w:lastColumn="0" w:noHBand="0" w:noVBand="1"/>
      </w:tblPr>
      <w:tblGrid>
        <w:gridCol w:w="1839"/>
        <w:gridCol w:w="1662"/>
        <w:gridCol w:w="1587"/>
        <w:gridCol w:w="1853"/>
        <w:gridCol w:w="1193"/>
        <w:gridCol w:w="1335"/>
      </w:tblGrid>
      <w:tr w:rsidR="007054D9" w:rsidRPr="002164AD" w14:paraId="6715C5BC" w14:textId="77777777" w:rsidTr="00B07CA1">
        <w:trPr>
          <w:cnfStyle w:val="100000000000" w:firstRow="1" w:lastRow="0" w:firstColumn="0" w:lastColumn="0" w:oddVBand="0" w:evenVBand="0" w:oddHBand="0" w:evenHBand="0" w:firstRowFirstColumn="0" w:firstRowLastColumn="0" w:lastRowFirstColumn="0" w:lastRowLastColumn="0"/>
        </w:trPr>
        <w:tc>
          <w:tcPr>
            <w:tcW w:w="1839" w:type="dxa"/>
          </w:tcPr>
          <w:p w14:paraId="61124579" w14:textId="77777777" w:rsidR="007054D9" w:rsidRPr="007054D9" w:rsidRDefault="007054D9" w:rsidP="007054D9">
            <w:r w:rsidRPr="002164AD">
              <w:t>Administration</w:t>
            </w:r>
          </w:p>
        </w:tc>
        <w:tc>
          <w:tcPr>
            <w:tcW w:w="1662" w:type="dxa"/>
          </w:tcPr>
          <w:p w14:paraId="150024ED" w14:textId="77777777" w:rsidR="007054D9" w:rsidRPr="007054D9" w:rsidRDefault="007054D9" w:rsidP="007054D9">
            <w:r w:rsidRPr="002164AD">
              <w:t>Name</w:t>
            </w:r>
          </w:p>
        </w:tc>
        <w:tc>
          <w:tcPr>
            <w:tcW w:w="1587" w:type="dxa"/>
          </w:tcPr>
          <w:p w14:paraId="41955623" w14:textId="77777777" w:rsidR="007054D9" w:rsidRPr="007054D9" w:rsidRDefault="007054D9" w:rsidP="007054D9">
            <w:r w:rsidRPr="002164AD">
              <w:t>Longitude</w:t>
            </w:r>
          </w:p>
        </w:tc>
        <w:tc>
          <w:tcPr>
            <w:tcW w:w="1853" w:type="dxa"/>
          </w:tcPr>
          <w:p w14:paraId="191665D8" w14:textId="77777777" w:rsidR="007054D9" w:rsidRPr="007054D9" w:rsidRDefault="007054D9" w:rsidP="007054D9">
            <w:r w:rsidRPr="002164AD">
              <w:t>Latitude</w:t>
            </w:r>
          </w:p>
        </w:tc>
        <w:tc>
          <w:tcPr>
            <w:tcW w:w="1193" w:type="dxa"/>
          </w:tcPr>
          <w:p w14:paraId="0B4DBCE1" w14:textId="77777777" w:rsidR="007054D9" w:rsidRPr="007054D9" w:rsidRDefault="007054D9" w:rsidP="007054D9">
            <w:r w:rsidRPr="002164AD">
              <w:t>Diameter</w:t>
            </w:r>
          </w:p>
        </w:tc>
        <w:tc>
          <w:tcPr>
            <w:tcW w:w="1335" w:type="dxa"/>
          </w:tcPr>
          <w:p w14:paraId="4053BA10" w14:textId="77777777" w:rsidR="007054D9" w:rsidRPr="007054D9" w:rsidRDefault="007054D9" w:rsidP="007054D9">
            <w:r w:rsidRPr="002164AD">
              <w:t>Minimum elevation</w:t>
            </w:r>
          </w:p>
        </w:tc>
      </w:tr>
      <w:tr w:rsidR="007054D9" w:rsidRPr="002164AD" w14:paraId="7E308254" w14:textId="77777777" w:rsidTr="00B07CA1">
        <w:tc>
          <w:tcPr>
            <w:tcW w:w="1839" w:type="dxa"/>
          </w:tcPr>
          <w:p w14:paraId="494FB9E7" w14:textId="77777777" w:rsidR="007054D9" w:rsidRPr="007054D9" w:rsidRDefault="007054D9" w:rsidP="007054D9">
            <w:pPr>
              <w:pStyle w:val="ECCTabletext"/>
            </w:pPr>
            <w:r w:rsidRPr="002164AD">
              <w:t>Belgium</w:t>
            </w:r>
          </w:p>
        </w:tc>
        <w:tc>
          <w:tcPr>
            <w:tcW w:w="1662" w:type="dxa"/>
          </w:tcPr>
          <w:p w14:paraId="129BAF62" w14:textId="77777777" w:rsidR="007054D9" w:rsidRPr="007054D9" w:rsidRDefault="007054D9" w:rsidP="007054D9">
            <w:pPr>
              <w:pStyle w:val="ECCTabletext"/>
            </w:pPr>
            <w:r w:rsidRPr="002164AD">
              <w:t>Humain</w:t>
            </w:r>
          </w:p>
        </w:tc>
        <w:tc>
          <w:tcPr>
            <w:tcW w:w="1587" w:type="dxa"/>
          </w:tcPr>
          <w:p w14:paraId="79A3FB9E" w14:textId="77777777" w:rsidR="007054D9" w:rsidRPr="007054D9" w:rsidRDefault="007054D9" w:rsidP="007054D9">
            <w:pPr>
              <w:pStyle w:val="ECCTabletext"/>
              <w:rPr>
                <w:rStyle w:val="ECCParagraph"/>
              </w:rPr>
            </w:pPr>
            <w:r w:rsidRPr="002164AD">
              <w:rPr>
                <w:rStyle w:val="ECCParagraph"/>
              </w:rPr>
              <w:t>05° 15′ 12″</w:t>
            </w:r>
          </w:p>
        </w:tc>
        <w:tc>
          <w:tcPr>
            <w:tcW w:w="1853" w:type="dxa"/>
          </w:tcPr>
          <w:p w14:paraId="22F8E55F" w14:textId="77777777" w:rsidR="007054D9" w:rsidRPr="007054D9" w:rsidRDefault="007054D9" w:rsidP="007054D9">
            <w:pPr>
              <w:pStyle w:val="ECCTabletext"/>
              <w:rPr>
                <w:rStyle w:val="ECCParagraph"/>
              </w:rPr>
            </w:pPr>
            <w:r w:rsidRPr="002164AD">
              <w:rPr>
                <w:rStyle w:val="ECCParagraph"/>
              </w:rPr>
              <w:t>50° 11′ 31″</w:t>
            </w:r>
          </w:p>
        </w:tc>
        <w:tc>
          <w:tcPr>
            <w:tcW w:w="1193" w:type="dxa"/>
          </w:tcPr>
          <w:p w14:paraId="4184227C" w14:textId="77777777" w:rsidR="007054D9" w:rsidRPr="007054D9" w:rsidRDefault="007054D9" w:rsidP="007054D9">
            <w:pPr>
              <w:pStyle w:val="ECCTabletext"/>
            </w:pPr>
            <w:r w:rsidRPr="002164AD">
              <w:t>6 m</w:t>
            </w:r>
          </w:p>
        </w:tc>
        <w:tc>
          <w:tcPr>
            <w:tcW w:w="1335" w:type="dxa"/>
          </w:tcPr>
          <w:p w14:paraId="052BD900" w14:textId="77777777" w:rsidR="007054D9" w:rsidRPr="002164AD" w:rsidRDefault="007054D9" w:rsidP="007054D9">
            <w:pPr>
              <w:pStyle w:val="ECCTabletext"/>
            </w:pPr>
          </w:p>
        </w:tc>
      </w:tr>
      <w:tr w:rsidR="007054D9" w:rsidRPr="002164AD" w14:paraId="6A03A1B8" w14:textId="77777777" w:rsidTr="00B07CA1">
        <w:tc>
          <w:tcPr>
            <w:tcW w:w="1839" w:type="dxa"/>
            <w:vMerge w:val="restart"/>
          </w:tcPr>
          <w:p w14:paraId="2604CC99" w14:textId="77777777" w:rsidR="007054D9" w:rsidRPr="007054D9" w:rsidRDefault="007054D9" w:rsidP="007054D9">
            <w:pPr>
              <w:pStyle w:val="ECCTabletext"/>
              <w:rPr>
                <w:rStyle w:val="ECCParagraph"/>
              </w:rPr>
            </w:pPr>
            <w:r w:rsidRPr="002164AD">
              <w:rPr>
                <w:rStyle w:val="ECCParagraph"/>
              </w:rPr>
              <w:t>Germany</w:t>
            </w:r>
          </w:p>
        </w:tc>
        <w:tc>
          <w:tcPr>
            <w:tcW w:w="1662" w:type="dxa"/>
          </w:tcPr>
          <w:p w14:paraId="2129DBA1" w14:textId="77777777" w:rsidR="007054D9" w:rsidRPr="007054D9" w:rsidRDefault="007054D9" w:rsidP="007054D9">
            <w:pPr>
              <w:pStyle w:val="ECCTabletext"/>
              <w:rPr>
                <w:rStyle w:val="ECCParagraph"/>
              </w:rPr>
            </w:pPr>
            <w:r w:rsidRPr="002164AD">
              <w:rPr>
                <w:rStyle w:val="ECCParagraph"/>
              </w:rPr>
              <w:t>Effelsberg</w:t>
            </w:r>
          </w:p>
        </w:tc>
        <w:tc>
          <w:tcPr>
            <w:tcW w:w="1587" w:type="dxa"/>
          </w:tcPr>
          <w:p w14:paraId="5DDB855B" w14:textId="77777777" w:rsidR="007054D9" w:rsidRPr="007054D9" w:rsidRDefault="007054D9" w:rsidP="007054D9">
            <w:pPr>
              <w:pStyle w:val="ECCTabletext"/>
              <w:rPr>
                <w:rStyle w:val="ECCParagraph"/>
              </w:rPr>
            </w:pPr>
            <w:r w:rsidRPr="002164AD">
              <w:rPr>
                <w:rStyle w:val="ECCParagraph"/>
              </w:rPr>
              <w:t>06° 53′ 01″</w:t>
            </w:r>
          </w:p>
        </w:tc>
        <w:tc>
          <w:tcPr>
            <w:tcW w:w="1853" w:type="dxa"/>
          </w:tcPr>
          <w:p w14:paraId="4997D40B" w14:textId="77777777" w:rsidR="007054D9" w:rsidRPr="007054D9" w:rsidRDefault="007054D9" w:rsidP="007054D9">
            <w:pPr>
              <w:pStyle w:val="ECCTabletext"/>
              <w:rPr>
                <w:rStyle w:val="ECCParagraph"/>
              </w:rPr>
            </w:pPr>
            <w:r w:rsidRPr="002164AD">
              <w:rPr>
                <w:rStyle w:val="ECCParagraph"/>
              </w:rPr>
              <w:t>50° 31′ 29″</w:t>
            </w:r>
          </w:p>
        </w:tc>
        <w:tc>
          <w:tcPr>
            <w:tcW w:w="1193" w:type="dxa"/>
          </w:tcPr>
          <w:p w14:paraId="60AE779F" w14:textId="77777777" w:rsidR="007054D9" w:rsidRPr="007054D9" w:rsidRDefault="007054D9" w:rsidP="007054D9">
            <w:pPr>
              <w:pStyle w:val="ECCTabletext"/>
              <w:rPr>
                <w:rStyle w:val="ECCParagraph"/>
              </w:rPr>
            </w:pPr>
            <w:r w:rsidRPr="002164AD">
              <w:rPr>
                <w:rStyle w:val="ECCParagraph"/>
              </w:rPr>
              <w:t>100 m</w:t>
            </w:r>
          </w:p>
        </w:tc>
        <w:tc>
          <w:tcPr>
            <w:tcW w:w="1335" w:type="dxa"/>
          </w:tcPr>
          <w:p w14:paraId="202FEF7F" w14:textId="77777777" w:rsidR="007054D9" w:rsidRPr="007054D9" w:rsidRDefault="007054D9" w:rsidP="007054D9">
            <w:pPr>
              <w:pStyle w:val="ECCTabletext"/>
              <w:rPr>
                <w:rStyle w:val="ECCParagraph"/>
              </w:rPr>
            </w:pPr>
            <w:r w:rsidRPr="002164AD">
              <w:rPr>
                <w:rStyle w:val="ECCParagraph"/>
              </w:rPr>
              <w:t>8°</w:t>
            </w:r>
          </w:p>
        </w:tc>
      </w:tr>
      <w:tr w:rsidR="007054D9" w:rsidRPr="002164AD" w14:paraId="1BCB8F1D" w14:textId="77777777" w:rsidTr="00B07CA1">
        <w:tc>
          <w:tcPr>
            <w:tcW w:w="1839" w:type="dxa"/>
            <w:vMerge/>
          </w:tcPr>
          <w:p w14:paraId="285FEDBB" w14:textId="77777777" w:rsidR="007054D9" w:rsidRPr="002164AD" w:rsidRDefault="007054D9" w:rsidP="007054D9">
            <w:pPr>
              <w:pStyle w:val="ECCTabletext"/>
              <w:rPr>
                <w:rStyle w:val="ECCParagraph"/>
              </w:rPr>
            </w:pPr>
          </w:p>
        </w:tc>
        <w:tc>
          <w:tcPr>
            <w:tcW w:w="1662" w:type="dxa"/>
          </w:tcPr>
          <w:p w14:paraId="032FE944" w14:textId="77777777" w:rsidR="007054D9" w:rsidRPr="007054D9" w:rsidRDefault="007054D9" w:rsidP="007054D9">
            <w:pPr>
              <w:pStyle w:val="ECCTabletext"/>
              <w:rPr>
                <w:rStyle w:val="ECCParagraph"/>
              </w:rPr>
            </w:pPr>
            <w:r w:rsidRPr="002164AD">
              <w:rPr>
                <w:rStyle w:val="ECCParagraph"/>
              </w:rPr>
              <w:t>Stockert</w:t>
            </w:r>
          </w:p>
        </w:tc>
        <w:tc>
          <w:tcPr>
            <w:tcW w:w="1587" w:type="dxa"/>
          </w:tcPr>
          <w:p w14:paraId="6014905F" w14:textId="77777777" w:rsidR="007054D9" w:rsidRPr="007054D9" w:rsidRDefault="007054D9" w:rsidP="007054D9">
            <w:pPr>
              <w:pStyle w:val="ECCTabletext"/>
              <w:rPr>
                <w:rStyle w:val="ECCParagraph"/>
              </w:rPr>
            </w:pPr>
            <w:r w:rsidRPr="002164AD">
              <w:rPr>
                <w:rStyle w:val="ECCParagraph"/>
              </w:rPr>
              <w:t>06° 43′ 19″</w:t>
            </w:r>
          </w:p>
        </w:tc>
        <w:tc>
          <w:tcPr>
            <w:tcW w:w="1853" w:type="dxa"/>
          </w:tcPr>
          <w:p w14:paraId="0FF36EF9" w14:textId="77777777" w:rsidR="007054D9" w:rsidRPr="007054D9" w:rsidRDefault="007054D9" w:rsidP="007054D9">
            <w:pPr>
              <w:pStyle w:val="ECCTabletext"/>
              <w:rPr>
                <w:rStyle w:val="ECCParagraph"/>
              </w:rPr>
            </w:pPr>
            <w:r w:rsidRPr="002164AD">
              <w:rPr>
                <w:rStyle w:val="ECCParagraph"/>
              </w:rPr>
              <w:t>50° 34′ 10″</w:t>
            </w:r>
          </w:p>
        </w:tc>
        <w:tc>
          <w:tcPr>
            <w:tcW w:w="1193" w:type="dxa"/>
          </w:tcPr>
          <w:p w14:paraId="08F50480" w14:textId="77777777" w:rsidR="007054D9" w:rsidRPr="007054D9" w:rsidRDefault="007054D9" w:rsidP="007054D9">
            <w:pPr>
              <w:pStyle w:val="ECCTabletext"/>
              <w:rPr>
                <w:rStyle w:val="ECCParagraph"/>
              </w:rPr>
            </w:pPr>
            <w:r w:rsidRPr="002164AD">
              <w:rPr>
                <w:rStyle w:val="ECCParagraph"/>
              </w:rPr>
              <w:t>25 m</w:t>
            </w:r>
          </w:p>
        </w:tc>
        <w:tc>
          <w:tcPr>
            <w:tcW w:w="1335" w:type="dxa"/>
          </w:tcPr>
          <w:p w14:paraId="3ABA6543" w14:textId="77777777" w:rsidR="007054D9" w:rsidRPr="007054D9" w:rsidRDefault="007054D9" w:rsidP="007054D9">
            <w:pPr>
              <w:pStyle w:val="ECCTabletext"/>
              <w:rPr>
                <w:rStyle w:val="ECCParagraph"/>
              </w:rPr>
            </w:pPr>
            <w:r w:rsidRPr="002164AD">
              <w:rPr>
                <w:rStyle w:val="ECCParagraph"/>
              </w:rPr>
              <w:t>-2°</w:t>
            </w:r>
          </w:p>
        </w:tc>
      </w:tr>
      <w:tr w:rsidR="007054D9" w:rsidRPr="002164AD" w14:paraId="0643B931" w14:textId="77777777" w:rsidTr="00B07CA1">
        <w:tc>
          <w:tcPr>
            <w:tcW w:w="1839" w:type="dxa"/>
            <w:vMerge/>
          </w:tcPr>
          <w:p w14:paraId="6B3E01DB" w14:textId="77777777" w:rsidR="007054D9" w:rsidRPr="002164AD" w:rsidRDefault="007054D9" w:rsidP="007054D9">
            <w:pPr>
              <w:pStyle w:val="ECCTabletext"/>
              <w:rPr>
                <w:rStyle w:val="ECCParagraph"/>
              </w:rPr>
            </w:pPr>
          </w:p>
        </w:tc>
        <w:tc>
          <w:tcPr>
            <w:tcW w:w="1662" w:type="dxa"/>
          </w:tcPr>
          <w:p w14:paraId="44DA22D9" w14:textId="77777777" w:rsidR="007054D9" w:rsidRPr="007054D9" w:rsidRDefault="007054D9" w:rsidP="007054D9">
            <w:pPr>
              <w:pStyle w:val="ECCTabletext"/>
              <w:rPr>
                <w:rStyle w:val="ECCParagraph"/>
              </w:rPr>
            </w:pPr>
            <w:r w:rsidRPr="002164AD">
              <w:rPr>
                <w:rStyle w:val="ECCParagraph"/>
              </w:rPr>
              <w:t>Wettzell</w:t>
            </w:r>
          </w:p>
        </w:tc>
        <w:tc>
          <w:tcPr>
            <w:tcW w:w="1587" w:type="dxa"/>
          </w:tcPr>
          <w:p w14:paraId="7F77B512" w14:textId="77777777" w:rsidR="007054D9" w:rsidRPr="007054D9" w:rsidRDefault="007054D9" w:rsidP="007054D9">
            <w:pPr>
              <w:pStyle w:val="ECCTabletext"/>
              <w:rPr>
                <w:rStyle w:val="ECCParagraph"/>
              </w:rPr>
            </w:pPr>
            <w:r w:rsidRPr="002164AD">
              <w:rPr>
                <w:rStyle w:val="ECCParagraph"/>
              </w:rPr>
              <w:t>12° 52′ 38″</w:t>
            </w:r>
          </w:p>
        </w:tc>
        <w:tc>
          <w:tcPr>
            <w:tcW w:w="1853" w:type="dxa"/>
          </w:tcPr>
          <w:p w14:paraId="2E6A765E" w14:textId="77777777" w:rsidR="007054D9" w:rsidRPr="007054D9" w:rsidRDefault="007054D9" w:rsidP="007054D9">
            <w:pPr>
              <w:pStyle w:val="ECCTabletext"/>
              <w:rPr>
                <w:rStyle w:val="ECCParagraph"/>
              </w:rPr>
            </w:pPr>
            <w:r w:rsidRPr="002164AD">
              <w:rPr>
                <w:rStyle w:val="ECCParagraph"/>
              </w:rPr>
              <w:t>49° 08′ 42″</w:t>
            </w:r>
          </w:p>
        </w:tc>
        <w:tc>
          <w:tcPr>
            <w:tcW w:w="1193" w:type="dxa"/>
          </w:tcPr>
          <w:p w14:paraId="454BAD52" w14:textId="77777777" w:rsidR="007054D9" w:rsidRPr="007054D9" w:rsidRDefault="007054D9" w:rsidP="007054D9">
            <w:pPr>
              <w:pStyle w:val="ECCTabletext"/>
              <w:rPr>
                <w:rStyle w:val="ECCParagraph"/>
              </w:rPr>
            </w:pPr>
            <w:r w:rsidRPr="002164AD">
              <w:rPr>
                <w:rStyle w:val="ECCParagraph"/>
              </w:rPr>
              <w:t>20 m</w:t>
            </w:r>
          </w:p>
        </w:tc>
        <w:tc>
          <w:tcPr>
            <w:tcW w:w="1335" w:type="dxa"/>
          </w:tcPr>
          <w:p w14:paraId="0344ECF9" w14:textId="77777777" w:rsidR="007054D9" w:rsidRPr="007054D9" w:rsidRDefault="007054D9" w:rsidP="007054D9">
            <w:pPr>
              <w:pStyle w:val="ECCTabletext"/>
              <w:rPr>
                <w:rStyle w:val="ECCParagraph"/>
              </w:rPr>
            </w:pPr>
            <w:r w:rsidRPr="002164AD">
              <w:t>0°</w:t>
            </w:r>
          </w:p>
        </w:tc>
      </w:tr>
      <w:tr w:rsidR="007054D9" w:rsidRPr="002164AD" w14:paraId="3511B3D2" w14:textId="77777777" w:rsidTr="00B07CA1">
        <w:tc>
          <w:tcPr>
            <w:tcW w:w="1839" w:type="dxa"/>
            <w:vMerge w:val="restart"/>
          </w:tcPr>
          <w:p w14:paraId="6F245123" w14:textId="77777777" w:rsidR="007054D9" w:rsidRPr="007054D9" w:rsidRDefault="007054D9" w:rsidP="007054D9">
            <w:pPr>
              <w:pStyle w:val="ECCTabletext"/>
            </w:pPr>
            <w:r w:rsidRPr="002164AD">
              <w:t>Italy</w:t>
            </w:r>
          </w:p>
        </w:tc>
        <w:tc>
          <w:tcPr>
            <w:tcW w:w="1662" w:type="dxa"/>
          </w:tcPr>
          <w:p w14:paraId="5F498F5C" w14:textId="77777777" w:rsidR="007054D9" w:rsidRPr="007054D9" w:rsidRDefault="007054D9" w:rsidP="007054D9">
            <w:pPr>
              <w:pStyle w:val="ECCTabletext"/>
            </w:pPr>
            <w:r w:rsidRPr="002164AD">
              <w:t>Medicina</w:t>
            </w:r>
          </w:p>
        </w:tc>
        <w:tc>
          <w:tcPr>
            <w:tcW w:w="1587" w:type="dxa"/>
          </w:tcPr>
          <w:p w14:paraId="240D9D75" w14:textId="77777777" w:rsidR="007054D9" w:rsidRPr="007054D9" w:rsidRDefault="007054D9" w:rsidP="007054D9">
            <w:pPr>
              <w:pStyle w:val="ECCTabletext"/>
            </w:pPr>
            <w:r w:rsidRPr="002164AD">
              <w:t>11° 38′ 49″</w:t>
            </w:r>
          </w:p>
        </w:tc>
        <w:tc>
          <w:tcPr>
            <w:tcW w:w="1853" w:type="dxa"/>
          </w:tcPr>
          <w:p w14:paraId="395E4D99" w14:textId="77777777" w:rsidR="007054D9" w:rsidRPr="007054D9" w:rsidRDefault="007054D9" w:rsidP="007054D9">
            <w:pPr>
              <w:pStyle w:val="ECCTabletext"/>
            </w:pPr>
            <w:r w:rsidRPr="002164AD">
              <w:t>44° 31′ 15″</w:t>
            </w:r>
          </w:p>
        </w:tc>
        <w:tc>
          <w:tcPr>
            <w:tcW w:w="1193" w:type="dxa"/>
          </w:tcPr>
          <w:p w14:paraId="71D3B3FB" w14:textId="77777777" w:rsidR="007054D9" w:rsidRPr="007054D9" w:rsidRDefault="007054D9" w:rsidP="007054D9">
            <w:pPr>
              <w:pStyle w:val="ECCTabletext"/>
            </w:pPr>
            <w:r w:rsidRPr="002164AD">
              <w:t>32 m</w:t>
            </w:r>
          </w:p>
        </w:tc>
        <w:tc>
          <w:tcPr>
            <w:tcW w:w="1335" w:type="dxa"/>
          </w:tcPr>
          <w:p w14:paraId="61AC965F" w14:textId="77777777" w:rsidR="007054D9" w:rsidRPr="007054D9" w:rsidRDefault="007054D9" w:rsidP="007054D9">
            <w:pPr>
              <w:pStyle w:val="ECCTabletext"/>
            </w:pPr>
            <w:r w:rsidRPr="002164AD">
              <w:t>5°</w:t>
            </w:r>
          </w:p>
        </w:tc>
      </w:tr>
      <w:tr w:rsidR="007054D9" w:rsidRPr="002164AD" w14:paraId="55D7790A" w14:textId="77777777" w:rsidTr="00B07CA1">
        <w:tc>
          <w:tcPr>
            <w:tcW w:w="1839" w:type="dxa"/>
            <w:vMerge/>
          </w:tcPr>
          <w:p w14:paraId="032C5C0E" w14:textId="77777777" w:rsidR="007054D9" w:rsidRPr="00245CBE" w:rsidRDefault="007054D9" w:rsidP="007054D9">
            <w:pPr>
              <w:pStyle w:val="ECCTabletext"/>
            </w:pPr>
          </w:p>
        </w:tc>
        <w:tc>
          <w:tcPr>
            <w:tcW w:w="1662" w:type="dxa"/>
          </w:tcPr>
          <w:p w14:paraId="57D4339E" w14:textId="77777777" w:rsidR="007054D9" w:rsidRPr="007054D9" w:rsidRDefault="007054D9" w:rsidP="007054D9">
            <w:pPr>
              <w:pStyle w:val="ECCTabletext"/>
            </w:pPr>
            <w:r w:rsidRPr="00245CBE">
              <w:t>Sardinia</w:t>
            </w:r>
          </w:p>
        </w:tc>
        <w:tc>
          <w:tcPr>
            <w:tcW w:w="1587" w:type="dxa"/>
          </w:tcPr>
          <w:p w14:paraId="02CD0687" w14:textId="77777777" w:rsidR="007054D9" w:rsidRPr="007054D9" w:rsidRDefault="007054D9" w:rsidP="007054D9">
            <w:pPr>
              <w:pStyle w:val="ECCTabletext"/>
            </w:pPr>
            <w:r w:rsidRPr="00245CBE">
              <w:t>9°14’42’’</w:t>
            </w:r>
          </w:p>
        </w:tc>
        <w:tc>
          <w:tcPr>
            <w:tcW w:w="1853" w:type="dxa"/>
          </w:tcPr>
          <w:p w14:paraId="0E801029" w14:textId="77777777" w:rsidR="007054D9" w:rsidRPr="007054D9" w:rsidRDefault="007054D9" w:rsidP="007054D9">
            <w:pPr>
              <w:pStyle w:val="ECCTabletext"/>
            </w:pPr>
            <w:r w:rsidRPr="00245CBE">
              <w:t>39°29’34’’</w:t>
            </w:r>
          </w:p>
        </w:tc>
        <w:tc>
          <w:tcPr>
            <w:tcW w:w="1193" w:type="dxa"/>
          </w:tcPr>
          <w:p w14:paraId="61F8A154" w14:textId="77777777" w:rsidR="007054D9" w:rsidRPr="007054D9" w:rsidRDefault="007054D9" w:rsidP="007054D9">
            <w:pPr>
              <w:pStyle w:val="ECCTabletext"/>
            </w:pPr>
            <w:r w:rsidRPr="00245CBE">
              <w:t>64 m</w:t>
            </w:r>
          </w:p>
        </w:tc>
        <w:tc>
          <w:tcPr>
            <w:tcW w:w="1335" w:type="dxa"/>
          </w:tcPr>
          <w:p w14:paraId="1A51F959" w14:textId="77777777" w:rsidR="007054D9" w:rsidRPr="007054D9" w:rsidRDefault="007054D9" w:rsidP="007054D9">
            <w:pPr>
              <w:pStyle w:val="ECCTabletext"/>
            </w:pPr>
            <w:r w:rsidRPr="00245CBE">
              <w:t>5°</w:t>
            </w:r>
          </w:p>
        </w:tc>
      </w:tr>
      <w:tr w:rsidR="007054D9" w:rsidRPr="002164AD" w14:paraId="5F88724E" w14:textId="77777777" w:rsidTr="00B07CA1">
        <w:tc>
          <w:tcPr>
            <w:tcW w:w="1839" w:type="dxa"/>
            <w:vMerge/>
          </w:tcPr>
          <w:p w14:paraId="464B46D4" w14:textId="77777777" w:rsidR="007054D9" w:rsidRPr="00245CBE" w:rsidRDefault="007054D9" w:rsidP="007054D9">
            <w:pPr>
              <w:pStyle w:val="ECCTabletext"/>
            </w:pPr>
          </w:p>
        </w:tc>
        <w:tc>
          <w:tcPr>
            <w:tcW w:w="1662" w:type="dxa"/>
          </w:tcPr>
          <w:p w14:paraId="50E916D2" w14:textId="77777777" w:rsidR="007054D9" w:rsidRPr="007054D9" w:rsidRDefault="007054D9" w:rsidP="007054D9">
            <w:pPr>
              <w:pStyle w:val="ECCTabletext"/>
            </w:pPr>
            <w:r w:rsidRPr="00245CBE">
              <w:t>Matera-VGOS (planned)</w:t>
            </w:r>
          </w:p>
        </w:tc>
        <w:tc>
          <w:tcPr>
            <w:tcW w:w="1587" w:type="dxa"/>
          </w:tcPr>
          <w:p w14:paraId="191D4E08" w14:textId="77777777" w:rsidR="007054D9" w:rsidRPr="007054D9" w:rsidRDefault="007054D9" w:rsidP="007054D9">
            <w:pPr>
              <w:pStyle w:val="ECCTabletext"/>
            </w:pPr>
            <w:r w:rsidRPr="00245CBE">
              <w:t>16°42’</w:t>
            </w:r>
          </w:p>
        </w:tc>
        <w:tc>
          <w:tcPr>
            <w:tcW w:w="1853" w:type="dxa"/>
          </w:tcPr>
          <w:p w14:paraId="14475749" w14:textId="77777777" w:rsidR="007054D9" w:rsidRPr="007054D9" w:rsidRDefault="007054D9" w:rsidP="007054D9">
            <w:pPr>
              <w:pStyle w:val="ECCTabletext"/>
            </w:pPr>
            <w:r w:rsidRPr="00245CBE">
              <w:t>40°38’</w:t>
            </w:r>
          </w:p>
        </w:tc>
        <w:tc>
          <w:tcPr>
            <w:tcW w:w="1193" w:type="dxa"/>
          </w:tcPr>
          <w:p w14:paraId="0FEC3ED9" w14:textId="75DF1944" w:rsidR="007054D9" w:rsidRPr="007054D9" w:rsidRDefault="007054D9" w:rsidP="007054D9">
            <w:pPr>
              <w:pStyle w:val="ECCTabletext"/>
            </w:pPr>
            <w:r>
              <w:t>Y</w:t>
            </w:r>
            <w:r w:rsidRPr="007054D9">
              <w:t>et to be defined</w:t>
            </w:r>
          </w:p>
        </w:tc>
        <w:tc>
          <w:tcPr>
            <w:tcW w:w="1335" w:type="dxa"/>
          </w:tcPr>
          <w:p w14:paraId="7533CE90" w14:textId="0AD92BE9" w:rsidR="007054D9" w:rsidRPr="007054D9" w:rsidRDefault="007054D9" w:rsidP="007054D9">
            <w:pPr>
              <w:pStyle w:val="ECCTabletext"/>
            </w:pPr>
            <w:r>
              <w:t xml:space="preserve">Yet to be </w:t>
            </w:r>
            <w:r w:rsidRPr="007054D9">
              <w:t>defined</w:t>
            </w:r>
          </w:p>
        </w:tc>
      </w:tr>
      <w:tr w:rsidR="007054D9" w:rsidRPr="002164AD" w14:paraId="2872A665" w14:textId="77777777" w:rsidTr="00B07CA1">
        <w:tc>
          <w:tcPr>
            <w:tcW w:w="1839" w:type="dxa"/>
            <w:vMerge/>
          </w:tcPr>
          <w:p w14:paraId="10960E41" w14:textId="77777777" w:rsidR="007054D9" w:rsidRPr="002164AD" w:rsidRDefault="007054D9" w:rsidP="007054D9">
            <w:pPr>
              <w:pStyle w:val="ECCTabletext"/>
            </w:pPr>
          </w:p>
        </w:tc>
        <w:tc>
          <w:tcPr>
            <w:tcW w:w="1662" w:type="dxa"/>
          </w:tcPr>
          <w:p w14:paraId="67AD8703" w14:textId="77777777" w:rsidR="007054D9" w:rsidRPr="007054D9" w:rsidRDefault="007054D9" w:rsidP="007054D9">
            <w:pPr>
              <w:pStyle w:val="ECCTabletext"/>
            </w:pPr>
            <w:r w:rsidRPr="002164AD">
              <w:t>Noto</w:t>
            </w:r>
          </w:p>
        </w:tc>
        <w:tc>
          <w:tcPr>
            <w:tcW w:w="1587" w:type="dxa"/>
          </w:tcPr>
          <w:p w14:paraId="07216F29" w14:textId="77777777" w:rsidR="007054D9" w:rsidRPr="007054D9" w:rsidRDefault="007054D9" w:rsidP="007054D9">
            <w:pPr>
              <w:pStyle w:val="ECCTabletext"/>
              <w:rPr>
                <w:rStyle w:val="ECCParagraph"/>
              </w:rPr>
            </w:pPr>
            <w:r w:rsidRPr="002164AD">
              <w:rPr>
                <w:rStyle w:val="ECCParagraph"/>
              </w:rPr>
              <w:t>14° 59′ 20″</w:t>
            </w:r>
          </w:p>
        </w:tc>
        <w:tc>
          <w:tcPr>
            <w:tcW w:w="1853" w:type="dxa"/>
          </w:tcPr>
          <w:p w14:paraId="28B22F0B" w14:textId="77777777" w:rsidR="007054D9" w:rsidRPr="007054D9" w:rsidRDefault="007054D9" w:rsidP="007054D9">
            <w:pPr>
              <w:pStyle w:val="ECCTabletext"/>
              <w:rPr>
                <w:rStyle w:val="ECCParagraph"/>
              </w:rPr>
            </w:pPr>
            <w:r w:rsidRPr="002164AD">
              <w:rPr>
                <w:rStyle w:val="ECCParagraph"/>
              </w:rPr>
              <w:t>36° 52′ 33″</w:t>
            </w:r>
          </w:p>
        </w:tc>
        <w:tc>
          <w:tcPr>
            <w:tcW w:w="1193" w:type="dxa"/>
          </w:tcPr>
          <w:p w14:paraId="56C386D8" w14:textId="77777777" w:rsidR="007054D9" w:rsidRPr="007054D9" w:rsidRDefault="007054D9" w:rsidP="007054D9">
            <w:pPr>
              <w:pStyle w:val="ECCTabletext"/>
            </w:pPr>
            <w:r w:rsidRPr="002164AD">
              <w:t>32 m</w:t>
            </w:r>
          </w:p>
        </w:tc>
        <w:tc>
          <w:tcPr>
            <w:tcW w:w="1335" w:type="dxa"/>
          </w:tcPr>
          <w:p w14:paraId="2619021C" w14:textId="77777777" w:rsidR="007054D9" w:rsidRPr="007054D9" w:rsidRDefault="007054D9" w:rsidP="007054D9">
            <w:pPr>
              <w:pStyle w:val="ECCTabletext"/>
            </w:pPr>
            <w:r w:rsidRPr="002164AD">
              <w:t>5°</w:t>
            </w:r>
          </w:p>
        </w:tc>
      </w:tr>
      <w:tr w:rsidR="007054D9" w:rsidRPr="002164AD" w14:paraId="571E4B1A" w14:textId="77777777" w:rsidTr="00B07CA1">
        <w:tc>
          <w:tcPr>
            <w:tcW w:w="1839" w:type="dxa"/>
            <w:vMerge w:val="restart"/>
          </w:tcPr>
          <w:p w14:paraId="51662956" w14:textId="77777777" w:rsidR="007054D9" w:rsidRPr="007054D9" w:rsidRDefault="007054D9" w:rsidP="007054D9">
            <w:pPr>
              <w:pStyle w:val="ECCTabletext"/>
            </w:pPr>
            <w:r w:rsidRPr="002164AD">
              <w:t>Russia</w:t>
            </w:r>
          </w:p>
        </w:tc>
        <w:tc>
          <w:tcPr>
            <w:tcW w:w="1662" w:type="dxa"/>
          </w:tcPr>
          <w:p w14:paraId="574CAE5E" w14:textId="77777777" w:rsidR="007054D9" w:rsidRPr="007054D9" w:rsidRDefault="007054D9" w:rsidP="007054D9">
            <w:pPr>
              <w:pStyle w:val="ECCTabletext"/>
            </w:pPr>
            <w:r w:rsidRPr="002164AD">
              <w:t>Kalyazin</w:t>
            </w:r>
          </w:p>
        </w:tc>
        <w:tc>
          <w:tcPr>
            <w:tcW w:w="1587" w:type="dxa"/>
          </w:tcPr>
          <w:p w14:paraId="33CA3C18" w14:textId="77777777" w:rsidR="007054D9" w:rsidRPr="007054D9" w:rsidRDefault="007054D9" w:rsidP="007054D9">
            <w:pPr>
              <w:pStyle w:val="ECCTabletext"/>
            </w:pPr>
            <w:r w:rsidRPr="002164AD">
              <w:t>37° 54′ 01″</w:t>
            </w:r>
          </w:p>
        </w:tc>
        <w:tc>
          <w:tcPr>
            <w:tcW w:w="1853" w:type="dxa"/>
          </w:tcPr>
          <w:p w14:paraId="7070266E" w14:textId="77777777" w:rsidR="007054D9" w:rsidRPr="007054D9" w:rsidRDefault="007054D9" w:rsidP="007054D9">
            <w:pPr>
              <w:pStyle w:val="ECCTabletext"/>
            </w:pPr>
            <w:r w:rsidRPr="002164AD">
              <w:t>57° 13′ 22″</w:t>
            </w:r>
          </w:p>
        </w:tc>
        <w:tc>
          <w:tcPr>
            <w:tcW w:w="1193" w:type="dxa"/>
          </w:tcPr>
          <w:p w14:paraId="197F2F44" w14:textId="77777777" w:rsidR="007054D9" w:rsidRPr="007054D9" w:rsidRDefault="007054D9" w:rsidP="007054D9">
            <w:pPr>
              <w:pStyle w:val="ECCTabletext"/>
            </w:pPr>
            <w:r w:rsidRPr="002164AD">
              <w:t>64 m</w:t>
            </w:r>
          </w:p>
        </w:tc>
        <w:tc>
          <w:tcPr>
            <w:tcW w:w="1335" w:type="dxa"/>
          </w:tcPr>
          <w:p w14:paraId="3F450D5C" w14:textId="77777777" w:rsidR="007054D9" w:rsidRPr="007054D9" w:rsidRDefault="007054D9" w:rsidP="007054D9">
            <w:pPr>
              <w:pStyle w:val="ECCTabletext"/>
            </w:pPr>
            <w:r w:rsidRPr="002164AD">
              <w:t>0°</w:t>
            </w:r>
          </w:p>
        </w:tc>
      </w:tr>
      <w:tr w:rsidR="007054D9" w:rsidRPr="002164AD" w14:paraId="71F07029" w14:textId="77777777" w:rsidTr="00B07CA1">
        <w:tc>
          <w:tcPr>
            <w:tcW w:w="1839" w:type="dxa"/>
            <w:vMerge/>
          </w:tcPr>
          <w:p w14:paraId="403405A1" w14:textId="77777777" w:rsidR="007054D9" w:rsidRPr="002164AD" w:rsidRDefault="007054D9" w:rsidP="007054D9">
            <w:pPr>
              <w:pStyle w:val="ECCTabletext"/>
            </w:pPr>
          </w:p>
        </w:tc>
        <w:tc>
          <w:tcPr>
            <w:tcW w:w="1662" w:type="dxa"/>
          </w:tcPr>
          <w:p w14:paraId="26C8BB85" w14:textId="77777777" w:rsidR="007054D9" w:rsidRPr="007054D9" w:rsidRDefault="007054D9" w:rsidP="007054D9">
            <w:pPr>
              <w:pStyle w:val="ECCTabletext"/>
            </w:pPr>
            <w:r w:rsidRPr="002164AD">
              <w:t>Puschino</w:t>
            </w:r>
          </w:p>
        </w:tc>
        <w:tc>
          <w:tcPr>
            <w:tcW w:w="1587" w:type="dxa"/>
          </w:tcPr>
          <w:p w14:paraId="7DCEA279" w14:textId="77777777" w:rsidR="007054D9" w:rsidRPr="007054D9" w:rsidRDefault="007054D9" w:rsidP="007054D9">
            <w:pPr>
              <w:pStyle w:val="ECCTabletext"/>
            </w:pPr>
            <w:r w:rsidRPr="002164AD">
              <w:t>37° 37′ 53″</w:t>
            </w:r>
          </w:p>
        </w:tc>
        <w:tc>
          <w:tcPr>
            <w:tcW w:w="1853" w:type="dxa"/>
          </w:tcPr>
          <w:p w14:paraId="7B3BEEE5" w14:textId="77777777" w:rsidR="007054D9" w:rsidRPr="007054D9" w:rsidRDefault="007054D9" w:rsidP="007054D9">
            <w:pPr>
              <w:pStyle w:val="ECCTabletext"/>
            </w:pPr>
            <w:r w:rsidRPr="002164AD">
              <w:t>54° 49′ 20″</w:t>
            </w:r>
          </w:p>
        </w:tc>
        <w:tc>
          <w:tcPr>
            <w:tcW w:w="1193" w:type="dxa"/>
          </w:tcPr>
          <w:p w14:paraId="4548B99B" w14:textId="77777777" w:rsidR="007054D9" w:rsidRPr="007054D9" w:rsidRDefault="007054D9" w:rsidP="007054D9">
            <w:pPr>
              <w:pStyle w:val="ECCTabletext"/>
            </w:pPr>
            <w:r w:rsidRPr="002164AD">
              <w:t>22 m</w:t>
            </w:r>
          </w:p>
        </w:tc>
        <w:tc>
          <w:tcPr>
            <w:tcW w:w="1335" w:type="dxa"/>
          </w:tcPr>
          <w:p w14:paraId="1205573D" w14:textId="77777777" w:rsidR="007054D9" w:rsidRPr="007054D9" w:rsidRDefault="007054D9" w:rsidP="007054D9">
            <w:pPr>
              <w:pStyle w:val="ECCTabletext"/>
            </w:pPr>
            <w:r w:rsidRPr="002164AD">
              <w:t>6°</w:t>
            </w:r>
          </w:p>
        </w:tc>
      </w:tr>
      <w:tr w:rsidR="007054D9" w:rsidRPr="002164AD" w14:paraId="6DEADA38" w14:textId="77777777" w:rsidTr="00B07CA1">
        <w:tc>
          <w:tcPr>
            <w:tcW w:w="1839" w:type="dxa"/>
            <w:vMerge/>
          </w:tcPr>
          <w:p w14:paraId="300BCD28" w14:textId="77777777" w:rsidR="007054D9" w:rsidRPr="002164AD" w:rsidRDefault="007054D9" w:rsidP="007054D9">
            <w:pPr>
              <w:pStyle w:val="ECCTabletext"/>
            </w:pPr>
          </w:p>
        </w:tc>
        <w:tc>
          <w:tcPr>
            <w:tcW w:w="1662" w:type="dxa"/>
          </w:tcPr>
          <w:p w14:paraId="4FCA3F89" w14:textId="77777777" w:rsidR="007054D9" w:rsidRPr="007054D9" w:rsidRDefault="007054D9" w:rsidP="007054D9">
            <w:pPr>
              <w:pStyle w:val="ECCTabletext"/>
            </w:pPr>
            <w:r w:rsidRPr="002164AD">
              <w:t>Badari</w:t>
            </w:r>
          </w:p>
        </w:tc>
        <w:tc>
          <w:tcPr>
            <w:tcW w:w="1587" w:type="dxa"/>
          </w:tcPr>
          <w:p w14:paraId="1CF459F7" w14:textId="77777777" w:rsidR="007054D9" w:rsidRPr="007054D9" w:rsidRDefault="007054D9" w:rsidP="007054D9">
            <w:pPr>
              <w:pStyle w:val="ECCTabletext"/>
            </w:pPr>
            <w:r w:rsidRPr="002164AD">
              <w:t>102° 13' 16"</w:t>
            </w:r>
          </w:p>
        </w:tc>
        <w:tc>
          <w:tcPr>
            <w:tcW w:w="1853" w:type="dxa"/>
          </w:tcPr>
          <w:p w14:paraId="652C217C" w14:textId="77777777" w:rsidR="007054D9" w:rsidRPr="007054D9" w:rsidRDefault="007054D9" w:rsidP="007054D9">
            <w:pPr>
              <w:pStyle w:val="ECCTabletext"/>
            </w:pPr>
            <w:r w:rsidRPr="002164AD">
              <w:t>51° 45' 27"</w:t>
            </w:r>
          </w:p>
        </w:tc>
        <w:tc>
          <w:tcPr>
            <w:tcW w:w="1193" w:type="dxa"/>
          </w:tcPr>
          <w:p w14:paraId="690D7A32" w14:textId="77777777" w:rsidR="007054D9" w:rsidRPr="007054D9" w:rsidRDefault="007054D9" w:rsidP="007054D9">
            <w:pPr>
              <w:pStyle w:val="ECCTabletext"/>
            </w:pPr>
            <w:r w:rsidRPr="002164AD">
              <w:t>32</w:t>
            </w:r>
          </w:p>
        </w:tc>
        <w:tc>
          <w:tcPr>
            <w:tcW w:w="1335" w:type="dxa"/>
          </w:tcPr>
          <w:p w14:paraId="4515BC6F" w14:textId="77777777" w:rsidR="007054D9" w:rsidRPr="002164AD" w:rsidRDefault="007054D9" w:rsidP="007054D9">
            <w:pPr>
              <w:pStyle w:val="ECCTabletext"/>
            </w:pPr>
          </w:p>
        </w:tc>
      </w:tr>
      <w:tr w:rsidR="007054D9" w:rsidRPr="002164AD" w14:paraId="07FEA6AD" w14:textId="77777777" w:rsidTr="00B07CA1">
        <w:tc>
          <w:tcPr>
            <w:tcW w:w="1839" w:type="dxa"/>
            <w:vMerge/>
          </w:tcPr>
          <w:p w14:paraId="65C285C3" w14:textId="77777777" w:rsidR="007054D9" w:rsidRPr="002164AD" w:rsidRDefault="007054D9" w:rsidP="007054D9">
            <w:pPr>
              <w:pStyle w:val="ECCTabletext"/>
            </w:pPr>
          </w:p>
        </w:tc>
        <w:tc>
          <w:tcPr>
            <w:tcW w:w="1662" w:type="dxa"/>
          </w:tcPr>
          <w:p w14:paraId="72926793" w14:textId="77777777" w:rsidR="007054D9" w:rsidRPr="007054D9" w:rsidRDefault="007054D9" w:rsidP="007054D9">
            <w:pPr>
              <w:pStyle w:val="ECCTabletext"/>
            </w:pPr>
            <w:r w:rsidRPr="002164AD">
              <w:t>Svetloe</w:t>
            </w:r>
          </w:p>
        </w:tc>
        <w:tc>
          <w:tcPr>
            <w:tcW w:w="1587" w:type="dxa"/>
          </w:tcPr>
          <w:p w14:paraId="759C5528" w14:textId="77777777" w:rsidR="007054D9" w:rsidRPr="007054D9" w:rsidRDefault="007054D9" w:rsidP="007054D9">
            <w:pPr>
              <w:pStyle w:val="ECCTabletext"/>
            </w:pPr>
            <w:r w:rsidRPr="002164AD">
              <w:t xml:space="preserve">29° 46' 54" </w:t>
            </w:r>
          </w:p>
        </w:tc>
        <w:tc>
          <w:tcPr>
            <w:tcW w:w="1853" w:type="dxa"/>
          </w:tcPr>
          <w:p w14:paraId="097BC8F6" w14:textId="77777777" w:rsidR="007054D9" w:rsidRPr="007054D9" w:rsidRDefault="007054D9" w:rsidP="007054D9">
            <w:pPr>
              <w:pStyle w:val="ECCTabletext"/>
            </w:pPr>
            <w:r w:rsidRPr="002164AD">
              <w:t xml:space="preserve">61° 05' 00" </w:t>
            </w:r>
          </w:p>
        </w:tc>
        <w:tc>
          <w:tcPr>
            <w:tcW w:w="1193" w:type="dxa"/>
          </w:tcPr>
          <w:p w14:paraId="6CD9285B" w14:textId="77777777" w:rsidR="007054D9" w:rsidRPr="007054D9" w:rsidRDefault="007054D9" w:rsidP="007054D9">
            <w:pPr>
              <w:pStyle w:val="ECCTabletext"/>
            </w:pPr>
            <w:r w:rsidRPr="002164AD">
              <w:t>32</w:t>
            </w:r>
          </w:p>
        </w:tc>
        <w:tc>
          <w:tcPr>
            <w:tcW w:w="1335" w:type="dxa"/>
          </w:tcPr>
          <w:p w14:paraId="61EE2497" w14:textId="77777777" w:rsidR="007054D9" w:rsidRPr="002164AD" w:rsidRDefault="007054D9" w:rsidP="007054D9">
            <w:pPr>
              <w:pStyle w:val="ECCTabletext"/>
            </w:pPr>
          </w:p>
        </w:tc>
      </w:tr>
      <w:tr w:rsidR="007054D9" w:rsidRPr="002164AD" w14:paraId="2CB9614B" w14:textId="77777777" w:rsidTr="00B07CA1">
        <w:tc>
          <w:tcPr>
            <w:tcW w:w="1839" w:type="dxa"/>
            <w:vMerge/>
          </w:tcPr>
          <w:p w14:paraId="4F4CEAF3" w14:textId="77777777" w:rsidR="007054D9" w:rsidRPr="002164AD" w:rsidRDefault="007054D9" w:rsidP="007054D9">
            <w:pPr>
              <w:pStyle w:val="ECCTabletext"/>
            </w:pPr>
          </w:p>
        </w:tc>
        <w:tc>
          <w:tcPr>
            <w:tcW w:w="1662" w:type="dxa"/>
          </w:tcPr>
          <w:p w14:paraId="54DE5DA5" w14:textId="77777777" w:rsidR="007054D9" w:rsidRPr="007054D9" w:rsidRDefault="007054D9" w:rsidP="007054D9">
            <w:pPr>
              <w:pStyle w:val="ECCTabletext"/>
            </w:pPr>
            <w:r w:rsidRPr="002164AD">
              <w:t>Zelenchukskaya</w:t>
            </w:r>
          </w:p>
        </w:tc>
        <w:tc>
          <w:tcPr>
            <w:tcW w:w="1587" w:type="dxa"/>
          </w:tcPr>
          <w:p w14:paraId="71BB55F6" w14:textId="77777777" w:rsidR="007054D9" w:rsidRPr="007054D9" w:rsidRDefault="007054D9" w:rsidP="007054D9">
            <w:pPr>
              <w:pStyle w:val="ECCTabletext"/>
            </w:pPr>
            <w:r w:rsidRPr="002164AD">
              <w:t xml:space="preserve">41° 35' 12" </w:t>
            </w:r>
          </w:p>
        </w:tc>
        <w:tc>
          <w:tcPr>
            <w:tcW w:w="1853" w:type="dxa"/>
          </w:tcPr>
          <w:p w14:paraId="3ADDA219" w14:textId="77777777" w:rsidR="007054D9" w:rsidRPr="007054D9" w:rsidRDefault="007054D9" w:rsidP="007054D9">
            <w:pPr>
              <w:pStyle w:val="ECCTabletext"/>
            </w:pPr>
            <w:r w:rsidRPr="002164AD">
              <w:t xml:space="preserve">43° 49' 34" </w:t>
            </w:r>
          </w:p>
        </w:tc>
        <w:tc>
          <w:tcPr>
            <w:tcW w:w="1193" w:type="dxa"/>
          </w:tcPr>
          <w:p w14:paraId="63A069EE" w14:textId="77777777" w:rsidR="007054D9" w:rsidRPr="007054D9" w:rsidRDefault="007054D9" w:rsidP="007054D9">
            <w:pPr>
              <w:pStyle w:val="ECCTabletext"/>
            </w:pPr>
            <w:r w:rsidRPr="002164AD">
              <w:t>32</w:t>
            </w:r>
          </w:p>
        </w:tc>
        <w:tc>
          <w:tcPr>
            <w:tcW w:w="1335" w:type="dxa"/>
          </w:tcPr>
          <w:p w14:paraId="1C0CA8EE" w14:textId="77777777" w:rsidR="007054D9" w:rsidRPr="002164AD" w:rsidRDefault="007054D9" w:rsidP="007054D9">
            <w:pPr>
              <w:pStyle w:val="ECCTabletext"/>
            </w:pPr>
          </w:p>
        </w:tc>
      </w:tr>
      <w:tr w:rsidR="007054D9" w:rsidRPr="002164AD" w14:paraId="75CEB8DC" w14:textId="77777777" w:rsidTr="00B07CA1">
        <w:tc>
          <w:tcPr>
            <w:tcW w:w="1839" w:type="dxa"/>
          </w:tcPr>
          <w:p w14:paraId="5ED641E0" w14:textId="77777777" w:rsidR="007054D9" w:rsidRPr="007054D9" w:rsidRDefault="007054D9" w:rsidP="007054D9">
            <w:pPr>
              <w:pStyle w:val="ECCTabletext"/>
            </w:pPr>
            <w:r w:rsidRPr="002164AD">
              <w:t>Portugal</w:t>
            </w:r>
          </w:p>
        </w:tc>
        <w:tc>
          <w:tcPr>
            <w:tcW w:w="1662" w:type="dxa"/>
          </w:tcPr>
          <w:p w14:paraId="5CAA2117" w14:textId="77777777" w:rsidR="007054D9" w:rsidRPr="007054D9" w:rsidRDefault="007054D9" w:rsidP="007054D9">
            <w:pPr>
              <w:pStyle w:val="ECCTabletext"/>
            </w:pPr>
            <w:r w:rsidRPr="002164AD">
              <w:t>Santa Maria</w:t>
            </w:r>
          </w:p>
        </w:tc>
        <w:tc>
          <w:tcPr>
            <w:tcW w:w="1587" w:type="dxa"/>
          </w:tcPr>
          <w:p w14:paraId="05C44CB8" w14:textId="77777777" w:rsidR="007054D9" w:rsidRPr="007054D9" w:rsidRDefault="007054D9" w:rsidP="007054D9">
            <w:pPr>
              <w:pStyle w:val="ECCTabletext"/>
            </w:pPr>
            <w:r w:rsidRPr="002164AD">
              <w:t>– 25° 07′ 33″</w:t>
            </w:r>
          </w:p>
        </w:tc>
        <w:tc>
          <w:tcPr>
            <w:tcW w:w="1853" w:type="dxa"/>
          </w:tcPr>
          <w:p w14:paraId="56BFEEC2" w14:textId="77777777" w:rsidR="007054D9" w:rsidRPr="007054D9" w:rsidRDefault="007054D9" w:rsidP="007054D9">
            <w:pPr>
              <w:pStyle w:val="ECCTabletext"/>
            </w:pPr>
            <w:r w:rsidRPr="002164AD">
              <w:t>36° 59′ 07″</w:t>
            </w:r>
          </w:p>
        </w:tc>
        <w:tc>
          <w:tcPr>
            <w:tcW w:w="1193" w:type="dxa"/>
          </w:tcPr>
          <w:p w14:paraId="1C375FFF" w14:textId="77777777" w:rsidR="007054D9" w:rsidRPr="007054D9" w:rsidRDefault="007054D9" w:rsidP="007054D9">
            <w:pPr>
              <w:pStyle w:val="ECCTabletext"/>
            </w:pPr>
            <w:r w:rsidRPr="002164AD">
              <w:t>13.2 m</w:t>
            </w:r>
          </w:p>
        </w:tc>
        <w:tc>
          <w:tcPr>
            <w:tcW w:w="1335" w:type="dxa"/>
          </w:tcPr>
          <w:p w14:paraId="136A731C" w14:textId="77777777" w:rsidR="007054D9" w:rsidRPr="007054D9" w:rsidRDefault="007054D9" w:rsidP="007054D9">
            <w:pPr>
              <w:pStyle w:val="ECCTabletext"/>
            </w:pPr>
            <w:r w:rsidRPr="002164AD">
              <w:t>5°</w:t>
            </w:r>
          </w:p>
        </w:tc>
      </w:tr>
      <w:tr w:rsidR="007054D9" w:rsidRPr="002164AD" w14:paraId="478CEE65" w14:textId="77777777" w:rsidTr="00B07CA1">
        <w:tc>
          <w:tcPr>
            <w:tcW w:w="1839" w:type="dxa"/>
          </w:tcPr>
          <w:p w14:paraId="1696B8E6" w14:textId="77777777" w:rsidR="007054D9" w:rsidRPr="007054D9" w:rsidRDefault="007054D9" w:rsidP="007054D9">
            <w:pPr>
              <w:pStyle w:val="ECCTabletext"/>
            </w:pPr>
            <w:r w:rsidRPr="00C36D17">
              <w:t>France</w:t>
            </w:r>
          </w:p>
        </w:tc>
        <w:tc>
          <w:tcPr>
            <w:tcW w:w="1662" w:type="dxa"/>
          </w:tcPr>
          <w:p w14:paraId="2F401577" w14:textId="77777777" w:rsidR="007054D9" w:rsidRPr="007054D9" w:rsidRDefault="007054D9" w:rsidP="007054D9">
            <w:pPr>
              <w:pStyle w:val="ECCTabletext"/>
            </w:pPr>
            <w:r w:rsidRPr="00C36D17">
              <w:t>Nançay</w:t>
            </w:r>
          </w:p>
        </w:tc>
        <w:tc>
          <w:tcPr>
            <w:tcW w:w="1587" w:type="dxa"/>
          </w:tcPr>
          <w:p w14:paraId="48843BC4" w14:textId="77777777" w:rsidR="007054D9" w:rsidRPr="007054D9" w:rsidRDefault="007054D9" w:rsidP="007054D9">
            <w:pPr>
              <w:pStyle w:val="ECCTabletext"/>
            </w:pPr>
            <w:r w:rsidRPr="00C36D17">
              <w:t>2°12’00’’</w:t>
            </w:r>
          </w:p>
        </w:tc>
        <w:tc>
          <w:tcPr>
            <w:tcW w:w="1853" w:type="dxa"/>
          </w:tcPr>
          <w:p w14:paraId="13F59743" w14:textId="77777777" w:rsidR="007054D9" w:rsidRPr="007054D9" w:rsidRDefault="007054D9" w:rsidP="007054D9">
            <w:pPr>
              <w:pStyle w:val="ECCTabletext"/>
            </w:pPr>
            <w:r w:rsidRPr="00C36D17">
              <w:t>47°23’00’’</w:t>
            </w:r>
          </w:p>
        </w:tc>
        <w:tc>
          <w:tcPr>
            <w:tcW w:w="1193" w:type="dxa"/>
          </w:tcPr>
          <w:p w14:paraId="4FB89CA3" w14:textId="77777777" w:rsidR="007054D9" w:rsidRPr="007054D9" w:rsidRDefault="007054D9" w:rsidP="007054D9">
            <w:pPr>
              <w:pStyle w:val="ECCTabletext"/>
            </w:pPr>
            <w:r w:rsidRPr="00C36D17">
              <w:t>94 m</w:t>
            </w:r>
          </w:p>
        </w:tc>
        <w:tc>
          <w:tcPr>
            <w:tcW w:w="1335" w:type="dxa"/>
          </w:tcPr>
          <w:p w14:paraId="785DF500" w14:textId="77777777" w:rsidR="007054D9" w:rsidRPr="007054D9" w:rsidRDefault="007054D9" w:rsidP="007054D9">
            <w:pPr>
              <w:pStyle w:val="ECCTabletext"/>
            </w:pPr>
            <w:r w:rsidRPr="00C36D17">
              <w:t>0°</w:t>
            </w:r>
          </w:p>
        </w:tc>
      </w:tr>
      <w:tr w:rsidR="007054D9" w:rsidRPr="002164AD" w14:paraId="1181C6FA" w14:textId="77777777" w:rsidTr="00B07CA1">
        <w:tc>
          <w:tcPr>
            <w:tcW w:w="1839" w:type="dxa"/>
          </w:tcPr>
          <w:p w14:paraId="04A27A07" w14:textId="77777777" w:rsidR="007054D9" w:rsidRPr="007054D9" w:rsidRDefault="007054D9" w:rsidP="007054D9">
            <w:pPr>
              <w:pStyle w:val="ECCTabletext"/>
            </w:pPr>
            <w:r w:rsidRPr="00245CBE">
              <w:rPr>
                <w:rStyle w:val="ECCParagraph"/>
              </w:rPr>
              <w:t xml:space="preserve">Hungary </w:t>
            </w:r>
          </w:p>
        </w:tc>
        <w:tc>
          <w:tcPr>
            <w:tcW w:w="1662" w:type="dxa"/>
          </w:tcPr>
          <w:p w14:paraId="68301025" w14:textId="77777777" w:rsidR="007054D9" w:rsidRPr="007054D9" w:rsidRDefault="007054D9" w:rsidP="007054D9">
            <w:pPr>
              <w:pStyle w:val="ECCTabletext"/>
            </w:pPr>
            <w:r w:rsidRPr="00245CBE">
              <w:t>BEST (planned)</w:t>
            </w:r>
          </w:p>
        </w:tc>
        <w:tc>
          <w:tcPr>
            <w:tcW w:w="1587" w:type="dxa"/>
          </w:tcPr>
          <w:p w14:paraId="16E83EB9" w14:textId="77777777" w:rsidR="007054D9" w:rsidRPr="007054D9" w:rsidRDefault="007054D9" w:rsidP="007054D9">
            <w:pPr>
              <w:pStyle w:val="ECCTabletext"/>
            </w:pPr>
            <w:r w:rsidRPr="00245CBE">
              <w:t>19°31’</w:t>
            </w:r>
          </w:p>
        </w:tc>
        <w:tc>
          <w:tcPr>
            <w:tcW w:w="1853" w:type="dxa"/>
          </w:tcPr>
          <w:p w14:paraId="66BB0C88" w14:textId="77777777" w:rsidR="007054D9" w:rsidRPr="007054D9" w:rsidRDefault="007054D9" w:rsidP="007054D9">
            <w:pPr>
              <w:pStyle w:val="ECCTabletext"/>
            </w:pPr>
            <w:r w:rsidRPr="00245CBE">
              <w:t>47°54’</w:t>
            </w:r>
          </w:p>
        </w:tc>
        <w:tc>
          <w:tcPr>
            <w:tcW w:w="1193" w:type="dxa"/>
          </w:tcPr>
          <w:p w14:paraId="30DCA8A1" w14:textId="0A225E7D" w:rsidR="007054D9" w:rsidRPr="007054D9" w:rsidRDefault="007054D9" w:rsidP="007054D9">
            <w:pPr>
              <w:pStyle w:val="ECCTabletext"/>
            </w:pPr>
            <w:r>
              <w:t>Y</w:t>
            </w:r>
            <w:r w:rsidRPr="007054D9">
              <w:t>et to be defined</w:t>
            </w:r>
          </w:p>
        </w:tc>
        <w:tc>
          <w:tcPr>
            <w:tcW w:w="1335" w:type="dxa"/>
          </w:tcPr>
          <w:p w14:paraId="1C3DFF8F" w14:textId="638F952F" w:rsidR="007054D9" w:rsidRPr="007054D9" w:rsidRDefault="007054D9" w:rsidP="007054D9">
            <w:pPr>
              <w:pStyle w:val="ECCTabletext"/>
            </w:pPr>
            <w:r>
              <w:t>Y</w:t>
            </w:r>
            <w:r w:rsidRPr="007054D9">
              <w:t>et to be defined</w:t>
            </w:r>
          </w:p>
        </w:tc>
      </w:tr>
      <w:tr w:rsidR="007054D9" w:rsidRPr="002164AD" w14:paraId="7A8290D0" w14:textId="77777777" w:rsidTr="00B07CA1">
        <w:tc>
          <w:tcPr>
            <w:tcW w:w="1839" w:type="dxa"/>
          </w:tcPr>
          <w:p w14:paraId="3ABB16E0" w14:textId="77777777" w:rsidR="007054D9" w:rsidRPr="007054D9" w:rsidRDefault="007054D9" w:rsidP="007054D9">
            <w:pPr>
              <w:pStyle w:val="ECCTabletext"/>
            </w:pPr>
            <w:r w:rsidRPr="002164AD">
              <w:t>Spain</w:t>
            </w:r>
          </w:p>
        </w:tc>
        <w:tc>
          <w:tcPr>
            <w:tcW w:w="1662" w:type="dxa"/>
          </w:tcPr>
          <w:p w14:paraId="36694FBD" w14:textId="77777777" w:rsidR="007054D9" w:rsidRPr="007054D9" w:rsidRDefault="007054D9" w:rsidP="007054D9">
            <w:pPr>
              <w:pStyle w:val="ECCTabletext"/>
            </w:pPr>
            <w:r w:rsidRPr="002164AD">
              <w:t>Yebes</w:t>
            </w:r>
          </w:p>
        </w:tc>
        <w:tc>
          <w:tcPr>
            <w:tcW w:w="1587" w:type="dxa"/>
          </w:tcPr>
          <w:p w14:paraId="0124E0A1" w14:textId="77777777" w:rsidR="007054D9" w:rsidRPr="007054D9" w:rsidRDefault="007054D9" w:rsidP="007054D9">
            <w:pPr>
              <w:pStyle w:val="ECCTabletext"/>
              <w:rPr>
                <w:rStyle w:val="ECCParagraph"/>
              </w:rPr>
            </w:pPr>
            <w:r w:rsidRPr="002164AD">
              <w:rPr>
                <w:rStyle w:val="ECCParagraph"/>
              </w:rPr>
              <w:t>– 03° 05′ 18.7″</w:t>
            </w:r>
          </w:p>
        </w:tc>
        <w:tc>
          <w:tcPr>
            <w:tcW w:w="1853" w:type="dxa"/>
          </w:tcPr>
          <w:p w14:paraId="7ECA213A" w14:textId="77777777" w:rsidR="007054D9" w:rsidRPr="007054D9" w:rsidRDefault="007054D9" w:rsidP="007054D9">
            <w:pPr>
              <w:pStyle w:val="ECCTabletext"/>
              <w:rPr>
                <w:rStyle w:val="ECCParagraph"/>
              </w:rPr>
            </w:pPr>
            <w:r w:rsidRPr="002164AD">
              <w:rPr>
                <w:rStyle w:val="ECCParagraph"/>
              </w:rPr>
              <w:t>40° 31′ 24.5″</w:t>
            </w:r>
          </w:p>
        </w:tc>
        <w:tc>
          <w:tcPr>
            <w:tcW w:w="1193" w:type="dxa"/>
          </w:tcPr>
          <w:p w14:paraId="2B69BCBD" w14:textId="77777777" w:rsidR="007054D9" w:rsidRPr="007054D9" w:rsidRDefault="007054D9" w:rsidP="007054D9">
            <w:pPr>
              <w:pStyle w:val="ECCTabletext"/>
            </w:pPr>
            <w:r w:rsidRPr="002164AD">
              <w:t>13.2 m</w:t>
            </w:r>
          </w:p>
        </w:tc>
        <w:tc>
          <w:tcPr>
            <w:tcW w:w="1335" w:type="dxa"/>
          </w:tcPr>
          <w:p w14:paraId="127A57AF" w14:textId="77777777" w:rsidR="007054D9" w:rsidRPr="007054D9" w:rsidRDefault="007054D9" w:rsidP="007054D9">
            <w:pPr>
              <w:pStyle w:val="ECCTabletext"/>
            </w:pPr>
            <w:r w:rsidRPr="002164AD">
              <w:t>5°</w:t>
            </w:r>
          </w:p>
        </w:tc>
      </w:tr>
      <w:tr w:rsidR="007054D9" w:rsidRPr="002164AD" w14:paraId="43DF4FAF" w14:textId="77777777" w:rsidTr="00B07CA1">
        <w:tc>
          <w:tcPr>
            <w:tcW w:w="1839" w:type="dxa"/>
          </w:tcPr>
          <w:p w14:paraId="7DFA7D43" w14:textId="77777777" w:rsidR="007054D9" w:rsidRPr="007054D9" w:rsidRDefault="007054D9" w:rsidP="007054D9">
            <w:pPr>
              <w:pStyle w:val="ECCTabletext"/>
            </w:pPr>
            <w:r w:rsidRPr="002164AD">
              <w:t>Sweden</w:t>
            </w:r>
          </w:p>
        </w:tc>
        <w:tc>
          <w:tcPr>
            <w:tcW w:w="1662" w:type="dxa"/>
          </w:tcPr>
          <w:p w14:paraId="0DA45D5E" w14:textId="77777777" w:rsidR="007054D9" w:rsidRPr="007054D9" w:rsidRDefault="007054D9" w:rsidP="007054D9">
            <w:pPr>
              <w:pStyle w:val="ECCTabletext"/>
            </w:pPr>
            <w:r w:rsidRPr="002164AD">
              <w:t>Onsala (OTT)</w:t>
            </w:r>
          </w:p>
        </w:tc>
        <w:tc>
          <w:tcPr>
            <w:tcW w:w="1587" w:type="dxa"/>
          </w:tcPr>
          <w:p w14:paraId="759E9385" w14:textId="77777777" w:rsidR="007054D9" w:rsidRPr="007054D9" w:rsidRDefault="007054D9" w:rsidP="007054D9">
            <w:pPr>
              <w:pStyle w:val="ECCTabletext"/>
              <w:rPr>
                <w:rStyle w:val="ECCParagraph"/>
              </w:rPr>
            </w:pPr>
            <w:r w:rsidRPr="002164AD">
              <w:rPr>
                <w:rStyle w:val="ECCParagraph"/>
              </w:rPr>
              <w:t>11° 55′ 11″</w:t>
            </w:r>
          </w:p>
        </w:tc>
        <w:tc>
          <w:tcPr>
            <w:tcW w:w="1853" w:type="dxa"/>
          </w:tcPr>
          <w:p w14:paraId="5F8E543E" w14:textId="77777777" w:rsidR="007054D9" w:rsidRPr="007054D9" w:rsidRDefault="007054D9" w:rsidP="007054D9">
            <w:pPr>
              <w:pStyle w:val="ECCTabletext"/>
              <w:rPr>
                <w:rStyle w:val="ECCParagraph"/>
              </w:rPr>
            </w:pPr>
            <w:r w:rsidRPr="002164AD">
              <w:rPr>
                <w:rStyle w:val="ECCParagraph"/>
              </w:rPr>
              <w:t>57° 23′ 37″</w:t>
            </w:r>
          </w:p>
        </w:tc>
        <w:tc>
          <w:tcPr>
            <w:tcW w:w="1193" w:type="dxa"/>
          </w:tcPr>
          <w:p w14:paraId="7242C355" w14:textId="77777777" w:rsidR="007054D9" w:rsidRPr="007054D9" w:rsidRDefault="007054D9" w:rsidP="007054D9">
            <w:pPr>
              <w:pStyle w:val="ECCTabletext"/>
            </w:pPr>
            <w:r w:rsidRPr="002164AD">
              <w:t>13.2 m</w:t>
            </w:r>
          </w:p>
        </w:tc>
        <w:tc>
          <w:tcPr>
            <w:tcW w:w="1335" w:type="dxa"/>
          </w:tcPr>
          <w:p w14:paraId="064C9AE7" w14:textId="77777777" w:rsidR="007054D9" w:rsidRPr="007054D9" w:rsidRDefault="007054D9" w:rsidP="007054D9">
            <w:pPr>
              <w:pStyle w:val="ECCTabletext"/>
            </w:pPr>
            <w:r w:rsidRPr="002164AD">
              <w:t>0°</w:t>
            </w:r>
          </w:p>
        </w:tc>
      </w:tr>
      <w:tr w:rsidR="007054D9" w:rsidRPr="002164AD" w14:paraId="34DE111F" w14:textId="77777777" w:rsidTr="00B07CA1">
        <w:tc>
          <w:tcPr>
            <w:tcW w:w="1839" w:type="dxa"/>
          </w:tcPr>
          <w:p w14:paraId="6900B627" w14:textId="77777777" w:rsidR="007054D9" w:rsidRPr="007054D9" w:rsidRDefault="007054D9" w:rsidP="007054D9">
            <w:pPr>
              <w:pStyle w:val="ECCTabletext"/>
            </w:pPr>
            <w:r w:rsidRPr="002164AD">
              <w:t>Turkey</w:t>
            </w:r>
          </w:p>
        </w:tc>
        <w:tc>
          <w:tcPr>
            <w:tcW w:w="1662" w:type="dxa"/>
          </w:tcPr>
          <w:p w14:paraId="5B58DE3E" w14:textId="77777777" w:rsidR="007054D9" w:rsidRPr="007054D9" w:rsidRDefault="007054D9" w:rsidP="007054D9">
            <w:pPr>
              <w:pStyle w:val="ECCTabletext"/>
            </w:pPr>
            <w:r w:rsidRPr="002164AD">
              <w:t>Kayseri</w:t>
            </w:r>
          </w:p>
        </w:tc>
        <w:tc>
          <w:tcPr>
            <w:tcW w:w="1587" w:type="dxa"/>
          </w:tcPr>
          <w:p w14:paraId="7B52D5D3" w14:textId="77777777" w:rsidR="007054D9" w:rsidRPr="007054D9" w:rsidRDefault="007054D9" w:rsidP="007054D9">
            <w:pPr>
              <w:pStyle w:val="ECCTabletext"/>
            </w:pPr>
            <w:r w:rsidRPr="002164AD">
              <w:t>35° 32′ 43″</w:t>
            </w:r>
          </w:p>
        </w:tc>
        <w:tc>
          <w:tcPr>
            <w:tcW w:w="1853" w:type="dxa"/>
          </w:tcPr>
          <w:p w14:paraId="33E1EFAC" w14:textId="77777777" w:rsidR="007054D9" w:rsidRPr="007054D9" w:rsidRDefault="007054D9" w:rsidP="007054D9">
            <w:pPr>
              <w:pStyle w:val="ECCTabletext"/>
            </w:pPr>
            <w:r w:rsidRPr="002164AD">
              <w:t>38° 42′ 37″</w:t>
            </w:r>
          </w:p>
        </w:tc>
        <w:tc>
          <w:tcPr>
            <w:tcW w:w="1193" w:type="dxa"/>
          </w:tcPr>
          <w:p w14:paraId="7DB4623C" w14:textId="77777777" w:rsidR="007054D9" w:rsidRPr="007054D9" w:rsidRDefault="007054D9" w:rsidP="007054D9">
            <w:pPr>
              <w:pStyle w:val="ECCTabletext"/>
            </w:pPr>
            <w:r w:rsidRPr="002164AD">
              <w:t>12.8 m</w:t>
            </w:r>
          </w:p>
        </w:tc>
        <w:tc>
          <w:tcPr>
            <w:tcW w:w="1335" w:type="dxa"/>
          </w:tcPr>
          <w:p w14:paraId="0C29A650" w14:textId="77777777" w:rsidR="007054D9" w:rsidRPr="007054D9" w:rsidRDefault="007054D9" w:rsidP="007054D9">
            <w:pPr>
              <w:pStyle w:val="ECCTabletext"/>
            </w:pPr>
            <w:r w:rsidRPr="002164AD">
              <w:t>10°</w:t>
            </w:r>
          </w:p>
        </w:tc>
      </w:tr>
      <w:tr w:rsidR="007054D9" w:rsidRPr="002164AD" w14:paraId="47E229A8" w14:textId="77777777" w:rsidTr="00B07CA1">
        <w:tc>
          <w:tcPr>
            <w:tcW w:w="1839" w:type="dxa"/>
          </w:tcPr>
          <w:p w14:paraId="4643A5BB" w14:textId="77777777" w:rsidR="007054D9" w:rsidRPr="007054D9" w:rsidRDefault="007054D9" w:rsidP="007054D9">
            <w:pPr>
              <w:pStyle w:val="ECCTabletext"/>
            </w:pPr>
            <w:r>
              <w:lastRenderedPageBreak/>
              <w:t>Norwa</w:t>
            </w:r>
            <w:r w:rsidRPr="007054D9">
              <w:t>y</w:t>
            </w:r>
          </w:p>
        </w:tc>
        <w:tc>
          <w:tcPr>
            <w:tcW w:w="1662" w:type="dxa"/>
          </w:tcPr>
          <w:p w14:paraId="2C39DE1D" w14:textId="77777777" w:rsidR="007054D9" w:rsidRPr="007054D9" w:rsidRDefault="007054D9" w:rsidP="007054D9">
            <w:pPr>
              <w:pStyle w:val="ECCTabletext"/>
            </w:pPr>
            <w:r w:rsidRPr="00F46FFD">
              <w:t>Ny-Ålesund</w:t>
            </w:r>
          </w:p>
        </w:tc>
        <w:tc>
          <w:tcPr>
            <w:tcW w:w="1587" w:type="dxa"/>
          </w:tcPr>
          <w:p w14:paraId="430AB695" w14:textId="77777777" w:rsidR="007054D9" w:rsidRPr="007054D9" w:rsidRDefault="007054D9" w:rsidP="007054D9">
            <w:pPr>
              <w:pStyle w:val="ECCTabletext"/>
            </w:pPr>
            <w:r w:rsidRPr="00271467">
              <w:t>11°51'17</w:t>
            </w:r>
          </w:p>
        </w:tc>
        <w:tc>
          <w:tcPr>
            <w:tcW w:w="1853" w:type="dxa"/>
          </w:tcPr>
          <w:p w14:paraId="0D0B46E0" w14:textId="77777777" w:rsidR="007054D9" w:rsidRPr="007054D9" w:rsidRDefault="007054D9" w:rsidP="007054D9">
            <w:pPr>
              <w:pStyle w:val="ECCTabletext"/>
            </w:pPr>
            <w:r w:rsidRPr="0034717E">
              <w:t>78°56'36</w:t>
            </w:r>
          </w:p>
        </w:tc>
        <w:tc>
          <w:tcPr>
            <w:tcW w:w="1193" w:type="dxa"/>
          </w:tcPr>
          <w:p w14:paraId="04AAC390" w14:textId="77777777" w:rsidR="007054D9" w:rsidRPr="007054D9" w:rsidRDefault="007054D9" w:rsidP="007054D9">
            <w:pPr>
              <w:pStyle w:val="ECCTabletext"/>
            </w:pPr>
            <w:r w:rsidRPr="0059326D">
              <w:t>13.2 m</w:t>
            </w:r>
          </w:p>
        </w:tc>
        <w:tc>
          <w:tcPr>
            <w:tcW w:w="1335" w:type="dxa"/>
          </w:tcPr>
          <w:p w14:paraId="261D2A08" w14:textId="77777777" w:rsidR="007054D9" w:rsidRPr="007054D9" w:rsidRDefault="007054D9" w:rsidP="007054D9">
            <w:pPr>
              <w:pStyle w:val="ECCTabletext"/>
            </w:pPr>
            <w:r w:rsidRPr="00FC3730">
              <w:t>0°</w:t>
            </w:r>
          </w:p>
        </w:tc>
      </w:tr>
      <w:tr w:rsidR="007054D9" w:rsidRPr="002164AD" w14:paraId="68FE3723" w14:textId="77777777" w:rsidTr="00B07CA1">
        <w:tc>
          <w:tcPr>
            <w:tcW w:w="1839" w:type="dxa"/>
            <w:vMerge w:val="restart"/>
          </w:tcPr>
          <w:p w14:paraId="4A64E713" w14:textId="77777777" w:rsidR="007054D9" w:rsidRPr="007054D9" w:rsidRDefault="007054D9" w:rsidP="007054D9">
            <w:pPr>
              <w:pStyle w:val="ECCTabletext"/>
            </w:pPr>
            <w:r w:rsidRPr="002164AD">
              <w:t>United Kingdom</w:t>
            </w:r>
          </w:p>
        </w:tc>
        <w:tc>
          <w:tcPr>
            <w:tcW w:w="1662" w:type="dxa"/>
          </w:tcPr>
          <w:p w14:paraId="1C01A3F7" w14:textId="77777777" w:rsidR="007054D9" w:rsidRPr="007054D9" w:rsidRDefault="007054D9" w:rsidP="007054D9">
            <w:pPr>
              <w:pStyle w:val="ECCTabletext"/>
            </w:pPr>
            <w:r w:rsidRPr="002164AD">
              <w:t>Jodrell Bank</w:t>
            </w:r>
          </w:p>
        </w:tc>
        <w:tc>
          <w:tcPr>
            <w:tcW w:w="1587" w:type="dxa"/>
          </w:tcPr>
          <w:p w14:paraId="05FBE8F7" w14:textId="77777777" w:rsidR="007054D9" w:rsidRPr="007054D9" w:rsidRDefault="007054D9" w:rsidP="007054D9">
            <w:pPr>
              <w:pStyle w:val="ECCTabletext"/>
            </w:pPr>
            <w:r w:rsidRPr="002164AD">
              <w:t>-2° 18' 26"</w:t>
            </w:r>
          </w:p>
        </w:tc>
        <w:tc>
          <w:tcPr>
            <w:tcW w:w="1853" w:type="dxa"/>
          </w:tcPr>
          <w:p w14:paraId="2C2501FB" w14:textId="77777777" w:rsidR="007054D9" w:rsidRPr="007054D9" w:rsidRDefault="007054D9" w:rsidP="007054D9">
            <w:pPr>
              <w:pStyle w:val="ECCTabletext"/>
            </w:pPr>
            <w:r w:rsidRPr="002164AD">
              <w:t>53° 14</w:t>
            </w:r>
            <w:r w:rsidRPr="007054D9">
              <w:sym w:font="Symbol" w:char="F0A2"/>
            </w:r>
            <w:r w:rsidRPr="007054D9">
              <w:t xml:space="preserve"> 10"- </w:t>
            </w:r>
          </w:p>
        </w:tc>
        <w:tc>
          <w:tcPr>
            <w:tcW w:w="1193" w:type="dxa"/>
          </w:tcPr>
          <w:p w14:paraId="22C9C125" w14:textId="77777777" w:rsidR="007054D9" w:rsidRPr="007054D9" w:rsidRDefault="007054D9" w:rsidP="007054D9">
            <w:pPr>
              <w:pStyle w:val="ECCTabletext"/>
            </w:pPr>
            <w:r w:rsidRPr="002164AD">
              <w:t>76 m</w:t>
            </w:r>
          </w:p>
        </w:tc>
        <w:tc>
          <w:tcPr>
            <w:tcW w:w="1335" w:type="dxa"/>
          </w:tcPr>
          <w:p w14:paraId="31035C71" w14:textId="77777777" w:rsidR="007054D9" w:rsidRPr="007054D9" w:rsidRDefault="007054D9" w:rsidP="007054D9">
            <w:pPr>
              <w:pStyle w:val="ECCTabletext"/>
            </w:pPr>
            <w:r w:rsidRPr="002164AD">
              <w:t>-1°</w:t>
            </w:r>
          </w:p>
        </w:tc>
      </w:tr>
      <w:tr w:rsidR="007054D9" w:rsidRPr="002164AD" w14:paraId="3193FB2C" w14:textId="77777777" w:rsidTr="00B07CA1">
        <w:tc>
          <w:tcPr>
            <w:tcW w:w="1839" w:type="dxa"/>
            <w:vMerge/>
          </w:tcPr>
          <w:p w14:paraId="7B961C9E" w14:textId="77777777" w:rsidR="007054D9" w:rsidRPr="002164AD" w:rsidRDefault="007054D9" w:rsidP="007054D9">
            <w:pPr>
              <w:pStyle w:val="ECCTabletext"/>
            </w:pPr>
          </w:p>
        </w:tc>
        <w:tc>
          <w:tcPr>
            <w:tcW w:w="1662" w:type="dxa"/>
          </w:tcPr>
          <w:p w14:paraId="48D4D09C" w14:textId="77777777" w:rsidR="007054D9" w:rsidRPr="007054D9" w:rsidRDefault="007054D9" w:rsidP="007054D9">
            <w:pPr>
              <w:pStyle w:val="ECCTabletext"/>
            </w:pPr>
            <w:r w:rsidRPr="002164AD">
              <w:t>Cambridge</w:t>
            </w:r>
          </w:p>
        </w:tc>
        <w:tc>
          <w:tcPr>
            <w:tcW w:w="1587" w:type="dxa"/>
          </w:tcPr>
          <w:p w14:paraId="2753CA37" w14:textId="77777777" w:rsidR="007054D9" w:rsidRPr="007054D9" w:rsidRDefault="007054D9" w:rsidP="007054D9">
            <w:pPr>
              <w:pStyle w:val="ECCTabletext"/>
            </w:pPr>
            <w:r w:rsidRPr="002164AD">
              <w:t>52° 10’ 00”</w:t>
            </w:r>
          </w:p>
        </w:tc>
        <w:tc>
          <w:tcPr>
            <w:tcW w:w="1853" w:type="dxa"/>
          </w:tcPr>
          <w:p w14:paraId="548155C7" w14:textId="77777777" w:rsidR="007054D9" w:rsidRPr="007054D9" w:rsidRDefault="007054D9" w:rsidP="007054D9">
            <w:pPr>
              <w:pStyle w:val="ECCTabletext"/>
            </w:pPr>
            <w:r w:rsidRPr="002164AD">
              <w:t> 00° 02’ 15”</w:t>
            </w:r>
          </w:p>
        </w:tc>
        <w:tc>
          <w:tcPr>
            <w:tcW w:w="1193" w:type="dxa"/>
          </w:tcPr>
          <w:p w14:paraId="00C49D2C" w14:textId="77777777" w:rsidR="007054D9" w:rsidRPr="002164AD" w:rsidRDefault="007054D9" w:rsidP="007054D9">
            <w:pPr>
              <w:pStyle w:val="ECCTabletext"/>
            </w:pPr>
          </w:p>
        </w:tc>
        <w:tc>
          <w:tcPr>
            <w:tcW w:w="1335" w:type="dxa"/>
          </w:tcPr>
          <w:p w14:paraId="11CE475A" w14:textId="77777777" w:rsidR="007054D9" w:rsidRPr="002164AD" w:rsidRDefault="007054D9" w:rsidP="007054D9">
            <w:pPr>
              <w:pStyle w:val="ECCTabletext"/>
            </w:pPr>
          </w:p>
        </w:tc>
      </w:tr>
      <w:tr w:rsidR="007054D9" w:rsidRPr="002164AD" w14:paraId="42E44B7E" w14:textId="77777777" w:rsidTr="00B07CA1">
        <w:tc>
          <w:tcPr>
            <w:tcW w:w="1839" w:type="dxa"/>
            <w:vMerge/>
          </w:tcPr>
          <w:p w14:paraId="1517A429" w14:textId="77777777" w:rsidR="007054D9" w:rsidRPr="002164AD" w:rsidRDefault="007054D9" w:rsidP="007054D9"/>
        </w:tc>
        <w:tc>
          <w:tcPr>
            <w:tcW w:w="1662" w:type="dxa"/>
          </w:tcPr>
          <w:p w14:paraId="47017A92" w14:textId="77777777" w:rsidR="007054D9" w:rsidRPr="007054D9" w:rsidRDefault="007054D9" w:rsidP="007054D9">
            <w:pPr>
              <w:pStyle w:val="ECCTabletext"/>
            </w:pPr>
            <w:r w:rsidRPr="002164AD">
              <w:t>Darnhall</w:t>
            </w:r>
          </w:p>
        </w:tc>
        <w:tc>
          <w:tcPr>
            <w:tcW w:w="1587" w:type="dxa"/>
          </w:tcPr>
          <w:p w14:paraId="1EC801AE" w14:textId="77777777" w:rsidR="007054D9" w:rsidRPr="007054D9" w:rsidRDefault="007054D9" w:rsidP="007054D9">
            <w:pPr>
              <w:pStyle w:val="ECCTabletext"/>
            </w:pPr>
            <w:r w:rsidRPr="002164AD">
              <w:t xml:space="preserve">53° 09’ 22” </w:t>
            </w:r>
          </w:p>
        </w:tc>
        <w:tc>
          <w:tcPr>
            <w:tcW w:w="1853" w:type="dxa"/>
          </w:tcPr>
          <w:p w14:paraId="79F528B4" w14:textId="77777777" w:rsidR="007054D9" w:rsidRPr="007054D9" w:rsidRDefault="007054D9" w:rsidP="007054D9">
            <w:pPr>
              <w:pStyle w:val="ECCTabletext"/>
            </w:pPr>
            <w:r w:rsidRPr="002164AD">
              <w:t> </w:t>
            </w:r>
            <w:r w:rsidRPr="007054D9">
              <w:rPr>
                <w:rStyle w:val="ECCParagraph"/>
              </w:rPr>
              <w:t>–</w:t>
            </w:r>
            <w:r w:rsidRPr="007054D9">
              <w:t xml:space="preserve">02° 32’ 07” </w:t>
            </w:r>
          </w:p>
        </w:tc>
        <w:tc>
          <w:tcPr>
            <w:tcW w:w="1193" w:type="dxa"/>
          </w:tcPr>
          <w:p w14:paraId="4D277FF2" w14:textId="77777777" w:rsidR="007054D9" w:rsidRPr="002164AD" w:rsidRDefault="007054D9" w:rsidP="007054D9">
            <w:pPr>
              <w:pStyle w:val="ECCTabletext"/>
            </w:pPr>
          </w:p>
        </w:tc>
        <w:tc>
          <w:tcPr>
            <w:tcW w:w="1335" w:type="dxa"/>
          </w:tcPr>
          <w:p w14:paraId="7F6438CF" w14:textId="77777777" w:rsidR="007054D9" w:rsidRPr="002164AD" w:rsidRDefault="007054D9" w:rsidP="007054D9">
            <w:pPr>
              <w:pStyle w:val="ECCTabletext"/>
            </w:pPr>
          </w:p>
        </w:tc>
      </w:tr>
      <w:tr w:rsidR="007054D9" w:rsidRPr="002164AD" w14:paraId="6E5F0F1A" w14:textId="77777777" w:rsidTr="00B07CA1">
        <w:tc>
          <w:tcPr>
            <w:tcW w:w="1839" w:type="dxa"/>
            <w:vMerge/>
          </w:tcPr>
          <w:p w14:paraId="4B310900" w14:textId="77777777" w:rsidR="007054D9" w:rsidRPr="002164AD" w:rsidRDefault="007054D9" w:rsidP="007054D9"/>
        </w:tc>
        <w:tc>
          <w:tcPr>
            <w:tcW w:w="1662" w:type="dxa"/>
          </w:tcPr>
          <w:p w14:paraId="333311E1" w14:textId="77777777" w:rsidR="007054D9" w:rsidRPr="007054D9" w:rsidRDefault="007054D9" w:rsidP="007054D9">
            <w:pPr>
              <w:pStyle w:val="ECCTabletext"/>
            </w:pPr>
            <w:r w:rsidRPr="002164AD">
              <w:t>Defford</w:t>
            </w:r>
          </w:p>
        </w:tc>
        <w:tc>
          <w:tcPr>
            <w:tcW w:w="1587" w:type="dxa"/>
          </w:tcPr>
          <w:p w14:paraId="4941A627" w14:textId="77777777" w:rsidR="007054D9" w:rsidRPr="007054D9" w:rsidRDefault="007054D9" w:rsidP="007054D9">
            <w:pPr>
              <w:pStyle w:val="ECCTabletext"/>
            </w:pPr>
            <w:r w:rsidRPr="002164AD">
              <w:t>52° 06’ 01”</w:t>
            </w:r>
          </w:p>
        </w:tc>
        <w:tc>
          <w:tcPr>
            <w:tcW w:w="1853" w:type="dxa"/>
          </w:tcPr>
          <w:p w14:paraId="768FEF98" w14:textId="77777777" w:rsidR="007054D9" w:rsidRPr="007054D9" w:rsidRDefault="007054D9" w:rsidP="007054D9">
            <w:pPr>
              <w:pStyle w:val="ECCTabletext"/>
            </w:pPr>
            <w:r w:rsidRPr="002164AD">
              <w:t> </w:t>
            </w:r>
            <w:r w:rsidRPr="007054D9">
              <w:rPr>
                <w:rStyle w:val="ECCParagraph"/>
              </w:rPr>
              <w:t>–</w:t>
            </w:r>
            <w:r w:rsidRPr="007054D9">
              <w:t>02° 08’ 39”</w:t>
            </w:r>
          </w:p>
        </w:tc>
        <w:tc>
          <w:tcPr>
            <w:tcW w:w="1193" w:type="dxa"/>
          </w:tcPr>
          <w:p w14:paraId="0AE79AB9" w14:textId="77777777" w:rsidR="007054D9" w:rsidRPr="002164AD" w:rsidRDefault="007054D9" w:rsidP="007054D9">
            <w:pPr>
              <w:pStyle w:val="ECCTabletext"/>
            </w:pPr>
          </w:p>
        </w:tc>
        <w:tc>
          <w:tcPr>
            <w:tcW w:w="1335" w:type="dxa"/>
          </w:tcPr>
          <w:p w14:paraId="72277276" w14:textId="77777777" w:rsidR="007054D9" w:rsidRPr="002164AD" w:rsidRDefault="007054D9" w:rsidP="007054D9">
            <w:pPr>
              <w:pStyle w:val="ECCTabletext"/>
            </w:pPr>
          </w:p>
        </w:tc>
      </w:tr>
      <w:tr w:rsidR="007054D9" w:rsidRPr="002164AD" w14:paraId="5FC3C0C5" w14:textId="77777777" w:rsidTr="00B07CA1">
        <w:tc>
          <w:tcPr>
            <w:tcW w:w="1839" w:type="dxa"/>
            <w:vMerge/>
          </w:tcPr>
          <w:p w14:paraId="4FD34A8F" w14:textId="77777777" w:rsidR="007054D9" w:rsidRPr="002164AD" w:rsidRDefault="007054D9" w:rsidP="007054D9"/>
        </w:tc>
        <w:tc>
          <w:tcPr>
            <w:tcW w:w="1662" w:type="dxa"/>
          </w:tcPr>
          <w:p w14:paraId="77E0425D" w14:textId="77777777" w:rsidR="007054D9" w:rsidRPr="007054D9" w:rsidRDefault="007054D9" w:rsidP="007054D9">
            <w:pPr>
              <w:pStyle w:val="ECCTabletext"/>
            </w:pPr>
            <w:r w:rsidRPr="002164AD">
              <w:t>Knockin</w:t>
            </w:r>
          </w:p>
        </w:tc>
        <w:tc>
          <w:tcPr>
            <w:tcW w:w="1587" w:type="dxa"/>
          </w:tcPr>
          <w:p w14:paraId="715ED1A2" w14:textId="77777777" w:rsidR="007054D9" w:rsidRPr="007054D9" w:rsidRDefault="007054D9" w:rsidP="007054D9">
            <w:pPr>
              <w:pStyle w:val="ECCTabletext"/>
            </w:pPr>
            <w:r w:rsidRPr="002164AD">
              <w:t>52° 47’ 24”</w:t>
            </w:r>
          </w:p>
        </w:tc>
        <w:tc>
          <w:tcPr>
            <w:tcW w:w="1853" w:type="dxa"/>
          </w:tcPr>
          <w:p w14:paraId="5D9D2AC3" w14:textId="77777777" w:rsidR="007054D9" w:rsidRPr="007054D9" w:rsidRDefault="007054D9" w:rsidP="007054D9">
            <w:pPr>
              <w:pStyle w:val="ECCTabletext"/>
            </w:pPr>
            <w:r w:rsidRPr="002164AD">
              <w:t> </w:t>
            </w:r>
            <w:r w:rsidRPr="007054D9">
              <w:rPr>
                <w:rStyle w:val="ECCParagraph"/>
              </w:rPr>
              <w:t>–</w:t>
            </w:r>
            <w:r w:rsidRPr="007054D9">
              <w:t>02° 59’ 49”</w:t>
            </w:r>
          </w:p>
        </w:tc>
        <w:tc>
          <w:tcPr>
            <w:tcW w:w="1193" w:type="dxa"/>
          </w:tcPr>
          <w:p w14:paraId="717E5EDE" w14:textId="77777777" w:rsidR="007054D9" w:rsidRPr="002164AD" w:rsidRDefault="007054D9" w:rsidP="007054D9">
            <w:pPr>
              <w:pStyle w:val="ECCTabletext"/>
            </w:pPr>
          </w:p>
        </w:tc>
        <w:tc>
          <w:tcPr>
            <w:tcW w:w="1335" w:type="dxa"/>
          </w:tcPr>
          <w:p w14:paraId="180A574C" w14:textId="77777777" w:rsidR="007054D9" w:rsidRPr="002164AD" w:rsidRDefault="007054D9" w:rsidP="007054D9">
            <w:pPr>
              <w:pStyle w:val="ECCTabletext"/>
            </w:pPr>
          </w:p>
        </w:tc>
      </w:tr>
      <w:tr w:rsidR="007054D9" w:rsidRPr="002164AD" w14:paraId="2896AF61" w14:textId="77777777" w:rsidTr="00B07CA1">
        <w:tc>
          <w:tcPr>
            <w:tcW w:w="1839" w:type="dxa"/>
            <w:vMerge/>
          </w:tcPr>
          <w:p w14:paraId="73C72E50" w14:textId="77777777" w:rsidR="007054D9" w:rsidRPr="002164AD" w:rsidRDefault="007054D9" w:rsidP="007054D9"/>
        </w:tc>
        <w:tc>
          <w:tcPr>
            <w:tcW w:w="1662" w:type="dxa"/>
          </w:tcPr>
          <w:p w14:paraId="3B48B0B8" w14:textId="77777777" w:rsidR="007054D9" w:rsidRPr="007054D9" w:rsidRDefault="007054D9" w:rsidP="007054D9">
            <w:pPr>
              <w:pStyle w:val="ECCTabletext"/>
            </w:pPr>
            <w:r w:rsidRPr="002164AD">
              <w:t>Pickmere</w:t>
            </w:r>
          </w:p>
        </w:tc>
        <w:tc>
          <w:tcPr>
            <w:tcW w:w="1587" w:type="dxa"/>
          </w:tcPr>
          <w:p w14:paraId="6EB04DD8" w14:textId="77777777" w:rsidR="007054D9" w:rsidRPr="007054D9" w:rsidRDefault="007054D9" w:rsidP="007054D9">
            <w:pPr>
              <w:pStyle w:val="ECCTabletext"/>
            </w:pPr>
            <w:r w:rsidRPr="002164AD">
              <w:t>53° 17’ 18”</w:t>
            </w:r>
          </w:p>
        </w:tc>
        <w:tc>
          <w:tcPr>
            <w:tcW w:w="1853" w:type="dxa"/>
          </w:tcPr>
          <w:p w14:paraId="7CA750D9" w14:textId="77777777" w:rsidR="007054D9" w:rsidRPr="007054D9" w:rsidRDefault="007054D9" w:rsidP="007054D9">
            <w:pPr>
              <w:pStyle w:val="ECCTabletext"/>
            </w:pPr>
            <w:r w:rsidRPr="002164AD">
              <w:rPr>
                <w:rStyle w:val="ECCParagraph"/>
              </w:rPr>
              <w:t>–</w:t>
            </w:r>
            <w:r w:rsidRPr="007054D9">
              <w:t>02° 26’ 38”</w:t>
            </w:r>
          </w:p>
        </w:tc>
        <w:tc>
          <w:tcPr>
            <w:tcW w:w="1193" w:type="dxa"/>
          </w:tcPr>
          <w:p w14:paraId="39D59EED" w14:textId="77777777" w:rsidR="007054D9" w:rsidRPr="002164AD" w:rsidRDefault="007054D9" w:rsidP="007054D9">
            <w:pPr>
              <w:pStyle w:val="ECCTabletext"/>
            </w:pPr>
          </w:p>
        </w:tc>
        <w:tc>
          <w:tcPr>
            <w:tcW w:w="1335" w:type="dxa"/>
          </w:tcPr>
          <w:p w14:paraId="533EBAF2" w14:textId="77777777" w:rsidR="007054D9" w:rsidRPr="002164AD" w:rsidRDefault="007054D9" w:rsidP="007054D9">
            <w:pPr>
              <w:pStyle w:val="ECCTabletext"/>
            </w:pPr>
          </w:p>
        </w:tc>
      </w:tr>
    </w:tbl>
    <w:p w14:paraId="3284F6F5" w14:textId="77777777" w:rsidR="009F35C7" w:rsidRPr="002164AD" w:rsidRDefault="009F35C7" w:rsidP="009F35C7">
      <w:pPr>
        <w:pStyle w:val="Heading3"/>
        <w:rPr>
          <w:lang w:val="en-GB"/>
        </w:rPr>
      </w:pPr>
      <w:bookmarkStart w:id="281" w:name="_Toc477331916"/>
      <w:bookmarkStart w:id="282" w:name="_Toc504563295"/>
      <w:bookmarkStart w:id="283" w:name="_Toc536700380"/>
      <w:r w:rsidRPr="002164AD">
        <w:rPr>
          <w:lang w:val="en-GB"/>
        </w:rPr>
        <w:t>Protection criteria for the band 10.6-10.7 GHz</w:t>
      </w:r>
      <w:bookmarkEnd w:id="281"/>
      <w:bookmarkEnd w:id="282"/>
      <w:bookmarkEnd w:id="283"/>
    </w:p>
    <w:p w14:paraId="3202E15B" w14:textId="77777777" w:rsidR="009F35C7" w:rsidRPr="002164AD" w:rsidRDefault="009F35C7" w:rsidP="009F35C7">
      <w:pPr>
        <w:rPr>
          <w:rStyle w:val="ECCParagraph"/>
        </w:rPr>
      </w:pPr>
      <w:r w:rsidRPr="002164AD">
        <w:rPr>
          <w:rStyle w:val="ECCParagraph"/>
        </w:rPr>
        <w:t xml:space="preserve">The 10.6-10.7 GHz band involves two allocations. The lower end contains a primary allocation to RAS in 10.60-10.68 GHz, while the 10.68-10.7 GHz band is a passive band (No. 5.340). The calculation of data loss levels to radio astronomy observations and percentage-of-time criteria resulting from degradation by interference is described in Recommendation ITU-R RA.1513 </w:t>
      </w:r>
      <w:r w:rsidR="000D7D51" w:rsidRPr="002164AD">
        <w:rPr>
          <w:rStyle w:val="ECCParagraph"/>
        </w:rPr>
        <w:fldChar w:fldCharType="begin"/>
      </w:r>
      <w:r w:rsidR="000D7D51" w:rsidRPr="002164AD">
        <w:rPr>
          <w:rStyle w:val="ECCParagraph"/>
        </w:rPr>
        <w:instrText xml:space="preserve"> REF _Ref536696956 \r \h </w:instrText>
      </w:r>
      <w:r w:rsidR="000D7D51" w:rsidRPr="002164AD">
        <w:rPr>
          <w:rStyle w:val="ECCParagraph"/>
        </w:rPr>
      </w:r>
      <w:r w:rsidR="000D7D51" w:rsidRPr="002164AD">
        <w:rPr>
          <w:rStyle w:val="ECCParagraph"/>
        </w:rPr>
        <w:fldChar w:fldCharType="separate"/>
      </w:r>
      <w:r w:rsidR="00054D73" w:rsidRPr="002164AD">
        <w:rPr>
          <w:rStyle w:val="ECCParagraph"/>
        </w:rPr>
        <w:t>[13]</w:t>
      </w:r>
      <w:r w:rsidR="000D7D51" w:rsidRPr="002164AD">
        <w:rPr>
          <w:rStyle w:val="ECCParagraph"/>
        </w:rPr>
        <w:fldChar w:fldCharType="end"/>
      </w:r>
      <w:r w:rsidRPr="002164AD">
        <w:rPr>
          <w:rStyle w:val="ECCParagraph"/>
        </w:rPr>
        <w:t xml:space="preserve">. </w:t>
      </w:r>
    </w:p>
    <w:p w14:paraId="338C3D6C" w14:textId="77777777" w:rsidR="009F35C7" w:rsidRPr="002164AD" w:rsidRDefault="009F35C7" w:rsidP="009F35C7">
      <w:pPr>
        <w:rPr>
          <w:rStyle w:val="ECCParagraph"/>
        </w:rPr>
      </w:pPr>
      <w:r w:rsidRPr="002164AD">
        <w:rPr>
          <w:rStyle w:val="ECCParagraph"/>
        </w:rPr>
        <w:t xml:space="preserve">Radio astronomy measurements can tolerate interference from any one network, which does not exceed the thresholds given in Recommendation ITU-R RA.769 </w:t>
      </w:r>
      <w:r w:rsidR="000D7D51" w:rsidRPr="002164AD">
        <w:rPr>
          <w:rStyle w:val="ECCParagraph"/>
        </w:rPr>
        <w:fldChar w:fldCharType="begin"/>
      </w:r>
      <w:r w:rsidR="000D7D51" w:rsidRPr="002164AD">
        <w:rPr>
          <w:rStyle w:val="ECCParagraph"/>
        </w:rPr>
        <w:instrText xml:space="preserve"> REF _Ref536696966 \r \h </w:instrText>
      </w:r>
      <w:r w:rsidR="000D7D51" w:rsidRPr="002164AD">
        <w:rPr>
          <w:rStyle w:val="ECCParagraph"/>
        </w:rPr>
      </w:r>
      <w:r w:rsidR="000D7D51" w:rsidRPr="002164AD">
        <w:rPr>
          <w:rStyle w:val="ECCParagraph"/>
        </w:rPr>
        <w:fldChar w:fldCharType="separate"/>
      </w:r>
      <w:r w:rsidR="00054D73" w:rsidRPr="002164AD">
        <w:rPr>
          <w:rStyle w:val="ECCParagraph"/>
        </w:rPr>
        <w:t>[14]</w:t>
      </w:r>
      <w:r w:rsidR="000D7D51" w:rsidRPr="002164AD">
        <w:rPr>
          <w:rStyle w:val="ECCParagraph"/>
        </w:rPr>
        <w:fldChar w:fldCharType="end"/>
      </w:r>
      <w:r w:rsidRPr="002164AD">
        <w:rPr>
          <w:rStyle w:val="ECCParagraph"/>
        </w:rPr>
        <w:t xml:space="preserve"> by more than 2% data loss and the aggregate interference from all networks must not exceed 5% data loss. The latter is usually very difficult to determine since it would mean taking the contribution of all GSO, NGSO satellite systems, as well as terrestrial systems operating in the band or in nearby bands.</w:t>
      </w:r>
    </w:p>
    <w:p w14:paraId="261D1826" w14:textId="77777777" w:rsidR="009F35C7" w:rsidRPr="002164AD" w:rsidRDefault="009F35C7" w:rsidP="009F35C7">
      <w:pPr>
        <w:rPr>
          <w:rStyle w:val="ECCParagraph"/>
        </w:rPr>
      </w:pPr>
      <w:r w:rsidRPr="002164AD">
        <w:rPr>
          <w:rStyle w:val="ECCParagraph"/>
        </w:rPr>
        <w:t>Radio astronomy observations are categorised to two types: continuum and spectral lines. The 10.6-10.7 GHz band is used for continuum observations and the threshold interference level is given as a pfd of -160 dBW/m², assuming an integration time of 2000 seconds. To get the epfd threshold level, it is needed to subtract the maximum antenna gain, i.e., 81 dB, from the pfd level. The epfd threshold is therefore -241 dBW/m².</w:t>
      </w:r>
    </w:p>
    <w:p w14:paraId="45344152" w14:textId="77777777" w:rsidR="009F35C7" w:rsidRPr="002164AD" w:rsidRDefault="009F35C7" w:rsidP="009F35C7">
      <w:pPr>
        <w:rPr>
          <w:rStyle w:val="ECCParagraph"/>
        </w:rPr>
      </w:pPr>
      <w:r w:rsidRPr="002164AD">
        <w:t>The value -241 dBW/m</w:t>
      </w:r>
      <w:r w:rsidRPr="002164AD">
        <w:rPr>
          <w:rStyle w:val="ECCHLsuperscript"/>
        </w:rPr>
        <w:t>2</w:t>
      </w:r>
      <w:r w:rsidR="009B26D0" w:rsidRPr="002164AD">
        <w:t>/(100 MHz)</w:t>
      </w:r>
      <w:r w:rsidR="009B26D0" w:rsidRPr="002164AD">
        <w:rPr>
          <w:rStyle w:val="ECCHLsuperscript"/>
        </w:rPr>
        <w:t xml:space="preserve"> </w:t>
      </w:r>
      <w:r w:rsidRPr="002164AD">
        <w:t>used in the OneWeb studies has been derived assuming that the RAS antenna has an efficiency of 100%, while a value of -239.4 dBW/m</w:t>
      </w:r>
      <w:r w:rsidRPr="002164AD">
        <w:rPr>
          <w:rStyle w:val="ECCHLsuperscript"/>
        </w:rPr>
        <w:t>2</w:t>
      </w:r>
      <w:r w:rsidR="009B26D0" w:rsidRPr="002164AD">
        <w:t>/(100 MHz)</w:t>
      </w:r>
      <w:r w:rsidRPr="002164AD">
        <w:t xml:space="preserve"> used in the SpaceX studies has been derived assuming that the RAS antenna has an efficiency of 70%.</w:t>
      </w:r>
    </w:p>
    <w:p w14:paraId="00BAC6A0" w14:textId="77777777" w:rsidR="009F35C7" w:rsidRPr="002164AD" w:rsidRDefault="009F35C7" w:rsidP="009F35C7">
      <w:pPr>
        <w:pStyle w:val="Heading3"/>
        <w:rPr>
          <w:lang w:val="en-GB"/>
        </w:rPr>
      </w:pPr>
      <w:bookmarkStart w:id="284" w:name="_Toc477331917"/>
      <w:bookmarkStart w:id="285" w:name="_Toc504563296"/>
      <w:bookmarkStart w:id="286" w:name="_Toc536700381"/>
      <w:r w:rsidRPr="002164AD">
        <w:rPr>
          <w:lang w:val="en-GB"/>
        </w:rPr>
        <w:t>Characteristics and protection criteria for the band 14.47-14.5 GHz</w:t>
      </w:r>
      <w:bookmarkEnd w:id="284"/>
      <w:bookmarkEnd w:id="285"/>
      <w:bookmarkEnd w:id="286"/>
    </w:p>
    <w:p w14:paraId="1862A7D1" w14:textId="77777777" w:rsidR="009F35C7" w:rsidRPr="002164AD" w:rsidRDefault="009F35C7" w:rsidP="009F35C7">
      <w:pPr>
        <w:rPr>
          <w:rStyle w:val="ECCParagraph"/>
        </w:rPr>
      </w:pPr>
      <w:r w:rsidRPr="002164AD">
        <w:rPr>
          <w:rStyle w:val="ECCParagraph"/>
        </w:rPr>
        <w:t xml:space="preserve">The 14.47-14.5 GHz band is used for spectral line observations with a typical resolution of 150 kHz. </w:t>
      </w:r>
      <w:r w:rsidRPr="002164AD">
        <w:rPr>
          <w:rStyle w:val="ECCParagraph"/>
        </w:rPr>
        <w:br/>
        <w:t xml:space="preserve">The interference threshold level is a received power of -214 dBW/150 kHz, leading to a pfd of </w:t>
      </w:r>
      <w:r w:rsidRPr="002164AD">
        <w:rPr>
          <w:rStyle w:val="ECCParagraph"/>
        </w:rPr>
        <w:br/>
        <w:t>-169 dBW/m²/(150 kHz). When considering a 100 m diameter antenna such as Effelsberg, a maximum gain of 84 dBi should be considered, leading to an epfd criterion of -253 dBW/(150 kHz). This value will vary with the antenna diameter. The same data loss threshold value of 2% from ITU-R RA.1513 applies to this band.</w:t>
      </w:r>
    </w:p>
    <w:p w14:paraId="1BCCBF8A" w14:textId="77777777" w:rsidR="009F35C7" w:rsidRPr="002164AD" w:rsidRDefault="009F35C7" w:rsidP="009F35C7">
      <w:pPr>
        <w:rPr>
          <w:rStyle w:val="ECCParagraph"/>
        </w:rPr>
      </w:pPr>
      <w:r w:rsidRPr="002164AD">
        <w:rPr>
          <w:rStyle w:val="ECCParagraph"/>
        </w:rPr>
        <w:t xml:space="preserve">A list of the RAS stations in the CEPT countries that operate in the 14.47-14.5 GHz band is provided in </w:t>
      </w:r>
      <w:r w:rsidRPr="002164AD">
        <w:rPr>
          <w:rStyle w:val="ECCParagraph"/>
        </w:rPr>
        <w:fldChar w:fldCharType="begin"/>
      </w:r>
      <w:r w:rsidRPr="002164AD">
        <w:rPr>
          <w:rStyle w:val="ECCParagraph"/>
        </w:rPr>
        <w:instrText xml:space="preserve"> REF _Ref467664874 \h  \* MERGEFORMAT </w:instrText>
      </w:r>
      <w:r w:rsidRPr="002164AD">
        <w:rPr>
          <w:rStyle w:val="ECCParagraph"/>
        </w:rPr>
      </w:r>
      <w:r w:rsidRPr="002164AD">
        <w:rPr>
          <w:rStyle w:val="ECCParagraph"/>
        </w:rPr>
        <w:fldChar w:fldCharType="separate"/>
      </w:r>
      <w:r w:rsidR="004449EC" w:rsidRPr="002164AD">
        <w:rPr>
          <w:rStyle w:val="ECCParagraph"/>
        </w:rPr>
        <w:t>Table 7</w:t>
      </w:r>
      <w:r w:rsidRPr="002164AD">
        <w:rPr>
          <w:rStyle w:val="ECCParagraph"/>
        </w:rPr>
        <w:fldChar w:fldCharType="end"/>
      </w:r>
      <w:r w:rsidRPr="002164AD">
        <w:rPr>
          <w:rStyle w:val="ECCParagraph"/>
        </w:rPr>
        <w:t>.</w:t>
      </w:r>
    </w:p>
    <w:p w14:paraId="18DCE278" w14:textId="77777777" w:rsidR="009F35C7" w:rsidRPr="002164AD" w:rsidRDefault="009F35C7" w:rsidP="009F35C7">
      <w:pPr>
        <w:pStyle w:val="Caption"/>
        <w:rPr>
          <w:lang w:val="en-GB"/>
        </w:rPr>
      </w:pPr>
      <w:bookmarkStart w:id="287" w:name="_Ref467664874"/>
      <w:bookmarkStart w:id="288" w:name="_Ref467664761"/>
      <w:r w:rsidRPr="002164AD">
        <w:rPr>
          <w:lang w:val="en-GB"/>
        </w:rPr>
        <w:t xml:space="preserve">Table </w:t>
      </w:r>
      <w:r w:rsidRPr="002164AD">
        <w:rPr>
          <w:lang w:val="en-GB"/>
        </w:rPr>
        <w:fldChar w:fldCharType="begin"/>
      </w:r>
      <w:r w:rsidRPr="002164AD">
        <w:rPr>
          <w:lang w:val="en-GB"/>
        </w:rPr>
        <w:instrText xml:space="preserve"> SEQ Table \* ARABIC </w:instrText>
      </w:r>
      <w:r w:rsidRPr="002164AD">
        <w:rPr>
          <w:lang w:val="en-GB"/>
        </w:rPr>
        <w:fldChar w:fldCharType="separate"/>
      </w:r>
      <w:r w:rsidR="00904195" w:rsidRPr="002164AD">
        <w:rPr>
          <w:noProof/>
          <w:lang w:val="en-GB"/>
        </w:rPr>
        <w:t>7</w:t>
      </w:r>
      <w:r w:rsidRPr="002164AD">
        <w:rPr>
          <w:lang w:val="en-GB"/>
        </w:rPr>
        <w:fldChar w:fldCharType="end"/>
      </w:r>
      <w:bookmarkEnd w:id="287"/>
      <w:r w:rsidRPr="002164AD">
        <w:rPr>
          <w:lang w:val="en-GB"/>
        </w:rPr>
        <w:t>: CEPT RAS observatories using the band 14.47-14.5 GHz</w:t>
      </w:r>
      <w:bookmarkEnd w:id="288"/>
    </w:p>
    <w:tbl>
      <w:tblPr>
        <w:tblStyle w:val="ECCTable-redheader"/>
        <w:tblW w:w="0" w:type="auto"/>
        <w:tblInd w:w="0" w:type="dxa"/>
        <w:tblLook w:val="04A0" w:firstRow="1" w:lastRow="0" w:firstColumn="1" w:lastColumn="0" w:noHBand="0" w:noVBand="1"/>
      </w:tblPr>
      <w:tblGrid>
        <w:gridCol w:w="2232"/>
        <w:gridCol w:w="1530"/>
        <w:gridCol w:w="1353"/>
        <w:gridCol w:w="1418"/>
        <w:gridCol w:w="1134"/>
        <w:gridCol w:w="1824"/>
      </w:tblGrid>
      <w:tr w:rsidR="007F127F" w:rsidRPr="002164AD" w14:paraId="69EF8BBE" w14:textId="77777777" w:rsidTr="00BA31CB">
        <w:trPr>
          <w:cnfStyle w:val="100000000000" w:firstRow="1" w:lastRow="0" w:firstColumn="0" w:lastColumn="0" w:oddVBand="0" w:evenVBand="0" w:oddHBand="0" w:evenHBand="0" w:firstRowFirstColumn="0" w:firstRowLastColumn="0" w:lastRowFirstColumn="0" w:lastRowLastColumn="0"/>
        </w:trPr>
        <w:tc>
          <w:tcPr>
            <w:tcW w:w="2232" w:type="dxa"/>
          </w:tcPr>
          <w:p w14:paraId="6CE8E2CE" w14:textId="77777777" w:rsidR="007F127F" w:rsidRPr="007F127F" w:rsidRDefault="007F127F" w:rsidP="007F127F">
            <w:bookmarkStart w:id="289" w:name="_Toc55925742"/>
            <w:bookmarkStart w:id="290" w:name="_Toc477331918"/>
            <w:bookmarkStart w:id="291" w:name="_Toc504563297"/>
            <w:bookmarkStart w:id="292" w:name="_Toc536700382"/>
            <w:r w:rsidRPr="002164AD">
              <w:t>Administration</w:t>
            </w:r>
          </w:p>
        </w:tc>
        <w:tc>
          <w:tcPr>
            <w:tcW w:w="1530" w:type="dxa"/>
          </w:tcPr>
          <w:p w14:paraId="3D51ECCA" w14:textId="77777777" w:rsidR="007F127F" w:rsidRPr="007F127F" w:rsidRDefault="007F127F" w:rsidP="007F127F">
            <w:r w:rsidRPr="002164AD">
              <w:t>Name</w:t>
            </w:r>
          </w:p>
        </w:tc>
        <w:tc>
          <w:tcPr>
            <w:tcW w:w="1353" w:type="dxa"/>
          </w:tcPr>
          <w:p w14:paraId="0AF5CB7E" w14:textId="77777777" w:rsidR="007F127F" w:rsidRPr="007F127F" w:rsidRDefault="007F127F" w:rsidP="007F127F">
            <w:r w:rsidRPr="002164AD">
              <w:t>Longitude</w:t>
            </w:r>
          </w:p>
        </w:tc>
        <w:tc>
          <w:tcPr>
            <w:tcW w:w="1418" w:type="dxa"/>
          </w:tcPr>
          <w:p w14:paraId="128C468A" w14:textId="77777777" w:rsidR="007F127F" w:rsidRPr="007F127F" w:rsidRDefault="007F127F" w:rsidP="007F127F">
            <w:r w:rsidRPr="002164AD">
              <w:t>Latitude</w:t>
            </w:r>
          </w:p>
        </w:tc>
        <w:tc>
          <w:tcPr>
            <w:tcW w:w="1134" w:type="dxa"/>
          </w:tcPr>
          <w:p w14:paraId="2A7AE497" w14:textId="77777777" w:rsidR="007F127F" w:rsidRPr="007F127F" w:rsidRDefault="007F127F" w:rsidP="007F127F">
            <w:r w:rsidRPr="002164AD">
              <w:t>Diameter</w:t>
            </w:r>
          </w:p>
        </w:tc>
        <w:tc>
          <w:tcPr>
            <w:tcW w:w="1824" w:type="dxa"/>
          </w:tcPr>
          <w:p w14:paraId="47A04122" w14:textId="77777777" w:rsidR="007F127F" w:rsidRPr="007F127F" w:rsidRDefault="007F127F" w:rsidP="007F127F">
            <w:r w:rsidRPr="002164AD">
              <w:t>Minimum elevation</w:t>
            </w:r>
          </w:p>
        </w:tc>
      </w:tr>
      <w:tr w:rsidR="007F127F" w:rsidRPr="002164AD" w14:paraId="6C75F8F6" w14:textId="77777777" w:rsidTr="00BA31CB">
        <w:tc>
          <w:tcPr>
            <w:tcW w:w="2232" w:type="dxa"/>
          </w:tcPr>
          <w:p w14:paraId="25D0E26C" w14:textId="77777777" w:rsidR="007F127F" w:rsidRPr="007F127F" w:rsidRDefault="007F127F" w:rsidP="007F127F">
            <w:pPr>
              <w:pStyle w:val="ECCTabletext"/>
            </w:pPr>
            <w:r w:rsidRPr="002164AD">
              <w:t>Germany</w:t>
            </w:r>
          </w:p>
        </w:tc>
        <w:tc>
          <w:tcPr>
            <w:tcW w:w="1530" w:type="dxa"/>
          </w:tcPr>
          <w:p w14:paraId="598B2060" w14:textId="77777777" w:rsidR="007F127F" w:rsidRPr="007F127F" w:rsidRDefault="007F127F" w:rsidP="007F127F">
            <w:pPr>
              <w:pStyle w:val="ECCTabletext"/>
            </w:pPr>
            <w:r w:rsidRPr="002164AD">
              <w:t>Effelsberg</w:t>
            </w:r>
          </w:p>
        </w:tc>
        <w:tc>
          <w:tcPr>
            <w:tcW w:w="1353" w:type="dxa"/>
          </w:tcPr>
          <w:p w14:paraId="4965E63B" w14:textId="77777777" w:rsidR="007F127F" w:rsidRPr="007F127F" w:rsidRDefault="007F127F" w:rsidP="007F127F">
            <w:pPr>
              <w:pStyle w:val="ECCTabletext"/>
            </w:pPr>
            <w:r w:rsidRPr="002164AD">
              <w:t>06° 53′ 01″</w:t>
            </w:r>
          </w:p>
        </w:tc>
        <w:tc>
          <w:tcPr>
            <w:tcW w:w="1418" w:type="dxa"/>
          </w:tcPr>
          <w:p w14:paraId="653E39BA" w14:textId="77777777" w:rsidR="007F127F" w:rsidRPr="007F127F" w:rsidRDefault="007F127F" w:rsidP="007F127F">
            <w:pPr>
              <w:pStyle w:val="ECCTabletext"/>
            </w:pPr>
            <w:r w:rsidRPr="002164AD">
              <w:t>50° 31′ 29″</w:t>
            </w:r>
          </w:p>
        </w:tc>
        <w:tc>
          <w:tcPr>
            <w:tcW w:w="1134" w:type="dxa"/>
          </w:tcPr>
          <w:p w14:paraId="1F397BAD" w14:textId="77777777" w:rsidR="007F127F" w:rsidRPr="007F127F" w:rsidRDefault="007F127F" w:rsidP="007F127F">
            <w:pPr>
              <w:pStyle w:val="ECCTabletext"/>
            </w:pPr>
            <w:r w:rsidRPr="002164AD">
              <w:t>100 m</w:t>
            </w:r>
          </w:p>
        </w:tc>
        <w:tc>
          <w:tcPr>
            <w:tcW w:w="1824" w:type="dxa"/>
          </w:tcPr>
          <w:p w14:paraId="7B4A4CEC" w14:textId="77777777" w:rsidR="007F127F" w:rsidRPr="007F127F" w:rsidRDefault="007F127F" w:rsidP="007F127F">
            <w:pPr>
              <w:pStyle w:val="ECCTabletext"/>
            </w:pPr>
            <w:r w:rsidRPr="002164AD">
              <w:t>8°</w:t>
            </w:r>
          </w:p>
        </w:tc>
      </w:tr>
      <w:tr w:rsidR="007F127F" w14:paraId="7E82B94E" w14:textId="77777777" w:rsidTr="00BA31CB">
        <w:trPr>
          <w:tblHeader/>
        </w:trPr>
        <w:tc>
          <w:tcPr>
            <w:tcW w:w="2232" w:type="dxa"/>
            <w:hideMark/>
          </w:tcPr>
          <w:p w14:paraId="04DCDFB2" w14:textId="77777777" w:rsidR="007F127F" w:rsidRPr="007F127F" w:rsidRDefault="007F127F" w:rsidP="007F127F">
            <w:pPr>
              <w:pStyle w:val="ECCTabletext"/>
            </w:pPr>
            <w:r w:rsidRPr="007C01D9">
              <w:rPr>
                <w:rStyle w:val="ECCParagraph"/>
              </w:rPr>
              <w:t xml:space="preserve">Hungary </w:t>
            </w:r>
          </w:p>
        </w:tc>
        <w:tc>
          <w:tcPr>
            <w:tcW w:w="1530" w:type="dxa"/>
            <w:hideMark/>
          </w:tcPr>
          <w:p w14:paraId="287E598D" w14:textId="77777777" w:rsidR="007F127F" w:rsidRPr="007F127F" w:rsidRDefault="007F127F" w:rsidP="007F127F">
            <w:pPr>
              <w:pStyle w:val="ECCTabletext"/>
            </w:pPr>
            <w:r w:rsidRPr="007C01D9">
              <w:t>BEST (planned)</w:t>
            </w:r>
          </w:p>
        </w:tc>
        <w:tc>
          <w:tcPr>
            <w:tcW w:w="1353" w:type="dxa"/>
            <w:hideMark/>
          </w:tcPr>
          <w:p w14:paraId="123E3E4F" w14:textId="77777777" w:rsidR="007F127F" w:rsidRPr="007F127F" w:rsidRDefault="007F127F" w:rsidP="007F127F">
            <w:pPr>
              <w:pStyle w:val="ECCTabletext"/>
            </w:pPr>
            <w:r w:rsidRPr="007C01D9">
              <w:t>19°31’</w:t>
            </w:r>
          </w:p>
        </w:tc>
        <w:tc>
          <w:tcPr>
            <w:tcW w:w="1418" w:type="dxa"/>
            <w:hideMark/>
          </w:tcPr>
          <w:p w14:paraId="78E90622" w14:textId="77777777" w:rsidR="007F127F" w:rsidRPr="007F127F" w:rsidRDefault="007F127F" w:rsidP="007F127F">
            <w:pPr>
              <w:pStyle w:val="ECCTabletext"/>
            </w:pPr>
            <w:r w:rsidRPr="007C01D9">
              <w:t>47°54’</w:t>
            </w:r>
          </w:p>
        </w:tc>
        <w:tc>
          <w:tcPr>
            <w:tcW w:w="1134" w:type="dxa"/>
            <w:hideMark/>
          </w:tcPr>
          <w:p w14:paraId="1E9D315A" w14:textId="165B199F" w:rsidR="007F127F" w:rsidRPr="007F127F" w:rsidRDefault="007F127F" w:rsidP="007F127F">
            <w:pPr>
              <w:pStyle w:val="ECCTabletext"/>
            </w:pPr>
            <w:r>
              <w:t>Y</w:t>
            </w:r>
            <w:r w:rsidRPr="007F127F">
              <w:t>et to be defined</w:t>
            </w:r>
          </w:p>
        </w:tc>
        <w:tc>
          <w:tcPr>
            <w:tcW w:w="1824" w:type="dxa"/>
            <w:hideMark/>
          </w:tcPr>
          <w:p w14:paraId="0F7B0BDC" w14:textId="3FF2B1AB" w:rsidR="007F127F" w:rsidRPr="007F127F" w:rsidRDefault="007F127F" w:rsidP="007F127F">
            <w:pPr>
              <w:pStyle w:val="ECCTabletext"/>
            </w:pPr>
            <w:r>
              <w:t>Y</w:t>
            </w:r>
            <w:r w:rsidRPr="007F127F">
              <w:t>et to be defined</w:t>
            </w:r>
          </w:p>
        </w:tc>
      </w:tr>
      <w:tr w:rsidR="007F127F" w14:paraId="41C077F3" w14:textId="77777777" w:rsidTr="00BA31CB">
        <w:trPr>
          <w:tblHeader/>
        </w:trPr>
        <w:tc>
          <w:tcPr>
            <w:tcW w:w="2232" w:type="dxa"/>
            <w:vMerge w:val="restart"/>
            <w:hideMark/>
          </w:tcPr>
          <w:p w14:paraId="780BE2FD" w14:textId="77777777" w:rsidR="007F127F" w:rsidRPr="007F127F" w:rsidRDefault="007F127F" w:rsidP="007F127F">
            <w:pPr>
              <w:pStyle w:val="ECCTabletext"/>
            </w:pPr>
            <w:r w:rsidRPr="002A43CA">
              <w:lastRenderedPageBreak/>
              <w:t>Italy</w:t>
            </w:r>
          </w:p>
        </w:tc>
        <w:tc>
          <w:tcPr>
            <w:tcW w:w="1530" w:type="dxa"/>
            <w:hideMark/>
          </w:tcPr>
          <w:p w14:paraId="7B0FF546" w14:textId="77777777" w:rsidR="007F127F" w:rsidRPr="007F127F" w:rsidRDefault="007F127F" w:rsidP="007F127F">
            <w:pPr>
              <w:pStyle w:val="ECCTabletext"/>
            </w:pPr>
            <w:r w:rsidRPr="002A43CA">
              <w:t>Medicina</w:t>
            </w:r>
          </w:p>
        </w:tc>
        <w:tc>
          <w:tcPr>
            <w:tcW w:w="1353" w:type="dxa"/>
            <w:hideMark/>
          </w:tcPr>
          <w:p w14:paraId="2E4177E4" w14:textId="77777777" w:rsidR="007F127F" w:rsidRPr="007F127F" w:rsidRDefault="007F127F" w:rsidP="007F127F">
            <w:pPr>
              <w:pStyle w:val="ECCTabletext"/>
            </w:pPr>
            <w:r w:rsidRPr="002A43CA">
              <w:t>11° 38′ 49″</w:t>
            </w:r>
          </w:p>
        </w:tc>
        <w:tc>
          <w:tcPr>
            <w:tcW w:w="1418" w:type="dxa"/>
            <w:hideMark/>
          </w:tcPr>
          <w:p w14:paraId="20A12A3D" w14:textId="77777777" w:rsidR="007F127F" w:rsidRPr="007F127F" w:rsidRDefault="007F127F" w:rsidP="007F127F">
            <w:pPr>
              <w:pStyle w:val="ECCTabletext"/>
            </w:pPr>
            <w:r w:rsidRPr="002A43CA">
              <w:t>44° 31′ 15″</w:t>
            </w:r>
          </w:p>
        </w:tc>
        <w:tc>
          <w:tcPr>
            <w:tcW w:w="1134" w:type="dxa"/>
            <w:hideMark/>
          </w:tcPr>
          <w:p w14:paraId="61DE39C7" w14:textId="77777777" w:rsidR="007F127F" w:rsidRPr="007F127F" w:rsidRDefault="007F127F" w:rsidP="007F127F">
            <w:pPr>
              <w:pStyle w:val="ECCTabletext"/>
            </w:pPr>
            <w:r w:rsidRPr="002A43CA">
              <w:t>32 m</w:t>
            </w:r>
          </w:p>
        </w:tc>
        <w:tc>
          <w:tcPr>
            <w:tcW w:w="1824" w:type="dxa"/>
            <w:hideMark/>
          </w:tcPr>
          <w:p w14:paraId="255B7C68" w14:textId="77777777" w:rsidR="007F127F" w:rsidRPr="007F127F" w:rsidRDefault="007F127F" w:rsidP="007F127F">
            <w:pPr>
              <w:pStyle w:val="ECCTabletext"/>
            </w:pPr>
            <w:r w:rsidRPr="002A43CA">
              <w:t>5°</w:t>
            </w:r>
          </w:p>
        </w:tc>
      </w:tr>
      <w:tr w:rsidR="007F127F" w14:paraId="0D604938" w14:textId="77777777" w:rsidTr="00BA31CB">
        <w:tc>
          <w:tcPr>
            <w:tcW w:w="0" w:type="auto"/>
            <w:vMerge/>
            <w:tcBorders>
              <w:top w:val="single" w:sz="4" w:space="0" w:color="D22A23"/>
              <w:left w:val="single" w:sz="4" w:space="0" w:color="D22A23"/>
              <w:bottom w:val="single" w:sz="4" w:space="0" w:color="D22A23"/>
              <w:right w:val="single" w:sz="4" w:space="0" w:color="FFFFFF" w:themeColor="background1"/>
            </w:tcBorders>
            <w:hideMark/>
          </w:tcPr>
          <w:p w14:paraId="0FC67AC6" w14:textId="77777777" w:rsidR="007F127F" w:rsidRPr="000B25A0" w:rsidRDefault="007F127F" w:rsidP="007F127F"/>
        </w:tc>
        <w:tc>
          <w:tcPr>
            <w:tcW w:w="1530" w:type="dxa"/>
            <w:tcBorders>
              <w:top w:val="single" w:sz="4" w:space="0" w:color="D22A23"/>
              <w:left w:val="single" w:sz="4" w:space="0" w:color="D22A23"/>
              <w:bottom w:val="single" w:sz="4" w:space="0" w:color="D22A23"/>
              <w:right w:val="single" w:sz="4" w:space="0" w:color="D22A23"/>
            </w:tcBorders>
          </w:tcPr>
          <w:p w14:paraId="4C60BB12" w14:textId="77777777" w:rsidR="007F127F" w:rsidRPr="007F127F" w:rsidRDefault="007F127F" w:rsidP="007F127F">
            <w:pPr>
              <w:pStyle w:val="ECCTabletext"/>
            </w:pPr>
            <w:r w:rsidRPr="000B25A0">
              <w:t>Noto</w:t>
            </w:r>
          </w:p>
        </w:tc>
        <w:tc>
          <w:tcPr>
            <w:tcW w:w="1353" w:type="dxa"/>
            <w:tcBorders>
              <w:top w:val="single" w:sz="4" w:space="0" w:color="D22A23"/>
              <w:left w:val="single" w:sz="4" w:space="0" w:color="D22A23"/>
              <w:bottom w:val="single" w:sz="4" w:space="0" w:color="D22A23"/>
              <w:right w:val="single" w:sz="4" w:space="0" w:color="D22A23"/>
            </w:tcBorders>
          </w:tcPr>
          <w:p w14:paraId="35F583C5" w14:textId="77777777" w:rsidR="007F127F" w:rsidRPr="007F127F" w:rsidRDefault="007F127F" w:rsidP="007F127F">
            <w:pPr>
              <w:pStyle w:val="ECCTabletext"/>
            </w:pPr>
            <w:r w:rsidRPr="000B25A0">
              <w:rPr>
                <w:rStyle w:val="ECCParagraph"/>
              </w:rPr>
              <w:t>14° 59′ 20″</w:t>
            </w:r>
          </w:p>
        </w:tc>
        <w:tc>
          <w:tcPr>
            <w:tcW w:w="1418" w:type="dxa"/>
            <w:tcBorders>
              <w:top w:val="single" w:sz="4" w:space="0" w:color="D22A23"/>
              <w:left w:val="single" w:sz="4" w:space="0" w:color="D22A23"/>
              <w:bottom w:val="single" w:sz="4" w:space="0" w:color="D22A23"/>
              <w:right w:val="single" w:sz="4" w:space="0" w:color="D22A23"/>
            </w:tcBorders>
          </w:tcPr>
          <w:p w14:paraId="26CCFB6D" w14:textId="77777777" w:rsidR="007F127F" w:rsidRPr="007F127F" w:rsidRDefault="007F127F" w:rsidP="007F127F">
            <w:pPr>
              <w:pStyle w:val="ECCTabletext"/>
            </w:pPr>
            <w:r w:rsidRPr="000B25A0">
              <w:rPr>
                <w:rStyle w:val="ECCParagraph"/>
              </w:rPr>
              <w:t>36° 52′ 33″</w:t>
            </w:r>
          </w:p>
        </w:tc>
        <w:tc>
          <w:tcPr>
            <w:tcW w:w="1134" w:type="dxa"/>
            <w:tcBorders>
              <w:top w:val="single" w:sz="4" w:space="0" w:color="D22A23"/>
              <w:left w:val="single" w:sz="4" w:space="0" w:color="D22A23"/>
              <w:bottom w:val="single" w:sz="4" w:space="0" w:color="D22A23"/>
              <w:right w:val="single" w:sz="4" w:space="0" w:color="D22A23"/>
            </w:tcBorders>
          </w:tcPr>
          <w:p w14:paraId="20D65CCA" w14:textId="77777777" w:rsidR="007F127F" w:rsidRPr="007F127F" w:rsidRDefault="007F127F" w:rsidP="007F127F">
            <w:pPr>
              <w:pStyle w:val="ECCTabletext"/>
            </w:pPr>
            <w:r w:rsidRPr="000B25A0">
              <w:t>32 m</w:t>
            </w:r>
          </w:p>
        </w:tc>
        <w:tc>
          <w:tcPr>
            <w:tcW w:w="1824" w:type="dxa"/>
            <w:tcBorders>
              <w:top w:val="single" w:sz="4" w:space="0" w:color="D22A23"/>
              <w:left w:val="single" w:sz="4" w:space="0" w:color="D22A23"/>
              <w:bottom w:val="single" w:sz="4" w:space="0" w:color="D22A23"/>
              <w:right w:val="single" w:sz="4" w:space="0" w:color="D22A23"/>
            </w:tcBorders>
          </w:tcPr>
          <w:p w14:paraId="5AB28334" w14:textId="77777777" w:rsidR="007F127F" w:rsidRPr="007F127F" w:rsidRDefault="007F127F" w:rsidP="007F127F">
            <w:pPr>
              <w:pStyle w:val="ECCTabletext"/>
            </w:pPr>
            <w:r w:rsidRPr="000B25A0">
              <w:t>5°</w:t>
            </w:r>
          </w:p>
        </w:tc>
      </w:tr>
      <w:tr w:rsidR="007F127F" w14:paraId="3CC95EE8" w14:textId="77777777" w:rsidTr="00BA31CB">
        <w:tc>
          <w:tcPr>
            <w:tcW w:w="0" w:type="auto"/>
            <w:vMerge/>
            <w:tcBorders>
              <w:top w:val="single" w:sz="4" w:space="0" w:color="D22A23"/>
              <w:left w:val="single" w:sz="4" w:space="0" w:color="D22A23"/>
              <w:bottom w:val="single" w:sz="4" w:space="0" w:color="D22A23"/>
              <w:right w:val="single" w:sz="4" w:space="0" w:color="FFFFFF" w:themeColor="background1"/>
            </w:tcBorders>
            <w:hideMark/>
          </w:tcPr>
          <w:p w14:paraId="41E5AF54" w14:textId="77777777" w:rsidR="007F127F" w:rsidRPr="000B25A0" w:rsidRDefault="007F127F" w:rsidP="007F127F"/>
        </w:tc>
        <w:tc>
          <w:tcPr>
            <w:tcW w:w="1530" w:type="dxa"/>
            <w:tcBorders>
              <w:top w:val="single" w:sz="4" w:space="0" w:color="D22A23"/>
              <w:left w:val="single" w:sz="4" w:space="0" w:color="D22A23"/>
              <w:bottom w:val="single" w:sz="4" w:space="0" w:color="D22A23"/>
              <w:right w:val="single" w:sz="4" w:space="0" w:color="D22A23"/>
            </w:tcBorders>
          </w:tcPr>
          <w:p w14:paraId="2383F605" w14:textId="77777777" w:rsidR="007F127F" w:rsidRPr="007F127F" w:rsidRDefault="007F127F" w:rsidP="007F127F">
            <w:pPr>
              <w:pStyle w:val="ECCTabletext"/>
            </w:pPr>
            <w:r w:rsidRPr="000B25A0">
              <w:t>Sardinia</w:t>
            </w:r>
          </w:p>
        </w:tc>
        <w:tc>
          <w:tcPr>
            <w:tcW w:w="1353" w:type="dxa"/>
            <w:tcBorders>
              <w:top w:val="single" w:sz="4" w:space="0" w:color="D22A23"/>
              <w:left w:val="single" w:sz="4" w:space="0" w:color="D22A23"/>
              <w:bottom w:val="single" w:sz="4" w:space="0" w:color="D22A23"/>
              <w:right w:val="single" w:sz="4" w:space="0" w:color="D22A23"/>
            </w:tcBorders>
          </w:tcPr>
          <w:p w14:paraId="1881E2C1" w14:textId="77777777" w:rsidR="007F127F" w:rsidRPr="007F127F" w:rsidRDefault="007F127F" w:rsidP="007F127F">
            <w:pPr>
              <w:pStyle w:val="ECCTabletext"/>
            </w:pPr>
            <w:r w:rsidRPr="000B25A0">
              <w:t>9°14’42’’</w:t>
            </w:r>
          </w:p>
        </w:tc>
        <w:tc>
          <w:tcPr>
            <w:tcW w:w="1418" w:type="dxa"/>
            <w:tcBorders>
              <w:top w:val="single" w:sz="4" w:space="0" w:color="D22A23"/>
              <w:left w:val="single" w:sz="4" w:space="0" w:color="D22A23"/>
              <w:bottom w:val="single" w:sz="4" w:space="0" w:color="D22A23"/>
              <w:right w:val="single" w:sz="4" w:space="0" w:color="D22A23"/>
            </w:tcBorders>
          </w:tcPr>
          <w:p w14:paraId="49E4BDC9" w14:textId="77777777" w:rsidR="007F127F" w:rsidRPr="007F127F" w:rsidRDefault="007F127F" w:rsidP="007F127F">
            <w:pPr>
              <w:pStyle w:val="ECCTabletext"/>
            </w:pPr>
            <w:r w:rsidRPr="000B25A0">
              <w:t>39°29’34’’</w:t>
            </w:r>
          </w:p>
        </w:tc>
        <w:tc>
          <w:tcPr>
            <w:tcW w:w="1134" w:type="dxa"/>
            <w:tcBorders>
              <w:top w:val="single" w:sz="4" w:space="0" w:color="D22A23"/>
              <w:left w:val="single" w:sz="4" w:space="0" w:color="D22A23"/>
              <w:bottom w:val="single" w:sz="4" w:space="0" w:color="D22A23"/>
              <w:right w:val="single" w:sz="4" w:space="0" w:color="D22A23"/>
            </w:tcBorders>
          </w:tcPr>
          <w:p w14:paraId="6751A048" w14:textId="77777777" w:rsidR="007F127F" w:rsidRPr="007F127F" w:rsidRDefault="007F127F" w:rsidP="007F127F">
            <w:pPr>
              <w:pStyle w:val="ECCTabletext"/>
            </w:pPr>
            <w:r w:rsidRPr="000B25A0">
              <w:t>64 m</w:t>
            </w:r>
          </w:p>
        </w:tc>
        <w:tc>
          <w:tcPr>
            <w:tcW w:w="1824" w:type="dxa"/>
            <w:tcBorders>
              <w:top w:val="single" w:sz="4" w:space="0" w:color="D22A23"/>
              <w:left w:val="single" w:sz="4" w:space="0" w:color="D22A23"/>
              <w:bottom w:val="single" w:sz="4" w:space="0" w:color="D22A23"/>
              <w:right w:val="single" w:sz="4" w:space="0" w:color="D22A23"/>
            </w:tcBorders>
          </w:tcPr>
          <w:p w14:paraId="417EE94F" w14:textId="77777777" w:rsidR="007F127F" w:rsidRPr="007F127F" w:rsidRDefault="007F127F" w:rsidP="007F127F">
            <w:pPr>
              <w:pStyle w:val="ECCTabletext"/>
            </w:pPr>
            <w:r w:rsidRPr="000B25A0">
              <w:t>5°</w:t>
            </w:r>
          </w:p>
        </w:tc>
      </w:tr>
      <w:tr w:rsidR="007F127F" w14:paraId="7D81371C" w14:textId="77777777" w:rsidTr="00BA31CB">
        <w:tc>
          <w:tcPr>
            <w:tcW w:w="0" w:type="auto"/>
            <w:vMerge/>
            <w:tcBorders>
              <w:top w:val="single" w:sz="4" w:space="0" w:color="D22A23"/>
              <w:left w:val="single" w:sz="4" w:space="0" w:color="D22A23"/>
              <w:bottom w:val="single" w:sz="4" w:space="0" w:color="D22A23"/>
              <w:right w:val="single" w:sz="4" w:space="0" w:color="FFFFFF" w:themeColor="background1"/>
            </w:tcBorders>
            <w:hideMark/>
          </w:tcPr>
          <w:p w14:paraId="144AB0A4" w14:textId="77777777" w:rsidR="007F127F" w:rsidRPr="000B25A0" w:rsidRDefault="007F127F" w:rsidP="007F127F"/>
        </w:tc>
        <w:tc>
          <w:tcPr>
            <w:tcW w:w="1530" w:type="dxa"/>
            <w:tcBorders>
              <w:top w:val="single" w:sz="4" w:space="0" w:color="D22A23"/>
              <w:left w:val="single" w:sz="4" w:space="0" w:color="D22A23"/>
              <w:bottom w:val="single" w:sz="4" w:space="0" w:color="D22A23"/>
              <w:right w:val="single" w:sz="4" w:space="0" w:color="D22A23"/>
            </w:tcBorders>
          </w:tcPr>
          <w:p w14:paraId="10674C90" w14:textId="77777777" w:rsidR="007F127F" w:rsidRPr="007F127F" w:rsidRDefault="007F127F" w:rsidP="007F127F">
            <w:pPr>
              <w:pStyle w:val="ECCTabletext"/>
            </w:pPr>
            <w:r w:rsidRPr="000B25A0">
              <w:t>Matera-VGOS (planned)</w:t>
            </w:r>
          </w:p>
        </w:tc>
        <w:tc>
          <w:tcPr>
            <w:tcW w:w="1353" w:type="dxa"/>
            <w:tcBorders>
              <w:top w:val="single" w:sz="4" w:space="0" w:color="D22A23"/>
              <w:left w:val="single" w:sz="4" w:space="0" w:color="D22A23"/>
              <w:bottom w:val="single" w:sz="4" w:space="0" w:color="D22A23"/>
              <w:right w:val="single" w:sz="4" w:space="0" w:color="D22A23"/>
            </w:tcBorders>
          </w:tcPr>
          <w:p w14:paraId="65F0E0A4" w14:textId="77777777" w:rsidR="007F127F" w:rsidRPr="007F127F" w:rsidRDefault="007F127F" w:rsidP="007F127F">
            <w:pPr>
              <w:pStyle w:val="ECCTabletext"/>
            </w:pPr>
            <w:r w:rsidRPr="000B25A0">
              <w:t>16°42’</w:t>
            </w:r>
          </w:p>
        </w:tc>
        <w:tc>
          <w:tcPr>
            <w:tcW w:w="1418" w:type="dxa"/>
            <w:tcBorders>
              <w:top w:val="single" w:sz="4" w:space="0" w:color="D22A23"/>
              <w:left w:val="single" w:sz="4" w:space="0" w:color="D22A23"/>
              <w:bottom w:val="single" w:sz="4" w:space="0" w:color="D22A23"/>
              <w:right w:val="single" w:sz="4" w:space="0" w:color="D22A23"/>
            </w:tcBorders>
          </w:tcPr>
          <w:p w14:paraId="64E6D37C" w14:textId="77777777" w:rsidR="007F127F" w:rsidRPr="007F127F" w:rsidRDefault="007F127F" w:rsidP="007F127F">
            <w:pPr>
              <w:pStyle w:val="ECCTabletext"/>
            </w:pPr>
            <w:r w:rsidRPr="000B25A0">
              <w:t>40°38’</w:t>
            </w:r>
          </w:p>
        </w:tc>
        <w:tc>
          <w:tcPr>
            <w:tcW w:w="1134" w:type="dxa"/>
            <w:tcBorders>
              <w:top w:val="single" w:sz="4" w:space="0" w:color="D22A23"/>
              <w:left w:val="single" w:sz="4" w:space="0" w:color="D22A23"/>
              <w:bottom w:val="single" w:sz="4" w:space="0" w:color="D22A23"/>
              <w:right w:val="single" w:sz="4" w:space="0" w:color="D22A23"/>
            </w:tcBorders>
          </w:tcPr>
          <w:p w14:paraId="064C2912" w14:textId="5C96BCD8" w:rsidR="007F127F" w:rsidRPr="007F127F" w:rsidRDefault="007F127F" w:rsidP="007F127F">
            <w:pPr>
              <w:pStyle w:val="ECCTabletext"/>
            </w:pPr>
            <w:r>
              <w:t>Y</w:t>
            </w:r>
            <w:r w:rsidRPr="007F127F">
              <w:t>et to be defined</w:t>
            </w:r>
          </w:p>
        </w:tc>
        <w:tc>
          <w:tcPr>
            <w:tcW w:w="1824" w:type="dxa"/>
            <w:tcBorders>
              <w:top w:val="single" w:sz="4" w:space="0" w:color="D22A23"/>
              <w:left w:val="single" w:sz="4" w:space="0" w:color="D22A23"/>
              <w:bottom w:val="single" w:sz="4" w:space="0" w:color="D22A23"/>
              <w:right w:val="single" w:sz="4" w:space="0" w:color="D22A23"/>
            </w:tcBorders>
          </w:tcPr>
          <w:p w14:paraId="32D05608" w14:textId="1DD78E80" w:rsidR="007F127F" w:rsidRPr="007F127F" w:rsidRDefault="007F127F" w:rsidP="007F127F">
            <w:pPr>
              <w:pStyle w:val="ECCTabletext"/>
            </w:pPr>
            <w:r>
              <w:t>Y</w:t>
            </w:r>
            <w:r w:rsidRPr="007F127F">
              <w:t>et to be defined</w:t>
            </w:r>
          </w:p>
        </w:tc>
      </w:tr>
      <w:tr w:rsidR="007F127F" w:rsidRPr="002164AD" w14:paraId="24F33064" w14:textId="77777777" w:rsidTr="00BA31CB">
        <w:tc>
          <w:tcPr>
            <w:tcW w:w="2232" w:type="dxa"/>
            <w:vMerge w:val="restart"/>
          </w:tcPr>
          <w:p w14:paraId="612C34F1" w14:textId="77777777" w:rsidR="007F127F" w:rsidRPr="007F127F" w:rsidRDefault="007F127F" w:rsidP="007F127F">
            <w:pPr>
              <w:pStyle w:val="ECCTabletext"/>
            </w:pPr>
            <w:r w:rsidRPr="000B25A0">
              <w:t>Russia</w:t>
            </w:r>
          </w:p>
        </w:tc>
        <w:tc>
          <w:tcPr>
            <w:tcW w:w="1530" w:type="dxa"/>
          </w:tcPr>
          <w:p w14:paraId="77F7E07B" w14:textId="77777777" w:rsidR="007F127F" w:rsidRPr="007F127F" w:rsidRDefault="007F127F" w:rsidP="007F127F">
            <w:pPr>
              <w:pStyle w:val="ECCTabletext"/>
            </w:pPr>
            <w:r w:rsidRPr="000B25A0">
              <w:t>Kalyazin</w:t>
            </w:r>
          </w:p>
        </w:tc>
        <w:tc>
          <w:tcPr>
            <w:tcW w:w="1353" w:type="dxa"/>
          </w:tcPr>
          <w:p w14:paraId="7B6BD434" w14:textId="77777777" w:rsidR="007F127F" w:rsidRPr="007F127F" w:rsidRDefault="007F127F" w:rsidP="007F127F">
            <w:pPr>
              <w:pStyle w:val="ECCTabletext"/>
            </w:pPr>
            <w:r w:rsidRPr="000B25A0">
              <w:t>37° 54′ 01″</w:t>
            </w:r>
          </w:p>
        </w:tc>
        <w:tc>
          <w:tcPr>
            <w:tcW w:w="1418" w:type="dxa"/>
          </w:tcPr>
          <w:p w14:paraId="72B8C31A" w14:textId="77777777" w:rsidR="007F127F" w:rsidRPr="007F127F" w:rsidRDefault="007F127F" w:rsidP="007F127F">
            <w:pPr>
              <w:pStyle w:val="ECCTabletext"/>
            </w:pPr>
            <w:r w:rsidRPr="000B25A0">
              <w:t>57° 13′ 22″</w:t>
            </w:r>
          </w:p>
        </w:tc>
        <w:tc>
          <w:tcPr>
            <w:tcW w:w="1134" w:type="dxa"/>
          </w:tcPr>
          <w:p w14:paraId="3521B229" w14:textId="77777777" w:rsidR="007F127F" w:rsidRPr="007F127F" w:rsidRDefault="007F127F" w:rsidP="007F127F">
            <w:pPr>
              <w:pStyle w:val="ECCTabletext"/>
            </w:pPr>
            <w:r w:rsidRPr="000B25A0">
              <w:t>64 m</w:t>
            </w:r>
          </w:p>
        </w:tc>
        <w:tc>
          <w:tcPr>
            <w:tcW w:w="1824" w:type="dxa"/>
          </w:tcPr>
          <w:p w14:paraId="68BC9028" w14:textId="77777777" w:rsidR="007F127F" w:rsidRPr="007F127F" w:rsidRDefault="007F127F" w:rsidP="007F127F">
            <w:pPr>
              <w:pStyle w:val="ECCTabletext"/>
            </w:pPr>
            <w:r w:rsidRPr="000B25A0">
              <w:t>0°</w:t>
            </w:r>
          </w:p>
        </w:tc>
      </w:tr>
      <w:tr w:rsidR="007F127F" w:rsidRPr="002164AD" w14:paraId="34B16540" w14:textId="77777777" w:rsidTr="00BA31CB">
        <w:tc>
          <w:tcPr>
            <w:tcW w:w="2232" w:type="dxa"/>
            <w:vMerge/>
          </w:tcPr>
          <w:p w14:paraId="20942859" w14:textId="77777777" w:rsidR="007F127F" w:rsidRPr="000B25A0" w:rsidRDefault="007F127F" w:rsidP="007F127F">
            <w:pPr>
              <w:pStyle w:val="ECCTabletext"/>
            </w:pPr>
          </w:p>
        </w:tc>
        <w:tc>
          <w:tcPr>
            <w:tcW w:w="1530" w:type="dxa"/>
          </w:tcPr>
          <w:p w14:paraId="6EDCA4C3" w14:textId="77777777" w:rsidR="007F127F" w:rsidRPr="007F127F" w:rsidRDefault="007F127F" w:rsidP="007F127F">
            <w:pPr>
              <w:pStyle w:val="ECCTabletext"/>
            </w:pPr>
            <w:r w:rsidRPr="000B25A0">
              <w:t>Puschino</w:t>
            </w:r>
          </w:p>
        </w:tc>
        <w:tc>
          <w:tcPr>
            <w:tcW w:w="1353" w:type="dxa"/>
          </w:tcPr>
          <w:p w14:paraId="21A9C327" w14:textId="77777777" w:rsidR="007F127F" w:rsidRPr="007F127F" w:rsidRDefault="007F127F" w:rsidP="007F127F">
            <w:pPr>
              <w:pStyle w:val="ECCTabletext"/>
            </w:pPr>
            <w:r w:rsidRPr="000B25A0">
              <w:t>37° 37′ 53″</w:t>
            </w:r>
          </w:p>
        </w:tc>
        <w:tc>
          <w:tcPr>
            <w:tcW w:w="1418" w:type="dxa"/>
          </w:tcPr>
          <w:p w14:paraId="08B081D1" w14:textId="77777777" w:rsidR="007F127F" w:rsidRPr="007F127F" w:rsidRDefault="007F127F" w:rsidP="007F127F">
            <w:pPr>
              <w:pStyle w:val="ECCTabletext"/>
            </w:pPr>
            <w:r w:rsidRPr="000B25A0">
              <w:t>54°49′ 20″</w:t>
            </w:r>
          </w:p>
        </w:tc>
        <w:tc>
          <w:tcPr>
            <w:tcW w:w="1134" w:type="dxa"/>
          </w:tcPr>
          <w:p w14:paraId="7670EFD0" w14:textId="77777777" w:rsidR="007F127F" w:rsidRPr="007F127F" w:rsidRDefault="007F127F" w:rsidP="007F127F">
            <w:pPr>
              <w:pStyle w:val="ECCTabletext"/>
            </w:pPr>
            <w:r w:rsidRPr="000B25A0">
              <w:t>22 m</w:t>
            </w:r>
          </w:p>
        </w:tc>
        <w:tc>
          <w:tcPr>
            <w:tcW w:w="1824" w:type="dxa"/>
          </w:tcPr>
          <w:p w14:paraId="65ACE3F0" w14:textId="77777777" w:rsidR="007F127F" w:rsidRPr="007F127F" w:rsidRDefault="007F127F" w:rsidP="007F127F">
            <w:pPr>
              <w:pStyle w:val="ECCTabletext"/>
            </w:pPr>
            <w:r w:rsidRPr="000B25A0">
              <w:t>6°</w:t>
            </w:r>
          </w:p>
        </w:tc>
      </w:tr>
      <w:tr w:rsidR="007F127F" w:rsidRPr="002164AD" w14:paraId="64AF4F65" w14:textId="77777777" w:rsidTr="00BA31CB">
        <w:tc>
          <w:tcPr>
            <w:tcW w:w="2232" w:type="dxa"/>
          </w:tcPr>
          <w:p w14:paraId="148613C8" w14:textId="77777777" w:rsidR="007F127F" w:rsidRPr="007F127F" w:rsidRDefault="007F127F" w:rsidP="007F127F">
            <w:pPr>
              <w:pStyle w:val="ECCTabletext"/>
            </w:pPr>
            <w:r w:rsidRPr="000B25A0">
              <w:t>Portugal</w:t>
            </w:r>
          </w:p>
        </w:tc>
        <w:tc>
          <w:tcPr>
            <w:tcW w:w="1530" w:type="dxa"/>
          </w:tcPr>
          <w:p w14:paraId="76B196BA" w14:textId="77777777" w:rsidR="007F127F" w:rsidRPr="007F127F" w:rsidRDefault="007F127F" w:rsidP="007F127F">
            <w:pPr>
              <w:pStyle w:val="ECCTabletext"/>
            </w:pPr>
            <w:r w:rsidRPr="000B25A0">
              <w:t>Santa Maria</w:t>
            </w:r>
          </w:p>
        </w:tc>
        <w:tc>
          <w:tcPr>
            <w:tcW w:w="1353" w:type="dxa"/>
          </w:tcPr>
          <w:p w14:paraId="15F04AD2" w14:textId="77777777" w:rsidR="007F127F" w:rsidRPr="007F127F" w:rsidRDefault="007F127F" w:rsidP="007F127F">
            <w:pPr>
              <w:pStyle w:val="ECCTabletext"/>
            </w:pPr>
            <w:r w:rsidRPr="000B25A0">
              <w:t>–25° 07′ 33″</w:t>
            </w:r>
          </w:p>
        </w:tc>
        <w:tc>
          <w:tcPr>
            <w:tcW w:w="1418" w:type="dxa"/>
          </w:tcPr>
          <w:p w14:paraId="3E730779" w14:textId="77777777" w:rsidR="007F127F" w:rsidRPr="007F127F" w:rsidRDefault="007F127F" w:rsidP="007F127F">
            <w:pPr>
              <w:pStyle w:val="ECCTabletext"/>
            </w:pPr>
            <w:r w:rsidRPr="000B25A0">
              <w:t>36° 59′ 07″</w:t>
            </w:r>
          </w:p>
        </w:tc>
        <w:tc>
          <w:tcPr>
            <w:tcW w:w="1134" w:type="dxa"/>
          </w:tcPr>
          <w:p w14:paraId="5DF274BD" w14:textId="77777777" w:rsidR="007F127F" w:rsidRPr="007F127F" w:rsidRDefault="007F127F" w:rsidP="007F127F">
            <w:pPr>
              <w:pStyle w:val="ECCTabletext"/>
            </w:pPr>
            <w:r w:rsidRPr="000B25A0">
              <w:t>13.2 m</w:t>
            </w:r>
          </w:p>
        </w:tc>
        <w:tc>
          <w:tcPr>
            <w:tcW w:w="1824" w:type="dxa"/>
          </w:tcPr>
          <w:p w14:paraId="397550F3" w14:textId="77777777" w:rsidR="007F127F" w:rsidRPr="007F127F" w:rsidRDefault="007F127F" w:rsidP="007F127F">
            <w:pPr>
              <w:pStyle w:val="ECCTabletext"/>
            </w:pPr>
            <w:r w:rsidRPr="000B25A0">
              <w:t>5°</w:t>
            </w:r>
          </w:p>
        </w:tc>
      </w:tr>
      <w:tr w:rsidR="007F127F" w:rsidRPr="002164AD" w14:paraId="1B6BC7B7" w14:textId="77777777" w:rsidTr="00BA31CB">
        <w:tc>
          <w:tcPr>
            <w:tcW w:w="2232" w:type="dxa"/>
          </w:tcPr>
          <w:p w14:paraId="3485BCB8" w14:textId="77777777" w:rsidR="007F127F" w:rsidRPr="007F127F" w:rsidRDefault="007F127F" w:rsidP="007F127F">
            <w:pPr>
              <w:pStyle w:val="ECCTabletext"/>
              <w:rPr>
                <w:rStyle w:val="ECCParagraph"/>
              </w:rPr>
            </w:pPr>
            <w:r w:rsidRPr="000B25A0">
              <w:rPr>
                <w:rStyle w:val="ECCParagraph"/>
              </w:rPr>
              <w:t>Sweden</w:t>
            </w:r>
          </w:p>
        </w:tc>
        <w:tc>
          <w:tcPr>
            <w:tcW w:w="1530" w:type="dxa"/>
          </w:tcPr>
          <w:p w14:paraId="09A5AF52" w14:textId="77777777" w:rsidR="007F127F" w:rsidRPr="007F127F" w:rsidRDefault="007F127F" w:rsidP="007F127F">
            <w:pPr>
              <w:pStyle w:val="ECCTabletext"/>
              <w:rPr>
                <w:rStyle w:val="ECCParagraph"/>
              </w:rPr>
            </w:pPr>
            <w:r w:rsidRPr="000B25A0">
              <w:rPr>
                <w:rStyle w:val="ECCParagraph"/>
              </w:rPr>
              <w:t>Onsala (OTT)</w:t>
            </w:r>
          </w:p>
        </w:tc>
        <w:tc>
          <w:tcPr>
            <w:tcW w:w="1353" w:type="dxa"/>
          </w:tcPr>
          <w:p w14:paraId="3443936A" w14:textId="77777777" w:rsidR="007F127F" w:rsidRPr="007F127F" w:rsidRDefault="007F127F" w:rsidP="007F127F">
            <w:pPr>
              <w:pStyle w:val="ECCTabletext"/>
              <w:rPr>
                <w:rStyle w:val="ECCParagraph"/>
              </w:rPr>
            </w:pPr>
            <w:r w:rsidRPr="000B25A0">
              <w:rPr>
                <w:rStyle w:val="ECCParagraph"/>
              </w:rPr>
              <w:t>11° 55′ 11″</w:t>
            </w:r>
          </w:p>
        </w:tc>
        <w:tc>
          <w:tcPr>
            <w:tcW w:w="1418" w:type="dxa"/>
          </w:tcPr>
          <w:p w14:paraId="1F7B0CF2" w14:textId="77777777" w:rsidR="007F127F" w:rsidRPr="007F127F" w:rsidRDefault="007F127F" w:rsidP="007F127F">
            <w:pPr>
              <w:pStyle w:val="ECCTabletext"/>
              <w:rPr>
                <w:rStyle w:val="ECCParagraph"/>
              </w:rPr>
            </w:pPr>
            <w:r w:rsidRPr="000B25A0">
              <w:rPr>
                <w:rStyle w:val="ECCParagraph"/>
              </w:rPr>
              <w:t>57° 23′ 37″</w:t>
            </w:r>
          </w:p>
        </w:tc>
        <w:tc>
          <w:tcPr>
            <w:tcW w:w="1134" w:type="dxa"/>
          </w:tcPr>
          <w:p w14:paraId="4EAC65AC" w14:textId="77777777" w:rsidR="007F127F" w:rsidRPr="007F127F" w:rsidRDefault="007F127F" w:rsidP="007F127F">
            <w:pPr>
              <w:pStyle w:val="ECCTabletext"/>
              <w:rPr>
                <w:rStyle w:val="ECCParagraph"/>
              </w:rPr>
            </w:pPr>
            <w:r w:rsidRPr="000B25A0">
              <w:rPr>
                <w:rStyle w:val="ECCParagraph"/>
              </w:rPr>
              <w:t>13.2 m</w:t>
            </w:r>
          </w:p>
        </w:tc>
        <w:tc>
          <w:tcPr>
            <w:tcW w:w="1824" w:type="dxa"/>
          </w:tcPr>
          <w:p w14:paraId="46C55572" w14:textId="77777777" w:rsidR="007F127F" w:rsidRPr="007F127F" w:rsidRDefault="007F127F" w:rsidP="007F127F">
            <w:pPr>
              <w:pStyle w:val="ECCTabletext"/>
              <w:rPr>
                <w:rStyle w:val="ECCParagraph"/>
              </w:rPr>
            </w:pPr>
            <w:r w:rsidRPr="000B25A0">
              <w:rPr>
                <w:rStyle w:val="ECCParagraph"/>
              </w:rPr>
              <w:t>0°</w:t>
            </w:r>
          </w:p>
        </w:tc>
      </w:tr>
      <w:tr w:rsidR="007F127F" w:rsidRPr="002164AD" w14:paraId="3060BB83" w14:textId="77777777" w:rsidTr="00BA31CB">
        <w:tc>
          <w:tcPr>
            <w:tcW w:w="2232" w:type="dxa"/>
            <w:vMerge w:val="restart"/>
          </w:tcPr>
          <w:p w14:paraId="10D96E08" w14:textId="77777777" w:rsidR="007F127F" w:rsidRPr="007F127F" w:rsidRDefault="007F127F" w:rsidP="007F127F">
            <w:pPr>
              <w:pStyle w:val="ECCTabletext"/>
            </w:pPr>
            <w:r w:rsidRPr="000B25A0">
              <w:t>United Kingdom</w:t>
            </w:r>
          </w:p>
        </w:tc>
        <w:tc>
          <w:tcPr>
            <w:tcW w:w="1530" w:type="dxa"/>
          </w:tcPr>
          <w:p w14:paraId="005EE561" w14:textId="77777777" w:rsidR="007F127F" w:rsidRPr="007F127F" w:rsidRDefault="007F127F" w:rsidP="007F127F">
            <w:pPr>
              <w:pStyle w:val="ECCTabletext"/>
            </w:pPr>
            <w:r w:rsidRPr="000B25A0">
              <w:t>Cambridge</w:t>
            </w:r>
          </w:p>
        </w:tc>
        <w:tc>
          <w:tcPr>
            <w:tcW w:w="1353" w:type="dxa"/>
          </w:tcPr>
          <w:p w14:paraId="53925DC1" w14:textId="77777777" w:rsidR="007F127F" w:rsidRPr="007F127F" w:rsidRDefault="007F127F" w:rsidP="007F127F">
            <w:pPr>
              <w:pStyle w:val="ECCTabletext"/>
            </w:pPr>
            <w:r w:rsidRPr="000B25A0">
              <w:t>00° 02′ 20″</w:t>
            </w:r>
          </w:p>
        </w:tc>
        <w:tc>
          <w:tcPr>
            <w:tcW w:w="1418" w:type="dxa"/>
          </w:tcPr>
          <w:p w14:paraId="312392B4" w14:textId="77777777" w:rsidR="007F127F" w:rsidRPr="007F127F" w:rsidRDefault="007F127F" w:rsidP="007F127F">
            <w:pPr>
              <w:pStyle w:val="ECCTabletext"/>
            </w:pPr>
            <w:r w:rsidRPr="000B25A0">
              <w:t>52° 09′ 59″</w:t>
            </w:r>
          </w:p>
        </w:tc>
        <w:tc>
          <w:tcPr>
            <w:tcW w:w="1134" w:type="dxa"/>
          </w:tcPr>
          <w:p w14:paraId="3CBFC03C" w14:textId="77777777" w:rsidR="007F127F" w:rsidRPr="007F127F" w:rsidRDefault="007F127F" w:rsidP="007F127F">
            <w:pPr>
              <w:pStyle w:val="ECCTabletext"/>
            </w:pPr>
            <w:r w:rsidRPr="000B25A0">
              <w:t>32 m</w:t>
            </w:r>
          </w:p>
        </w:tc>
        <w:tc>
          <w:tcPr>
            <w:tcW w:w="1824" w:type="dxa"/>
          </w:tcPr>
          <w:p w14:paraId="233E8428" w14:textId="77777777" w:rsidR="007F127F" w:rsidRPr="007F127F" w:rsidRDefault="007F127F" w:rsidP="007F127F">
            <w:pPr>
              <w:pStyle w:val="ECCTabletext"/>
            </w:pPr>
            <w:r w:rsidRPr="000B25A0">
              <w:t>2°</w:t>
            </w:r>
          </w:p>
        </w:tc>
      </w:tr>
      <w:tr w:rsidR="007F127F" w:rsidRPr="002164AD" w14:paraId="1EAB4681" w14:textId="77777777" w:rsidTr="00BA31CB">
        <w:tc>
          <w:tcPr>
            <w:tcW w:w="2232" w:type="dxa"/>
            <w:vMerge/>
          </w:tcPr>
          <w:p w14:paraId="0A066749" w14:textId="77777777" w:rsidR="007F127F" w:rsidRPr="000B25A0" w:rsidRDefault="007F127F" w:rsidP="007F127F">
            <w:pPr>
              <w:pStyle w:val="ECCTabletext"/>
            </w:pPr>
          </w:p>
        </w:tc>
        <w:tc>
          <w:tcPr>
            <w:tcW w:w="1530" w:type="dxa"/>
          </w:tcPr>
          <w:p w14:paraId="32B51511" w14:textId="77777777" w:rsidR="007F127F" w:rsidRPr="007F127F" w:rsidRDefault="007F127F" w:rsidP="007F127F">
            <w:pPr>
              <w:pStyle w:val="ECCTabletext"/>
            </w:pPr>
            <w:r w:rsidRPr="000B25A0">
              <w:t>Jodrell Bank</w:t>
            </w:r>
          </w:p>
        </w:tc>
        <w:tc>
          <w:tcPr>
            <w:tcW w:w="1353" w:type="dxa"/>
          </w:tcPr>
          <w:p w14:paraId="67F5F3D5" w14:textId="77777777" w:rsidR="007F127F" w:rsidRPr="007F127F" w:rsidRDefault="007F127F" w:rsidP="007F127F">
            <w:pPr>
              <w:pStyle w:val="ECCTabletext"/>
            </w:pPr>
            <w:r w:rsidRPr="000B25A0">
              <w:t>-02° 18' 26"</w:t>
            </w:r>
          </w:p>
        </w:tc>
        <w:tc>
          <w:tcPr>
            <w:tcW w:w="1418" w:type="dxa"/>
          </w:tcPr>
          <w:p w14:paraId="6198173B" w14:textId="77777777" w:rsidR="007F127F" w:rsidRPr="007F127F" w:rsidRDefault="007F127F" w:rsidP="007F127F">
            <w:pPr>
              <w:pStyle w:val="ECCTabletext"/>
            </w:pPr>
            <w:r w:rsidRPr="000B25A0">
              <w:t>53° 14</w:t>
            </w:r>
            <w:r w:rsidRPr="007F127F">
              <w:sym w:font="Symbol" w:char="F0A2"/>
            </w:r>
            <w:r w:rsidRPr="007F127F">
              <w:t xml:space="preserve"> 10"</w:t>
            </w:r>
          </w:p>
        </w:tc>
        <w:tc>
          <w:tcPr>
            <w:tcW w:w="1134" w:type="dxa"/>
          </w:tcPr>
          <w:p w14:paraId="22C01F02" w14:textId="77777777" w:rsidR="007F127F" w:rsidRPr="007F127F" w:rsidRDefault="007F127F" w:rsidP="007F127F">
            <w:pPr>
              <w:pStyle w:val="ECCTabletext"/>
            </w:pPr>
            <w:r w:rsidRPr="000B25A0">
              <w:t>76 m</w:t>
            </w:r>
          </w:p>
        </w:tc>
        <w:tc>
          <w:tcPr>
            <w:tcW w:w="1824" w:type="dxa"/>
          </w:tcPr>
          <w:p w14:paraId="3F724AC5" w14:textId="77777777" w:rsidR="007F127F" w:rsidRPr="007F127F" w:rsidRDefault="007F127F" w:rsidP="007F127F">
            <w:pPr>
              <w:pStyle w:val="ECCTabletext"/>
            </w:pPr>
            <w:r w:rsidRPr="000B25A0">
              <w:t>-1°</w:t>
            </w:r>
          </w:p>
        </w:tc>
      </w:tr>
    </w:tbl>
    <w:p w14:paraId="2BBC7BA9" w14:textId="77777777" w:rsidR="00BC41EE" w:rsidRPr="002164AD" w:rsidRDefault="00BC41EE" w:rsidP="00267C92">
      <w:pPr>
        <w:pStyle w:val="Heading3"/>
        <w:rPr>
          <w:lang w:val="en-GB"/>
        </w:rPr>
      </w:pPr>
      <w:r w:rsidRPr="002164AD">
        <w:rPr>
          <w:lang w:val="en-GB"/>
        </w:rPr>
        <w:t>Other Characteristics and protection criteria</w:t>
      </w:r>
      <w:bookmarkEnd w:id="289"/>
    </w:p>
    <w:p w14:paraId="78E0D018" w14:textId="77777777" w:rsidR="00BC41EE" w:rsidRPr="002164AD" w:rsidRDefault="00BC41EE" w:rsidP="00BC41EE">
      <w:r w:rsidRPr="002164AD">
        <w:t>Incident radiation from strong emitters outside of the protected RAS bands can also cause problems, even if their out-of-band or spurious emissions do not exceed the RAS thresholds (e.g., as defined in Rec. ITU-R RA.769). The maximum input power into the receiving systems should therefore be limited in order to protect the RAS from harmful interference that would degrade the operation of the station. Otherwise</w:t>
      </w:r>
      <w:r w:rsidR="00417AC1">
        <w:t>,</w:t>
      </w:r>
      <w:r w:rsidRPr="002164AD">
        <w:t xml:space="preserve"> the low-noise-amplifiers (LNA) could be driven into the non-linear regime, which may lead to intermodulation (IM) products, saturation (non-linear gain), or even blocking. The issue can be taken into account and addressed in the national allocation table and/or the national frequency assignment. Further information can be found in the annex 4.</w:t>
      </w:r>
    </w:p>
    <w:p w14:paraId="639C106B" w14:textId="77777777" w:rsidR="009F35C7" w:rsidRPr="002164AD" w:rsidRDefault="009F35C7" w:rsidP="009F35C7">
      <w:pPr>
        <w:pStyle w:val="Heading2"/>
        <w:rPr>
          <w:lang w:val="en-GB"/>
        </w:rPr>
      </w:pPr>
      <w:r w:rsidRPr="002164AD">
        <w:rPr>
          <w:lang w:val="en-GB"/>
        </w:rPr>
        <w:t>EESS (PASSIVE)</w:t>
      </w:r>
      <w:bookmarkEnd w:id="290"/>
      <w:bookmarkEnd w:id="291"/>
      <w:bookmarkEnd w:id="292"/>
    </w:p>
    <w:p w14:paraId="752EC1B1" w14:textId="77777777" w:rsidR="009F35C7" w:rsidRPr="002164AD" w:rsidRDefault="009F35C7" w:rsidP="009F35C7">
      <w:pPr>
        <w:pStyle w:val="Heading3"/>
        <w:rPr>
          <w:lang w:val="en-GB"/>
        </w:rPr>
      </w:pPr>
      <w:bookmarkStart w:id="293" w:name="_Toc504563298"/>
      <w:bookmarkStart w:id="294" w:name="_Toc536700383"/>
      <w:r w:rsidRPr="002164AD">
        <w:rPr>
          <w:lang w:val="en-GB"/>
        </w:rPr>
        <w:t>Characteristics</w:t>
      </w:r>
      <w:bookmarkEnd w:id="293"/>
      <w:bookmarkEnd w:id="294"/>
    </w:p>
    <w:p w14:paraId="1DC9A7ED" w14:textId="77777777" w:rsidR="009F35C7" w:rsidRPr="002164AD" w:rsidRDefault="009F35C7" w:rsidP="009F35C7">
      <w:pPr>
        <w:rPr>
          <w:rStyle w:val="ECCParagraph"/>
        </w:rPr>
      </w:pPr>
      <w:r w:rsidRPr="002164AD">
        <w:rPr>
          <w:rStyle w:val="ECCParagraph"/>
        </w:rPr>
        <w:t xml:space="preserve">The characteristics of passive sensors operating in the band 10.6-10.7 GHz have been taken from Recommendation ITU-R RS.1861 </w:t>
      </w:r>
      <w:r w:rsidR="000D7D51" w:rsidRPr="002164AD">
        <w:rPr>
          <w:rStyle w:val="ECCParagraph"/>
        </w:rPr>
        <w:fldChar w:fldCharType="begin"/>
      </w:r>
      <w:r w:rsidR="000D7D51" w:rsidRPr="002164AD">
        <w:rPr>
          <w:rStyle w:val="ECCParagraph"/>
        </w:rPr>
        <w:instrText xml:space="preserve"> REF _Ref536696990 \r \h </w:instrText>
      </w:r>
      <w:r w:rsidR="000D7D51" w:rsidRPr="002164AD">
        <w:rPr>
          <w:rStyle w:val="ECCParagraph"/>
        </w:rPr>
      </w:r>
      <w:r w:rsidR="000D7D51" w:rsidRPr="002164AD">
        <w:rPr>
          <w:rStyle w:val="ECCParagraph"/>
        </w:rPr>
        <w:fldChar w:fldCharType="separate"/>
      </w:r>
      <w:r w:rsidR="00054D73" w:rsidRPr="002164AD">
        <w:rPr>
          <w:rStyle w:val="ECCParagraph"/>
        </w:rPr>
        <w:t>[25]</w:t>
      </w:r>
      <w:r w:rsidR="000D7D51" w:rsidRPr="002164AD">
        <w:rPr>
          <w:rStyle w:val="ECCParagraph"/>
        </w:rPr>
        <w:fldChar w:fldCharType="end"/>
      </w:r>
      <w:r w:rsidRPr="002164AD">
        <w:rPr>
          <w:rStyle w:val="ECCParagraph"/>
        </w:rPr>
        <w:t xml:space="preserve">. They are given in </w:t>
      </w:r>
      <w:r w:rsidRPr="002164AD">
        <w:rPr>
          <w:rStyle w:val="ECCParagraph"/>
        </w:rPr>
        <w:fldChar w:fldCharType="begin"/>
      </w:r>
      <w:r w:rsidRPr="002164AD">
        <w:rPr>
          <w:rStyle w:val="ECCParagraph"/>
        </w:rPr>
        <w:instrText xml:space="preserve"> REF _Ref482863150 \h  \* MERGEFORMAT </w:instrText>
      </w:r>
      <w:r w:rsidRPr="002164AD">
        <w:rPr>
          <w:rStyle w:val="ECCParagraph"/>
        </w:rPr>
      </w:r>
      <w:r w:rsidRPr="002164AD">
        <w:rPr>
          <w:rStyle w:val="ECCParagraph"/>
        </w:rPr>
        <w:fldChar w:fldCharType="separate"/>
      </w:r>
      <w:r w:rsidR="004449EC" w:rsidRPr="002164AD">
        <w:rPr>
          <w:rStyle w:val="ECCParagraph"/>
        </w:rPr>
        <w:t>Table 8</w:t>
      </w:r>
      <w:r w:rsidRPr="002164AD">
        <w:rPr>
          <w:rStyle w:val="ECCParagraph"/>
        </w:rPr>
        <w:fldChar w:fldCharType="end"/>
      </w:r>
      <w:r w:rsidRPr="002164AD">
        <w:rPr>
          <w:rStyle w:val="ECCParagraph"/>
        </w:rPr>
        <w:t>.</w:t>
      </w:r>
    </w:p>
    <w:p w14:paraId="5C3BF60E" w14:textId="77777777" w:rsidR="009F35C7" w:rsidRPr="002164AD" w:rsidRDefault="009F35C7" w:rsidP="009F35C7">
      <w:pPr>
        <w:pStyle w:val="Caption"/>
        <w:keepNext/>
        <w:rPr>
          <w:lang w:val="en-GB"/>
        </w:rPr>
      </w:pPr>
      <w:bookmarkStart w:id="295" w:name="_Ref482863150"/>
      <w:r w:rsidRPr="002164AD">
        <w:rPr>
          <w:rStyle w:val="ECCParagraph"/>
          <w:rFonts w:eastAsia="Calibri"/>
        </w:rPr>
        <w:lastRenderedPageBreak/>
        <w:t xml:space="preserve">Table </w:t>
      </w:r>
      <w:r w:rsidRPr="002164AD">
        <w:rPr>
          <w:rStyle w:val="ECCParagraph"/>
          <w:rFonts w:eastAsia="Calibri"/>
        </w:rPr>
        <w:fldChar w:fldCharType="begin"/>
      </w:r>
      <w:r w:rsidRPr="002164AD">
        <w:rPr>
          <w:rStyle w:val="ECCParagraph"/>
          <w:rFonts w:eastAsia="Calibri"/>
        </w:rPr>
        <w:instrText xml:space="preserve"> SEQ Table \* ARABIC </w:instrText>
      </w:r>
      <w:r w:rsidRPr="002164AD">
        <w:rPr>
          <w:rStyle w:val="ECCParagraph"/>
          <w:rFonts w:eastAsia="Calibri"/>
        </w:rPr>
        <w:fldChar w:fldCharType="separate"/>
      </w:r>
      <w:r w:rsidR="00904195" w:rsidRPr="002164AD">
        <w:rPr>
          <w:rStyle w:val="ECCParagraph"/>
          <w:rFonts w:eastAsia="Calibri"/>
          <w:noProof/>
        </w:rPr>
        <w:t>8</w:t>
      </w:r>
      <w:r w:rsidRPr="002164AD">
        <w:rPr>
          <w:rStyle w:val="ECCParagraph"/>
          <w:rFonts w:eastAsia="Calibri"/>
        </w:rPr>
        <w:fldChar w:fldCharType="end"/>
      </w:r>
      <w:bookmarkEnd w:id="295"/>
      <w:r w:rsidRPr="002164AD">
        <w:rPr>
          <w:lang w:val="en-GB"/>
        </w:rPr>
        <w:t>: EESS (passive) sensor characteristics in the 10.6-10.7 GHz band</w:t>
      </w:r>
    </w:p>
    <w:tbl>
      <w:tblPr>
        <w:tblStyle w:val="ECCTable-redheader"/>
        <w:tblW w:w="9639" w:type="dxa"/>
        <w:tblInd w:w="0" w:type="dxa"/>
        <w:tblLayout w:type="fixed"/>
        <w:tblLook w:val="04A0" w:firstRow="1" w:lastRow="0" w:firstColumn="1" w:lastColumn="0" w:noHBand="0" w:noVBand="1"/>
      </w:tblPr>
      <w:tblGrid>
        <w:gridCol w:w="2268"/>
        <w:gridCol w:w="1900"/>
        <w:gridCol w:w="1364"/>
        <w:gridCol w:w="1414"/>
        <w:gridCol w:w="1271"/>
        <w:gridCol w:w="1422"/>
      </w:tblGrid>
      <w:tr w:rsidR="009F35C7" w:rsidRPr="002164AD" w14:paraId="7630C078" w14:textId="77777777" w:rsidTr="009F35C7">
        <w:trPr>
          <w:cnfStyle w:val="100000000000" w:firstRow="1" w:lastRow="0" w:firstColumn="0" w:lastColumn="0" w:oddVBand="0" w:evenVBand="0" w:oddHBand="0" w:evenHBand="0" w:firstRowFirstColumn="0" w:firstRowLastColumn="0" w:lastRowFirstColumn="0" w:lastRowLastColumn="0"/>
        </w:trPr>
        <w:tc>
          <w:tcPr>
            <w:tcW w:w="2268" w:type="dxa"/>
          </w:tcPr>
          <w:p w14:paraId="035B5174" w14:textId="77777777" w:rsidR="009F35C7" w:rsidRPr="002164AD" w:rsidRDefault="009F35C7" w:rsidP="005A5FA6">
            <w:pPr>
              <w:keepNext/>
            </w:pPr>
          </w:p>
        </w:tc>
        <w:tc>
          <w:tcPr>
            <w:tcW w:w="1900" w:type="dxa"/>
          </w:tcPr>
          <w:p w14:paraId="615084DD" w14:textId="77777777" w:rsidR="009F35C7" w:rsidRPr="002164AD" w:rsidRDefault="009F35C7" w:rsidP="005A5FA6">
            <w:pPr>
              <w:keepNext/>
            </w:pPr>
            <w:r w:rsidRPr="002164AD">
              <w:t>Sensor C1</w:t>
            </w:r>
          </w:p>
        </w:tc>
        <w:tc>
          <w:tcPr>
            <w:tcW w:w="1364" w:type="dxa"/>
          </w:tcPr>
          <w:p w14:paraId="6905F530" w14:textId="77777777" w:rsidR="009F35C7" w:rsidRPr="002164AD" w:rsidRDefault="009F35C7" w:rsidP="005A5FA6">
            <w:pPr>
              <w:keepNext/>
            </w:pPr>
            <w:r w:rsidRPr="002164AD">
              <w:t xml:space="preserve">Sensor C2 </w:t>
            </w:r>
          </w:p>
        </w:tc>
        <w:tc>
          <w:tcPr>
            <w:tcW w:w="1414" w:type="dxa"/>
          </w:tcPr>
          <w:p w14:paraId="249C29A7" w14:textId="77777777" w:rsidR="009F35C7" w:rsidRPr="002164AD" w:rsidRDefault="009F35C7" w:rsidP="005A5FA6">
            <w:pPr>
              <w:keepNext/>
            </w:pPr>
            <w:r w:rsidRPr="002164AD">
              <w:t>Sensor C3</w:t>
            </w:r>
          </w:p>
        </w:tc>
        <w:tc>
          <w:tcPr>
            <w:tcW w:w="1271" w:type="dxa"/>
          </w:tcPr>
          <w:p w14:paraId="15F69EC6" w14:textId="77777777" w:rsidR="009F35C7" w:rsidRPr="002164AD" w:rsidRDefault="009F35C7" w:rsidP="005A5FA6">
            <w:pPr>
              <w:keepNext/>
            </w:pPr>
            <w:r w:rsidRPr="002164AD">
              <w:t>Sensor C4</w:t>
            </w:r>
          </w:p>
        </w:tc>
        <w:tc>
          <w:tcPr>
            <w:tcW w:w="1422" w:type="dxa"/>
          </w:tcPr>
          <w:p w14:paraId="3135C0C3" w14:textId="77777777" w:rsidR="009F35C7" w:rsidRPr="002164AD" w:rsidRDefault="009F35C7" w:rsidP="005A5FA6">
            <w:pPr>
              <w:keepNext/>
            </w:pPr>
            <w:r w:rsidRPr="002164AD">
              <w:t>Sensor C5</w:t>
            </w:r>
          </w:p>
        </w:tc>
      </w:tr>
      <w:tr w:rsidR="009F35C7" w:rsidRPr="002164AD" w14:paraId="75B60798" w14:textId="77777777" w:rsidTr="009F35C7">
        <w:tc>
          <w:tcPr>
            <w:tcW w:w="2268" w:type="dxa"/>
          </w:tcPr>
          <w:p w14:paraId="4754AE4F" w14:textId="77777777" w:rsidR="009F35C7" w:rsidRPr="002164AD" w:rsidRDefault="009F35C7" w:rsidP="009F35C7">
            <w:pPr>
              <w:pStyle w:val="ECCTabletext"/>
              <w:keepNext/>
              <w:spacing w:after="30"/>
              <w:jc w:val="left"/>
            </w:pPr>
            <w:r w:rsidRPr="002164AD">
              <w:t>Sensor type</w:t>
            </w:r>
          </w:p>
        </w:tc>
        <w:tc>
          <w:tcPr>
            <w:tcW w:w="7371" w:type="dxa"/>
            <w:gridSpan w:val="5"/>
          </w:tcPr>
          <w:p w14:paraId="16AFEA23" w14:textId="77777777" w:rsidR="009F35C7" w:rsidRPr="002164AD" w:rsidRDefault="009F35C7" w:rsidP="009F35C7">
            <w:pPr>
              <w:pStyle w:val="ECCTabletext"/>
              <w:keepNext/>
              <w:spacing w:after="30"/>
              <w:jc w:val="left"/>
            </w:pPr>
            <w:r w:rsidRPr="002164AD">
              <w:t>Conical scan</w:t>
            </w:r>
          </w:p>
        </w:tc>
      </w:tr>
      <w:tr w:rsidR="009F35C7" w:rsidRPr="002164AD" w14:paraId="4DC5961A" w14:textId="77777777" w:rsidTr="005A5FA6">
        <w:tc>
          <w:tcPr>
            <w:tcW w:w="9639" w:type="dxa"/>
            <w:gridSpan w:val="6"/>
          </w:tcPr>
          <w:p w14:paraId="634E4BFA" w14:textId="77777777" w:rsidR="009F35C7" w:rsidRPr="002164AD" w:rsidRDefault="009F35C7" w:rsidP="009F35C7">
            <w:pPr>
              <w:pStyle w:val="ECCTabletext"/>
              <w:keepNext/>
              <w:spacing w:after="30"/>
              <w:jc w:val="left"/>
            </w:pPr>
            <w:r w:rsidRPr="002164AD">
              <w:t>Orbit parameters</w:t>
            </w:r>
          </w:p>
        </w:tc>
      </w:tr>
      <w:tr w:rsidR="009F35C7" w:rsidRPr="002164AD" w14:paraId="4F3E34A8" w14:textId="77777777" w:rsidTr="009F35C7">
        <w:tc>
          <w:tcPr>
            <w:tcW w:w="2268" w:type="dxa"/>
          </w:tcPr>
          <w:p w14:paraId="301C4CF2" w14:textId="77777777" w:rsidR="009F35C7" w:rsidRPr="002164AD" w:rsidRDefault="009F35C7" w:rsidP="009F35C7">
            <w:pPr>
              <w:pStyle w:val="ECCTabletext"/>
              <w:keepNext/>
              <w:spacing w:after="30"/>
              <w:jc w:val="left"/>
            </w:pPr>
            <w:r w:rsidRPr="002164AD">
              <w:t>Altitude</w:t>
            </w:r>
          </w:p>
        </w:tc>
        <w:tc>
          <w:tcPr>
            <w:tcW w:w="1900" w:type="dxa"/>
          </w:tcPr>
          <w:p w14:paraId="48C0B029" w14:textId="77777777" w:rsidR="009F35C7" w:rsidRPr="002164AD" w:rsidRDefault="009F35C7" w:rsidP="009F35C7">
            <w:pPr>
              <w:pStyle w:val="ECCTabletext"/>
              <w:keepNext/>
              <w:spacing w:after="30"/>
              <w:jc w:val="left"/>
            </w:pPr>
            <w:r w:rsidRPr="002164AD">
              <w:t>817 km</w:t>
            </w:r>
          </w:p>
        </w:tc>
        <w:tc>
          <w:tcPr>
            <w:tcW w:w="1364" w:type="dxa"/>
          </w:tcPr>
          <w:p w14:paraId="23330357" w14:textId="77777777" w:rsidR="009F35C7" w:rsidRPr="002164AD" w:rsidRDefault="009F35C7" w:rsidP="009F35C7">
            <w:pPr>
              <w:pStyle w:val="ECCTabletext"/>
              <w:keepNext/>
              <w:spacing w:after="30"/>
              <w:jc w:val="left"/>
            </w:pPr>
            <w:r w:rsidRPr="002164AD">
              <w:t>705 km</w:t>
            </w:r>
          </w:p>
        </w:tc>
        <w:tc>
          <w:tcPr>
            <w:tcW w:w="1414" w:type="dxa"/>
          </w:tcPr>
          <w:p w14:paraId="7713F067" w14:textId="77777777" w:rsidR="009F35C7" w:rsidRPr="002164AD" w:rsidRDefault="009F35C7" w:rsidP="009F35C7">
            <w:pPr>
              <w:pStyle w:val="ECCTabletext"/>
              <w:keepNext/>
              <w:spacing w:after="30"/>
              <w:jc w:val="left"/>
            </w:pPr>
            <w:r w:rsidRPr="002164AD">
              <w:t>833 km</w:t>
            </w:r>
          </w:p>
        </w:tc>
        <w:tc>
          <w:tcPr>
            <w:tcW w:w="1271" w:type="dxa"/>
          </w:tcPr>
          <w:p w14:paraId="52FA8A6A" w14:textId="77777777" w:rsidR="009F35C7" w:rsidRPr="002164AD" w:rsidRDefault="009F35C7" w:rsidP="009F35C7">
            <w:pPr>
              <w:pStyle w:val="ECCTabletext"/>
              <w:keepNext/>
              <w:spacing w:after="30"/>
              <w:jc w:val="left"/>
            </w:pPr>
            <w:r w:rsidRPr="002164AD">
              <w:t>835 km</w:t>
            </w:r>
          </w:p>
        </w:tc>
        <w:tc>
          <w:tcPr>
            <w:tcW w:w="1422" w:type="dxa"/>
          </w:tcPr>
          <w:p w14:paraId="709CED08" w14:textId="77777777" w:rsidR="009F35C7" w:rsidRPr="002164AD" w:rsidRDefault="009F35C7" w:rsidP="009F35C7">
            <w:pPr>
              <w:pStyle w:val="ECCTabletext"/>
              <w:keepNext/>
              <w:spacing w:after="30"/>
              <w:jc w:val="left"/>
            </w:pPr>
            <w:r w:rsidRPr="002164AD">
              <w:t>699.6 km</w:t>
            </w:r>
          </w:p>
        </w:tc>
      </w:tr>
      <w:tr w:rsidR="009F35C7" w:rsidRPr="002164AD" w14:paraId="4D883177" w14:textId="77777777" w:rsidTr="009F35C7">
        <w:tc>
          <w:tcPr>
            <w:tcW w:w="2268" w:type="dxa"/>
          </w:tcPr>
          <w:p w14:paraId="2076E87A" w14:textId="77777777" w:rsidR="009F35C7" w:rsidRPr="002164AD" w:rsidRDefault="009F35C7" w:rsidP="009F35C7">
            <w:pPr>
              <w:pStyle w:val="ECCTabletext"/>
              <w:keepNext/>
              <w:spacing w:after="30"/>
              <w:jc w:val="left"/>
            </w:pPr>
            <w:r w:rsidRPr="002164AD">
              <w:t>Inclination</w:t>
            </w:r>
          </w:p>
        </w:tc>
        <w:tc>
          <w:tcPr>
            <w:tcW w:w="1900" w:type="dxa"/>
          </w:tcPr>
          <w:p w14:paraId="0CC142D3" w14:textId="77777777" w:rsidR="009F35C7" w:rsidRPr="002164AD" w:rsidRDefault="009F35C7" w:rsidP="009F35C7">
            <w:pPr>
              <w:pStyle w:val="ECCTabletext"/>
              <w:keepNext/>
              <w:spacing w:after="30"/>
              <w:jc w:val="left"/>
            </w:pPr>
            <w:r w:rsidRPr="002164AD">
              <w:t>98°</w:t>
            </w:r>
          </w:p>
        </w:tc>
        <w:tc>
          <w:tcPr>
            <w:tcW w:w="1364" w:type="dxa"/>
          </w:tcPr>
          <w:p w14:paraId="6D2D5C76" w14:textId="77777777" w:rsidR="009F35C7" w:rsidRPr="002164AD" w:rsidRDefault="009F35C7" w:rsidP="009F35C7">
            <w:pPr>
              <w:pStyle w:val="ECCTabletext"/>
              <w:keepNext/>
              <w:spacing w:after="30"/>
              <w:jc w:val="left"/>
            </w:pPr>
            <w:r w:rsidRPr="002164AD">
              <w:t>98.2°</w:t>
            </w:r>
          </w:p>
        </w:tc>
        <w:tc>
          <w:tcPr>
            <w:tcW w:w="1414" w:type="dxa"/>
          </w:tcPr>
          <w:p w14:paraId="00410379" w14:textId="77777777" w:rsidR="009F35C7" w:rsidRPr="002164AD" w:rsidRDefault="009F35C7" w:rsidP="009F35C7">
            <w:pPr>
              <w:pStyle w:val="ECCTabletext"/>
              <w:keepNext/>
              <w:spacing w:after="30"/>
              <w:jc w:val="left"/>
            </w:pPr>
            <w:r w:rsidRPr="002164AD">
              <w:t>98.7°</w:t>
            </w:r>
          </w:p>
        </w:tc>
        <w:tc>
          <w:tcPr>
            <w:tcW w:w="1271" w:type="dxa"/>
          </w:tcPr>
          <w:p w14:paraId="592EDBF3" w14:textId="77777777" w:rsidR="009F35C7" w:rsidRPr="002164AD" w:rsidRDefault="009F35C7" w:rsidP="009F35C7">
            <w:pPr>
              <w:pStyle w:val="ECCTabletext"/>
              <w:keepNext/>
              <w:spacing w:after="30"/>
              <w:jc w:val="left"/>
            </w:pPr>
            <w:r w:rsidRPr="002164AD">
              <w:t>98.85°</w:t>
            </w:r>
          </w:p>
        </w:tc>
        <w:tc>
          <w:tcPr>
            <w:tcW w:w="1422" w:type="dxa"/>
          </w:tcPr>
          <w:p w14:paraId="75B8CC72" w14:textId="77777777" w:rsidR="009F35C7" w:rsidRPr="002164AD" w:rsidRDefault="009F35C7" w:rsidP="009F35C7">
            <w:pPr>
              <w:pStyle w:val="ECCTabletext"/>
              <w:keepNext/>
              <w:spacing w:after="30"/>
              <w:jc w:val="left"/>
            </w:pPr>
            <w:r w:rsidRPr="002164AD">
              <w:t>98.186°</w:t>
            </w:r>
          </w:p>
        </w:tc>
      </w:tr>
      <w:tr w:rsidR="009F35C7" w:rsidRPr="002164AD" w14:paraId="15BD2661" w14:textId="77777777" w:rsidTr="009F35C7">
        <w:tc>
          <w:tcPr>
            <w:tcW w:w="2268" w:type="dxa"/>
          </w:tcPr>
          <w:p w14:paraId="7CDE8C67" w14:textId="77777777" w:rsidR="009F35C7" w:rsidRPr="002164AD" w:rsidRDefault="009F35C7" w:rsidP="009F35C7">
            <w:pPr>
              <w:pStyle w:val="ECCTabletext"/>
              <w:keepNext/>
              <w:spacing w:after="30"/>
              <w:jc w:val="left"/>
            </w:pPr>
            <w:r w:rsidRPr="002164AD">
              <w:t>Eccentricity</w:t>
            </w:r>
          </w:p>
        </w:tc>
        <w:tc>
          <w:tcPr>
            <w:tcW w:w="1900" w:type="dxa"/>
          </w:tcPr>
          <w:p w14:paraId="00BD3406" w14:textId="77777777" w:rsidR="009F35C7" w:rsidRPr="002164AD" w:rsidRDefault="009F35C7" w:rsidP="009F35C7">
            <w:pPr>
              <w:pStyle w:val="ECCTabletext"/>
              <w:keepNext/>
              <w:spacing w:after="30"/>
              <w:jc w:val="left"/>
            </w:pPr>
            <w:r w:rsidRPr="002164AD">
              <w:t>0</w:t>
            </w:r>
          </w:p>
        </w:tc>
        <w:tc>
          <w:tcPr>
            <w:tcW w:w="1364" w:type="dxa"/>
          </w:tcPr>
          <w:p w14:paraId="75816D2B" w14:textId="77777777" w:rsidR="009F35C7" w:rsidRPr="002164AD" w:rsidRDefault="009F35C7" w:rsidP="009F35C7">
            <w:pPr>
              <w:pStyle w:val="ECCTabletext"/>
              <w:keepNext/>
              <w:spacing w:after="30"/>
              <w:jc w:val="left"/>
            </w:pPr>
            <w:r w:rsidRPr="002164AD">
              <w:t>0.0015</w:t>
            </w:r>
          </w:p>
        </w:tc>
        <w:tc>
          <w:tcPr>
            <w:tcW w:w="1414" w:type="dxa"/>
          </w:tcPr>
          <w:p w14:paraId="01460429" w14:textId="77777777" w:rsidR="009F35C7" w:rsidRPr="002164AD" w:rsidRDefault="009F35C7" w:rsidP="009F35C7">
            <w:pPr>
              <w:pStyle w:val="ECCTabletext"/>
              <w:keepNext/>
              <w:spacing w:after="30"/>
              <w:jc w:val="left"/>
            </w:pPr>
            <w:r w:rsidRPr="002164AD">
              <w:t>0</w:t>
            </w:r>
          </w:p>
        </w:tc>
        <w:tc>
          <w:tcPr>
            <w:tcW w:w="1271" w:type="dxa"/>
          </w:tcPr>
          <w:p w14:paraId="761A495F" w14:textId="77777777" w:rsidR="009F35C7" w:rsidRPr="002164AD" w:rsidRDefault="009F35C7" w:rsidP="009F35C7">
            <w:pPr>
              <w:pStyle w:val="ECCTabletext"/>
              <w:keepNext/>
              <w:spacing w:after="30"/>
              <w:jc w:val="left"/>
            </w:pPr>
            <w:r w:rsidRPr="002164AD">
              <w:t>0</w:t>
            </w:r>
          </w:p>
        </w:tc>
        <w:tc>
          <w:tcPr>
            <w:tcW w:w="1422" w:type="dxa"/>
          </w:tcPr>
          <w:p w14:paraId="697DAF5B" w14:textId="77777777" w:rsidR="009F35C7" w:rsidRPr="002164AD" w:rsidRDefault="009F35C7" w:rsidP="009F35C7">
            <w:pPr>
              <w:pStyle w:val="ECCTabletext"/>
              <w:keepNext/>
              <w:spacing w:after="30"/>
              <w:jc w:val="left"/>
            </w:pPr>
            <w:r w:rsidRPr="002164AD">
              <w:t>0.002</w:t>
            </w:r>
          </w:p>
        </w:tc>
      </w:tr>
      <w:tr w:rsidR="009F35C7" w:rsidRPr="002164AD" w14:paraId="39B91A34" w14:textId="77777777" w:rsidTr="009F35C7">
        <w:tc>
          <w:tcPr>
            <w:tcW w:w="2268" w:type="dxa"/>
          </w:tcPr>
          <w:p w14:paraId="1476156F" w14:textId="77777777" w:rsidR="009F35C7" w:rsidRPr="002164AD" w:rsidRDefault="009F35C7" w:rsidP="009F35C7">
            <w:pPr>
              <w:pStyle w:val="ECCTabletext"/>
              <w:keepNext/>
              <w:spacing w:after="30"/>
              <w:jc w:val="left"/>
            </w:pPr>
            <w:r w:rsidRPr="002164AD">
              <w:t>Repeat period</w:t>
            </w:r>
          </w:p>
        </w:tc>
        <w:tc>
          <w:tcPr>
            <w:tcW w:w="1900" w:type="dxa"/>
          </w:tcPr>
          <w:p w14:paraId="1120EDA9" w14:textId="77777777" w:rsidR="009F35C7" w:rsidRPr="002164AD" w:rsidRDefault="009F35C7" w:rsidP="009F35C7">
            <w:pPr>
              <w:pStyle w:val="ECCTabletext"/>
              <w:keepNext/>
              <w:spacing w:after="30"/>
              <w:jc w:val="left"/>
            </w:pPr>
            <w:r w:rsidRPr="002164AD">
              <w:t>N/A</w:t>
            </w:r>
          </w:p>
        </w:tc>
        <w:tc>
          <w:tcPr>
            <w:tcW w:w="1364" w:type="dxa"/>
          </w:tcPr>
          <w:p w14:paraId="374A37EC" w14:textId="77777777" w:rsidR="009F35C7" w:rsidRPr="002164AD" w:rsidRDefault="009F35C7" w:rsidP="009F35C7">
            <w:pPr>
              <w:pStyle w:val="ECCTabletext"/>
              <w:keepNext/>
              <w:spacing w:after="30"/>
              <w:jc w:val="left"/>
            </w:pPr>
            <w:r w:rsidRPr="002164AD">
              <w:t>16 days</w:t>
            </w:r>
          </w:p>
        </w:tc>
        <w:tc>
          <w:tcPr>
            <w:tcW w:w="1414" w:type="dxa"/>
          </w:tcPr>
          <w:p w14:paraId="3550362C" w14:textId="77777777" w:rsidR="009F35C7" w:rsidRPr="002164AD" w:rsidRDefault="009F35C7" w:rsidP="009F35C7">
            <w:pPr>
              <w:pStyle w:val="ECCTabletext"/>
              <w:keepNext/>
              <w:spacing w:after="30"/>
              <w:jc w:val="left"/>
            </w:pPr>
            <w:r w:rsidRPr="002164AD">
              <w:t>17 days</w:t>
            </w:r>
          </w:p>
        </w:tc>
        <w:tc>
          <w:tcPr>
            <w:tcW w:w="1271" w:type="dxa"/>
          </w:tcPr>
          <w:p w14:paraId="613AFCDD" w14:textId="77777777" w:rsidR="009F35C7" w:rsidRPr="002164AD" w:rsidRDefault="009F35C7" w:rsidP="009F35C7">
            <w:pPr>
              <w:pStyle w:val="ECCTabletext"/>
              <w:keepNext/>
              <w:spacing w:after="30"/>
              <w:jc w:val="left"/>
            </w:pPr>
            <w:r w:rsidRPr="002164AD">
              <w:t>N/A</w:t>
            </w:r>
          </w:p>
        </w:tc>
        <w:tc>
          <w:tcPr>
            <w:tcW w:w="1422" w:type="dxa"/>
          </w:tcPr>
          <w:p w14:paraId="2F03A40C" w14:textId="77777777" w:rsidR="009F35C7" w:rsidRPr="002164AD" w:rsidRDefault="009F35C7" w:rsidP="009F35C7">
            <w:pPr>
              <w:pStyle w:val="ECCTabletext"/>
              <w:keepNext/>
              <w:spacing w:after="30"/>
              <w:jc w:val="left"/>
            </w:pPr>
            <w:r w:rsidRPr="002164AD">
              <w:t>16 days</w:t>
            </w:r>
          </w:p>
        </w:tc>
      </w:tr>
      <w:tr w:rsidR="009F35C7" w:rsidRPr="002164AD" w14:paraId="63D5469A" w14:textId="77777777" w:rsidTr="005A5FA6">
        <w:tc>
          <w:tcPr>
            <w:tcW w:w="9639" w:type="dxa"/>
            <w:gridSpan w:val="6"/>
          </w:tcPr>
          <w:p w14:paraId="0D2F1F6D" w14:textId="77777777" w:rsidR="009F35C7" w:rsidRPr="002164AD" w:rsidRDefault="009F35C7" w:rsidP="009F35C7">
            <w:pPr>
              <w:pStyle w:val="ECCTabletext"/>
              <w:keepNext/>
              <w:spacing w:after="30"/>
              <w:jc w:val="left"/>
            </w:pPr>
            <w:r w:rsidRPr="002164AD">
              <w:t>Sensor antenna parameters</w:t>
            </w:r>
          </w:p>
        </w:tc>
      </w:tr>
      <w:tr w:rsidR="009F35C7" w:rsidRPr="002164AD" w14:paraId="5072426C" w14:textId="77777777" w:rsidTr="009F35C7">
        <w:tc>
          <w:tcPr>
            <w:tcW w:w="2268" w:type="dxa"/>
          </w:tcPr>
          <w:p w14:paraId="08027005" w14:textId="77777777" w:rsidR="009F35C7" w:rsidRPr="002164AD" w:rsidRDefault="009F35C7" w:rsidP="009F35C7">
            <w:pPr>
              <w:pStyle w:val="ECCTabletext"/>
              <w:keepNext/>
              <w:spacing w:after="30"/>
              <w:jc w:val="left"/>
            </w:pPr>
            <w:r w:rsidRPr="002164AD">
              <w:t>Number of beams</w:t>
            </w:r>
          </w:p>
        </w:tc>
        <w:tc>
          <w:tcPr>
            <w:tcW w:w="3264" w:type="dxa"/>
            <w:gridSpan w:val="2"/>
          </w:tcPr>
          <w:p w14:paraId="60901CC6" w14:textId="77777777" w:rsidR="009F35C7" w:rsidRPr="002164AD" w:rsidRDefault="009F35C7" w:rsidP="009F35C7">
            <w:pPr>
              <w:pStyle w:val="ECCTabletext"/>
              <w:keepNext/>
              <w:spacing w:after="30"/>
              <w:jc w:val="left"/>
            </w:pPr>
            <w:r w:rsidRPr="002164AD">
              <w:t>1</w:t>
            </w:r>
          </w:p>
        </w:tc>
        <w:tc>
          <w:tcPr>
            <w:tcW w:w="1414" w:type="dxa"/>
          </w:tcPr>
          <w:p w14:paraId="13ACB12C" w14:textId="77777777" w:rsidR="009F35C7" w:rsidRPr="002164AD" w:rsidRDefault="009F35C7" w:rsidP="009F35C7">
            <w:pPr>
              <w:pStyle w:val="ECCTabletext"/>
              <w:keepNext/>
              <w:spacing w:after="30"/>
              <w:jc w:val="left"/>
            </w:pPr>
            <w:r w:rsidRPr="002164AD">
              <w:t>2</w:t>
            </w:r>
          </w:p>
        </w:tc>
        <w:tc>
          <w:tcPr>
            <w:tcW w:w="2693" w:type="dxa"/>
            <w:gridSpan w:val="2"/>
          </w:tcPr>
          <w:p w14:paraId="6315A545" w14:textId="77777777" w:rsidR="009F35C7" w:rsidRPr="002164AD" w:rsidRDefault="009F35C7" w:rsidP="009F35C7">
            <w:pPr>
              <w:pStyle w:val="ECCTabletext"/>
              <w:keepNext/>
              <w:spacing w:after="30"/>
              <w:jc w:val="left"/>
            </w:pPr>
            <w:r w:rsidRPr="002164AD">
              <w:t>1</w:t>
            </w:r>
          </w:p>
        </w:tc>
      </w:tr>
      <w:tr w:rsidR="009F35C7" w:rsidRPr="002164AD" w14:paraId="769D1FF4" w14:textId="77777777" w:rsidTr="009F35C7">
        <w:tc>
          <w:tcPr>
            <w:tcW w:w="2268" w:type="dxa"/>
          </w:tcPr>
          <w:p w14:paraId="4A6B1AD3" w14:textId="77777777" w:rsidR="009F35C7" w:rsidRPr="002164AD" w:rsidRDefault="009F35C7" w:rsidP="009F35C7">
            <w:pPr>
              <w:pStyle w:val="ECCTabletext"/>
              <w:keepNext/>
              <w:spacing w:after="30"/>
              <w:jc w:val="left"/>
            </w:pPr>
            <w:r w:rsidRPr="002164AD">
              <w:t>Reflector diameter</w:t>
            </w:r>
          </w:p>
        </w:tc>
        <w:tc>
          <w:tcPr>
            <w:tcW w:w="1900" w:type="dxa"/>
          </w:tcPr>
          <w:p w14:paraId="09F0F895" w14:textId="77777777" w:rsidR="009F35C7" w:rsidRPr="002164AD" w:rsidRDefault="009F35C7" w:rsidP="009F35C7">
            <w:pPr>
              <w:pStyle w:val="ECCTabletext"/>
              <w:keepNext/>
              <w:spacing w:after="30"/>
              <w:jc w:val="left"/>
            </w:pPr>
            <w:r w:rsidRPr="002164AD">
              <w:t>0.9 m</w:t>
            </w:r>
          </w:p>
        </w:tc>
        <w:tc>
          <w:tcPr>
            <w:tcW w:w="1364" w:type="dxa"/>
          </w:tcPr>
          <w:p w14:paraId="7C7D1D21" w14:textId="77777777" w:rsidR="009F35C7" w:rsidRPr="002164AD" w:rsidRDefault="009F35C7" w:rsidP="009F35C7">
            <w:pPr>
              <w:pStyle w:val="ECCTabletext"/>
              <w:keepNext/>
              <w:spacing w:after="30"/>
              <w:jc w:val="left"/>
            </w:pPr>
            <w:r w:rsidRPr="002164AD">
              <w:t>1.6 m</w:t>
            </w:r>
          </w:p>
        </w:tc>
        <w:tc>
          <w:tcPr>
            <w:tcW w:w="1414" w:type="dxa"/>
          </w:tcPr>
          <w:p w14:paraId="66D3733F" w14:textId="77777777" w:rsidR="009F35C7" w:rsidRPr="002164AD" w:rsidRDefault="009F35C7" w:rsidP="009F35C7">
            <w:pPr>
              <w:pStyle w:val="ECCTabletext"/>
              <w:keepNext/>
              <w:spacing w:after="30"/>
              <w:jc w:val="left"/>
            </w:pPr>
            <w:r w:rsidRPr="002164AD">
              <w:t>2.2 m</w:t>
            </w:r>
          </w:p>
        </w:tc>
        <w:tc>
          <w:tcPr>
            <w:tcW w:w="1271" w:type="dxa"/>
          </w:tcPr>
          <w:p w14:paraId="58F92641" w14:textId="77777777" w:rsidR="009F35C7" w:rsidRPr="002164AD" w:rsidRDefault="009F35C7" w:rsidP="009F35C7">
            <w:pPr>
              <w:pStyle w:val="ECCTabletext"/>
              <w:keepNext/>
              <w:spacing w:after="30"/>
              <w:jc w:val="left"/>
            </w:pPr>
            <w:r w:rsidRPr="002164AD">
              <w:t>0.6 m</w:t>
            </w:r>
          </w:p>
        </w:tc>
        <w:tc>
          <w:tcPr>
            <w:tcW w:w="1422" w:type="dxa"/>
          </w:tcPr>
          <w:p w14:paraId="693D7ACE" w14:textId="77777777" w:rsidR="009F35C7" w:rsidRPr="002164AD" w:rsidRDefault="009F35C7" w:rsidP="009F35C7">
            <w:pPr>
              <w:pStyle w:val="ECCTabletext"/>
              <w:keepNext/>
              <w:spacing w:after="30"/>
              <w:jc w:val="left"/>
            </w:pPr>
            <w:r w:rsidRPr="002164AD">
              <w:t>2.0 m</w:t>
            </w:r>
          </w:p>
        </w:tc>
      </w:tr>
      <w:tr w:rsidR="009F35C7" w:rsidRPr="002164AD" w14:paraId="6CCDCC92" w14:textId="77777777" w:rsidTr="009F35C7">
        <w:tc>
          <w:tcPr>
            <w:tcW w:w="2268" w:type="dxa"/>
          </w:tcPr>
          <w:p w14:paraId="04DFBBCB" w14:textId="77777777" w:rsidR="009F35C7" w:rsidRPr="002164AD" w:rsidRDefault="009F35C7" w:rsidP="009F35C7">
            <w:pPr>
              <w:pStyle w:val="ECCTabletext"/>
              <w:keepNext/>
              <w:spacing w:after="30"/>
              <w:jc w:val="left"/>
            </w:pPr>
            <w:r w:rsidRPr="002164AD">
              <w:t>Maximum beam gain</w:t>
            </w:r>
          </w:p>
        </w:tc>
        <w:tc>
          <w:tcPr>
            <w:tcW w:w="1900" w:type="dxa"/>
          </w:tcPr>
          <w:p w14:paraId="163420CF" w14:textId="77777777" w:rsidR="009F35C7" w:rsidRPr="002164AD" w:rsidRDefault="009F35C7" w:rsidP="009F35C7">
            <w:pPr>
              <w:pStyle w:val="ECCTabletext"/>
              <w:keepNext/>
              <w:spacing w:after="30"/>
              <w:jc w:val="left"/>
            </w:pPr>
            <w:r w:rsidRPr="002164AD">
              <w:t>36 dBi</w:t>
            </w:r>
          </w:p>
        </w:tc>
        <w:tc>
          <w:tcPr>
            <w:tcW w:w="1364" w:type="dxa"/>
          </w:tcPr>
          <w:p w14:paraId="68DB524E" w14:textId="77777777" w:rsidR="009F35C7" w:rsidRPr="002164AD" w:rsidRDefault="009F35C7" w:rsidP="009F35C7">
            <w:pPr>
              <w:pStyle w:val="ECCTabletext"/>
              <w:keepNext/>
              <w:spacing w:after="30"/>
              <w:jc w:val="left"/>
            </w:pPr>
            <w:r w:rsidRPr="002164AD">
              <w:t>42.3 dBi</w:t>
            </w:r>
          </w:p>
        </w:tc>
        <w:tc>
          <w:tcPr>
            <w:tcW w:w="1414" w:type="dxa"/>
          </w:tcPr>
          <w:p w14:paraId="40F16183" w14:textId="77777777" w:rsidR="009F35C7" w:rsidRPr="002164AD" w:rsidRDefault="009F35C7" w:rsidP="009F35C7">
            <w:pPr>
              <w:pStyle w:val="ECCTabletext"/>
              <w:keepNext/>
              <w:spacing w:after="30"/>
              <w:jc w:val="left"/>
            </w:pPr>
            <w:r w:rsidRPr="002164AD">
              <w:t>45 dBi</w:t>
            </w:r>
          </w:p>
        </w:tc>
        <w:tc>
          <w:tcPr>
            <w:tcW w:w="1271" w:type="dxa"/>
          </w:tcPr>
          <w:p w14:paraId="0736BD01" w14:textId="77777777" w:rsidR="009F35C7" w:rsidRPr="002164AD" w:rsidRDefault="009F35C7" w:rsidP="009F35C7">
            <w:pPr>
              <w:pStyle w:val="ECCTabletext"/>
              <w:keepNext/>
              <w:spacing w:after="30"/>
              <w:jc w:val="left"/>
            </w:pPr>
            <w:r w:rsidRPr="002164AD">
              <w:t>36 dBi</w:t>
            </w:r>
          </w:p>
        </w:tc>
        <w:tc>
          <w:tcPr>
            <w:tcW w:w="1422" w:type="dxa"/>
          </w:tcPr>
          <w:p w14:paraId="59FD7DBE" w14:textId="77777777" w:rsidR="009F35C7" w:rsidRPr="002164AD" w:rsidRDefault="009F35C7" w:rsidP="009F35C7">
            <w:pPr>
              <w:pStyle w:val="ECCTabletext"/>
              <w:keepNext/>
              <w:spacing w:after="30"/>
              <w:jc w:val="left"/>
            </w:pPr>
            <w:r w:rsidRPr="002164AD">
              <w:t>44.1 dBi</w:t>
            </w:r>
          </w:p>
        </w:tc>
      </w:tr>
      <w:tr w:rsidR="009F35C7" w:rsidRPr="002164AD" w14:paraId="0F5FC4F2" w14:textId="77777777" w:rsidTr="009F35C7">
        <w:tc>
          <w:tcPr>
            <w:tcW w:w="2268" w:type="dxa"/>
          </w:tcPr>
          <w:p w14:paraId="2E2DE21E" w14:textId="77777777" w:rsidR="009F35C7" w:rsidRPr="002164AD" w:rsidRDefault="009F35C7" w:rsidP="009F35C7">
            <w:pPr>
              <w:pStyle w:val="ECCTabletext"/>
              <w:keepNext/>
              <w:spacing w:after="30"/>
              <w:jc w:val="left"/>
            </w:pPr>
            <w:r w:rsidRPr="002164AD">
              <w:t>Polarisation</w:t>
            </w:r>
          </w:p>
        </w:tc>
        <w:tc>
          <w:tcPr>
            <w:tcW w:w="3264" w:type="dxa"/>
            <w:gridSpan w:val="2"/>
          </w:tcPr>
          <w:p w14:paraId="31487416" w14:textId="77777777" w:rsidR="009F35C7" w:rsidRPr="002164AD" w:rsidRDefault="009F35C7" w:rsidP="009F35C7">
            <w:pPr>
              <w:pStyle w:val="ECCTabletext"/>
              <w:keepNext/>
              <w:spacing w:after="30"/>
              <w:jc w:val="left"/>
            </w:pPr>
            <w:r w:rsidRPr="002164AD">
              <w:t>H, V</w:t>
            </w:r>
          </w:p>
        </w:tc>
        <w:tc>
          <w:tcPr>
            <w:tcW w:w="1414" w:type="dxa"/>
          </w:tcPr>
          <w:p w14:paraId="439A4C01" w14:textId="77777777" w:rsidR="009F35C7" w:rsidRPr="002164AD" w:rsidRDefault="009F35C7" w:rsidP="009F35C7">
            <w:pPr>
              <w:pStyle w:val="ECCTabletext"/>
              <w:keepNext/>
              <w:spacing w:after="30"/>
              <w:jc w:val="left"/>
            </w:pPr>
            <w:r w:rsidRPr="002164AD">
              <w:t>H, V, R, L</w:t>
            </w:r>
          </w:p>
        </w:tc>
        <w:tc>
          <w:tcPr>
            <w:tcW w:w="2693" w:type="dxa"/>
            <w:gridSpan w:val="2"/>
          </w:tcPr>
          <w:p w14:paraId="11629E4E" w14:textId="77777777" w:rsidR="009F35C7" w:rsidRPr="002164AD" w:rsidRDefault="009F35C7" w:rsidP="009F35C7">
            <w:pPr>
              <w:pStyle w:val="ECCTabletext"/>
              <w:keepNext/>
              <w:spacing w:after="30"/>
              <w:jc w:val="left"/>
            </w:pPr>
            <w:r w:rsidRPr="002164AD">
              <w:t>H, V</w:t>
            </w:r>
          </w:p>
        </w:tc>
      </w:tr>
      <w:tr w:rsidR="009F35C7" w:rsidRPr="002164AD" w14:paraId="55180377" w14:textId="77777777" w:rsidTr="009F35C7">
        <w:tc>
          <w:tcPr>
            <w:tcW w:w="2268" w:type="dxa"/>
          </w:tcPr>
          <w:p w14:paraId="68132AA3" w14:textId="77777777" w:rsidR="009F35C7" w:rsidRPr="002164AD" w:rsidRDefault="009F35C7" w:rsidP="009F35C7">
            <w:pPr>
              <w:pStyle w:val="ECCTabletext"/>
              <w:keepNext/>
              <w:spacing w:after="30"/>
              <w:jc w:val="left"/>
            </w:pPr>
            <w:r w:rsidRPr="002164AD">
              <w:t>–3 dB beamwidth</w:t>
            </w:r>
          </w:p>
        </w:tc>
        <w:tc>
          <w:tcPr>
            <w:tcW w:w="1900" w:type="dxa"/>
          </w:tcPr>
          <w:p w14:paraId="4257AE4B" w14:textId="77777777" w:rsidR="009F35C7" w:rsidRPr="002164AD" w:rsidRDefault="009F35C7" w:rsidP="009F35C7">
            <w:pPr>
              <w:pStyle w:val="ECCTabletext"/>
              <w:keepNext/>
              <w:spacing w:after="30"/>
              <w:jc w:val="left"/>
            </w:pPr>
            <w:r w:rsidRPr="002164AD">
              <w:t>2.66°</w:t>
            </w:r>
          </w:p>
        </w:tc>
        <w:tc>
          <w:tcPr>
            <w:tcW w:w="1364" w:type="dxa"/>
          </w:tcPr>
          <w:p w14:paraId="38C64F7C" w14:textId="77777777" w:rsidR="009F35C7" w:rsidRPr="002164AD" w:rsidRDefault="009F35C7" w:rsidP="009F35C7">
            <w:pPr>
              <w:pStyle w:val="ECCTabletext"/>
              <w:keepNext/>
              <w:spacing w:after="30"/>
              <w:jc w:val="left"/>
            </w:pPr>
            <w:r w:rsidRPr="002164AD">
              <w:t>1.4°</w:t>
            </w:r>
          </w:p>
        </w:tc>
        <w:tc>
          <w:tcPr>
            <w:tcW w:w="1414" w:type="dxa"/>
          </w:tcPr>
          <w:p w14:paraId="2AE41287" w14:textId="77777777" w:rsidR="009F35C7" w:rsidRPr="002164AD" w:rsidRDefault="009F35C7" w:rsidP="009F35C7">
            <w:pPr>
              <w:pStyle w:val="ECCTabletext"/>
              <w:keepNext/>
              <w:spacing w:after="30"/>
              <w:jc w:val="left"/>
            </w:pPr>
            <w:r w:rsidRPr="002164AD">
              <w:t>1.02°</w:t>
            </w:r>
          </w:p>
        </w:tc>
        <w:tc>
          <w:tcPr>
            <w:tcW w:w="1271" w:type="dxa"/>
          </w:tcPr>
          <w:p w14:paraId="0AA78DA7" w14:textId="77777777" w:rsidR="009F35C7" w:rsidRPr="002164AD" w:rsidRDefault="009F35C7" w:rsidP="009F35C7">
            <w:pPr>
              <w:pStyle w:val="ECCTabletext"/>
              <w:keepNext/>
              <w:spacing w:after="30"/>
              <w:jc w:val="left"/>
            </w:pPr>
            <w:r w:rsidRPr="002164AD">
              <w:t>3.28</w:t>
            </w:r>
            <w:r w:rsidRPr="002164AD">
              <w:sym w:font="Symbol" w:char="F0B0"/>
            </w:r>
          </w:p>
        </w:tc>
        <w:tc>
          <w:tcPr>
            <w:tcW w:w="1422" w:type="dxa"/>
          </w:tcPr>
          <w:p w14:paraId="58F1F384" w14:textId="77777777" w:rsidR="009F35C7" w:rsidRPr="002164AD" w:rsidRDefault="009F35C7" w:rsidP="009F35C7">
            <w:pPr>
              <w:pStyle w:val="ECCTabletext"/>
              <w:keepNext/>
              <w:spacing w:after="30"/>
              <w:jc w:val="left"/>
            </w:pPr>
            <w:r w:rsidRPr="002164AD">
              <w:t>1.2°</w:t>
            </w:r>
          </w:p>
        </w:tc>
      </w:tr>
      <w:tr w:rsidR="009F35C7" w:rsidRPr="002164AD" w14:paraId="000F236E" w14:textId="77777777" w:rsidTr="009F35C7">
        <w:tc>
          <w:tcPr>
            <w:tcW w:w="2268" w:type="dxa"/>
          </w:tcPr>
          <w:p w14:paraId="1549D761" w14:textId="77777777" w:rsidR="009F35C7" w:rsidRPr="002164AD" w:rsidRDefault="009F35C7" w:rsidP="009F35C7">
            <w:pPr>
              <w:pStyle w:val="ECCTabletext"/>
              <w:keepNext/>
              <w:spacing w:after="30"/>
              <w:jc w:val="left"/>
            </w:pPr>
            <w:r w:rsidRPr="002164AD">
              <w:t>Instantaneous field of view</w:t>
            </w:r>
          </w:p>
        </w:tc>
        <w:tc>
          <w:tcPr>
            <w:tcW w:w="1900" w:type="dxa"/>
          </w:tcPr>
          <w:p w14:paraId="4CD87456" w14:textId="77777777" w:rsidR="009F35C7" w:rsidRPr="002164AD" w:rsidRDefault="009F35C7" w:rsidP="009F35C7">
            <w:pPr>
              <w:pStyle w:val="ECCTabletext"/>
              <w:keepNext/>
              <w:spacing w:after="30"/>
              <w:jc w:val="left"/>
            </w:pPr>
            <w:r w:rsidRPr="002164AD">
              <w:t>56 km × </w:t>
            </w:r>
            <w:r w:rsidRPr="002164AD">
              <w:br/>
              <w:t>30 km</w:t>
            </w:r>
          </w:p>
        </w:tc>
        <w:tc>
          <w:tcPr>
            <w:tcW w:w="1364" w:type="dxa"/>
          </w:tcPr>
          <w:p w14:paraId="26F3E7C0" w14:textId="77777777" w:rsidR="009F35C7" w:rsidRPr="002164AD" w:rsidRDefault="009F35C7" w:rsidP="009F35C7">
            <w:pPr>
              <w:pStyle w:val="ECCTabletext"/>
              <w:keepNext/>
              <w:spacing w:after="30"/>
              <w:jc w:val="left"/>
            </w:pPr>
            <w:r w:rsidRPr="002164AD">
              <w:t xml:space="preserve">51 km × </w:t>
            </w:r>
            <w:r w:rsidRPr="002164AD">
              <w:br/>
              <w:t>29 km</w:t>
            </w:r>
          </w:p>
        </w:tc>
        <w:tc>
          <w:tcPr>
            <w:tcW w:w="1414" w:type="dxa"/>
          </w:tcPr>
          <w:p w14:paraId="760E88CA" w14:textId="77777777" w:rsidR="009F35C7" w:rsidRPr="002164AD" w:rsidRDefault="009F35C7" w:rsidP="009F35C7">
            <w:pPr>
              <w:pStyle w:val="ECCTabletext"/>
              <w:keepNext/>
              <w:spacing w:after="30"/>
              <w:jc w:val="left"/>
            </w:pPr>
            <w:r w:rsidRPr="002164AD">
              <w:t xml:space="preserve">48 km × </w:t>
            </w:r>
            <w:r w:rsidRPr="002164AD">
              <w:br/>
              <w:t>28 km</w:t>
            </w:r>
          </w:p>
        </w:tc>
        <w:tc>
          <w:tcPr>
            <w:tcW w:w="1271" w:type="dxa"/>
          </w:tcPr>
          <w:p w14:paraId="26A297A2" w14:textId="77777777" w:rsidR="009F35C7" w:rsidRPr="002164AD" w:rsidRDefault="009F35C7" w:rsidP="009F35C7">
            <w:pPr>
              <w:pStyle w:val="ECCTabletext"/>
              <w:keepNext/>
              <w:spacing w:after="30"/>
              <w:jc w:val="left"/>
            </w:pPr>
            <w:r w:rsidRPr="002164AD">
              <w:t>76 km × 177 km</w:t>
            </w:r>
          </w:p>
        </w:tc>
        <w:tc>
          <w:tcPr>
            <w:tcW w:w="1422" w:type="dxa"/>
          </w:tcPr>
          <w:p w14:paraId="469FEB35" w14:textId="77777777" w:rsidR="009F35C7" w:rsidRPr="002164AD" w:rsidRDefault="009F35C7" w:rsidP="009F35C7">
            <w:pPr>
              <w:pStyle w:val="ECCTabletext"/>
              <w:keepNext/>
              <w:spacing w:after="30"/>
              <w:jc w:val="left"/>
            </w:pPr>
            <w:r w:rsidRPr="002164AD">
              <w:t xml:space="preserve">41 km × </w:t>
            </w:r>
            <w:r w:rsidRPr="002164AD">
              <w:br/>
              <w:t>21 km</w:t>
            </w:r>
          </w:p>
        </w:tc>
      </w:tr>
      <w:tr w:rsidR="009F35C7" w:rsidRPr="002164AD" w14:paraId="0B120887" w14:textId="77777777" w:rsidTr="009F35C7">
        <w:tc>
          <w:tcPr>
            <w:tcW w:w="2268" w:type="dxa"/>
          </w:tcPr>
          <w:p w14:paraId="5FCED7E6" w14:textId="77777777" w:rsidR="009F35C7" w:rsidRPr="002164AD" w:rsidRDefault="009F35C7" w:rsidP="009F35C7">
            <w:pPr>
              <w:pStyle w:val="ECCTabletext"/>
              <w:keepNext/>
              <w:spacing w:after="30"/>
              <w:jc w:val="left"/>
            </w:pPr>
            <w:r w:rsidRPr="002164AD">
              <w:t>Main beam efficiency</w:t>
            </w:r>
          </w:p>
        </w:tc>
        <w:tc>
          <w:tcPr>
            <w:tcW w:w="1900" w:type="dxa"/>
          </w:tcPr>
          <w:p w14:paraId="1D3D8174" w14:textId="77777777" w:rsidR="009F35C7" w:rsidRPr="002164AD" w:rsidRDefault="009F35C7" w:rsidP="009F35C7">
            <w:pPr>
              <w:pStyle w:val="ECCTabletext"/>
              <w:keepNext/>
              <w:spacing w:after="30"/>
              <w:jc w:val="left"/>
            </w:pPr>
          </w:p>
        </w:tc>
        <w:tc>
          <w:tcPr>
            <w:tcW w:w="1364" w:type="dxa"/>
          </w:tcPr>
          <w:p w14:paraId="5B9BF9A9" w14:textId="77777777" w:rsidR="009F35C7" w:rsidRPr="002164AD" w:rsidRDefault="009F35C7" w:rsidP="009F35C7">
            <w:pPr>
              <w:pStyle w:val="ECCTabletext"/>
              <w:keepNext/>
              <w:spacing w:after="30"/>
              <w:jc w:val="left"/>
            </w:pPr>
            <w:r w:rsidRPr="002164AD">
              <w:t>94.8%</w:t>
            </w:r>
          </w:p>
        </w:tc>
        <w:tc>
          <w:tcPr>
            <w:tcW w:w="1414" w:type="dxa"/>
          </w:tcPr>
          <w:p w14:paraId="09C59CEB" w14:textId="77777777" w:rsidR="009F35C7" w:rsidRPr="002164AD" w:rsidRDefault="009F35C7" w:rsidP="009F35C7">
            <w:pPr>
              <w:pStyle w:val="ECCTabletext"/>
              <w:keepNext/>
              <w:spacing w:after="30"/>
              <w:jc w:val="left"/>
            </w:pPr>
            <w:r w:rsidRPr="002164AD">
              <w:t>95%</w:t>
            </w:r>
          </w:p>
        </w:tc>
        <w:tc>
          <w:tcPr>
            <w:tcW w:w="1271" w:type="dxa"/>
          </w:tcPr>
          <w:p w14:paraId="7D2192A6" w14:textId="77777777" w:rsidR="009F35C7" w:rsidRPr="002164AD" w:rsidRDefault="009F35C7" w:rsidP="009F35C7">
            <w:pPr>
              <w:pStyle w:val="ECCTabletext"/>
              <w:keepNext/>
              <w:spacing w:after="30"/>
              <w:jc w:val="left"/>
            </w:pPr>
          </w:p>
        </w:tc>
        <w:tc>
          <w:tcPr>
            <w:tcW w:w="1422" w:type="dxa"/>
          </w:tcPr>
          <w:p w14:paraId="0C03DBC0" w14:textId="77777777" w:rsidR="009F35C7" w:rsidRPr="002164AD" w:rsidRDefault="009F35C7" w:rsidP="009F35C7">
            <w:pPr>
              <w:pStyle w:val="ECCTabletext"/>
              <w:keepNext/>
              <w:spacing w:after="30"/>
              <w:jc w:val="left"/>
            </w:pPr>
            <w:r w:rsidRPr="002164AD">
              <w:t>93%</w:t>
            </w:r>
          </w:p>
        </w:tc>
      </w:tr>
      <w:tr w:rsidR="009F35C7" w:rsidRPr="002164AD" w14:paraId="663373DB" w14:textId="77777777" w:rsidTr="009F35C7">
        <w:tc>
          <w:tcPr>
            <w:tcW w:w="2268" w:type="dxa"/>
          </w:tcPr>
          <w:p w14:paraId="4DDDEA39" w14:textId="77777777" w:rsidR="009F35C7" w:rsidRPr="002164AD" w:rsidRDefault="009F35C7" w:rsidP="009F35C7">
            <w:pPr>
              <w:pStyle w:val="ECCTabletext"/>
              <w:keepNext/>
              <w:spacing w:after="30"/>
              <w:jc w:val="left"/>
            </w:pPr>
            <w:r w:rsidRPr="002164AD">
              <w:t>Off-nadir pointing angle</w:t>
            </w:r>
          </w:p>
        </w:tc>
        <w:tc>
          <w:tcPr>
            <w:tcW w:w="1900" w:type="dxa"/>
          </w:tcPr>
          <w:p w14:paraId="556F7BF9" w14:textId="77777777" w:rsidR="009F35C7" w:rsidRPr="002164AD" w:rsidRDefault="009F35C7" w:rsidP="009F35C7">
            <w:pPr>
              <w:pStyle w:val="ECCTabletext"/>
              <w:keepNext/>
              <w:spacing w:after="30"/>
              <w:jc w:val="left"/>
            </w:pPr>
            <w:r w:rsidRPr="002164AD">
              <w:t>44.3°</w:t>
            </w:r>
          </w:p>
        </w:tc>
        <w:tc>
          <w:tcPr>
            <w:tcW w:w="1364" w:type="dxa"/>
          </w:tcPr>
          <w:p w14:paraId="30F3F58C" w14:textId="77777777" w:rsidR="009F35C7" w:rsidRPr="002164AD" w:rsidRDefault="009F35C7" w:rsidP="009F35C7">
            <w:pPr>
              <w:pStyle w:val="ECCTabletext"/>
              <w:keepNext/>
              <w:spacing w:after="30"/>
              <w:jc w:val="left"/>
            </w:pPr>
            <w:r w:rsidRPr="002164AD">
              <w:t>47.5°</w:t>
            </w:r>
          </w:p>
        </w:tc>
        <w:tc>
          <w:tcPr>
            <w:tcW w:w="1414" w:type="dxa"/>
          </w:tcPr>
          <w:p w14:paraId="1A1FB987" w14:textId="77777777" w:rsidR="009F35C7" w:rsidRPr="002164AD" w:rsidRDefault="009F35C7" w:rsidP="009F35C7">
            <w:pPr>
              <w:pStyle w:val="ECCTabletext"/>
              <w:keepNext/>
              <w:spacing w:after="30"/>
              <w:jc w:val="left"/>
            </w:pPr>
            <w:r w:rsidRPr="002164AD">
              <w:t>47°</w:t>
            </w:r>
          </w:p>
        </w:tc>
        <w:tc>
          <w:tcPr>
            <w:tcW w:w="1271" w:type="dxa"/>
          </w:tcPr>
          <w:p w14:paraId="4E1D3653" w14:textId="77777777" w:rsidR="009F35C7" w:rsidRPr="002164AD" w:rsidRDefault="009F35C7" w:rsidP="009F35C7">
            <w:pPr>
              <w:pStyle w:val="ECCTabletext"/>
              <w:keepNext/>
              <w:spacing w:after="30"/>
              <w:jc w:val="left"/>
            </w:pPr>
            <w:r w:rsidRPr="002164AD">
              <w:t>55.4°</w:t>
            </w:r>
          </w:p>
        </w:tc>
        <w:tc>
          <w:tcPr>
            <w:tcW w:w="1422" w:type="dxa"/>
          </w:tcPr>
          <w:p w14:paraId="51B9F687" w14:textId="77777777" w:rsidR="009F35C7" w:rsidRPr="002164AD" w:rsidRDefault="009F35C7" w:rsidP="009F35C7">
            <w:pPr>
              <w:pStyle w:val="ECCTabletext"/>
              <w:keepNext/>
              <w:spacing w:after="30"/>
              <w:jc w:val="left"/>
            </w:pPr>
            <w:r w:rsidRPr="002164AD">
              <w:t>47.5°</w:t>
            </w:r>
          </w:p>
        </w:tc>
      </w:tr>
      <w:tr w:rsidR="009F35C7" w:rsidRPr="002164AD" w14:paraId="0F681FF3" w14:textId="77777777" w:rsidTr="009F35C7">
        <w:tc>
          <w:tcPr>
            <w:tcW w:w="2268" w:type="dxa"/>
          </w:tcPr>
          <w:p w14:paraId="5EF07817" w14:textId="77777777" w:rsidR="009F35C7" w:rsidRPr="002164AD" w:rsidRDefault="009F35C7" w:rsidP="009F35C7">
            <w:pPr>
              <w:pStyle w:val="ECCTabletext"/>
              <w:keepNext/>
              <w:spacing w:after="30"/>
              <w:jc w:val="left"/>
            </w:pPr>
            <w:r w:rsidRPr="002164AD">
              <w:t>Beam dynamics</w:t>
            </w:r>
          </w:p>
        </w:tc>
        <w:tc>
          <w:tcPr>
            <w:tcW w:w="1900" w:type="dxa"/>
          </w:tcPr>
          <w:p w14:paraId="4A3BFAE6" w14:textId="77777777" w:rsidR="009F35C7" w:rsidRPr="002164AD" w:rsidRDefault="009F35C7" w:rsidP="009F35C7">
            <w:pPr>
              <w:pStyle w:val="ECCTabletext"/>
              <w:keepNext/>
              <w:spacing w:after="30"/>
              <w:jc w:val="left"/>
            </w:pPr>
            <w:r w:rsidRPr="002164AD">
              <w:t>20 rpm</w:t>
            </w:r>
          </w:p>
        </w:tc>
        <w:tc>
          <w:tcPr>
            <w:tcW w:w="1364" w:type="dxa"/>
          </w:tcPr>
          <w:p w14:paraId="7A151CA6" w14:textId="77777777" w:rsidR="009F35C7" w:rsidRPr="002164AD" w:rsidRDefault="009F35C7" w:rsidP="009F35C7">
            <w:pPr>
              <w:pStyle w:val="ECCTabletext"/>
              <w:keepNext/>
              <w:spacing w:after="30"/>
              <w:jc w:val="left"/>
            </w:pPr>
            <w:r w:rsidRPr="002164AD">
              <w:t>40 rpm</w:t>
            </w:r>
          </w:p>
        </w:tc>
        <w:tc>
          <w:tcPr>
            <w:tcW w:w="1414" w:type="dxa"/>
          </w:tcPr>
          <w:p w14:paraId="16F8F701" w14:textId="77777777" w:rsidR="009F35C7" w:rsidRPr="002164AD" w:rsidRDefault="009F35C7" w:rsidP="009F35C7">
            <w:pPr>
              <w:pStyle w:val="ECCTabletext"/>
              <w:keepNext/>
              <w:spacing w:after="30"/>
              <w:jc w:val="left"/>
            </w:pPr>
            <w:r w:rsidRPr="002164AD">
              <w:t>31.6 rpm</w:t>
            </w:r>
          </w:p>
        </w:tc>
        <w:tc>
          <w:tcPr>
            <w:tcW w:w="1271" w:type="dxa"/>
          </w:tcPr>
          <w:p w14:paraId="6828AE03" w14:textId="77777777" w:rsidR="009F35C7" w:rsidRPr="002164AD" w:rsidRDefault="009F35C7" w:rsidP="009F35C7">
            <w:pPr>
              <w:pStyle w:val="ECCTabletext"/>
              <w:keepNext/>
              <w:spacing w:after="30"/>
              <w:jc w:val="left"/>
            </w:pPr>
            <w:r w:rsidRPr="002164AD">
              <w:t>2.88 s scan period</w:t>
            </w:r>
          </w:p>
        </w:tc>
        <w:tc>
          <w:tcPr>
            <w:tcW w:w="1422" w:type="dxa"/>
          </w:tcPr>
          <w:p w14:paraId="7BA8A252" w14:textId="77777777" w:rsidR="009F35C7" w:rsidRPr="002164AD" w:rsidRDefault="009F35C7" w:rsidP="009F35C7">
            <w:pPr>
              <w:pStyle w:val="ECCTabletext"/>
              <w:keepNext/>
              <w:spacing w:after="30"/>
              <w:jc w:val="left"/>
            </w:pPr>
            <w:r w:rsidRPr="002164AD">
              <w:t>40 rpm</w:t>
            </w:r>
          </w:p>
        </w:tc>
      </w:tr>
      <w:tr w:rsidR="009F35C7" w:rsidRPr="002164AD" w14:paraId="135CC98D" w14:textId="77777777" w:rsidTr="009F35C7">
        <w:tc>
          <w:tcPr>
            <w:tcW w:w="2268" w:type="dxa"/>
          </w:tcPr>
          <w:p w14:paraId="289E6001" w14:textId="77777777" w:rsidR="009F35C7" w:rsidRPr="002164AD" w:rsidRDefault="009F35C7" w:rsidP="009F35C7">
            <w:pPr>
              <w:pStyle w:val="ECCTabletext"/>
              <w:keepNext/>
              <w:spacing w:after="30"/>
              <w:jc w:val="left"/>
            </w:pPr>
            <w:r w:rsidRPr="002164AD">
              <w:t>Incidence angle at Earth</w:t>
            </w:r>
          </w:p>
        </w:tc>
        <w:tc>
          <w:tcPr>
            <w:tcW w:w="1900" w:type="dxa"/>
          </w:tcPr>
          <w:p w14:paraId="5ED5DF14" w14:textId="77777777" w:rsidR="009F35C7" w:rsidRPr="002164AD" w:rsidRDefault="009F35C7" w:rsidP="009F35C7">
            <w:pPr>
              <w:pStyle w:val="ECCTabletext"/>
              <w:keepNext/>
              <w:spacing w:after="30"/>
              <w:jc w:val="left"/>
            </w:pPr>
            <w:r w:rsidRPr="002164AD">
              <w:t>52°</w:t>
            </w:r>
          </w:p>
        </w:tc>
        <w:tc>
          <w:tcPr>
            <w:tcW w:w="1364" w:type="dxa"/>
          </w:tcPr>
          <w:p w14:paraId="4DDBDE80" w14:textId="77777777" w:rsidR="009F35C7" w:rsidRPr="002164AD" w:rsidRDefault="009F35C7" w:rsidP="009F35C7">
            <w:pPr>
              <w:pStyle w:val="ECCTabletext"/>
              <w:keepNext/>
              <w:spacing w:after="30"/>
              <w:jc w:val="left"/>
            </w:pPr>
            <w:r w:rsidRPr="002164AD">
              <w:t>55°</w:t>
            </w:r>
          </w:p>
        </w:tc>
        <w:tc>
          <w:tcPr>
            <w:tcW w:w="1414" w:type="dxa"/>
          </w:tcPr>
          <w:p w14:paraId="06F3C559" w14:textId="77777777" w:rsidR="009F35C7" w:rsidRPr="002164AD" w:rsidRDefault="009F35C7" w:rsidP="009F35C7">
            <w:pPr>
              <w:pStyle w:val="ECCTabletext"/>
              <w:keepNext/>
              <w:spacing w:after="30"/>
              <w:jc w:val="left"/>
            </w:pPr>
            <w:r w:rsidRPr="002164AD">
              <w:t>58.16°</w:t>
            </w:r>
          </w:p>
        </w:tc>
        <w:tc>
          <w:tcPr>
            <w:tcW w:w="1271" w:type="dxa"/>
          </w:tcPr>
          <w:p w14:paraId="50E68993" w14:textId="77777777" w:rsidR="009F35C7" w:rsidRPr="002164AD" w:rsidRDefault="009F35C7" w:rsidP="009F35C7">
            <w:pPr>
              <w:pStyle w:val="ECCTabletext"/>
              <w:keepNext/>
              <w:spacing w:after="30"/>
              <w:jc w:val="left"/>
            </w:pPr>
            <w:r w:rsidRPr="002164AD">
              <w:t>65°</w:t>
            </w:r>
          </w:p>
        </w:tc>
        <w:tc>
          <w:tcPr>
            <w:tcW w:w="1422" w:type="dxa"/>
          </w:tcPr>
          <w:p w14:paraId="3738A69E" w14:textId="77777777" w:rsidR="009F35C7" w:rsidRPr="002164AD" w:rsidRDefault="009F35C7" w:rsidP="009F35C7">
            <w:pPr>
              <w:pStyle w:val="ECCTabletext"/>
              <w:keepNext/>
              <w:spacing w:after="30"/>
              <w:jc w:val="left"/>
            </w:pPr>
            <w:r w:rsidRPr="002164AD">
              <w:t>55°</w:t>
            </w:r>
          </w:p>
        </w:tc>
      </w:tr>
      <w:tr w:rsidR="009F35C7" w:rsidRPr="002164AD" w14:paraId="3C4E1E68" w14:textId="77777777" w:rsidTr="009F35C7">
        <w:tc>
          <w:tcPr>
            <w:tcW w:w="2268" w:type="dxa"/>
          </w:tcPr>
          <w:p w14:paraId="69ACEB01" w14:textId="77777777" w:rsidR="009F35C7" w:rsidRPr="002164AD" w:rsidRDefault="009F35C7" w:rsidP="009F35C7">
            <w:pPr>
              <w:pStyle w:val="ECCTabletext"/>
              <w:keepNext/>
              <w:spacing w:after="30"/>
              <w:jc w:val="left"/>
            </w:pPr>
            <w:r w:rsidRPr="002164AD">
              <w:t>–3 dB beam dimensions</w:t>
            </w:r>
          </w:p>
        </w:tc>
        <w:tc>
          <w:tcPr>
            <w:tcW w:w="1900" w:type="dxa"/>
          </w:tcPr>
          <w:p w14:paraId="29C07BD4" w14:textId="77777777" w:rsidR="009F35C7" w:rsidRPr="002164AD" w:rsidRDefault="009F35C7" w:rsidP="009F35C7">
            <w:pPr>
              <w:pStyle w:val="ECCTabletext"/>
              <w:keepNext/>
              <w:spacing w:after="30"/>
              <w:jc w:val="left"/>
            </w:pPr>
            <w:r w:rsidRPr="002164AD">
              <w:t xml:space="preserve">56.7 km </w:t>
            </w:r>
            <w:r w:rsidRPr="002164AD">
              <w:br/>
              <w:t>(cross-track)</w:t>
            </w:r>
          </w:p>
        </w:tc>
        <w:tc>
          <w:tcPr>
            <w:tcW w:w="1364" w:type="dxa"/>
          </w:tcPr>
          <w:p w14:paraId="585B2E29" w14:textId="77777777" w:rsidR="009F35C7" w:rsidRPr="002164AD" w:rsidRDefault="009F35C7" w:rsidP="009F35C7">
            <w:pPr>
              <w:pStyle w:val="ECCTabletext"/>
              <w:keepNext/>
              <w:spacing w:after="30"/>
              <w:jc w:val="left"/>
            </w:pPr>
            <w:r w:rsidRPr="002164AD">
              <w:t>27.5 km</w:t>
            </w:r>
            <w:r w:rsidRPr="002164AD">
              <w:br/>
              <w:t>(cross-track)</w:t>
            </w:r>
          </w:p>
        </w:tc>
        <w:tc>
          <w:tcPr>
            <w:tcW w:w="1414" w:type="dxa"/>
          </w:tcPr>
          <w:p w14:paraId="3D06B2F0" w14:textId="77777777" w:rsidR="009F35C7" w:rsidRPr="002164AD" w:rsidRDefault="009F35C7" w:rsidP="009F35C7">
            <w:pPr>
              <w:pStyle w:val="ECCTabletext"/>
              <w:keepNext/>
              <w:spacing w:after="30"/>
              <w:jc w:val="left"/>
            </w:pPr>
            <w:r w:rsidRPr="002164AD">
              <w:t>42.9 km (cross-track)</w:t>
            </w:r>
          </w:p>
        </w:tc>
        <w:tc>
          <w:tcPr>
            <w:tcW w:w="1271" w:type="dxa"/>
          </w:tcPr>
          <w:p w14:paraId="450B6513" w14:textId="77777777" w:rsidR="009F35C7" w:rsidRPr="002164AD" w:rsidRDefault="009F35C7" w:rsidP="009F35C7">
            <w:pPr>
              <w:pStyle w:val="ECCTabletext"/>
              <w:keepNext/>
              <w:spacing w:after="30"/>
              <w:jc w:val="left"/>
            </w:pPr>
            <w:r w:rsidRPr="002164AD">
              <w:t>N/A</w:t>
            </w:r>
          </w:p>
        </w:tc>
        <w:tc>
          <w:tcPr>
            <w:tcW w:w="1422" w:type="dxa"/>
          </w:tcPr>
          <w:p w14:paraId="6131531B" w14:textId="77777777" w:rsidR="009F35C7" w:rsidRPr="002164AD" w:rsidRDefault="009F35C7" w:rsidP="009F35C7">
            <w:pPr>
              <w:pStyle w:val="ECCTabletext"/>
              <w:keepNext/>
              <w:spacing w:after="30"/>
              <w:jc w:val="left"/>
            </w:pPr>
            <w:r w:rsidRPr="002164AD">
              <w:t>23 km</w:t>
            </w:r>
            <w:r w:rsidRPr="002164AD">
              <w:br/>
              <w:t>(cross-track)</w:t>
            </w:r>
          </w:p>
        </w:tc>
      </w:tr>
      <w:tr w:rsidR="009F35C7" w:rsidRPr="002164AD" w14:paraId="48C187CC" w14:textId="77777777" w:rsidTr="009F35C7">
        <w:tc>
          <w:tcPr>
            <w:tcW w:w="2268" w:type="dxa"/>
          </w:tcPr>
          <w:p w14:paraId="1BF14F54" w14:textId="77777777" w:rsidR="009F35C7" w:rsidRPr="002164AD" w:rsidRDefault="009F35C7" w:rsidP="009F35C7">
            <w:pPr>
              <w:pStyle w:val="ECCTabletext"/>
              <w:keepNext/>
              <w:spacing w:after="30"/>
              <w:jc w:val="left"/>
            </w:pPr>
            <w:r w:rsidRPr="002164AD">
              <w:t>Swath width</w:t>
            </w:r>
          </w:p>
        </w:tc>
        <w:tc>
          <w:tcPr>
            <w:tcW w:w="1900" w:type="dxa"/>
          </w:tcPr>
          <w:p w14:paraId="137D114D" w14:textId="77777777" w:rsidR="009F35C7" w:rsidRPr="002164AD" w:rsidRDefault="009F35C7" w:rsidP="009F35C7">
            <w:pPr>
              <w:pStyle w:val="ECCTabletext"/>
              <w:keepNext/>
              <w:spacing w:after="30"/>
              <w:jc w:val="left"/>
            </w:pPr>
            <w:r w:rsidRPr="002164AD">
              <w:t>1 594 km</w:t>
            </w:r>
          </w:p>
        </w:tc>
        <w:tc>
          <w:tcPr>
            <w:tcW w:w="1364" w:type="dxa"/>
          </w:tcPr>
          <w:p w14:paraId="400D6AE6" w14:textId="77777777" w:rsidR="009F35C7" w:rsidRPr="002164AD" w:rsidRDefault="009F35C7" w:rsidP="009F35C7">
            <w:pPr>
              <w:pStyle w:val="ECCTabletext"/>
              <w:keepNext/>
              <w:spacing w:after="30"/>
              <w:jc w:val="left"/>
            </w:pPr>
            <w:r w:rsidRPr="002164AD">
              <w:t>1 450 km</w:t>
            </w:r>
          </w:p>
        </w:tc>
        <w:tc>
          <w:tcPr>
            <w:tcW w:w="1414" w:type="dxa"/>
          </w:tcPr>
          <w:p w14:paraId="5DCACEAC" w14:textId="77777777" w:rsidR="009F35C7" w:rsidRPr="002164AD" w:rsidRDefault="009F35C7" w:rsidP="009F35C7">
            <w:pPr>
              <w:pStyle w:val="ECCTabletext"/>
              <w:keepNext/>
              <w:spacing w:after="30"/>
              <w:jc w:val="left"/>
            </w:pPr>
            <w:r w:rsidRPr="002164AD">
              <w:t>1 600 km</w:t>
            </w:r>
          </w:p>
        </w:tc>
        <w:tc>
          <w:tcPr>
            <w:tcW w:w="1271" w:type="dxa"/>
          </w:tcPr>
          <w:p w14:paraId="48678383" w14:textId="77777777" w:rsidR="009F35C7" w:rsidRPr="002164AD" w:rsidRDefault="009F35C7" w:rsidP="009F35C7">
            <w:pPr>
              <w:pStyle w:val="ECCTabletext"/>
              <w:keepNext/>
              <w:spacing w:after="30"/>
              <w:jc w:val="left"/>
            </w:pPr>
            <w:r w:rsidRPr="002164AD">
              <w:t>2 000 km</w:t>
            </w:r>
          </w:p>
        </w:tc>
        <w:tc>
          <w:tcPr>
            <w:tcW w:w="1422" w:type="dxa"/>
          </w:tcPr>
          <w:p w14:paraId="462D0910" w14:textId="77777777" w:rsidR="009F35C7" w:rsidRPr="002164AD" w:rsidRDefault="009F35C7" w:rsidP="009F35C7">
            <w:pPr>
              <w:pStyle w:val="ECCTabletext"/>
              <w:keepNext/>
              <w:spacing w:after="30"/>
              <w:jc w:val="left"/>
            </w:pPr>
            <w:r w:rsidRPr="002164AD">
              <w:t>1 450 km</w:t>
            </w:r>
          </w:p>
        </w:tc>
      </w:tr>
      <w:tr w:rsidR="009F35C7" w:rsidRPr="002164AD" w14:paraId="32AB330B" w14:textId="77777777" w:rsidTr="009F35C7">
        <w:tc>
          <w:tcPr>
            <w:tcW w:w="2268" w:type="dxa"/>
          </w:tcPr>
          <w:p w14:paraId="438386E9" w14:textId="77777777" w:rsidR="009F35C7" w:rsidRPr="002164AD" w:rsidRDefault="009F35C7" w:rsidP="009F35C7">
            <w:pPr>
              <w:pStyle w:val="ECCTabletext"/>
              <w:keepNext/>
              <w:spacing w:after="30"/>
              <w:jc w:val="left"/>
            </w:pPr>
            <w:r w:rsidRPr="002164AD">
              <w:t>Sensor antenna pattern</w:t>
            </w:r>
          </w:p>
        </w:tc>
        <w:tc>
          <w:tcPr>
            <w:tcW w:w="1900" w:type="dxa"/>
          </w:tcPr>
          <w:p w14:paraId="27DB5E68" w14:textId="77777777" w:rsidR="009F35C7" w:rsidRPr="002164AD" w:rsidRDefault="009F35C7" w:rsidP="000D7D51">
            <w:pPr>
              <w:pStyle w:val="ECCTabletext"/>
              <w:keepNext/>
              <w:spacing w:after="30"/>
              <w:jc w:val="left"/>
            </w:pPr>
            <w:r w:rsidRPr="002164AD">
              <w:t>See Recommendation ITU</w:t>
            </w:r>
            <w:r w:rsidRPr="002164AD">
              <w:noBreakHyphen/>
              <w:t xml:space="preserve">R RS.1813 </w:t>
            </w:r>
            <w:r w:rsidR="000D7D51" w:rsidRPr="002164AD">
              <w:fldChar w:fldCharType="begin"/>
            </w:r>
            <w:r w:rsidR="000D7D51" w:rsidRPr="002164AD">
              <w:instrText xml:space="preserve"> REF _Ref536697004 \r \h </w:instrText>
            </w:r>
            <w:r w:rsidR="000D7D51" w:rsidRPr="002164AD">
              <w:fldChar w:fldCharType="separate"/>
            </w:r>
            <w:r w:rsidR="00054D73" w:rsidRPr="002164AD">
              <w:t>[24]</w:t>
            </w:r>
            <w:r w:rsidR="000D7D51" w:rsidRPr="002164AD">
              <w:fldChar w:fldCharType="end"/>
            </w:r>
          </w:p>
        </w:tc>
        <w:tc>
          <w:tcPr>
            <w:tcW w:w="1364" w:type="dxa"/>
          </w:tcPr>
          <w:p w14:paraId="25C17361" w14:textId="77777777" w:rsidR="009F35C7" w:rsidRPr="002164AD" w:rsidRDefault="009F35C7" w:rsidP="009F35C7">
            <w:pPr>
              <w:pStyle w:val="ECCTabletext"/>
              <w:keepNext/>
              <w:spacing w:after="30"/>
              <w:jc w:val="left"/>
            </w:pPr>
            <w:r w:rsidRPr="002164AD">
              <w:t>Fig. 8a</w:t>
            </w:r>
          </w:p>
        </w:tc>
        <w:tc>
          <w:tcPr>
            <w:tcW w:w="1414" w:type="dxa"/>
          </w:tcPr>
          <w:p w14:paraId="0974218A" w14:textId="77777777" w:rsidR="009F35C7" w:rsidRPr="002164AD" w:rsidRDefault="009F35C7" w:rsidP="009F35C7">
            <w:pPr>
              <w:pStyle w:val="ECCTabletext"/>
              <w:keepNext/>
              <w:spacing w:after="30"/>
              <w:jc w:val="left"/>
            </w:pPr>
            <w:r w:rsidRPr="002164AD">
              <w:t>Fig. 8b</w:t>
            </w:r>
          </w:p>
        </w:tc>
        <w:tc>
          <w:tcPr>
            <w:tcW w:w="2693" w:type="dxa"/>
            <w:gridSpan w:val="2"/>
          </w:tcPr>
          <w:p w14:paraId="473761AE" w14:textId="77777777" w:rsidR="009F35C7" w:rsidRPr="002164AD" w:rsidRDefault="009F35C7" w:rsidP="000D7D51">
            <w:pPr>
              <w:pStyle w:val="ECCTabletext"/>
              <w:keepNext/>
              <w:spacing w:after="30"/>
              <w:jc w:val="left"/>
            </w:pPr>
            <w:r w:rsidRPr="002164AD">
              <w:t xml:space="preserve">See Recommendation ITU-R RS.1813 </w:t>
            </w:r>
            <w:r w:rsidR="000D7D51" w:rsidRPr="002164AD">
              <w:fldChar w:fldCharType="begin"/>
            </w:r>
            <w:r w:rsidR="000D7D51" w:rsidRPr="002164AD">
              <w:instrText xml:space="preserve"> REF _Ref536697004 \r \h </w:instrText>
            </w:r>
            <w:r w:rsidR="000D7D51" w:rsidRPr="002164AD">
              <w:fldChar w:fldCharType="separate"/>
            </w:r>
            <w:r w:rsidR="00054D73" w:rsidRPr="002164AD">
              <w:t>[24]</w:t>
            </w:r>
            <w:r w:rsidR="000D7D51" w:rsidRPr="002164AD">
              <w:fldChar w:fldCharType="end"/>
            </w:r>
            <w:r w:rsidR="000D7D51" w:rsidRPr="002164AD" w:rsidDel="000D7D51">
              <w:rPr>
                <w:rStyle w:val="ECCParagraph"/>
              </w:rPr>
              <w:t xml:space="preserve"> </w:t>
            </w:r>
          </w:p>
        </w:tc>
      </w:tr>
      <w:tr w:rsidR="009F35C7" w:rsidRPr="002164AD" w14:paraId="1A7C1655" w14:textId="77777777" w:rsidTr="009F35C7">
        <w:tc>
          <w:tcPr>
            <w:tcW w:w="2268" w:type="dxa"/>
          </w:tcPr>
          <w:p w14:paraId="6CD1F6DF" w14:textId="77777777" w:rsidR="009F35C7" w:rsidRPr="002164AD" w:rsidRDefault="009F35C7" w:rsidP="009F35C7">
            <w:pPr>
              <w:pStyle w:val="ECCTabletext"/>
              <w:keepNext/>
              <w:spacing w:after="30"/>
              <w:jc w:val="left"/>
            </w:pPr>
            <w:r w:rsidRPr="002164AD">
              <w:t>Cold calibration ant. gain</w:t>
            </w:r>
          </w:p>
        </w:tc>
        <w:tc>
          <w:tcPr>
            <w:tcW w:w="1900" w:type="dxa"/>
          </w:tcPr>
          <w:p w14:paraId="4DF8CCF6" w14:textId="77777777" w:rsidR="009F35C7" w:rsidRPr="002164AD" w:rsidRDefault="009F35C7" w:rsidP="009F35C7">
            <w:pPr>
              <w:pStyle w:val="ECCTabletext"/>
              <w:keepNext/>
              <w:spacing w:after="30"/>
              <w:jc w:val="left"/>
            </w:pPr>
            <w:r w:rsidRPr="002164AD">
              <w:t>N/A</w:t>
            </w:r>
          </w:p>
        </w:tc>
        <w:tc>
          <w:tcPr>
            <w:tcW w:w="1364" w:type="dxa"/>
          </w:tcPr>
          <w:p w14:paraId="5CDBCE42" w14:textId="77777777" w:rsidR="009F35C7" w:rsidRPr="002164AD" w:rsidRDefault="009F35C7" w:rsidP="009F35C7">
            <w:pPr>
              <w:pStyle w:val="ECCTabletext"/>
              <w:keepNext/>
              <w:spacing w:after="30"/>
              <w:jc w:val="left"/>
            </w:pPr>
            <w:r w:rsidRPr="002164AD">
              <w:t>29.1 dBi</w:t>
            </w:r>
          </w:p>
        </w:tc>
        <w:tc>
          <w:tcPr>
            <w:tcW w:w="2685" w:type="dxa"/>
            <w:gridSpan w:val="2"/>
          </w:tcPr>
          <w:p w14:paraId="7784B275" w14:textId="77777777" w:rsidR="009F35C7" w:rsidRPr="002164AD" w:rsidRDefault="009F35C7" w:rsidP="009F35C7">
            <w:pPr>
              <w:pStyle w:val="ECCTabletext"/>
              <w:keepNext/>
              <w:spacing w:after="30"/>
              <w:jc w:val="left"/>
            </w:pPr>
            <w:r w:rsidRPr="002164AD">
              <w:t>N/A</w:t>
            </w:r>
          </w:p>
        </w:tc>
        <w:tc>
          <w:tcPr>
            <w:tcW w:w="1422" w:type="dxa"/>
          </w:tcPr>
          <w:p w14:paraId="38BF35B4" w14:textId="77777777" w:rsidR="009F35C7" w:rsidRPr="002164AD" w:rsidRDefault="009F35C7" w:rsidP="009F35C7">
            <w:pPr>
              <w:pStyle w:val="ECCTabletext"/>
              <w:keepNext/>
              <w:spacing w:after="30"/>
              <w:jc w:val="left"/>
            </w:pPr>
            <w:r w:rsidRPr="002164AD">
              <w:t>29.6 dBi</w:t>
            </w:r>
          </w:p>
        </w:tc>
      </w:tr>
      <w:tr w:rsidR="009F35C7" w:rsidRPr="002164AD" w14:paraId="0F4CF656" w14:textId="77777777" w:rsidTr="009F35C7">
        <w:tc>
          <w:tcPr>
            <w:tcW w:w="2268" w:type="dxa"/>
          </w:tcPr>
          <w:p w14:paraId="2571697C" w14:textId="77777777" w:rsidR="009F35C7" w:rsidRPr="002164AD" w:rsidRDefault="009F35C7" w:rsidP="009F35C7">
            <w:pPr>
              <w:pStyle w:val="ECCTabletext"/>
              <w:keepNext/>
              <w:spacing w:after="30"/>
              <w:jc w:val="left"/>
            </w:pPr>
            <w:r w:rsidRPr="002164AD">
              <w:t>Cold calibration angle (degrees re. satellite track)</w:t>
            </w:r>
          </w:p>
        </w:tc>
        <w:tc>
          <w:tcPr>
            <w:tcW w:w="1900" w:type="dxa"/>
          </w:tcPr>
          <w:p w14:paraId="0AE89324" w14:textId="77777777" w:rsidR="009F35C7" w:rsidRPr="002164AD" w:rsidRDefault="009F35C7" w:rsidP="009F35C7">
            <w:pPr>
              <w:pStyle w:val="ECCTabletext"/>
              <w:keepNext/>
              <w:spacing w:after="30"/>
              <w:jc w:val="left"/>
            </w:pPr>
            <w:r w:rsidRPr="002164AD">
              <w:t>N/A</w:t>
            </w:r>
          </w:p>
        </w:tc>
        <w:tc>
          <w:tcPr>
            <w:tcW w:w="1364" w:type="dxa"/>
          </w:tcPr>
          <w:p w14:paraId="17617E6F" w14:textId="77777777" w:rsidR="009F35C7" w:rsidRPr="002164AD" w:rsidRDefault="009F35C7" w:rsidP="009F35C7">
            <w:pPr>
              <w:pStyle w:val="ECCTabletext"/>
              <w:keepNext/>
              <w:spacing w:after="30"/>
              <w:jc w:val="left"/>
            </w:pPr>
            <w:r w:rsidRPr="002164AD">
              <w:t>115.5º</w:t>
            </w:r>
          </w:p>
        </w:tc>
        <w:tc>
          <w:tcPr>
            <w:tcW w:w="2685" w:type="dxa"/>
            <w:gridSpan w:val="2"/>
          </w:tcPr>
          <w:p w14:paraId="123C1E33" w14:textId="77777777" w:rsidR="009F35C7" w:rsidRPr="002164AD" w:rsidRDefault="009F35C7" w:rsidP="009F35C7">
            <w:pPr>
              <w:pStyle w:val="ECCTabletext"/>
              <w:keepNext/>
              <w:spacing w:after="30"/>
              <w:jc w:val="left"/>
            </w:pPr>
            <w:r w:rsidRPr="002164AD">
              <w:t>N/A</w:t>
            </w:r>
          </w:p>
        </w:tc>
        <w:tc>
          <w:tcPr>
            <w:tcW w:w="1422" w:type="dxa"/>
          </w:tcPr>
          <w:p w14:paraId="275F5502" w14:textId="77777777" w:rsidR="009F35C7" w:rsidRPr="002164AD" w:rsidRDefault="009F35C7" w:rsidP="009F35C7">
            <w:pPr>
              <w:pStyle w:val="ECCTabletext"/>
              <w:keepNext/>
              <w:spacing w:after="30"/>
              <w:jc w:val="left"/>
            </w:pPr>
            <w:r w:rsidRPr="002164AD">
              <w:t>115.5º</w:t>
            </w:r>
          </w:p>
        </w:tc>
      </w:tr>
      <w:tr w:rsidR="009F35C7" w:rsidRPr="002164AD" w14:paraId="262EF1E2" w14:textId="77777777" w:rsidTr="009F35C7">
        <w:tc>
          <w:tcPr>
            <w:tcW w:w="2268" w:type="dxa"/>
          </w:tcPr>
          <w:p w14:paraId="1692F518" w14:textId="77777777" w:rsidR="009F35C7" w:rsidRPr="002164AD" w:rsidRDefault="009F35C7" w:rsidP="009F35C7">
            <w:pPr>
              <w:pStyle w:val="ECCTabletext"/>
              <w:keepNext/>
              <w:spacing w:after="30"/>
              <w:jc w:val="left"/>
            </w:pPr>
            <w:r w:rsidRPr="002164AD">
              <w:t>Cold calibration angle (degrees re. nadir direction)</w:t>
            </w:r>
          </w:p>
        </w:tc>
        <w:tc>
          <w:tcPr>
            <w:tcW w:w="1900" w:type="dxa"/>
          </w:tcPr>
          <w:p w14:paraId="1ED167DF" w14:textId="77777777" w:rsidR="009F35C7" w:rsidRPr="002164AD" w:rsidRDefault="009F35C7" w:rsidP="009F35C7">
            <w:pPr>
              <w:pStyle w:val="ECCTabletext"/>
              <w:keepNext/>
              <w:spacing w:after="30"/>
              <w:jc w:val="left"/>
            </w:pPr>
            <w:r w:rsidRPr="002164AD">
              <w:t>N/A</w:t>
            </w:r>
          </w:p>
        </w:tc>
        <w:tc>
          <w:tcPr>
            <w:tcW w:w="1364" w:type="dxa"/>
          </w:tcPr>
          <w:p w14:paraId="628A9ACB" w14:textId="77777777" w:rsidR="009F35C7" w:rsidRPr="002164AD" w:rsidRDefault="009F35C7" w:rsidP="009F35C7">
            <w:pPr>
              <w:pStyle w:val="ECCTabletext"/>
              <w:keepNext/>
              <w:spacing w:after="30"/>
              <w:jc w:val="left"/>
            </w:pPr>
            <w:r w:rsidRPr="002164AD">
              <w:t>97.0º</w:t>
            </w:r>
          </w:p>
        </w:tc>
        <w:tc>
          <w:tcPr>
            <w:tcW w:w="2685" w:type="dxa"/>
            <w:gridSpan w:val="2"/>
          </w:tcPr>
          <w:p w14:paraId="7A615434" w14:textId="77777777" w:rsidR="009F35C7" w:rsidRPr="002164AD" w:rsidRDefault="009F35C7" w:rsidP="009F35C7">
            <w:pPr>
              <w:pStyle w:val="ECCTabletext"/>
              <w:keepNext/>
              <w:spacing w:after="30"/>
              <w:jc w:val="left"/>
            </w:pPr>
            <w:r w:rsidRPr="002164AD">
              <w:t>N/A</w:t>
            </w:r>
          </w:p>
        </w:tc>
        <w:tc>
          <w:tcPr>
            <w:tcW w:w="1422" w:type="dxa"/>
          </w:tcPr>
          <w:p w14:paraId="02E855C4" w14:textId="77777777" w:rsidR="009F35C7" w:rsidRPr="002164AD" w:rsidRDefault="009F35C7" w:rsidP="009F35C7">
            <w:pPr>
              <w:pStyle w:val="ECCTabletext"/>
              <w:keepNext/>
              <w:spacing w:after="30"/>
              <w:jc w:val="left"/>
            </w:pPr>
            <w:r w:rsidRPr="002164AD">
              <w:t>97.0º</w:t>
            </w:r>
          </w:p>
        </w:tc>
      </w:tr>
      <w:tr w:rsidR="009F35C7" w:rsidRPr="002164AD" w14:paraId="58D1801E" w14:textId="77777777" w:rsidTr="005A5FA6">
        <w:tc>
          <w:tcPr>
            <w:tcW w:w="9639" w:type="dxa"/>
            <w:gridSpan w:val="6"/>
          </w:tcPr>
          <w:p w14:paraId="72022EFC" w14:textId="77777777" w:rsidR="009F35C7" w:rsidRPr="002164AD" w:rsidRDefault="009F35C7" w:rsidP="009F35C7">
            <w:pPr>
              <w:pStyle w:val="ECCTabletext"/>
              <w:keepNext/>
              <w:spacing w:after="30"/>
              <w:jc w:val="left"/>
            </w:pPr>
            <w:r w:rsidRPr="002164AD">
              <w:t>Sensor receiver parameters</w:t>
            </w:r>
          </w:p>
        </w:tc>
      </w:tr>
      <w:tr w:rsidR="009F35C7" w:rsidRPr="002164AD" w14:paraId="6473D38F" w14:textId="77777777" w:rsidTr="009F35C7">
        <w:tc>
          <w:tcPr>
            <w:tcW w:w="2268" w:type="dxa"/>
          </w:tcPr>
          <w:p w14:paraId="782CE16D" w14:textId="77777777" w:rsidR="009F35C7" w:rsidRPr="002164AD" w:rsidRDefault="009F35C7" w:rsidP="009F35C7">
            <w:pPr>
              <w:pStyle w:val="ECCTabletext"/>
              <w:keepNext/>
              <w:spacing w:after="30"/>
              <w:jc w:val="left"/>
            </w:pPr>
            <w:r w:rsidRPr="002164AD">
              <w:t>Sensor integration time</w:t>
            </w:r>
          </w:p>
        </w:tc>
        <w:tc>
          <w:tcPr>
            <w:tcW w:w="1900" w:type="dxa"/>
          </w:tcPr>
          <w:p w14:paraId="6CD10D54" w14:textId="77777777" w:rsidR="009F35C7" w:rsidRPr="002164AD" w:rsidRDefault="009F35C7" w:rsidP="009F35C7">
            <w:pPr>
              <w:pStyle w:val="ECCTabletext"/>
              <w:keepNext/>
              <w:spacing w:after="30"/>
              <w:jc w:val="left"/>
            </w:pPr>
            <w:r w:rsidRPr="002164AD">
              <w:t>1 ms</w:t>
            </w:r>
          </w:p>
        </w:tc>
        <w:tc>
          <w:tcPr>
            <w:tcW w:w="1364" w:type="dxa"/>
          </w:tcPr>
          <w:p w14:paraId="2AF93DBD" w14:textId="77777777" w:rsidR="009F35C7" w:rsidRPr="002164AD" w:rsidRDefault="009F35C7" w:rsidP="009F35C7">
            <w:pPr>
              <w:pStyle w:val="ECCTabletext"/>
              <w:keepNext/>
              <w:spacing w:after="30"/>
              <w:jc w:val="left"/>
            </w:pPr>
            <w:r w:rsidRPr="002164AD">
              <w:t>2.5 ms</w:t>
            </w:r>
          </w:p>
        </w:tc>
        <w:tc>
          <w:tcPr>
            <w:tcW w:w="1414" w:type="dxa"/>
          </w:tcPr>
          <w:p w14:paraId="36C236A1" w14:textId="77777777" w:rsidR="009F35C7" w:rsidRPr="002164AD" w:rsidRDefault="009F35C7" w:rsidP="009F35C7">
            <w:pPr>
              <w:pStyle w:val="ECCTabletext"/>
              <w:keepNext/>
              <w:spacing w:after="30"/>
              <w:jc w:val="left"/>
            </w:pPr>
            <w:r w:rsidRPr="002164AD">
              <w:t>2.47 ms</w:t>
            </w:r>
          </w:p>
        </w:tc>
        <w:tc>
          <w:tcPr>
            <w:tcW w:w="1271" w:type="dxa"/>
          </w:tcPr>
          <w:p w14:paraId="53B69674" w14:textId="77777777" w:rsidR="009F35C7" w:rsidRPr="002164AD" w:rsidRDefault="009F35C7" w:rsidP="009F35C7">
            <w:pPr>
              <w:pStyle w:val="ECCTabletext"/>
              <w:keepNext/>
              <w:spacing w:after="30"/>
              <w:jc w:val="left"/>
            </w:pPr>
            <w:r w:rsidRPr="002164AD">
              <w:t>N/A</w:t>
            </w:r>
          </w:p>
        </w:tc>
        <w:tc>
          <w:tcPr>
            <w:tcW w:w="1422" w:type="dxa"/>
          </w:tcPr>
          <w:p w14:paraId="1EB6C36C" w14:textId="77777777" w:rsidR="009F35C7" w:rsidRPr="002164AD" w:rsidRDefault="009F35C7" w:rsidP="009F35C7">
            <w:pPr>
              <w:pStyle w:val="ECCTabletext"/>
              <w:keepNext/>
              <w:spacing w:after="30"/>
              <w:jc w:val="left"/>
            </w:pPr>
            <w:r w:rsidRPr="002164AD">
              <w:t>2.5 ms</w:t>
            </w:r>
          </w:p>
        </w:tc>
      </w:tr>
      <w:tr w:rsidR="009F35C7" w:rsidRPr="002164AD" w14:paraId="43096496" w14:textId="77777777" w:rsidTr="009F35C7">
        <w:tc>
          <w:tcPr>
            <w:tcW w:w="2268" w:type="dxa"/>
          </w:tcPr>
          <w:p w14:paraId="4A88002C" w14:textId="77777777" w:rsidR="009F35C7" w:rsidRPr="002164AD" w:rsidRDefault="009F35C7" w:rsidP="009F35C7">
            <w:pPr>
              <w:pStyle w:val="ECCTabletext"/>
              <w:keepNext/>
              <w:spacing w:after="30"/>
              <w:jc w:val="left"/>
            </w:pPr>
            <w:r w:rsidRPr="002164AD">
              <w:t>Channel bandwidth</w:t>
            </w:r>
          </w:p>
        </w:tc>
        <w:tc>
          <w:tcPr>
            <w:tcW w:w="1900" w:type="dxa"/>
          </w:tcPr>
          <w:p w14:paraId="5E7B6F0D" w14:textId="77777777" w:rsidR="009F35C7" w:rsidRPr="002164AD" w:rsidRDefault="009F35C7" w:rsidP="009F35C7">
            <w:pPr>
              <w:pStyle w:val="ECCTabletext"/>
              <w:keepNext/>
              <w:spacing w:after="30"/>
              <w:jc w:val="left"/>
            </w:pPr>
            <w:r w:rsidRPr="002164AD">
              <w:t>100 MHz</w:t>
            </w:r>
          </w:p>
        </w:tc>
        <w:tc>
          <w:tcPr>
            <w:tcW w:w="5471" w:type="dxa"/>
            <w:gridSpan w:val="4"/>
          </w:tcPr>
          <w:p w14:paraId="4060221C" w14:textId="77777777" w:rsidR="009F35C7" w:rsidRPr="002164AD" w:rsidRDefault="009F35C7" w:rsidP="009F35C7">
            <w:pPr>
              <w:pStyle w:val="ECCTabletext"/>
              <w:keepNext/>
              <w:spacing w:after="30"/>
              <w:jc w:val="left"/>
            </w:pPr>
            <w:r w:rsidRPr="002164AD">
              <w:t>100 MHz centred at 10.65 GHz</w:t>
            </w:r>
          </w:p>
        </w:tc>
      </w:tr>
      <w:tr w:rsidR="009F35C7" w:rsidRPr="002164AD" w14:paraId="6489004E" w14:textId="77777777" w:rsidTr="005A5FA6">
        <w:tc>
          <w:tcPr>
            <w:tcW w:w="9639" w:type="dxa"/>
            <w:gridSpan w:val="6"/>
          </w:tcPr>
          <w:p w14:paraId="5A64B538" w14:textId="77777777" w:rsidR="009F35C7" w:rsidRPr="002164AD" w:rsidRDefault="009F35C7" w:rsidP="009F35C7">
            <w:pPr>
              <w:pStyle w:val="ECCTabletext"/>
              <w:keepNext/>
              <w:spacing w:after="30"/>
              <w:jc w:val="left"/>
            </w:pPr>
            <w:r w:rsidRPr="002164AD">
              <w:t>Measurement spatial resolution</w:t>
            </w:r>
          </w:p>
        </w:tc>
      </w:tr>
      <w:tr w:rsidR="009F35C7" w:rsidRPr="002164AD" w14:paraId="6457BF1B" w14:textId="77777777" w:rsidTr="009F35C7">
        <w:tc>
          <w:tcPr>
            <w:tcW w:w="2268" w:type="dxa"/>
          </w:tcPr>
          <w:p w14:paraId="76DD9DCE" w14:textId="77777777" w:rsidR="009F35C7" w:rsidRPr="002164AD" w:rsidRDefault="009F35C7" w:rsidP="009F35C7">
            <w:pPr>
              <w:pStyle w:val="ECCTabletext"/>
              <w:keepNext/>
              <w:spacing w:after="30"/>
              <w:jc w:val="left"/>
            </w:pPr>
            <w:r w:rsidRPr="002164AD">
              <w:t>Horizontal resolution</w:t>
            </w:r>
          </w:p>
        </w:tc>
        <w:tc>
          <w:tcPr>
            <w:tcW w:w="1900" w:type="dxa"/>
          </w:tcPr>
          <w:p w14:paraId="2EFBD023" w14:textId="77777777" w:rsidR="009F35C7" w:rsidRPr="002164AD" w:rsidRDefault="009F35C7" w:rsidP="009F35C7">
            <w:pPr>
              <w:pStyle w:val="ECCTabletext"/>
              <w:keepNext/>
              <w:spacing w:after="30"/>
              <w:jc w:val="left"/>
            </w:pPr>
            <w:r w:rsidRPr="002164AD">
              <w:t>38 km</w:t>
            </w:r>
          </w:p>
        </w:tc>
        <w:tc>
          <w:tcPr>
            <w:tcW w:w="1364" w:type="dxa"/>
          </w:tcPr>
          <w:p w14:paraId="0D6CA290" w14:textId="77777777" w:rsidR="009F35C7" w:rsidRPr="002164AD" w:rsidRDefault="009F35C7" w:rsidP="009F35C7">
            <w:pPr>
              <w:pStyle w:val="ECCTabletext"/>
              <w:keepNext/>
              <w:spacing w:after="30"/>
              <w:jc w:val="left"/>
            </w:pPr>
            <w:r w:rsidRPr="002164AD">
              <w:t>27 km</w:t>
            </w:r>
          </w:p>
        </w:tc>
        <w:tc>
          <w:tcPr>
            <w:tcW w:w="1414" w:type="dxa"/>
          </w:tcPr>
          <w:p w14:paraId="1BA52B9B" w14:textId="77777777" w:rsidR="009F35C7" w:rsidRPr="002164AD" w:rsidRDefault="009F35C7" w:rsidP="009F35C7">
            <w:pPr>
              <w:pStyle w:val="ECCTabletext"/>
              <w:keepNext/>
              <w:spacing w:after="30"/>
              <w:jc w:val="left"/>
            </w:pPr>
            <w:r w:rsidRPr="002164AD">
              <w:t>15 km</w:t>
            </w:r>
          </w:p>
        </w:tc>
        <w:tc>
          <w:tcPr>
            <w:tcW w:w="1271" w:type="dxa"/>
          </w:tcPr>
          <w:p w14:paraId="2A86A31D" w14:textId="77777777" w:rsidR="009F35C7" w:rsidRPr="002164AD" w:rsidRDefault="009F35C7" w:rsidP="009F35C7">
            <w:pPr>
              <w:pStyle w:val="ECCTabletext"/>
              <w:keepNext/>
              <w:spacing w:after="30"/>
              <w:jc w:val="left"/>
            </w:pPr>
            <w:r w:rsidRPr="002164AD">
              <w:t>38 km</w:t>
            </w:r>
          </w:p>
        </w:tc>
        <w:tc>
          <w:tcPr>
            <w:tcW w:w="1422" w:type="dxa"/>
          </w:tcPr>
          <w:p w14:paraId="0A2C6628" w14:textId="77777777" w:rsidR="009F35C7" w:rsidRPr="002164AD" w:rsidRDefault="009F35C7" w:rsidP="009F35C7">
            <w:pPr>
              <w:pStyle w:val="ECCTabletext"/>
              <w:keepNext/>
              <w:spacing w:after="30"/>
              <w:jc w:val="left"/>
            </w:pPr>
            <w:r w:rsidRPr="002164AD">
              <w:t>23 km</w:t>
            </w:r>
          </w:p>
        </w:tc>
      </w:tr>
      <w:tr w:rsidR="009F35C7" w:rsidRPr="002164AD" w14:paraId="77A7707D" w14:textId="77777777" w:rsidTr="009F35C7">
        <w:tc>
          <w:tcPr>
            <w:tcW w:w="2268" w:type="dxa"/>
          </w:tcPr>
          <w:p w14:paraId="154B5FF4" w14:textId="77777777" w:rsidR="009F35C7" w:rsidRPr="002164AD" w:rsidRDefault="009F35C7" w:rsidP="009F35C7">
            <w:pPr>
              <w:pStyle w:val="ECCTabletext"/>
              <w:keepNext/>
              <w:spacing w:after="30"/>
              <w:jc w:val="left"/>
            </w:pPr>
            <w:r w:rsidRPr="002164AD">
              <w:t>Vertical resolution</w:t>
            </w:r>
          </w:p>
        </w:tc>
        <w:tc>
          <w:tcPr>
            <w:tcW w:w="1900" w:type="dxa"/>
          </w:tcPr>
          <w:p w14:paraId="07ACD1C3" w14:textId="77777777" w:rsidR="009F35C7" w:rsidRPr="002164AD" w:rsidRDefault="009F35C7" w:rsidP="009F35C7">
            <w:pPr>
              <w:pStyle w:val="ECCTabletext"/>
              <w:keepNext/>
              <w:spacing w:after="30"/>
              <w:jc w:val="left"/>
            </w:pPr>
            <w:r w:rsidRPr="002164AD">
              <w:t>38 km</w:t>
            </w:r>
          </w:p>
        </w:tc>
        <w:tc>
          <w:tcPr>
            <w:tcW w:w="1364" w:type="dxa"/>
          </w:tcPr>
          <w:p w14:paraId="0BF7C936" w14:textId="77777777" w:rsidR="009F35C7" w:rsidRPr="002164AD" w:rsidRDefault="009F35C7" w:rsidP="009F35C7">
            <w:pPr>
              <w:pStyle w:val="ECCTabletext"/>
              <w:keepNext/>
              <w:spacing w:after="30"/>
              <w:jc w:val="left"/>
            </w:pPr>
            <w:r w:rsidRPr="002164AD">
              <w:t>47 km</w:t>
            </w:r>
          </w:p>
        </w:tc>
        <w:tc>
          <w:tcPr>
            <w:tcW w:w="1414" w:type="dxa"/>
          </w:tcPr>
          <w:p w14:paraId="3BEEC5E7" w14:textId="77777777" w:rsidR="009F35C7" w:rsidRPr="002164AD" w:rsidRDefault="009F35C7" w:rsidP="009F35C7">
            <w:pPr>
              <w:pStyle w:val="ECCTabletext"/>
              <w:keepNext/>
              <w:spacing w:after="30"/>
              <w:jc w:val="left"/>
            </w:pPr>
            <w:r w:rsidRPr="002164AD">
              <w:t>15 km</w:t>
            </w:r>
          </w:p>
        </w:tc>
        <w:tc>
          <w:tcPr>
            <w:tcW w:w="1271" w:type="dxa"/>
          </w:tcPr>
          <w:p w14:paraId="522B0BFA" w14:textId="77777777" w:rsidR="009F35C7" w:rsidRPr="002164AD" w:rsidRDefault="009F35C7" w:rsidP="009F35C7">
            <w:pPr>
              <w:pStyle w:val="ECCTabletext"/>
              <w:keepNext/>
              <w:spacing w:after="30"/>
              <w:jc w:val="left"/>
            </w:pPr>
            <w:r w:rsidRPr="002164AD">
              <w:t>38 km</w:t>
            </w:r>
          </w:p>
        </w:tc>
        <w:tc>
          <w:tcPr>
            <w:tcW w:w="1422" w:type="dxa"/>
          </w:tcPr>
          <w:p w14:paraId="58776696" w14:textId="77777777" w:rsidR="009F35C7" w:rsidRPr="002164AD" w:rsidRDefault="009F35C7" w:rsidP="009F35C7">
            <w:pPr>
              <w:pStyle w:val="ECCTabletext"/>
              <w:keepNext/>
              <w:spacing w:after="30"/>
              <w:jc w:val="left"/>
            </w:pPr>
            <w:r w:rsidRPr="002164AD">
              <w:t>41 km</w:t>
            </w:r>
          </w:p>
        </w:tc>
      </w:tr>
    </w:tbl>
    <w:p w14:paraId="6D93701B" w14:textId="77777777" w:rsidR="009F35C7" w:rsidRPr="002164AD" w:rsidRDefault="009F35C7" w:rsidP="009F35C7">
      <w:pPr>
        <w:pStyle w:val="Heading3"/>
        <w:rPr>
          <w:lang w:val="en-GB"/>
        </w:rPr>
      </w:pPr>
      <w:bookmarkStart w:id="296" w:name="_Toc504563299"/>
      <w:bookmarkStart w:id="297" w:name="_Toc536700384"/>
      <w:r w:rsidRPr="002164AD">
        <w:rPr>
          <w:lang w:val="en-GB"/>
        </w:rPr>
        <w:lastRenderedPageBreak/>
        <w:t>Meteor-3M satellite system description</w:t>
      </w:r>
      <w:bookmarkEnd w:id="296"/>
      <w:bookmarkEnd w:id="297"/>
    </w:p>
    <w:p w14:paraId="4C40B006" w14:textId="4C6824CB" w:rsidR="000F3361" w:rsidRPr="000F3361" w:rsidRDefault="000F3361" w:rsidP="000F3361">
      <w:pPr>
        <w:rPr>
          <w:rStyle w:val="ECCParagraph"/>
        </w:rPr>
      </w:pPr>
      <w:bookmarkStart w:id="298" w:name="_Toc504563300"/>
      <w:bookmarkStart w:id="299" w:name="_Toc536700385"/>
      <w:r w:rsidRPr="007526CE">
        <w:rPr>
          <w:rStyle w:val="ECCParagraph"/>
        </w:rPr>
        <w:t xml:space="preserve">Meteor-3M satellite system comprises of </w:t>
      </w:r>
      <w:r w:rsidRPr="000F3361">
        <w:rPr>
          <w:rStyle w:val="ECCParagraph"/>
        </w:rPr>
        <w:t xml:space="preserve">three satellites, Meteor-M №1 (launched in 2009), Meteor-M №2 (launched in 2014) and Meteor-M №2-2 (launched in 2019), deployed in sun-synchronous circular orbit (LTAN 9:30) with orbit height of 835 km and inclination around 98.8°. Each satellite carries passive instrument, representing a multi-channel conical scan radiometer, using 0.63 m (-3 dB beamwidth is 2.9°) reflector receiving antenna (H, V polarisations are used) with maximum gain of 34.3 dBi and off-nadir pointing angle of 53.3°. </w:t>
      </w:r>
    </w:p>
    <w:p w14:paraId="68ADA587" w14:textId="24576B4F" w:rsidR="000F3361" w:rsidRPr="000F3361" w:rsidRDefault="000F3361" w:rsidP="000F3361">
      <w:pPr>
        <w:rPr>
          <w:rStyle w:val="ECCParagraph"/>
        </w:rPr>
      </w:pPr>
      <w:r w:rsidRPr="007526CE">
        <w:rPr>
          <w:rStyle w:val="ECCParagraph"/>
        </w:rPr>
        <w:t xml:space="preserve">10.65 GHz channel is used to make measurements of Water Surface Temperatures (WST) and has a sensitivity (radiometric resolution) of 0.06 K, separate cold calibration channel is </w:t>
      </w:r>
      <w:r w:rsidRPr="000F3361">
        <w:rPr>
          <w:rStyle w:val="ECCParagraph"/>
        </w:rPr>
        <w:t>used to increase accuracy. Cold calibration channel receiving antenna (0.28*0.2 m, -3 dB beamwidth is 10 degrees, maximum gain is 25.4 dBi) is oriented in the upper hemisphere and measures the brightness temperature of sky. A next generation meteorological satellite, Meteor-MP, is planned for launch after 2021, which would carry an advanced conical scan radiometer with a 0.9 m reflector receiving antenna with improved side-lobe performance, reaching a sensitivity of 0.03 K in the 10.65 GHz channel.</w:t>
      </w:r>
    </w:p>
    <w:p w14:paraId="68B41397" w14:textId="77777777" w:rsidR="009F35C7" w:rsidRPr="002164AD" w:rsidRDefault="009F35C7" w:rsidP="009F35C7">
      <w:pPr>
        <w:pStyle w:val="Heading3"/>
        <w:rPr>
          <w:lang w:val="en-GB"/>
        </w:rPr>
      </w:pPr>
      <w:r w:rsidRPr="002164AD">
        <w:rPr>
          <w:lang w:val="en-GB"/>
        </w:rPr>
        <w:t>Protection criteria</w:t>
      </w:r>
      <w:bookmarkEnd w:id="298"/>
      <w:bookmarkEnd w:id="299"/>
    </w:p>
    <w:p w14:paraId="5F60891B" w14:textId="77777777" w:rsidR="00FB53DB" w:rsidRDefault="00FB53DB" w:rsidP="00FB53DB">
      <w:pPr>
        <w:rPr>
          <w:rStyle w:val="ECCParagraph"/>
        </w:rPr>
      </w:pPr>
      <w:r w:rsidRPr="007526CE">
        <w:rPr>
          <w:rStyle w:val="ECCParagraph"/>
        </w:rPr>
        <w:t xml:space="preserve">Recommendation ITU-R RS.2017-0 </w:t>
      </w:r>
      <w:r w:rsidRPr="007526CE">
        <w:rPr>
          <w:rStyle w:val="ECCParagraph"/>
        </w:rPr>
        <w:fldChar w:fldCharType="begin"/>
      </w:r>
      <w:r w:rsidRPr="007526CE">
        <w:rPr>
          <w:rStyle w:val="ECCParagraph"/>
        </w:rPr>
        <w:instrText xml:space="preserve"> REF _Ref536697031 \r \h </w:instrText>
      </w:r>
      <w:r w:rsidRPr="007526CE">
        <w:rPr>
          <w:rStyle w:val="ECCParagraph"/>
        </w:rPr>
      </w:r>
      <w:r w:rsidRPr="007526CE">
        <w:rPr>
          <w:rStyle w:val="ECCParagraph"/>
        </w:rPr>
        <w:fldChar w:fldCharType="separate"/>
      </w:r>
      <w:r w:rsidRPr="007526CE">
        <w:rPr>
          <w:rStyle w:val="ECCParagraph"/>
        </w:rPr>
        <w:t>[26]</w:t>
      </w:r>
      <w:r w:rsidRPr="007526CE">
        <w:rPr>
          <w:rStyle w:val="ECCParagraph"/>
        </w:rPr>
        <w:fldChar w:fldCharType="end"/>
      </w:r>
      <w:r w:rsidRPr="007526CE">
        <w:rPr>
          <w:rStyle w:val="ECCParagraph"/>
        </w:rPr>
        <w:t xml:space="preserve"> specifies permissible interference level at the input of passive instrument receiver as 20% of the radiometer threshold power, which is based on radiometer sensitivity. For a typical value of 0.1 K, provided in Recommendation ITU-R RS.2017-0, the permissible interference level is </w:t>
      </w:r>
      <w:r w:rsidRPr="007526CE">
        <w:rPr>
          <w:rStyle w:val="ECCParagraph"/>
        </w:rPr>
        <w:softHyphen/>
        <w:t>166 dBW/(100 MHz). For Meteor-M, for which the sensitivity is 0.06 K, the permissible interference level is -168 dBW/(100 MHz). For Meteor-MP, for which the sensitivity is 0.03 K, the permissible interference level is -171 dBW/(100 MHz). The above values should not</w:t>
      </w:r>
      <w:r>
        <w:rPr>
          <w:rStyle w:val="ECCParagraph"/>
        </w:rPr>
        <w:t xml:space="preserve"> </w:t>
      </w:r>
      <w:r w:rsidRPr="007526CE">
        <w:rPr>
          <w:rStyle w:val="ECCParagraph"/>
        </w:rPr>
        <w:t>be exceeded more than 0.1% of the time. The reference measurement area is a square on the earth of 10 000 000 km².</w:t>
      </w:r>
    </w:p>
    <w:p w14:paraId="1578B750" w14:textId="77777777" w:rsidR="000D2815" w:rsidRDefault="000D2815" w:rsidP="000D2815"/>
    <w:p w14:paraId="531D3E1F" w14:textId="77777777" w:rsidR="009F35C7" w:rsidRPr="002164AD" w:rsidRDefault="009F35C7" w:rsidP="009F35C7">
      <w:pPr>
        <w:pStyle w:val="Heading1"/>
        <w:rPr>
          <w:lang w:val="en-GB"/>
        </w:rPr>
      </w:pPr>
      <w:bookmarkStart w:id="300" w:name="_Toc477331959"/>
      <w:bookmarkStart w:id="301" w:name="_Toc504563350"/>
      <w:bookmarkStart w:id="302" w:name="_Toc536700386"/>
      <w:bookmarkStart w:id="303" w:name="_Toc71912245"/>
      <w:r w:rsidRPr="002164AD">
        <w:rPr>
          <w:lang w:val="en-GB"/>
        </w:rPr>
        <w:lastRenderedPageBreak/>
        <w:t xml:space="preserve">Protection of aircraft from ES deployed in vicinity of </w:t>
      </w:r>
      <w:bookmarkEnd w:id="300"/>
      <w:r w:rsidRPr="002164AD">
        <w:rPr>
          <w:lang w:val="en-GB"/>
        </w:rPr>
        <w:t>aircraft</w:t>
      </w:r>
      <w:bookmarkEnd w:id="301"/>
      <w:bookmarkEnd w:id="302"/>
      <w:bookmarkEnd w:id="303"/>
    </w:p>
    <w:p w14:paraId="23E4FEBC" w14:textId="77777777" w:rsidR="009F35C7" w:rsidRPr="002164AD" w:rsidRDefault="009F35C7" w:rsidP="009F35C7">
      <w:pPr>
        <w:rPr>
          <w:rStyle w:val="ECCParagraph"/>
        </w:rPr>
      </w:pPr>
      <w:r w:rsidRPr="002164AD">
        <w:rPr>
          <w:rStyle w:val="ECCParagraph"/>
        </w:rPr>
        <w:t xml:space="preserve">ECC Report 272 </w:t>
      </w:r>
      <w:r w:rsidR="000D7D51" w:rsidRPr="002164AD">
        <w:rPr>
          <w:rStyle w:val="ECCParagraph"/>
        </w:rPr>
        <w:fldChar w:fldCharType="begin"/>
      </w:r>
      <w:r w:rsidR="000D7D51" w:rsidRPr="002164AD">
        <w:rPr>
          <w:rStyle w:val="ECCParagraph"/>
        </w:rPr>
        <w:instrText xml:space="preserve"> REF _Ref536696438 \r \h </w:instrText>
      </w:r>
      <w:r w:rsidR="000D7D51" w:rsidRPr="002164AD">
        <w:rPr>
          <w:rStyle w:val="ECCParagraph"/>
        </w:rPr>
      </w:r>
      <w:r w:rsidR="000D7D51" w:rsidRPr="002164AD">
        <w:rPr>
          <w:rStyle w:val="ECCParagraph"/>
        </w:rPr>
        <w:fldChar w:fldCharType="separate"/>
      </w:r>
      <w:r w:rsidR="00054D73" w:rsidRPr="002164AD">
        <w:rPr>
          <w:rStyle w:val="ECCParagraph"/>
        </w:rPr>
        <w:t>[2]</w:t>
      </w:r>
      <w:r w:rsidR="000D7D51" w:rsidRPr="002164AD">
        <w:rPr>
          <w:rStyle w:val="ECCParagraph"/>
        </w:rPr>
        <w:fldChar w:fldCharType="end"/>
      </w:r>
      <w:r w:rsidRPr="002164AD">
        <w:rPr>
          <w:rStyle w:val="ECCParagraph"/>
        </w:rPr>
        <w:t xml:space="preserve"> specifies that there would be no additional constraint imposed on land mobile or airborne FSS earth stations operating with e.i.r.p. lower than 54.4 dBW in Ku-band. The e.i.r.p. of NGSO earth stations documented in this Report is 34 dBW, 20 below the e.i.r.p. limit. There would therefore be no restriction on the operation of NGSO earth station within or in the vicinity of aircraft.</w:t>
      </w:r>
    </w:p>
    <w:p w14:paraId="230D331D" w14:textId="77777777" w:rsidR="009F35C7" w:rsidRPr="002164AD" w:rsidRDefault="009F35C7" w:rsidP="009F35C7">
      <w:pPr>
        <w:rPr>
          <w:rStyle w:val="ECCParagraph"/>
        </w:rPr>
      </w:pPr>
    </w:p>
    <w:p w14:paraId="4C6E9795" w14:textId="77777777" w:rsidR="009F35C7" w:rsidRPr="002164AD" w:rsidRDefault="009F35C7" w:rsidP="009F35C7">
      <w:pPr>
        <w:pStyle w:val="Heading1"/>
        <w:rPr>
          <w:lang w:val="en-GB"/>
        </w:rPr>
      </w:pPr>
      <w:bookmarkStart w:id="304" w:name="_Toc477331960"/>
      <w:bookmarkStart w:id="305" w:name="_Toc504563351"/>
      <w:bookmarkStart w:id="306" w:name="_Toc536700387"/>
      <w:bookmarkStart w:id="307" w:name="_Toc71912246"/>
      <w:r w:rsidRPr="002164AD">
        <w:rPr>
          <w:lang w:val="en-GB"/>
        </w:rPr>
        <w:lastRenderedPageBreak/>
        <w:t>Conclusions</w:t>
      </w:r>
      <w:bookmarkEnd w:id="304"/>
      <w:bookmarkEnd w:id="305"/>
      <w:bookmarkEnd w:id="306"/>
      <w:bookmarkEnd w:id="307"/>
    </w:p>
    <w:p w14:paraId="49BA03DF" w14:textId="77777777" w:rsidR="009F35C7" w:rsidRPr="002164AD" w:rsidRDefault="009F35C7" w:rsidP="009F35C7">
      <w:pPr>
        <w:rPr>
          <w:rStyle w:val="ECCParagraph"/>
        </w:rPr>
      </w:pPr>
      <w:bookmarkStart w:id="308" w:name="_Toc476062936"/>
      <w:bookmarkStart w:id="309" w:name="_Toc476063341"/>
      <w:bookmarkStart w:id="310" w:name="_Toc467176013"/>
      <w:bookmarkStart w:id="311" w:name="_Toc477331961"/>
      <w:bookmarkEnd w:id="308"/>
      <w:bookmarkEnd w:id="309"/>
      <w:r w:rsidRPr="002164AD">
        <w:rPr>
          <w:rStyle w:val="ECCParagraph"/>
        </w:rPr>
        <w:t>This Report contains compatibility and sharing studies between the operations of non-Geostationary Satellite Orbit (NGSO) Fixed Satellite Service (FSS) systems in both space-to-Earth and Earth-to-space directions and the incumbent services. The Report also looks at the protection of aircraft from Earth stations deployed near airports.</w:t>
      </w:r>
    </w:p>
    <w:p w14:paraId="00336C90" w14:textId="77777777" w:rsidR="009F35C7" w:rsidRPr="002164AD" w:rsidRDefault="009F35C7" w:rsidP="009F35C7">
      <w:pPr>
        <w:rPr>
          <w:rStyle w:val="ECCParagraph"/>
        </w:rPr>
      </w:pPr>
      <w:r w:rsidRPr="002164AD">
        <w:rPr>
          <w:rStyle w:val="ECCParagraph"/>
        </w:rPr>
        <w:t xml:space="preserve">The studies cover the compatibility of the operations in the FSS downlink allocation in the band </w:t>
      </w:r>
      <w:r w:rsidRPr="002164AD">
        <w:rPr>
          <w:rStyle w:val="ECCParagraph"/>
        </w:rPr>
        <w:br/>
        <w:t>10.7-12.75 GHz with the radio astronomy service (RAS) and the EESS (earth exploration-satellite service) (passive), and the compatibility of the earth stations using the FSS uplink allocation in the band 14-14.5 GHz with the fixed service (FS) and the RAS. Two kinds of earth stations were considered in these studies, namely the fixed stations and earth stations in motion (ESIM). The ESIM include mobile stations on land, ships and aircraft.</w:t>
      </w:r>
    </w:p>
    <w:p w14:paraId="4FD88F07" w14:textId="77777777" w:rsidR="009F35C7" w:rsidRPr="002164AD" w:rsidRDefault="009F35C7" w:rsidP="009F35C7">
      <w:pPr>
        <w:rPr>
          <w:rStyle w:val="ECCParagraph"/>
        </w:rPr>
      </w:pPr>
      <w:r w:rsidRPr="002164AD">
        <w:rPr>
          <w:rStyle w:val="ECCParagraph"/>
        </w:rPr>
        <w:t>With regard to the FSS downlink allocation in the band 10.7-12.75 GHz, the studies have only addressed two NGSO FSS systems (OneWeb and SpaceX) for which specific characteristics have been made available at the time this Report was written. The studies have been conducted to determine unwanted emissions e.i.r.p. levels that have to be met in each beam of any satellite of this NGSO FSS constellation in order to meet the 2% data loss limit at radio astronomy stations performing observations in the band 10.6-10.7 GHz. These unwanted emission e.i.r.p. levels can be met by the NGSO FSS constellation through a careful design of the satellite payload using appropriate modulation shaping, IF and RF filtering, constraints on the SSPA design. However, these techniques would not be sufficient for either the OneWeb, or SpaceX frequency channel immediately adjacent to the passive band (10.7-10.95 GHz), and this channel would therefore have to be deactivated when in visibility of a RAS station performing observations in this band. The unwanted emission e.i.r.p. levels determined for these two NGSO FSS systems (OneWeb and SpaceX) also ensure protection of EESS (passive) sensors operating in the band 10.6-10.7 GHz.</w:t>
      </w:r>
    </w:p>
    <w:p w14:paraId="41F3DAA8" w14:textId="77777777" w:rsidR="009F35C7" w:rsidRPr="002164AD" w:rsidRDefault="00E65C3D">
      <w:pPr>
        <w:rPr>
          <w:rStyle w:val="ECCParagraph"/>
        </w:rPr>
      </w:pPr>
      <w:r w:rsidRPr="002164AD">
        <w:t>With regard to One</w:t>
      </w:r>
      <w:r w:rsidR="00F679CE" w:rsidRPr="002164AD">
        <w:t>W</w:t>
      </w:r>
      <w:r w:rsidRPr="002164AD">
        <w:t xml:space="preserve">eb, </w:t>
      </w:r>
      <w:r w:rsidRPr="002164AD">
        <w:rPr>
          <w:rStyle w:val="ECCParagraph"/>
        </w:rPr>
        <w:t>t</w:t>
      </w:r>
      <w:r w:rsidR="009F35C7" w:rsidRPr="002164AD">
        <w:rPr>
          <w:rStyle w:val="ECCParagraph"/>
        </w:rPr>
        <w:t>he studies related to NGSO FSS earth stations operating in the band 14-14.5 GHz at fixed locations concluded the following:</w:t>
      </w:r>
    </w:p>
    <w:p w14:paraId="43184276" w14:textId="77777777" w:rsidR="009F35C7" w:rsidRPr="002164AD" w:rsidRDefault="009F35C7">
      <w:pPr>
        <w:pStyle w:val="ECCBulletsLv1"/>
      </w:pPr>
      <w:r w:rsidRPr="002164AD">
        <w:t>The results of a survey conducted by CEPT show that so far only five administrations out of the 25 respondents have deployed fixed service in the 14.25-14.5 GHz band. Compatibility with fixed service stations in the band 14.25-14.5 GHz used in a few CEPT countries will be achieved through the establishment of relevant areas around the fixed service station. In these areas, the FSS earth stations would have to avoid transmitting on frequency channels overlapping with the channel used by the FS station. The actual size of the area has to be determined on a case by case basis, taking into account the FS and FSS ES characteristics, as well as the surrounding terrain. The typical size of these areas has been determined to be in the order of 58 to 77 km in a 37 dBi FS main beam direction assuming smooth Earth and FSS terminals with an e.i.r.p. towards the horizon of -20 dBW/(40 kHz), but decreases rapidly down to 11 km outside the pointing direction of the FS station, under the same assumptions;</w:t>
      </w:r>
    </w:p>
    <w:p w14:paraId="14BA8422" w14:textId="77777777" w:rsidR="009F35C7" w:rsidRPr="002164AD" w:rsidRDefault="009F35C7">
      <w:pPr>
        <w:pStyle w:val="ECCBulletsLv1"/>
      </w:pPr>
      <w:r w:rsidRPr="002164AD">
        <w:t>There are a limited number of RAS stations within the CEPT that perform observations in the secondary RAS allocation in the frequency band 14.47-14.5 GHz. The protection of these RAS stations can be achieved through areas around such stations where any NGSO FSS earth station will have to cease transmissions on channels overlapping with the band 14.47-14.5 GHz. The size of the areas has to be determined on a case-by-case basis taking into account the FSS and terrain characteristics. For FSS terminals with an e.i.r.p. towards the horizon of -20 dBW/(40 kHz) the size of the area can be up to 340 km (single entry analysis), thus not limiting it to a national issue for some of these RAS stations.</w:t>
      </w:r>
    </w:p>
    <w:p w14:paraId="526BC8F8" w14:textId="77777777" w:rsidR="009F35C7" w:rsidRPr="002164AD" w:rsidRDefault="009F35C7">
      <w:pPr>
        <w:rPr>
          <w:rStyle w:val="ECCParagraph"/>
        </w:rPr>
      </w:pPr>
      <w:r w:rsidRPr="002164AD">
        <w:rPr>
          <w:rStyle w:val="ECCParagraph"/>
        </w:rPr>
        <w:t>The compatibility studies related to land NGSO FSS ESIM operating in the band 14-14.5 GHz concluded the following:</w:t>
      </w:r>
    </w:p>
    <w:p w14:paraId="0C09A9EA" w14:textId="77777777" w:rsidR="00572195" w:rsidRPr="002164AD" w:rsidRDefault="00572195">
      <w:pPr>
        <w:numPr>
          <w:ilvl w:val="0"/>
          <w:numId w:val="2"/>
        </w:numPr>
        <w:tabs>
          <w:tab w:val="left" w:pos="340"/>
        </w:tabs>
        <w:spacing w:before="60" w:after="0"/>
        <w:ind w:left="340" w:hanging="340"/>
      </w:pPr>
      <w:r w:rsidRPr="002164AD">
        <w:t xml:space="preserve">The compatibility with fixed service stations in the band 14.25-14.5 GHz used in few CEPT countries can be achieved through relevant </w:t>
      </w:r>
      <w:r w:rsidR="004F1A77">
        <w:t>exclusion zones</w:t>
      </w:r>
      <w:r w:rsidRPr="002164AD">
        <w:t xml:space="preserve">. Once the earth station enters into a protection zone, it should cease transmitting on frequency channels overlapping with the channel used by the FS station. This cessation of transmission should be automatically performed by the network control unit of the NGSO FSS satellite </w:t>
      </w:r>
      <w:r w:rsidR="00007245" w:rsidRPr="002164AD">
        <w:t>system,</w:t>
      </w:r>
      <w:r w:rsidRPr="002164AD">
        <w:t xml:space="preserve"> and this action will be assisted by the GPS receiver incorporated in the earth station. The actual size of the exclusion area has to be determined on a </w:t>
      </w:r>
      <w:r w:rsidR="00007245" w:rsidRPr="002164AD">
        <w:t>case-by-case</w:t>
      </w:r>
      <w:r w:rsidRPr="002164AD">
        <w:t xml:space="preserve"> basis, taking into account the FS and NGSO FSS </w:t>
      </w:r>
      <w:r w:rsidR="009A3E2C" w:rsidRPr="002164AD">
        <w:t>E</w:t>
      </w:r>
      <w:r w:rsidR="009A3E2C" w:rsidRPr="009A3E2C">
        <w:t>arth Station</w:t>
      </w:r>
      <w:r w:rsidRPr="002164AD">
        <w:t xml:space="preserve"> characteristics, as well as the surrounding terrain. The typical size of these </w:t>
      </w:r>
      <w:r w:rsidR="004F1A77">
        <w:t>exclusion zones</w:t>
      </w:r>
      <w:r w:rsidRPr="002164AD">
        <w:t xml:space="preserve"> for the FSS terminals with an e.i.r.p. of -20 dBW/(40 kHz) towards </w:t>
      </w:r>
      <w:r w:rsidRPr="002164AD">
        <w:lastRenderedPageBreak/>
        <w:t xml:space="preserve">the horizon has been determined to be in the order of 55 km in the 37 dBi FS antenna main beam direction (assuming smooth Earth), but decreases rapidly down to 10 km outside the pointing direction of the FS station; </w:t>
      </w:r>
    </w:p>
    <w:p w14:paraId="69C824FC" w14:textId="77777777" w:rsidR="00572195" w:rsidRPr="002164AD" w:rsidRDefault="00572195">
      <w:pPr>
        <w:numPr>
          <w:ilvl w:val="0"/>
          <w:numId w:val="2"/>
        </w:numPr>
        <w:tabs>
          <w:tab w:val="left" w:pos="340"/>
        </w:tabs>
        <w:spacing w:before="60" w:after="0"/>
        <w:ind w:left="340" w:hanging="340"/>
      </w:pPr>
      <w:r w:rsidRPr="002164AD">
        <w:t>The protection of the RAS stations performing observations in the band 14.47-14.5 GHz can be achieved through areas around such stations where any NGSO FSS earth station will have to cease transmissions on channels overlapping with the band 14.47-14.5 GHz. The size of the areas has to be determined on a case-by-case basis taking into account the FSS and terrain characteristics. For FSS terminals with an e.i.r.p. towards the horizon of -20 dBW/(40 kHz) the size of the area can be up to 250 km (single-entry analysis). The GPS capability of the Earth station and the network control unit of the NGSO satellite system mentioned above should be able to automatically perform the cessation of transmissions.</w:t>
      </w:r>
    </w:p>
    <w:p w14:paraId="3E3FD37B" w14:textId="77777777" w:rsidR="009F35C7" w:rsidRPr="002164AD" w:rsidRDefault="009F35C7">
      <w:pPr>
        <w:rPr>
          <w:rStyle w:val="ECCParagraph"/>
        </w:rPr>
      </w:pPr>
      <w:r w:rsidRPr="002164AD">
        <w:rPr>
          <w:rStyle w:val="ECCParagraph"/>
        </w:rPr>
        <w:t>The compatibility studies related to airborne NGSO FSS ESIM operating in the band 14-14.5 GHz concluded the following:</w:t>
      </w:r>
    </w:p>
    <w:p w14:paraId="31A0D9CB" w14:textId="77777777" w:rsidR="009F35C7" w:rsidRPr="002164AD" w:rsidRDefault="009F35C7">
      <w:pPr>
        <w:pStyle w:val="ECCBulletsLv1"/>
      </w:pPr>
      <w:r w:rsidRPr="002164AD">
        <w:t>Assuming that the airborne ESIM operate under the primary FSS allocation, the protection of fixed service stations in the band 14.25-14.5 GHz used in some CEPT countries can be achieved through a pfd mask. The proposed mask is the following:</w:t>
      </w:r>
    </w:p>
    <w:p w14:paraId="02D01EDC" w14:textId="77777777" w:rsidR="009F35C7" w:rsidRPr="002164AD" w:rsidRDefault="009F35C7">
      <w:pPr>
        <w:pStyle w:val="ECCBulletsLv2"/>
      </w:pPr>
      <w:r w:rsidRPr="002164AD">
        <w:t>–122</w:t>
      </w:r>
      <w:r w:rsidRPr="002164AD">
        <w:tab/>
      </w:r>
      <w:r w:rsidRPr="002164AD">
        <w:tab/>
      </w:r>
      <w:r w:rsidRPr="002164AD">
        <w:tab/>
      </w:r>
      <w:r w:rsidRPr="002164AD">
        <w:tab/>
        <w:t>dB(W/(m² · MHz))</w:t>
      </w:r>
      <w:r w:rsidRPr="002164AD">
        <w:tab/>
      </w:r>
      <w:r w:rsidRPr="002164AD">
        <w:tab/>
        <w:t>for</w:t>
      </w:r>
      <w:r w:rsidRPr="002164AD">
        <w:tab/>
      </w:r>
      <w:r w:rsidRPr="002164AD">
        <w:sym w:font="Symbol" w:char="F071"/>
      </w:r>
      <w:r w:rsidRPr="002164AD">
        <w:t xml:space="preserve"> ≤ 5°;</w:t>
      </w:r>
    </w:p>
    <w:p w14:paraId="053C96CC" w14:textId="77777777" w:rsidR="009F35C7" w:rsidRPr="002164AD" w:rsidRDefault="009F35C7">
      <w:pPr>
        <w:pStyle w:val="ECCBulletsLv2"/>
      </w:pPr>
      <w:r w:rsidRPr="002164AD">
        <w:t xml:space="preserve">–127 + </w:t>
      </w:r>
      <w:r w:rsidRPr="002164AD">
        <w:sym w:font="Symbol" w:char="F071"/>
      </w:r>
      <w:r w:rsidRPr="002164AD">
        <w:tab/>
      </w:r>
      <w:r w:rsidRPr="002164AD">
        <w:tab/>
      </w:r>
      <w:r w:rsidRPr="002164AD">
        <w:tab/>
        <w:t>dB(W/(m² · MHz))</w:t>
      </w:r>
      <w:r w:rsidRPr="002164AD">
        <w:tab/>
      </w:r>
      <w:r w:rsidRPr="002164AD">
        <w:tab/>
        <w:t>for</w:t>
      </w:r>
      <w:r w:rsidRPr="002164AD">
        <w:tab/>
        <w:t xml:space="preserve">5° &lt; </w:t>
      </w:r>
      <w:r w:rsidRPr="002164AD">
        <w:sym w:font="Symbol" w:char="F071"/>
      </w:r>
      <w:r w:rsidRPr="002164AD">
        <w:t xml:space="preserve"> ≤ 40°;</w:t>
      </w:r>
    </w:p>
    <w:p w14:paraId="0071BE6C" w14:textId="77777777" w:rsidR="009F35C7" w:rsidRPr="002164AD" w:rsidRDefault="009F35C7">
      <w:pPr>
        <w:pStyle w:val="ECCBulletsLv2"/>
      </w:pPr>
      <w:r w:rsidRPr="002164AD">
        <w:t>–87</w:t>
      </w:r>
      <w:r w:rsidRPr="002164AD">
        <w:tab/>
      </w:r>
      <w:r w:rsidRPr="002164AD">
        <w:tab/>
      </w:r>
      <w:r w:rsidRPr="002164AD">
        <w:tab/>
      </w:r>
      <w:r w:rsidRPr="002164AD">
        <w:tab/>
        <w:t>dB(W/(m² · MHz))</w:t>
      </w:r>
      <w:r w:rsidRPr="002164AD">
        <w:tab/>
      </w:r>
      <w:r w:rsidRPr="002164AD">
        <w:tab/>
        <w:t>for</w:t>
      </w:r>
      <w:r w:rsidRPr="002164AD">
        <w:tab/>
        <w:t xml:space="preserve">40° &lt; </w:t>
      </w:r>
      <w:r w:rsidRPr="002164AD">
        <w:sym w:font="Symbol" w:char="F071"/>
      </w:r>
      <w:r w:rsidRPr="002164AD">
        <w:t xml:space="preserve"> ≤ 90°</w:t>
      </w:r>
    </w:p>
    <w:p w14:paraId="26A2E315" w14:textId="77777777" w:rsidR="0044172A" w:rsidRPr="002164AD" w:rsidRDefault="009F35C7">
      <w:r w:rsidRPr="002164AD">
        <w:rPr>
          <w:rStyle w:val="ECCParagraph"/>
        </w:rPr>
        <w:t xml:space="preserve">where </w:t>
      </w:r>
      <w:r w:rsidRPr="002164AD">
        <w:sym w:font="Symbol" w:char="F071"/>
      </w:r>
      <w:r w:rsidRPr="002164AD">
        <w:t xml:space="preserve"> </w:t>
      </w:r>
      <w:r w:rsidRPr="002164AD">
        <w:rPr>
          <w:rStyle w:val="ECCParagraph"/>
        </w:rPr>
        <w:t>is the angle of arrival of the radio-frequency wave (degrees above the horizontal);</w:t>
      </w:r>
    </w:p>
    <w:p w14:paraId="51EE6D81" w14:textId="77777777" w:rsidR="009F35C7" w:rsidRPr="002164AD" w:rsidRDefault="009F35C7">
      <w:pPr>
        <w:pStyle w:val="ECCBulletsLv1"/>
      </w:pPr>
      <w:r w:rsidRPr="002164AD">
        <w:t xml:space="preserve">The protection of the RAS stations observing in the secondary RAS allocation in the band </w:t>
      </w:r>
      <w:r w:rsidRPr="002164AD">
        <w:br/>
        <w:t>14.47-14.5 GHz can be achieved through a pfd mask. The proposed mask is the following:</w:t>
      </w:r>
    </w:p>
    <w:p w14:paraId="42EBDA3F" w14:textId="77777777" w:rsidR="009F35C7" w:rsidRPr="002164AD" w:rsidRDefault="009F35C7">
      <w:pPr>
        <w:pStyle w:val="ECCBulletsLv2"/>
      </w:pPr>
      <w:r w:rsidRPr="002164AD">
        <w:t>–185 + 0.5 · </w:t>
      </w:r>
      <w:r w:rsidRPr="002164AD">
        <w:sym w:font="Symbol" w:char="F071"/>
      </w:r>
      <w:r w:rsidRPr="002164AD">
        <w:tab/>
      </w:r>
      <w:r w:rsidRPr="002164AD">
        <w:tab/>
        <w:t>dB(W/(m</w:t>
      </w:r>
      <w:r w:rsidRPr="002164AD">
        <w:rPr>
          <w:rStyle w:val="ECCHLsuperscript"/>
        </w:rPr>
        <w:t>2</w:t>
      </w:r>
      <w:r w:rsidRPr="002164AD">
        <w:t> · 150 kHz))</w:t>
      </w:r>
      <w:r w:rsidRPr="002164AD">
        <w:tab/>
        <w:t>for</w:t>
      </w:r>
      <w:r w:rsidRPr="002164AD">
        <w:tab/>
      </w:r>
      <w:r w:rsidRPr="002164AD">
        <w:sym w:font="Symbol" w:char="F071"/>
      </w:r>
      <w:r w:rsidRPr="002164AD">
        <w:t xml:space="preserve"> </w:t>
      </w:r>
      <w:r w:rsidRPr="002164AD">
        <w:sym w:font="Symbol" w:char="F0A3"/>
      </w:r>
      <w:r w:rsidRPr="002164AD">
        <w:t xml:space="preserve"> 10</w:t>
      </w:r>
      <w:r w:rsidRPr="002164AD">
        <w:sym w:font="Symbol" w:char="F0B0"/>
      </w:r>
      <w:r w:rsidRPr="002164AD">
        <w:t>;</w:t>
      </w:r>
    </w:p>
    <w:p w14:paraId="6D208617" w14:textId="77777777" w:rsidR="009F35C7" w:rsidRPr="002164AD" w:rsidRDefault="009F35C7">
      <w:pPr>
        <w:pStyle w:val="ECCBulletsLv2"/>
      </w:pPr>
      <w:r w:rsidRPr="002164AD">
        <w:t>–180</w:t>
      </w:r>
      <w:r w:rsidRPr="002164AD">
        <w:tab/>
      </w:r>
      <w:r w:rsidRPr="002164AD">
        <w:tab/>
      </w:r>
      <w:r w:rsidRPr="002164AD">
        <w:tab/>
      </w:r>
      <w:r w:rsidRPr="002164AD">
        <w:tab/>
        <w:t>dB(W/(m</w:t>
      </w:r>
      <w:r w:rsidRPr="002164AD">
        <w:rPr>
          <w:rStyle w:val="ECCHLsuperscript"/>
        </w:rPr>
        <w:t>2</w:t>
      </w:r>
      <w:r w:rsidRPr="002164AD">
        <w:t> · 150 kHz))</w:t>
      </w:r>
      <w:r w:rsidRPr="002164AD">
        <w:tab/>
        <w:t>for</w:t>
      </w:r>
      <w:r w:rsidRPr="002164AD">
        <w:tab/>
        <w:t>10</w:t>
      </w:r>
      <w:r w:rsidRPr="002164AD">
        <w:sym w:font="Symbol" w:char="F0B0"/>
      </w:r>
      <w:r w:rsidRPr="002164AD">
        <w:t xml:space="preserve"> &lt; </w:t>
      </w:r>
      <w:r w:rsidRPr="002164AD">
        <w:sym w:font="Symbol" w:char="F071"/>
      </w:r>
      <w:r w:rsidRPr="002164AD">
        <w:t xml:space="preserve"> </w:t>
      </w:r>
      <w:r w:rsidRPr="002164AD">
        <w:sym w:font="Symbol" w:char="F0A3"/>
      </w:r>
      <w:r w:rsidRPr="002164AD">
        <w:t xml:space="preserve"> 90</w:t>
      </w:r>
      <w:r w:rsidRPr="002164AD">
        <w:sym w:font="Symbol" w:char="F0B0"/>
      </w:r>
      <w:r w:rsidRPr="002164AD">
        <w:t>.</w:t>
      </w:r>
    </w:p>
    <w:p w14:paraId="13C50D14" w14:textId="77777777" w:rsidR="009F35C7" w:rsidRPr="002164AD" w:rsidRDefault="009F35C7">
      <w:r w:rsidRPr="002164AD">
        <w:t xml:space="preserve">where </w:t>
      </w:r>
      <w:r w:rsidRPr="002164AD">
        <w:sym w:font="Symbol" w:char="F071"/>
      </w:r>
      <w:r w:rsidRPr="002164AD">
        <w:t xml:space="preserve"> is the angle of arrival of the radio-frequency wave (degrees above the horizontal).</w:t>
      </w:r>
      <w:r w:rsidRPr="002164AD">
        <w:tab/>
      </w:r>
    </w:p>
    <w:p w14:paraId="09938153" w14:textId="77777777" w:rsidR="009F35C7" w:rsidRPr="002164AD" w:rsidRDefault="009F35C7">
      <w:pPr>
        <w:rPr>
          <w:rStyle w:val="ECCParagraph"/>
        </w:rPr>
      </w:pPr>
      <w:r w:rsidRPr="002164AD">
        <w:rPr>
          <w:rStyle w:val="ECCParagraph"/>
        </w:rPr>
        <w:t>Compliance with this mask can only be achieved by avoiding transmissions within the 14.47-14.5 GHz band when the aircraft enters in visibility of RAS stations performing observations in this band.</w:t>
      </w:r>
    </w:p>
    <w:p w14:paraId="7AD50472" w14:textId="77777777" w:rsidR="009F35C7" w:rsidRPr="002164AD" w:rsidRDefault="009F35C7">
      <w:pPr>
        <w:rPr>
          <w:rStyle w:val="ECCParagraph"/>
        </w:rPr>
      </w:pPr>
      <w:r w:rsidRPr="002164AD">
        <w:rPr>
          <w:rStyle w:val="ECCParagraph"/>
        </w:rPr>
        <w:t>The compatibility studies related to shipborne NGSO FSS ESIM operating in the band 14-14.5 GHz show the following:</w:t>
      </w:r>
    </w:p>
    <w:p w14:paraId="59188B90" w14:textId="77777777" w:rsidR="00123B88" w:rsidRPr="002164AD" w:rsidRDefault="00123B88">
      <w:pPr>
        <w:numPr>
          <w:ilvl w:val="0"/>
          <w:numId w:val="2"/>
        </w:numPr>
        <w:tabs>
          <w:tab w:val="left" w:pos="340"/>
        </w:tabs>
        <w:spacing w:before="60" w:after="0"/>
        <w:ind w:left="340" w:hanging="340"/>
      </w:pPr>
      <w:r w:rsidRPr="002164AD">
        <w:t>There would be a need for separation distance from the shore to protect FS stations close to the coast assuming FSS terminals with a total e.i.r.p. of 0 dBW towards the horizon. In order to cover all kinds of NGSO FSS systems, a pfd limit at the shore could be defined, similarly to the one developed for ESOMPs in the Ka-band. The proposed level is -116 dBW/m²/MHz at 80 m above sea level with an associated percentage of time of 0.06% or 4.5%, depending on the retained short-term protection criterion. This would apply to shipborne earth stations located in national waters of CEPT countries;</w:t>
      </w:r>
    </w:p>
    <w:p w14:paraId="1DAF00C9" w14:textId="77777777" w:rsidR="00123B88" w:rsidRPr="002164AD" w:rsidRDefault="00123B88">
      <w:pPr>
        <w:numPr>
          <w:ilvl w:val="0"/>
          <w:numId w:val="2"/>
        </w:numPr>
        <w:tabs>
          <w:tab w:val="left" w:pos="340"/>
        </w:tabs>
        <w:spacing w:before="60" w:after="0"/>
        <w:ind w:left="340" w:hanging="340"/>
      </w:pPr>
      <w:r w:rsidRPr="002164AD">
        <w:t xml:space="preserve">The protection of RAS stations observing in the secondary RAS allocation in the band 14.47-14.5 GHz and located close to the sea would require </w:t>
      </w:r>
      <w:r w:rsidR="004F1A77">
        <w:t>exclusion zones</w:t>
      </w:r>
      <w:r w:rsidRPr="002164AD">
        <w:t xml:space="preserve"> up to 3400 km for NGSO FSS terminals with e.i.r.p. of -20 dBW/(40 kHz) towards the horizon. The NGSO FSS operator would have to cease transmissions in the band 14.47-14.5 GHz when the ship enters within these </w:t>
      </w:r>
      <w:r w:rsidR="004F1A77">
        <w:t>exclusion zones</w:t>
      </w:r>
      <w:r w:rsidRPr="002164AD">
        <w:t>, the size of which has to be determined on a case-by-case basis taking into account FSS characteristics as well as surrounding terrain. This would apply to shipborne earth stations located in national waters of CEPT countries.</w:t>
      </w:r>
    </w:p>
    <w:p w14:paraId="5DBDE0F4" w14:textId="77777777" w:rsidR="009F35C7" w:rsidRPr="002164AD" w:rsidRDefault="009F35C7">
      <w:pPr>
        <w:rPr>
          <w:rStyle w:val="ECCParagraph"/>
        </w:rPr>
      </w:pPr>
      <w:r w:rsidRPr="002164AD">
        <w:rPr>
          <w:rStyle w:val="ECCParagraph"/>
        </w:rPr>
        <w:t xml:space="preserve">The NGSO FSS satellite systems will be able to maintain compatibility with fixed links and RAS stations deployed within an administration by establishing the </w:t>
      </w:r>
      <w:r w:rsidR="004F1A77">
        <w:rPr>
          <w:rStyle w:val="ECCParagraph"/>
        </w:rPr>
        <w:t>exclusion zones</w:t>
      </w:r>
      <w:r w:rsidRPr="002164AD">
        <w:rPr>
          <w:rStyle w:val="ECCParagraph"/>
        </w:rPr>
        <w:t xml:space="preserve"> (as stipulated above) for all fixed link receiving stations or RAS observatories and suppressing use of those frequencies, utilised with the fixed service, by fixed earth stations or land and shipborne ESIM. If an administration has deployed fixed links in the band 14.25-14.5 GHz and the specific locations of these fixed links cannot be established, then the </w:t>
      </w:r>
      <w:r w:rsidR="004F1A77">
        <w:rPr>
          <w:rStyle w:val="ECCParagraph"/>
        </w:rPr>
        <w:t>exclusion zones</w:t>
      </w:r>
      <w:r w:rsidRPr="002164AD">
        <w:rPr>
          <w:rStyle w:val="ECCParagraph"/>
        </w:rPr>
        <w:t xml:space="preserve"> could be established as the whole territory of the administration. The protection zone may include territories of neighbouring administrations. The satellite system, by suppressing the use by fixed earth stations of frequencies 14.25-14.5 GHz (or specific frequencies deployed by the fixed service or RAS) within the identified protection zone(s), will provide necessary compatibility with the fixed service and RAS. The OneWeb and SpaceX FSS satellite systems will have to be able to deploy the "control of emission" </w:t>
      </w:r>
      <w:r w:rsidRPr="002164AD">
        <w:rPr>
          <w:rStyle w:val="ECCParagraph"/>
        </w:rPr>
        <w:lastRenderedPageBreak/>
        <w:t xml:space="preserve">function stipulated in the ETSI EN 303 980 </w:t>
      </w:r>
      <w:r w:rsidR="000D7D51" w:rsidRPr="002164AD">
        <w:rPr>
          <w:rStyle w:val="ECCParagraph"/>
        </w:rPr>
        <w:fldChar w:fldCharType="begin"/>
      </w:r>
      <w:r w:rsidR="000D7D51" w:rsidRPr="002164AD">
        <w:rPr>
          <w:rStyle w:val="ECCParagraph"/>
        </w:rPr>
        <w:instrText xml:space="preserve"> REF _Ref536696420 \r \h </w:instrText>
      </w:r>
      <w:r w:rsidR="00010D03" w:rsidRPr="002164AD">
        <w:rPr>
          <w:rStyle w:val="ECCParagraph"/>
        </w:rPr>
        <w:instrText xml:space="preserve"> \* MERGEFORMAT </w:instrText>
      </w:r>
      <w:r w:rsidR="000D7D51" w:rsidRPr="002164AD">
        <w:rPr>
          <w:rStyle w:val="ECCParagraph"/>
        </w:rPr>
      </w:r>
      <w:r w:rsidR="000D7D51" w:rsidRPr="002164AD">
        <w:rPr>
          <w:rStyle w:val="ECCParagraph"/>
        </w:rPr>
        <w:fldChar w:fldCharType="separate"/>
      </w:r>
      <w:r w:rsidR="00054D73" w:rsidRPr="002164AD">
        <w:rPr>
          <w:rStyle w:val="ECCParagraph"/>
        </w:rPr>
        <w:t>[1]</w:t>
      </w:r>
      <w:r w:rsidR="000D7D51" w:rsidRPr="002164AD">
        <w:rPr>
          <w:rStyle w:val="ECCParagraph"/>
        </w:rPr>
        <w:fldChar w:fldCharType="end"/>
      </w:r>
      <w:r w:rsidRPr="002164AD">
        <w:rPr>
          <w:rStyle w:val="ECCParagraph"/>
        </w:rPr>
        <w:t xml:space="preserve"> to ensure the suppression of relevant frequencies by fixed earth stations within the protection zone.</w:t>
      </w:r>
    </w:p>
    <w:p w14:paraId="586BEAD9" w14:textId="77777777" w:rsidR="009F35C7" w:rsidRPr="002164AD" w:rsidRDefault="009F35C7">
      <w:pPr>
        <w:rPr>
          <w:rStyle w:val="ECCParagraph"/>
        </w:rPr>
      </w:pPr>
      <w:r w:rsidRPr="002164AD">
        <w:rPr>
          <w:rStyle w:val="ECCParagraph"/>
        </w:rPr>
        <w:t xml:space="preserve">According to the findings in ECC Report 272 </w:t>
      </w:r>
      <w:r w:rsidR="000D7D51" w:rsidRPr="002164AD">
        <w:rPr>
          <w:rStyle w:val="ECCParagraph"/>
        </w:rPr>
        <w:fldChar w:fldCharType="begin"/>
      </w:r>
      <w:r w:rsidR="000D7D51" w:rsidRPr="002164AD">
        <w:rPr>
          <w:rStyle w:val="ECCParagraph"/>
        </w:rPr>
        <w:instrText xml:space="preserve"> REF _Ref536696438 \r \h </w:instrText>
      </w:r>
      <w:r w:rsidR="00010D03" w:rsidRPr="002164AD">
        <w:rPr>
          <w:rStyle w:val="ECCParagraph"/>
        </w:rPr>
        <w:instrText xml:space="preserve"> \* MERGEFORMAT </w:instrText>
      </w:r>
      <w:r w:rsidR="000D7D51" w:rsidRPr="002164AD">
        <w:rPr>
          <w:rStyle w:val="ECCParagraph"/>
        </w:rPr>
      </w:r>
      <w:r w:rsidR="000D7D51" w:rsidRPr="002164AD">
        <w:rPr>
          <w:rStyle w:val="ECCParagraph"/>
        </w:rPr>
        <w:fldChar w:fldCharType="separate"/>
      </w:r>
      <w:r w:rsidR="00054D73" w:rsidRPr="002164AD">
        <w:rPr>
          <w:rStyle w:val="ECCParagraph"/>
        </w:rPr>
        <w:t>[2]</w:t>
      </w:r>
      <w:r w:rsidR="000D7D51" w:rsidRPr="002164AD">
        <w:rPr>
          <w:rStyle w:val="ECCParagraph"/>
        </w:rPr>
        <w:fldChar w:fldCharType="end"/>
      </w:r>
      <w:r w:rsidRPr="002164AD">
        <w:rPr>
          <w:rStyle w:val="ECCParagraph"/>
        </w:rPr>
        <w:t>, NGSO earth stations with e.i.r.p. levels lower than 54.5 dBW would not be subject to restrictions on operations in the proximity of aircraft.</w:t>
      </w:r>
    </w:p>
    <w:p w14:paraId="3F1D6A7D" w14:textId="77777777" w:rsidR="00B94697" w:rsidRPr="002164AD" w:rsidRDefault="00B94697" w:rsidP="00B94697">
      <w:r w:rsidRPr="002164AD">
        <w:t>With regard to SpaceX, the studies related to Earth Stations operating in the 14-14.5 GHz band at fixed locations have concluded as follows:</w:t>
      </w:r>
    </w:p>
    <w:p w14:paraId="668B0736" w14:textId="77777777" w:rsidR="00B94697" w:rsidRPr="002164AD" w:rsidRDefault="00B94697" w:rsidP="00B94697">
      <w:pPr>
        <w:numPr>
          <w:ilvl w:val="0"/>
          <w:numId w:val="2"/>
        </w:numPr>
        <w:tabs>
          <w:tab w:val="left" w:pos="340"/>
        </w:tabs>
        <w:spacing w:before="60" w:after="0"/>
        <w:ind w:left="340" w:hanging="340"/>
      </w:pPr>
      <w:r w:rsidRPr="002164AD">
        <w:t xml:space="preserve">Compatibility with fixed service stations in the 14.25-14.5 GHz band used in a few CEPT countries (according to a questionnaire conducted in 2016 </w:t>
      </w:r>
      <w:r w:rsidRPr="002164AD">
        <w:fldChar w:fldCharType="begin"/>
      </w:r>
      <w:r w:rsidRPr="002164AD">
        <w:instrText xml:space="preserve"> REF _Ref536696582 \r \h </w:instrText>
      </w:r>
      <w:r w:rsidRPr="002164AD">
        <w:fldChar w:fldCharType="separate"/>
      </w:r>
      <w:r w:rsidRPr="002164AD">
        <w:t>[3]</w:t>
      </w:r>
      <w:r w:rsidRPr="002164AD">
        <w:fldChar w:fldCharType="end"/>
      </w:r>
      <w:r w:rsidRPr="002164AD">
        <w:t xml:space="preserve">) can be achieved through the establishment of relevant exclusion zones around the fixed service stations. In these areas, the FSS earth stations have to avoid transmitting on frequency channels overlapping with the channel used by the FS station. The actual size of the exclusion zone has to be determined on a </w:t>
      </w:r>
      <w:r w:rsidR="004D3DCB" w:rsidRPr="002164AD">
        <w:t>case-by-case</w:t>
      </w:r>
      <w:r w:rsidRPr="002164AD">
        <w:t xml:space="preserve"> basis, taking into account the FS and FSS ES characteristics, as well as the surrounding terrain.</w:t>
      </w:r>
    </w:p>
    <w:p w14:paraId="7EA09F98" w14:textId="77777777" w:rsidR="00395103" w:rsidRPr="002164AD" w:rsidRDefault="00395103" w:rsidP="00395103">
      <w:pPr>
        <w:numPr>
          <w:ilvl w:val="0"/>
          <w:numId w:val="2"/>
        </w:numPr>
        <w:tabs>
          <w:tab w:val="left" w:pos="340"/>
        </w:tabs>
        <w:spacing w:before="60" w:after="0"/>
        <w:ind w:left="340" w:hanging="340"/>
        <w:rPr>
          <w:rStyle w:val="ECCParagraph"/>
        </w:rPr>
      </w:pPr>
      <w:r w:rsidRPr="002164AD">
        <w:rPr>
          <w:rStyle w:val="ECCParagraph"/>
        </w:rPr>
        <w:t xml:space="preserve">Regarding aeronautical ESIM in the band 14-14.5 GHz, terrestrial services would be protected applying the PFD mask proposed by </w:t>
      </w:r>
      <w:r w:rsidR="004D3DCB" w:rsidRPr="002164AD">
        <w:rPr>
          <w:rStyle w:val="ECCParagraph"/>
        </w:rPr>
        <w:t>OneWeb,</w:t>
      </w:r>
      <w:r w:rsidRPr="002164AD">
        <w:rPr>
          <w:rStyle w:val="ECCParagraph"/>
        </w:rPr>
        <w:t xml:space="preserve"> but SpaceX can comply with the more </w:t>
      </w:r>
      <w:r w:rsidR="004D3DCB" w:rsidRPr="002164AD">
        <w:rPr>
          <w:rStyle w:val="ECCParagraph"/>
        </w:rPr>
        <w:t>stringent</w:t>
      </w:r>
      <w:r w:rsidRPr="002164AD">
        <w:rPr>
          <w:rStyle w:val="ECCParagraph"/>
        </w:rPr>
        <w:t xml:space="preserve"> pfd mask as specified in section A2.5.3.2:</w:t>
      </w:r>
    </w:p>
    <w:p w14:paraId="73178985" w14:textId="77777777" w:rsidR="00395103" w:rsidRPr="002164AD" w:rsidRDefault="00395103" w:rsidP="00395103">
      <w:pPr>
        <w:pStyle w:val="ECCBulletsLv1"/>
        <w:numPr>
          <w:ilvl w:val="1"/>
          <w:numId w:val="2"/>
        </w:numPr>
      </w:pPr>
      <w:r w:rsidRPr="002164AD">
        <w:t xml:space="preserve">–122 dB(W/(m² · MHz)) </w:t>
      </w:r>
      <w:r w:rsidRPr="002164AD">
        <w:tab/>
      </w:r>
      <w:r w:rsidRPr="002164AD">
        <w:tab/>
        <w:t xml:space="preserve">for θ ≤ 5°; </w:t>
      </w:r>
    </w:p>
    <w:p w14:paraId="6903A488" w14:textId="77777777" w:rsidR="00395103" w:rsidRPr="002164AD" w:rsidRDefault="00395103" w:rsidP="00395103">
      <w:pPr>
        <w:pStyle w:val="ECCBulletsLv1"/>
        <w:numPr>
          <w:ilvl w:val="1"/>
          <w:numId w:val="2"/>
        </w:numPr>
      </w:pPr>
      <w:r w:rsidRPr="002164AD">
        <w:t xml:space="preserve">–127 + θ dB(W/(m² · MHz)) </w:t>
      </w:r>
      <w:r w:rsidRPr="002164AD">
        <w:tab/>
      </w:r>
      <w:r w:rsidRPr="002164AD">
        <w:tab/>
        <w:t xml:space="preserve">for 5° &lt; θ ≤ 15°; </w:t>
      </w:r>
    </w:p>
    <w:p w14:paraId="4BCBE0EE" w14:textId="77777777" w:rsidR="00395103" w:rsidRPr="002164AD" w:rsidRDefault="00395103" w:rsidP="00395103">
      <w:pPr>
        <w:numPr>
          <w:ilvl w:val="1"/>
          <w:numId w:val="2"/>
        </w:numPr>
        <w:tabs>
          <w:tab w:val="left" w:pos="340"/>
        </w:tabs>
        <w:spacing w:before="60" w:after="0"/>
        <w:rPr>
          <w:rStyle w:val="ECCParagraph"/>
        </w:rPr>
      </w:pPr>
      <w:r w:rsidRPr="002164AD">
        <w:t xml:space="preserve">–112 dB(W/(m² · MHz)) </w:t>
      </w:r>
      <w:r w:rsidRPr="002164AD">
        <w:tab/>
      </w:r>
      <w:r w:rsidRPr="002164AD">
        <w:tab/>
        <w:t>for 15° &lt; θ ≤ 90°</w:t>
      </w:r>
    </w:p>
    <w:p w14:paraId="6780D709" w14:textId="77777777" w:rsidR="00B94697" w:rsidRPr="002164AD" w:rsidRDefault="00395103" w:rsidP="00B94697">
      <w:pPr>
        <w:numPr>
          <w:ilvl w:val="0"/>
          <w:numId w:val="2"/>
        </w:numPr>
        <w:tabs>
          <w:tab w:val="left" w:pos="340"/>
        </w:tabs>
        <w:spacing w:before="60" w:after="0"/>
        <w:ind w:left="340" w:hanging="340"/>
      </w:pPr>
      <w:r w:rsidRPr="002164AD">
        <w:t>SpaceX aeronautical ESIM emissions towards the horizon are limited -75.26 dBW/Hz or -15.26 dBW/MHz</w:t>
      </w:r>
      <w:r w:rsidRPr="002164AD">
        <w:rPr>
          <w:rStyle w:val="ECCParagraph"/>
        </w:rPr>
        <w:t>.</w:t>
      </w:r>
      <w:r w:rsidR="00F92D86" w:rsidRPr="002164AD">
        <w:rPr>
          <w:rStyle w:val="ECCParagraph"/>
        </w:rPr>
        <w:t xml:space="preserve"> </w:t>
      </w:r>
      <w:r w:rsidR="00B94697" w:rsidRPr="002164AD">
        <w:t xml:space="preserve">There are a limited number of RAS stations within the geographic area of CEPT Member States that perform observations in the secondary RAS allocation in the 14.47-14.5 GHz band. The protection of these RAS stations can be achieved through exclusion zones around such stations where any NGSO FSS earth station will have to cease transmissions on channels overlapping with the 14.47-14.5 GHz band. The size of the exclusion zones has to be determined on a case-by-case basis taking into account the FSS and terrain characteristics. </w:t>
      </w:r>
    </w:p>
    <w:p w14:paraId="54C66689" w14:textId="77777777" w:rsidR="00B94697" w:rsidRPr="002164AD" w:rsidRDefault="00B94697" w:rsidP="00530323">
      <w:pPr>
        <w:numPr>
          <w:ilvl w:val="0"/>
          <w:numId w:val="2"/>
        </w:numPr>
        <w:tabs>
          <w:tab w:val="left" w:pos="340"/>
        </w:tabs>
        <w:spacing w:before="60" w:after="0"/>
        <w:ind w:left="340" w:hanging="340"/>
      </w:pPr>
      <w:r w:rsidRPr="002164AD">
        <w:t xml:space="preserve">The SpaceX NGSO FSS satellite system can be able to maintain compatibility with fixed links and RAS stations deployed within an administration by establishing the </w:t>
      </w:r>
      <w:r w:rsidR="004F1A77">
        <w:t>exclusion zones</w:t>
      </w:r>
      <w:r w:rsidRPr="002164AD">
        <w:t xml:space="preserve"> (as stipulated above) for all fixed link receiving stations or RAS observatories, and suppressing the use of those frequencies utilized by the Fixed Service by fixed Earth Stations. The satellite system, by suppressing the use by fixed Earth Stations of frequencies 14.25-14.5 GHz (or specific frequencies deployed by the Fixed Service or RAS) within the identified protection zone(s), will provide necessary compatibility with the Fixed Service and RAS. </w:t>
      </w:r>
    </w:p>
    <w:p w14:paraId="5A586FAF" w14:textId="77777777" w:rsidR="00A53CEF" w:rsidRPr="002164AD" w:rsidRDefault="00A53CEF" w:rsidP="00530323">
      <w:pPr>
        <w:rPr>
          <w:rStyle w:val="ECCParagraph"/>
        </w:rPr>
      </w:pPr>
    </w:p>
    <w:p w14:paraId="0DC16538" w14:textId="77777777" w:rsidR="009F35C7" w:rsidRPr="002164AD" w:rsidRDefault="009F35C7" w:rsidP="00530323">
      <w:pPr>
        <w:rPr>
          <w:rStyle w:val="ECCParagraph"/>
        </w:rPr>
      </w:pPr>
    </w:p>
    <w:p w14:paraId="4F54C440" w14:textId="77777777" w:rsidR="009F35C7" w:rsidRPr="002164AD" w:rsidRDefault="009F35C7" w:rsidP="00530323">
      <w:pPr>
        <w:rPr>
          <w:rStyle w:val="ECCParagraph"/>
        </w:rPr>
      </w:pPr>
    </w:p>
    <w:p w14:paraId="01F999DB" w14:textId="77777777" w:rsidR="007037B0" w:rsidRPr="002164AD" w:rsidRDefault="007037B0" w:rsidP="00530323">
      <w:pPr>
        <w:rPr>
          <w:rStyle w:val="ECCParagraph"/>
        </w:rPr>
      </w:pPr>
      <w:bookmarkStart w:id="312" w:name="_Toc169147730"/>
      <w:bookmarkStart w:id="313" w:name="_Toc380059616"/>
      <w:bookmarkStart w:id="314" w:name="_Toc380059758"/>
      <w:bookmarkEnd w:id="42"/>
      <w:bookmarkEnd w:id="43"/>
      <w:bookmarkEnd w:id="44"/>
      <w:bookmarkEnd w:id="45"/>
      <w:bookmarkEnd w:id="46"/>
      <w:bookmarkEnd w:id="47"/>
      <w:bookmarkEnd w:id="48"/>
      <w:bookmarkEnd w:id="49"/>
      <w:bookmarkEnd w:id="50"/>
      <w:bookmarkEnd w:id="51"/>
      <w:bookmarkEnd w:id="310"/>
      <w:bookmarkEnd w:id="311"/>
    </w:p>
    <w:p w14:paraId="5F90086D" w14:textId="77777777" w:rsidR="00B74B67" w:rsidRPr="002164AD" w:rsidRDefault="00B74B67">
      <w:pPr>
        <w:pStyle w:val="ECCAnnexheading1"/>
        <w:rPr>
          <w:lang w:val="en-GB"/>
        </w:rPr>
      </w:pPr>
      <w:bookmarkStart w:id="315" w:name="_Toc536700388"/>
      <w:bookmarkStart w:id="316" w:name="_Toc71912247"/>
      <w:bookmarkStart w:id="317" w:name="_Toc380059620"/>
      <w:bookmarkStart w:id="318" w:name="_Toc380059762"/>
      <w:bookmarkStart w:id="319" w:name="_Toc396383876"/>
      <w:bookmarkStart w:id="320" w:name="_Toc396917309"/>
      <w:bookmarkStart w:id="321" w:name="_Toc396917420"/>
      <w:bookmarkStart w:id="322" w:name="_Toc396917640"/>
      <w:bookmarkStart w:id="323" w:name="_Toc396917655"/>
      <w:bookmarkStart w:id="324" w:name="_Toc396917760"/>
      <w:bookmarkEnd w:id="312"/>
      <w:bookmarkEnd w:id="313"/>
      <w:bookmarkEnd w:id="314"/>
      <w:r w:rsidRPr="002164AD">
        <w:rPr>
          <w:lang w:val="en-GB"/>
        </w:rPr>
        <w:lastRenderedPageBreak/>
        <w:t>OneWeb NGSO FSS system</w:t>
      </w:r>
      <w:bookmarkEnd w:id="315"/>
      <w:bookmarkEnd w:id="316"/>
    </w:p>
    <w:p w14:paraId="33A01B56" w14:textId="77777777" w:rsidR="00EF491F" w:rsidRPr="002164AD" w:rsidRDefault="00EF491F">
      <w:pPr>
        <w:pStyle w:val="ECCAnnexheading2"/>
        <w:rPr>
          <w:lang w:val="en-GB"/>
        </w:rPr>
      </w:pPr>
      <w:bookmarkStart w:id="325" w:name="_Toc477331903"/>
      <w:bookmarkStart w:id="326" w:name="_Toc536700389"/>
      <w:bookmarkStart w:id="327" w:name="_Ref536704494"/>
      <w:r w:rsidRPr="002164AD">
        <w:rPr>
          <w:lang w:val="en-GB"/>
        </w:rPr>
        <w:t>Satellite and payload characteristics in the 10.7-12.75 GHz band</w:t>
      </w:r>
      <w:bookmarkEnd w:id="325"/>
      <w:bookmarkEnd w:id="326"/>
      <w:bookmarkEnd w:id="327"/>
    </w:p>
    <w:p w14:paraId="204585A4" w14:textId="77777777" w:rsidR="00EF491F" w:rsidRPr="002164AD" w:rsidRDefault="00EF491F">
      <w:pPr>
        <w:rPr>
          <w:rStyle w:val="ECCParagraph"/>
          <w:b/>
          <w:caps/>
          <w:szCs w:val="20"/>
        </w:rPr>
      </w:pPr>
      <w:r w:rsidRPr="002164AD">
        <w:rPr>
          <w:rStyle w:val="ECCParagraph"/>
        </w:rPr>
        <w:t>The OneWeb constellation has been filed to the ITU in Ku-band through Filing L5,</w:t>
      </w:r>
      <w:r w:rsidRPr="002164AD">
        <w:t xml:space="preserve"> ITU Publication Number CR/C/3413 MOD-9, BRIFIC / Published Date 2910/10 December 2019.</w:t>
      </w:r>
    </w:p>
    <w:p w14:paraId="26249E6D" w14:textId="77777777" w:rsidR="00EF491F" w:rsidRPr="002164AD" w:rsidRDefault="00EF491F">
      <w:pPr>
        <w:rPr>
          <w:rStyle w:val="ECCParagraph"/>
        </w:rPr>
      </w:pPr>
      <w:r w:rsidRPr="002164AD">
        <w:rPr>
          <w:rStyle w:val="ECCParagraph"/>
        </w:rPr>
        <w:t>The satellite payload characteristics are established in order to facilitate the assessment of adjacent band interference resulting from NGSO satellites operating in the band 10.7-12.75 GHz into the radio astronomy and EESS (passive) services allocated in the band 10.6-10.7 GHz.</w:t>
      </w:r>
    </w:p>
    <w:p w14:paraId="65DE77C3" w14:textId="77777777" w:rsidR="00EF491F" w:rsidRPr="002164AD" w:rsidRDefault="00EF491F">
      <w:pPr>
        <w:rPr>
          <w:rStyle w:val="ECCParagraph"/>
        </w:rPr>
      </w:pPr>
      <w:r w:rsidRPr="002164AD">
        <w:rPr>
          <w:rStyle w:val="ECCParagraph"/>
        </w:rPr>
        <w:t xml:space="preserve">Studies have been performed for the OneWeb constellation, whose satellites are planned to be deployed in polar orbits as depicted in </w:t>
      </w:r>
      <w:r w:rsidR="00976DC3" w:rsidRPr="00976DC3">
        <w:t>Figure 3</w:t>
      </w:r>
      <w:r w:rsidRPr="002164AD">
        <w:rPr>
          <w:rStyle w:val="ECCParagraph"/>
        </w:rPr>
        <w:t xml:space="preserve">. </w:t>
      </w:r>
      <w:r w:rsidRPr="002164AD">
        <w:rPr>
          <w:rStyle w:val="ECCParagraph"/>
        </w:rPr>
        <w:fldChar w:fldCharType="begin"/>
      </w:r>
      <w:r w:rsidRPr="002164AD">
        <w:rPr>
          <w:rStyle w:val="ECCParagraph"/>
        </w:rPr>
        <w:instrText xml:space="preserve"> REF _Ref476824472 \h  \* MERGEFORMAT </w:instrText>
      </w:r>
      <w:r w:rsidRPr="002164AD">
        <w:rPr>
          <w:rStyle w:val="ECCParagraph"/>
        </w:rPr>
      </w:r>
      <w:r w:rsidRPr="002164AD">
        <w:rPr>
          <w:rStyle w:val="ECCParagraph"/>
        </w:rPr>
        <w:fldChar w:fldCharType="separate"/>
      </w:r>
      <w:r w:rsidRPr="002164AD">
        <w:t xml:space="preserve">Table </w:t>
      </w:r>
      <w:r w:rsidRPr="002164AD">
        <w:rPr>
          <w:noProof/>
        </w:rPr>
        <w:t>9</w:t>
      </w:r>
      <w:r w:rsidRPr="002164AD">
        <w:rPr>
          <w:rStyle w:val="ECCParagraph"/>
        </w:rPr>
        <w:fldChar w:fldCharType="end"/>
      </w:r>
      <w:r w:rsidRPr="002164AD">
        <w:rPr>
          <w:rStyle w:val="ECCParagraph"/>
        </w:rPr>
        <w:t xml:space="preserve"> lists the basic characteristics of this NGSO satellite system. </w:t>
      </w:r>
    </w:p>
    <w:p w14:paraId="22A56E93" w14:textId="77777777" w:rsidR="00EF491F" w:rsidRPr="002164AD" w:rsidRDefault="00EF491F">
      <w:pPr>
        <w:pStyle w:val="Caption"/>
        <w:rPr>
          <w:rStyle w:val="ECCHLgreen"/>
          <w:rFonts w:eastAsia="Calibri"/>
          <w:b w:val="0"/>
          <w:bCs w:val="0"/>
          <w:color w:val="auto"/>
          <w:szCs w:val="22"/>
        </w:rPr>
      </w:pPr>
      <w:bookmarkStart w:id="328" w:name="_Ref476824472"/>
      <w:r w:rsidRPr="002164AD">
        <w:rPr>
          <w:lang w:val="en-GB"/>
        </w:rPr>
        <w:t xml:space="preserve">Table </w:t>
      </w:r>
      <w:r w:rsidRPr="002164AD">
        <w:rPr>
          <w:lang w:val="en-GB"/>
        </w:rPr>
        <w:fldChar w:fldCharType="begin"/>
      </w:r>
      <w:r w:rsidRPr="002164AD">
        <w:rPr>
          <w:lang w:val="en-GB"/>
        </w:rPr>
        <w:instrText xml:space="preserve"> SEQ Table \* ARABIC </w:instrText>
      </w:r>
      <w:r w:rsidRPr="002164AD">
        <w:rPr>
          <w:lang w:val="en-GB"/>
        </w:rPr>
        <w:fldChar w:fldCharType="separate"/>
      </w:r>
      <w:r w:rsidR="00904195" w:rsidRPr="002164AD">
        <w:rPr>
          <w:noProof/>
          <w:lang w:val="en-GB"/>
        </w:rPr>
        <w:t>9</w:t>
      </w:r>
      <w:r w:rsidRPr="002164AD">
        <w:rPr>
          <w:lang w:val="en-GB"/>
        </w:rPr>
        <w:fldChar w:fldCharType="end"/>
      </w:r>
      <w:bookmarkEnd w:id="328"/>
      <w:r w:rsidRPr="002164AD">
        <w:rPr>
          <w:lang w:val="en-GB"/>
        </w:rPr>
        <w:t xml:space="preserve">: </w:t>
      </w:r>
      <w:r w:rsidRPr="002164AD">
        <w:rPr>
          <w:rStyle w:val="ECCParagraph"/>
          <w:rFonts w:eastAsia="Calibri"/>
        </w:rPr>
        <w:t>Orbital characteristics of the OneWeb NGSO system</w:t>
      </w:r>
    </w:p>
    <w:tbl>
      <w:tblPr>
        <w:tblStyle w:val="ECCTable-redheader"/>
        <w:tblW w:w="0" w:type="auto"/>
        <w:tblInd w:w="0" w:type="dxa"/>
        <w:tblLook w:val="04A0" w:firstRow="1" w:lastRow="0" w:firstColumn="1" w:lastColumn="0" w:noHBand="0" w:noVBand="1"/>
      </w:tblPr>
      <w:tblGrid>
        <w:gridCol w:w="3236"/>
        <w:gridCol w:w="2013"/>
      </w:tblGrid>
      <w:tr w:rsidR="00EF491F" w:rsidRPr="002164AD" w14:paraId="7E5F3902" w14:textId="77777777" w:rsidTr="000D3821">
        <w:trPr>
          <w:cnfStyle w:val="100000000000" w:firstRow="1" w:lastRow="0" w:firstColumn="0" w:lastColumn="0" w:oddVBand="0" w:evenVBand="0" w:oddHBand="0" w:evenHBand="0" w:firstRowFirstColumn="0" w:firstRowLastColumn="0" w:lastRowFirstColumn="0" w:lastRowLastColumn="0"/>
        </w:trPr>
        <w:tc>
          <w:tcPr>
            <w:tcW w:w="3236" w:type="dxa"/>
          </w:tcPr>
          <w:p w14:paraId="3F8FC51C" w14:textId="77777777" w:rsidR="00EF491F" w:rsidRPr="002164AD" w:rsidRDefault="00EF491F">
            <w:r w:rsidRPr="002164AD">
              <w:t>Parameter</w:t>
            </w:r>
          </w:p>
        </w:tc>
        <w:tc>
          <w:tcPr>
            <w:tcW w:w="2013" w:type="dxa"/>
          </w:tcPr>
          <w:p w14:paraId="0989967F" w14:textId="77777777" w:rsidR="00EF491F" w:rsidRPr="002164AD" w:rsidRDefault="00EF491F">
            <w:r w:rsidRPr="002164AD">
              <w:t>Value</w:t>
            </w:r>
          </w:p>
        </w:tc>
      </w:tr>
      <w:tr w:rsidR="00EF491F" w:rsidRPr="002164AD" w14:paraId="711641C8" w14:textId="77777777" w:rsidTr="000D3821">
        <w:tc>
          <w:tcPr>
            <w:tcW w:w="3236" w:type="dxa"/>
          </w:tcPr>
          <w:p w14:paraId="261B0EBE" w14:textId="77777777" w:rsidR="00EF491F" w:rsidRPr="002164AD" w:rsidRDefault="00EF491F">
            <w:pPr>
              <w:pStyle w:val="ECCTabletext"/>
            </w:pPr>
            <w:r w:rsidRPr="002164AD">
              <w:t>Number of satellites</w:t>
            </w:r>
          </w:p>
        </w:tc>
        <w:tc>
          <w:tcPr>
            <w:tcW w:w="2013" w:type="dxa"/>
          </w:tcPr>
          <w:p w14:paraId="7711632A" w14:textId="77777777" w:rsidR="00EF491F" w:rsidRPr="002164AD" w:rsidRDefault="00EF491F">
            <w:pPr>
              <w:pStyle w:val="ECCTabletext"/>
            </w:pPr>
            <w:r w:rsidRPr="002164AD">
              <w:t>588</w:t>
            </w:r>
          </w:p>
        </w:tc>
      </w:tr>
      <w:tr w:rsidR="00EF491F" w:rsidRPr="002164AD" w14:paraId="7DAB99CE" w14:textId="77777777" w:rsidTr="000D3821">
        <w:tc>
          <w:tcPr>
            <w:tcW w:w="3236" w:type="dxa"/>
          </w:tcPr>
          <w:p w14:paraId="7DE69BD9" w14:textId="77777777" w:rsidR="00EF491F" w:rsidRPr="002164AD" w:rsidRDefault="00EF491F">
            <w:pPr>
              <w:pStyle w:val="ECCTabletext"/>
            </w:pPr>
            <w:r w:rsidRPr="002164AD">
              <w:t>Orbits</w:t>
            </w:r>
          </w:p>
        </w:tc>
        <w:tc>
          <w:tcPr>
            <w:tcW w:w="2013" w:type="dxa"/>
          </w:tcPr>
          <w:p w14:paraId="12F5E053" w14:textId="77777777" w:rsidR="00EF491F" w:rsidRPr="002164AD" w:rsidRDefault="00EF491F">
            <w:pPr>
              <w:pStyle w:val="ECCTabletext"/>
            </w:pPr>
            <w:r w:rsidRPr="002164AD">
              <w:t>Polar orbits</w:t>
            </w:r>
          </w:p>
        </w:tc>
      </w:tr>
      <w:tr w:rsidR="00EF491F" w:rsidRPr="002164AD" w14:paraId="23521182" w14:textId="77777777" w:rsidTr="000D3821">
        <w:tc>
          <w:tcPr>
            <w:tcW w:w="3236" w:type="dxa"/>
          </w:tcPr>
          <w:p w14:paraId="3B3862E1" w14:textId="77777777" w:rsidR="00EF491F" w:rsidRPr="002164AD" w:rsidRDefault="00EF491F">
            <w:pPr>
              <w:pStyle w:val="ECCTabletext"/>
            </w:pPr>
            <w:r w:rsidRPr="002164AD">
              <w:t>Number of planes</w:t>
            </w:r>
          </w:p>
        </w:tc>
        <w:tc>
          <w:tcPr>
            <w:tcW w:w="2013" w:type="dxa"/>
          </w:tcPr>
          <w:p w14:paraId="7D363311" w14:textId="77777777" w:rsidR="00EF491F" w:rsidRPr="002164AD" w:rsidRDefault="00EF491F">
            <w:pPr>
              <w:pStyle w:val="ECCTabletext"/>
            </w:pPr>
            <w:r w:rsidRPr="002164AD">
              <w:t>12</w:t>
            </w:r>
          </w:p>
        </w:tc>
      </w:tr>
      <w:tr w:rsidR="00EF491F" w:rsidRPr="002164AD" w14:paraId="34F76335" w14:textId="77777777" w:rsidTr="000D3821">
        <w:tc>
          <w:tcPr>
            <w:tcW w:w="3236" w:type="dxa"/>
          </w:tcPr>
          <w:p w14:paraId="1E76654C" w14:textId="77777777" w:rsidR="00EF491F" w:rsidRPr="002164AD" w:rsidRDefault="00EF491F">
            <w:pPr>
              <w:pStyle w:val="ECCTabletext"/>
            </w:pPr>
            <w:r w:rsidRPr="002164AD">
              <w:t>Number of satellites per plane</w:t>
            </w:r>
          </w:p>
        </w:tc>
        <w:tc>
          <w:tcPr>
            <w:tcW w:w="2013" w:type="dxa"/>
          </w:tcPr>
          <w:p w14:paraId="3F18C982" w14:textId="77777777" w:rsidR="00EF491F" w:rsidRPr="002164AD" w:rsidRDefault="00EF491F">
            <w:pPr>
              <w:pStyle w:val="ECCTabletext"/>
            </w:pPr>
            <w:r w:rsidRPr="002164AD">
              <w:t>49</w:t>
            </w:r>
          </w:p>
        </w:tc>
      </w:tr>
      <w:tr w:rsidR="00EF491F" w:rsidRPr="002164AD" w14:paraId="37C07EAC" w14:textId="77777777" w:rsidTr="000D3821">
        <w:tc>
          <w:tcPr>
            <w:tcW w:w="3236" w:type="dxa"/>
          </w:tcPr>
          <w:p w14:paraId="11A5C013" w14:textId="77777777" w:rsidR="00EF491F" w:rsidRPr="002164AD" w:rsidRDefault="00EF491F">
            <w:pPr>
              <w:pStyle w:val="ECCTabletext"/>
            </w:pPr>
            <w:r w:rsidRPr="002164AD">
              <w:t>Altitude (km)</w:t>
            </w:r>
          </w:p>
        </w:tc>
        <w:tc>
          <w:tcPr>
            <w:tcW w:w="2013" w:type="dxa"/>
          </w:tcPr>
          <w:p w14:paraId="1EC647E2" w14:textId="77777777" w:rsidR="00EF491F" w:rsidRPr="002164AD" w:rsidRDefault="00EF491F">
            <w:pPr>
              <w:pStyle w:val="ECCTabletext"/>
            </w:pPr>
            <w:r w:rsidRPr="002164AD">
              <w:t>1200</w:t>
            </w:r>
          </w:p>
        </w:tc>
      </w:tr>
      <w:tr w:rsidR="00EF491F" w:rsidRPr="002164AD" w14:paraId="4FE136C0" w14:textId="77777777" w:rsidTr="000D3821">
        <w:tc>
          <w:tcPr>
            <w:tcW w:w="3236" w:type="dxa"/>
          </w:tcPr>
          <w:p w14:paraId="6EC85097" w14:textId="77777777" w:rsidR="00EF491F" w:rsidRPr="002164AD" w:rsidRDefault="00EF491F">
            <w:pPr>
              <w:pStyle w:val="ECCTabletext"/>
            </w:pPr>
            <w:r w:rsidRPr="002164AD">
              <w:t>Inclination (°)</w:t>
            </w:r>
          </w:p>
        </w:tc>
        <w:tc>
          <w:tcPr>
            <w:tcW w:w="2013" w:type="dxa"/>
          </w:tcPr>
          <w:p w14:paraId="15C8B555" w14:textId="77777777" w:rsidR="00EF491F" w:rsidRPr="002164AD" w:rsidRDefault="00EF491F">
            <w:pPr>
              <w:pStyle w:val="ECCTabletext"/>
            </w:pPr>
            <w:r w:rsidRPr="002164AD">
              <w:t>87.9</w:t>
            </w:r>
          </w:p>
        </w:tc>
      </w:tr>
      <w:tr w:rsidR="00EF491F" w:rsidRPr="002164AD" w14:paraId="6CC74473" w14:textId="77777777" w:rsidTr="000D3821">
        <w:tc>
          <w:tcPr>
            <w:tcW w:w="5249" w:type="dxa"/>
            <w:gridSpan w:val="2"/>
          </w:tcPr>
          <w:p w14:paraId="0DFE386C" w14:textId="77777777" w:rsidR="00EF491F" w:rsidRPr="002164AD" w:rsidRDefault="00EF491F">
            <w:pPr>
              <w:pStyle w:val="ECCTablenote"/>
            </w:pPr>
            <w:r w:rsidRPr="002164AD">
              <w:rPr>
                <w:rStyle w:val="FootnoteReference"/>
              </w:rPr>
              <w:t>Note: Additional satellites will be launched as spare satellites but will not be active.</w:t>
            </w:r>
          </w:p>
        </w:tc>
      </w:tr>
    </w:tbl>
    <w:p w14:paraId="3399D8FA" w14:textId="77777777" w:rsidR="00EF491F" w:rsidRPr="002164AD" w:rsidRDefault="00EF491F">
      <w:pPr>
        <w:rPr>
          <w:rStyle w:val="ECCParagraph"/>
          <w:szCs w:val="16"/>
          <w:lang w:eastAsia="de-DE"/>
        </w:rPr>
      </w:pPr>
      <w:r w:rsidRPr="002164AD">
        <w:rPr>
          <w:rStyle w:val="ECCParagraph"/>
        </w:rPr>
        <w:t>The number of satellites visible from a point of the earth varies in time and with the latitude of the observing point considered. As an example, for the latitude of Effelsberg (50°N), the number of satellites above 0° elevation varies between 46 and 61. At the equator, this number is between 28 and 35.</w:t>
      </w:r>
    </w:p>
    <w:p w14:paraId="3025C98F" w14:textId="77777777" w:rsidR="00EF491F" w:rsidRPr="002164AD" w:rsidRDefault="00EF491F">
      <w:pPr>
        <w:rPr>
          <w:rStyle w:val="ECCParagraph"/>
          <w:szCs w:val="16"/>
          <w:lang w:eastAsia="de-DE"/>
        </w:rPr>
      </w:pPr>
      <w:r w:rsidRPr="002164AD">
        <w:rPr>
          <w:rStyle w:val="ECCParagraph"/>
        </w:rPr>
        <w:t xml:space="preserve">The satellite antenna in Ku-band consists of 16 beams. </w:t>
      </w:r>
      <w:r w:rsidRPr="002164AD">
        <w:rPr>
          <w:rStyle w:val="ECCParagraph"/>
        </w:rPr>
        <w:fldChar w:fldCharType="begin"/>
      </w:r>
      <w:r w:rsidRPr="002164AD">
        <w:rPr>
          <w:rStyle w:val="ECCParagraph"/>
        </w:rPr>
        <w:instrText xml:space="preserve"> REF _Ref467137007 \h  \* MERGEFORMAT </w:instrText>
      </w:r>
      <w:r w:rsidRPr="002164AD">
        <w:rPr>
          <w:rStyle w:val="ECCParagraph"/>
        </w:rPr>
      </w:r>
      <w:r w:rsidRPr="002164AD">
        <w:rPr>
          <w:rStyle w:val="ECCParagraph"/>
        </w:rPr>
        <w:fldChar w:fldCharType="separate"/>
      </w:r>
      <w:r w:rsidR="00BA1439" w:rsidRPr="002164AD">
        <w:t xml:space="preserve">Figure </w:t>
      </w:r>
      <w:r w:rsidR="00BA1439" w:rsidRPr="002164AD">
        <w:rPr>
          <w:noProof/>
        </w:rPr>
        <w:t>3</w:t>
      </w:r>
      <w:r w:rsidRPr="002164AD">
        <w:rPr>
          <w:rStyle w:val="ECCParagraph"/>
        </w:rPr>
        <w:fldChar w:fldCharType="end"/>
      </w:r>
      <w:r w:rsidRPr="002164AD">
        <w:rPr>
          <w:rStyle w:val="ECCParagraph"/>
        </w:rPr>
        <w:t xml:space="preserve"> provides the -3 dB aperture of each of the beams both along and across the satellite path.</w:t>
      </w:r>
    </w:p>
    <w:p w14:paraId="34B24B84" w14:textId="77777777" w:rsidR="00EF491F" w:rsidRPr="002164AD" w:rsidRDefault="00EF491F">
      <w:pPr>
        <w:pStyle w:val="ECCFiguregraphcentered"/>
        <w:rPr>
          <w:lang w:val="en-GB"/>
        </w:rPr>
      </w:pPr>
      <w:r w:rsidRPr="002164AD">
        <w:rPr>
          <w:lang w:val="fr-FR" w:eastAsia="fr-FR"/>
        </w:rPr>
        <w:drawing>
          <wp:inline distT="0" distB="0" distL="0" distR="0" wp14:anchorId="1C5166F9" wp14:editId="79E81FDE">
            <wp:extent cx="6024067" cy="2788920"/>
            <wp:effectExtent l="0" t="0" r="0" b="0"/>
            <wp:docPr id="35"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3 dB contour.jpg"/>
                    <pic:cNvPicPr/>
                  </pic:nvPicPr>
                  <pic:blipFill>
                    <a:blip r:embed="rId13" cstate="screen">
                      <a:extLst>
                        <a:ext uri="{28A0092B-C50C-407E-A947-70E740481C1C}">
                          <a14:useLocalDpi xmlns:a14="http://schemas.microsoft.com/office/drawing/2010/main"/>
                        </a:ext>
                      </a:extLst>
                    </a:blip>
                    <a:stretch>
                      <a:fillRect/>
                    </a:stretch>
                  </pic:blipFill>
                  <pic:spPr>
                    <a:xfrm>
                      <a:off x="0" y="0"/>
                      <a:ext cx="6036959" cy="2794889"/>
                    </a:xfrm>
                    <a:prstGeom prst="rect">
                      <a:avLst/>
                    </a:prstGeom>
                  </pic:spPr>
                </pic:pic>
              </a:graphicData>
            </a:graphic>
          </wp:inline>
        </w:drawing>
      </w:r>
    </w:p>
    <w:p w14:paraId="3707D541" w14:textId="77777777" w:rsidR="00EF491F" w:rsidRPr="002164AD" w:rsidRDefault="00EF491F">
      <w:pPr>
        <w:pStyle w:val="Caption"/>
        <w:rPr>
          <w:lang w:val="en-GB"/>
        </w:rPr>
      </w:pPr>
      <w:bookmarkStart w:id="329" w:name="_Ref467137007"/>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8D5D92" w:rsidRPr="002164AD">
        <w:rPr>
          <w:noProof/>
          <w:lang w:val="en-GB"/>
        </w:rPr>
        <w:t>3</w:t>
      </w:r>
      <w:r w:rsidRPr="002164AD">
        <w:rPr>
          <w:lang w:val="en-GB"/>
        </w:rPr>
        <w:fldChar w:fldCharType="end"/>
      </w:r>
      <w:bookmarkEnd w:id="329"/>
      <w:r w:rsidRPr="002164AD">
        <w:rPr>
          <w:lang w:val="en-GB"/>
        </w:rPr>
        <w:t>: -3 dB composite antenna aperture</w:t>
      </w:r>
    </w:p>
    <w:p w14:paraId="428CF156" w14:textId="77777777" w:rsidR="00EF491F" w:rsidRPr="002164AD" w:rsidRDefault="00EF491F">
      <w:pPr>
        <w:pStyle w:val="Caption"/>
        <w:rPr>
          <w:lang w:val="en-GB"/>
        </w:rPr>
      </w:pPr>
      <w:r w:rsidRPr="002164AD">
        <w:rPr>
          <w:rStyle w:val="ECCParagraph"/>
        </w:rPr>
        <w:lastRenderedPageBreak/>
        <w:t xml:space="preserve">The orientation of these beams from the satellite nadir is provided in </w:t>
      </w:r>
      <w:r w:rsidRPr="002164AD">
        <w:rPr>
          <w:rStyle w:val="ECCParagraph"/>
        </w:rPr>
        <w:fldChar w:fldCharType="begin"/>
      </w:r>
      <w:r w:rsidRPr="002164AD">
        <w:rPr>
          <w:rStyle w:val="ECCParagraph"/>
        </w:rPr>
        <w:instrText xml:space="preserve"> REF _Ref483556323 \h  \* MERGEFORMAT </w:instrText>
      </w:r>
      <w:r w:rsidRPr="002164AD">
        <w:rPr>
          <w:rStyle w:val="ECCParagraph"/>
        </w:rPr>
      </w:r>
      <w:r w:rsidRPr="002164AD">
        <w:rPr>
          <w:rStyle w:val="ECCParagraph"/>
        </w:rPr>
        <w:fldChar w:fldCharType="separate"/>
      </w:r>
      <w:r w:rsidRPr="009A3E2C">
        <w:rPr>
          <w:lang w:val="en-GB"/>
        </w:rPr>
        <w:t xml:space="preserve">Table </w:t>
      </w:r>
      <w:r w:rsidRPr="009A3E2C">
        <w:rPr>
          <w:noProof/>
          <w:lang w:val="en-GB"/>
        </w:rPr>
        <w:t>10</w:t>
      </w:r>
      <w:r w:rsidRPr="002164AD">
        <w:rPr>
          <w:rStyle w:val="ECCParagraph"/>
        </w:rPr>
        <w:fldChar w:fldCharType="end"/>
      </w:r>
      <w:r w:rsidRPr="002164AD">
        <w:rPr>
          <w:rStyle w:val="ECCParagraph"/>
        </w:rPr>
        <w:t>.</w:t>
      </w:r>
      <w:bookmarkStart w:id="330" w:name="_Ref483556323"/>
      <w:r w:rsidRPr="002164AD">
        <w:rPr>
          <w:lang w:val="en-GB"/>
        </w:rPr>
        <w:t xml:space="preserve">Table </w:t>
      </w:r>
      <w:r w:rsidRPr="002164AD">
        <w:rPr>
          <w:lang w:val="en-GB"/>
        </w:rPr>
        <w:fldChar w:fldCharType="begin"/>
      </w:r>
      <w:r w:rsidRPr="002164AD">
        <w:rPr>
          <w:lang w:val="en-GB"/>
        </w:rPr>
        <w:instrText xml:space="preserve"> SEQ Table \* ARABIC </w:instrText>
      </w:r>
      <w:r w:rsidRPr="002164AD">
        <w:rPr>
          <w:lang w:val="en-GB"/>
        </w:rPr>
        <w:fldChar w:fldCharType="separate"/>
      </w:r>
      <w:r w:rsidR="00904195" w:rsidRPr="002164AD">
        <w:rPr>
          <w:noProof/>
          <w:lang w:val="en-GB"/>
        </w:rPr>
        <w:t>10</w:t>
      </w:r>
      <w:r w:rsidRPr="002164AD">
        <w:rPr>
          <w:lang w:val="en-GB"/>
        </w:rPr>
        <w:fldChar w:fldCharType="end"/>
      </w:r>
      <w:bookmarkEnd w:id="330"/>
      <w:r w:rsidRPr="002164AD">
        <w:rPr>
          <w:lang w:val="en-GB"/>
        </w:rPr>
        <w:t>: Orientation of each beam from Nadir</w:t>
      </w:r>
    </w:p>
    <w:tbl>
      <w:tblPr>
        <w:tblStyle w:val="ECCTable-redheader"/>
        <w:tblpPr w:leftFromText="180" w:rightFromText="180" w:vertAnchor="text" w:tblpXSpec="center" w:tblpY="1"/>
        <w:tblW w:w="0" w:type="auto"/>
        <w:tblInd w:w="0" w:type="dxa"/>
        <w:tblLook w:val="04A0" w:firstRow="1" w:lastRow="0" w:firstColumn="1" w:lastColumn="0" w:noHBand="0" w:noVBand="1"/>
      </w:tblPr>
      <w:tblGrid>
        <w:gridCol w:w="761"/>
        <w:gridCol w:w="2619"/>
      </w:tblGrid>
      <w:tr w:rsidR="00EF491F" w:rsidRPr="002164AD" w14:paraId="4352F29A" w14:textId="77777777" w:rsidTr="000D3821">
        <w:trPr>
          <w:cnfStyle w:val="100000000000" w:firstRow="1" w:lastRow="0" w:firstColumn="0" w:lastColumn="0" w:oddVBand="0" w:evenVBand="0" w:oddHBand="0" w:evenHBand="0" w:firstRowFirstColumn="0" w:firstRowLastColumn="0" w:lastRowFirstColumn="0" w:lastRowLastColumn="0"/>
        </w:trPr>
        <w:tc>
          <w:tcPr>
            <w:tcW w:w="761" w:type="dxa"/>
          </w:tcPr>
          <w:p w14:paraId="34133819" w14:textId="77777777" w:rsidR="00EF491F" w:rsidRPr="002164AD" w:rsidRDefault="00EF491F" w:rsidP="00CE54B3">
            <w:pPr>
              <w:pStyle w:val="ECCTableHeaderwhitefont"/>
            </w:pPr>
            <w:r w:rsidRPr="002164AD">
              <w:t>Beam</w:t>
            </w:r>
          </w:p>
        </w:tc>
        <w:tc>
          <w:tcPr>
            <w:tcW w:w="2619" w:type="dxa"/>
          </w:tcPr>
          <w:p w14:paraId="605BF856" w14:textId="77777777" w:rsidR="00EF491F" w:rsidRPr="002164AD" w:rsidRDefault="00EF491F" w:rsidP="00501266">
            <w:pPr>
              <w:pStyle w:val="ECCTableHeaderwhitefont"/>
            </w:pPr>
            <w:r w:rsidRPr="002164AD">
              <w:t>Orientation from Nadir (°)</w:t>
            </w:r>
          </w:p>
        </w:tc>
      </w:tr>
      <w:tr w:rsidR="00EF491F" w:rsidRPr="002164AD" w14:paraId="0D063CE7" w14:textId="77777777" w:rsidTr="000D3821">
        <w:tc>
          <w:tcPr>
            <w:tcW w:w="761" w:type="dxa"/>
          </w:tcPr>
          <w:p w14:paraId="6031E558" w14:textId="77777777" w:rsidR="00EF491F" w:rsidRPr="002164AD" w:rsidRDefault="00EF491F" w:rsidP="00CE54B3">
            <w:pPr>
              <w:pStyle w:val="ECCTabletext"/>
            </w:pPr>
            <w:r w:rsidRPr="002164AD">
              <w:t>1</w:t>
            </w:r>
          </w:p>
        </w:tc>
        <w:tc>
          <w:tcPr>
            <w:tcW w:w="2619" w:type="dxa"/>
          </w:tcPr>
          <w:p w14:paraId="75385448" w14:textId="77777777" w:rsidR="00EF491F" w:rsidRPr="002164AD" w:rsidRDefault="00EF491F" w:rsidP="00501266">
            <w:pPr>
              <w:pStyle w:val="ECCTabletext"/>
            </w:pPr>
            <w:r w:rsidRPr="002164AD">
              <w:t>-23.5</w:t>
            </w:r>
          </w:p>
        </w:tc>
      </w:tr>
      <w:tr w:rsidR="00EF491F" w:rsidRPr="002164AD" w14:paraId="467077EF" w14:textId="77777777" w:rsidTr="000D3821">
        <w:tc>
          <w:tcPr>
            <w:tcW w:w="761" w:type="dxa"/>
          </w:tcPr>
          <w:p w14:paraId="435B2F60" w14:textId="77777777" w:rsidR="00EF491F" w:rsidRPr="002164AD" w:rsidRDefault="00EF491F" w:rsidP="00CE54B3">
            <w:pPr>
              <w:pStyle w:val="ECCTabletext"/>
            </w:pPr>
            <w:r w:rsidRPr="002164AD">
              <w:t>2</w:t>
            </w:r>
          </w:p>
        </w:tc>
        <w:tc>
          <w:tcPr>
            <w:tcW w:w="2619" w:type="dxa"/>
          </w:tcPr>
          <w:p w14:paraId="1C355E54" w14:textId="77777777" w:rsidR="00EF491F" w:rsidRPr="002164AD" w:rsidRDefault="00EF491F" w:rsidP="00501266">
            <w:pPr>
              <w:pStyle w:val="ECCTabletext"/>
            </w:pPr>
            <w:r w:rsidRPr="002164AD">
              <w:t>-20.4</w:t>
            </w:r>
          </w:p>
        </w:tc>
      </w:tr>
      <w:tr w:rsidR="00EF491F" w:rsidRPr="002164AD" w14:paraId="21D1110E" w14:textId="77777777" w:rsidTr="000D3821">
        <w:tc>
          <w:tcPr>
            <w:tcW w:w="761" w:type="dxa"/>
          </w:tcPr>
          <w:p w14:paraId="63B5E73C" w14:textId="77777777" w:rsidR="00EF491F" w:rsidRPr="002164AD" w:rsidRDefault="00EF491F" w:rsidP="00CE54B3">
            <w:pPr>
              <w:pStyle w:val="ECCTabletext"/>
            </w:pPr>
            <w:r w:rsidRPr="002164AD">
              <w:t>3</w:t>
            </w:r>
          </w:p>
        </w:tc>
        <w:tc>
          <w:tcPr>
            <w:tcW w:w="2619" w:type="dxa"/>
          </w:tcPr>
          <w:p w14:paraId="5474D9B6" w14:textId="77777777" w:rsidR="00EF491F" w:rsidRPr="002164AD" w:rsidRDefault="00EF491F" w:rsidP="00501266">
            <w:pPr>
              <w:pStyle w:val="ECCTabletext"/>
            </w:pPr>
            <w:r w:rsidRPr="002164AD">
              <w:t>-17.3</w:t>
            </w:r>
          </w:p>
        </w:tc>
      </w:tr>
      <w:tr w:rsidR="00EF491F" w:rsidRPr="002164AD" w14:paraId="7559E86B" w14:textId="77777777" w:rsidTr="000D3821">
        <w:tc>
          <w:tcPr>
            <w:tcW w:w="761" w:type="dxa"/>
          </w:tcPr>
          <w:p w14:paraId="6C881C2D" w14:textId="77777777" w:rsidR="00EF491F" w:rsidRPr="002164AD" w:rsidRDefault="00EF491F" w:rsidP="00CE54B3">
            <w:pPr>
              <w:pStyle w:val="ECCTabletext"/>
            </w:pPr>
            <w:r w:rsidRPr="002164AD">
              <w:t>4</w:t>
            </w:r>
          </w:p>
        </w:tc>
        <w:tc>
          <w:tcPr>
            <w:tcW w:w="2619" w:type="dxa"/>
          </w:tcPr>
          <w:p w14:paraId="3CADDF3C" w14:textId="77777777" w:rsidR="00EF491F" w:rsidRPr="002164AD" w:rsidRDefault="00EF491F" w:rsidP="00501266">
            <w:pPr>
              <w:pStyle w:val="ECCTabletext"/>
            </w:pPr>
            <w:r w:rsidRPr="002164AD">
              <w:t>-14.1</w:t>
            </w:r>
          </w:p>
        </w:tc>
      </w:tr>
      <w:tr w:rsidR="00EF491F" w:rsidRPr="002164AD" w14:paraId="0AF63DD6" w14:textId="77777777" w:rsidTr="000D3821">
        <w:tc>
          <w:tcPr>
            <w:tcW w:w="761" w:type="dxa"/>
          </w:tcPr>
          <w:p w14:paraId="15365918" w14:textId="77777777" w:rsidR="00EF491F" w:rsidRPr="002164AD" w:rsidRDefault="00EF491F" w:rsidP="00CE54B3">
            <w:pPr>
              <w:pStyle w:val="ECCTabletext"/>
            </w:pPr>
            <w:r w:rsidRPr="002164AD">
              <w:t>5</w:t>
            </w:r>
          </w:p>
        </w:tc>
        <w:tc>
          <w:tcPr>
            <w:tcW w:w="2619" w:type="dxa"/>
          </w:tcPr>
          <w:p w14:paraId="6104A9E2" w14:textId="77777777" w:rsidR="00EF491F" w:rsidRPr="002164AD" w:rsidRDefault="00EF491F" w:rsidP="00501266">
            <w:pPr>
              <w:pStyle w:val="ECCTabletext"/>
            </w:pPr>
            <w:r w:rsidRPr="002164AD">
              <w:t>-11.0</w:t>
            </w:r>
          </w:p>
        </w:tc>
      </w:tr>
      <w:tr w:rsidR="00EF491F" w:rsidRPr="002164AD" w14:paraId="22189D53" w14:textId="77777777" w:rsidTr="000D3821">
        <w:tc>
          <w:tcPr>
            <w:tcW w:w="761" w:type="dxa"/>
          </w:tcPr>
          <w:p w14:paraId="23AF0273" w14:textId="77777777" w:rsidR="00EF491F" w:rsidRPr="002164AD" w:rsidRDefault="00EF491F" w:rsidP="00CE54B3">
            <w:pPr>
              <w:pStyle w:val="ECCTabletext"/>
            </w:pPr>
            <w:r w:rsidRPr="002164AD">
              <w:t>6</w:t>
            </w:r>
          </w:p>
        </w:tc>
        <w:tc>
          <w:tcPr>
            <w:tcW w:w="2619" w:type="dxa"/>
          </w:tcPr>
          <w:p w14:paraId="0BFDC91A" w14:textId="77777777" w:rsidR="00EF491F" w:rsidRPr="002164AD" w:rsidRDefault="00EF491F" w:rsidP="00501266">
            <w:pPr>
              <w:pStyle w:val="ECCTabletext"/>
            </w:pPr>
            <w:r w:rsidRPr="002164AD">
              <w:t>-7.8</w:t>
            </w:r>
          </w:p>
        </w:tc>
      </w:tr>
      <w:tr w:rsidR="00EF491F" w:rsidRPr="002164AD" w14:paraId="5B2A2F96" w14:textId="77777777" w:rsidTr="000D3821">
        <w:tc>
          <w:tcPr>
            <w:tcW w:w="761" w:type="dxa"/>
          </w:tcPr>
          <w:p w14:paraId="25583971" w14:textId="77777777" w:rsidR="00EF491F" w:rsidRPr="002164AD" w:rsidRDefault="00EF491F" w:rsidP="00CE54B3">
            <w:pPr>
              <w:pStyle w:val="ECCTabletext"/>
            </w:pPr>
            <w:r w:rsidRPr="002164AD">
              <w:t>7</w:t>
            </w:r>
          </w:p>
        </w:tc>
        <w:tc>
          <w:tcPr>
            <w:tcW w:w="2619" w:type="dxa"/>
          </w:tcPr>
          <w:p w14:paraId="44A0780C" w14:textId="77777777" w:rsidR="00EF491F" w:rsidRPr="002164AD" w:rsidRDefault="00EF491F" w:rsidP="00501266">
            <w:pPr>
              <w:pStyle w:val="ECCTabletext"/>
            </w:pPr>
            <w:r w:rsidRPr="002164AD">
              <w:t>-4.7</w:t>
            </w:r>
          </w:p>
        </w:tc>
      </w:tr>
      <w:tr w:rsidR="00EF491F" w:rsidRPr="002164AD" w14:paraId="43803335" w14:textId="77777777" w:rsidTr="000D3821">
        <w:tc>
          <w:tcPr>
            <w:tcW w:w="761" w:type="dxa"/>
          </w:tcPr>
          <w:p w14:paraId="7C70756A" w14:textId="77777777" w:rsidR="00EF491F" w:rsidRPr="002164AD" w:rsidRDefault="00EF491F" w:rsidP="00CE54B3">
            <w:pPr>
              <w:pStyle w:val="ECCTabletext"/>
            </w:pPr>
            <w:r w:rsidRPr="002164AD">
              <w:t>8</w:t>
            </w:r>
          </w:p>
        </w:tc>
        <w:tc>
          <w:tcPr>
            <w:tcW w:w="2619" w:type="dxa"/>
          </w:tcPr>
          <w:p w14:paraId="0155613E" w14:textId="77777777" w:rsidR="00EF491F" w:rsidRPr="002164AD" w:rsidRDefault="00EF491F" w:rsidP="00501266">
            <w:pPr>
              <w:pStyle w:val="ECCTabletext"/>
            </w:pPr>
            <w:r w:rsidRPr="002164AD">
              <w:t>-1.6</w:t>
            </w:r>
          </w:p>
        </w:tc>
      </w:tr>
      <w:tr w:rsidR="00EF491F" w:rsidRPr="002164AD" w14:paraId="217D99BA" w14:textId="77777777" w:rsidTr="000D3821">
        <w:tc>
          <w:tcPr>
            <w:tcW w:w="761" w:type="dxa"/>
          </w:tcPr>
          <w:p w14:paraId="28394E20" w14:textId="77777777" w:rsidR="00EF491F" w:rsidRPr="002164AD" w:rsidRDefault="00EF491F" w:rsidP="00CE54B3">
            <w:pPr>
              <w:pStyle w:val="ECCTabletext"/>
            </w:pPr>
            <w:r w:rsidRPr="002164AD">
              <w:t>9</w:t>
            </w:r>
          </w:p>
        </w:tc>
        <w:tc>
          <w:tcPr>
            <w:tcW w:w="2619" w:type="dxa"/>
          </w:tcPr>
          <w:p w14:paraId="3976E6B6" w14:textId="77777777" w:rsidR="00EF491F" w:rsidRPr="002164AD" w:rsidRDefault="00EF491F" w:rsidP="00501266">
            <w:pPr>
              <w:pStyle w:val="ECCTabletext"/>
            </w:pPr>
            <w:r w:rsidRPr="002164AD">
              <w:t>1.6</w:t>
            </w:r>
          </w:p>
        </w:tc>
      </w:tr>
      <w:tr w:rsidR="00EF491F" w:rsidRPr="002164AD" w14:paraId="0FFB72A4" w14:textId="77777777" w:rsidTr="000D3821">
        <w:tc>
          <w:tcPr>
            <w:tcW w:w="761" w:type="dxa"/>
          </w:tcPr>
          <w:p w14:paraId="6A7F4497" w14:textId="77777777" w:rsidR="00EF491F" w:rsidRPr="002164AD" w:rsidRDefault="00EF491F" w:rsidP="00CE54B3">
            <w:pPr>
              <w:pStyle w:val="ECCTabletext"/>
            </w:pPr>
            <w:r w:rsidRPr="002164AD">
              <w:t>10</w:t>
            </w:r>
          </w:p>
        </w:tc>
        <w:tc>
          <w:tcPr>
            <w:tcW w:w="2619" w:type="dxa"/>
          </w:tcPr>
          <w:p w14:paraId="2F7754C2" w14:textId="77777777" w:rsidR="00EF491F" w:rsidRPr="002164AD" w:rsidRDefault="00EF491F" w:rsidP="00501266">
            <w:pPr>
              <w:pStyle w:val="ECCTabletext"/>
            </w:pPr>
            <w:r w:rsidRPr="002164AD">
              <w:t>4.7</w:t>
            </w:r>
          </w:p>
        </w:tc>
      </w:tr>
      <w:tr w:rsidR="00EF491F" w:rsidRPr="002164AD" w14:paraId="5AD66B77" w14:textId="77777777" w:rsidTr="000D3821">
        <w:tc>
          <w:tcPr>
            <w:tcW w:w="761" w:type="dxa"/>
          </w:tcPr>
          <w:p w14:paraId="3C69C117" w14:textId="77777777" w:rsidR="00EF491F" w:rsidRPr="002164AD" w:rsidRDefault="00EF491F" w:rsidP="00CE54B3">
            <w:pPr>
              <w:pStyle w:val="ECCTabletext"/>
            </w:pPr>
            <w:r w:rsidRPr="002164AD">
              <w:t>11</w:t>
            </w:r>
          </w:p>
        </w:tc>
        <w:tc>
          <w:tcPr>
            <w:tcW w:w="2619" w:type="dxa"/>
          </w:tcPr>
          <w:p w14:paraId="40215C15" w14:textId="77777777" w:rsidR="00EF491F" w:rsidRPr="002164AD" w:rsidRDefault="00EF491F" w:rsidP="00501266">
            <w:pPr>
              <w:pStyle w:val="ECCTabletext"/>
            </w:pPr>
            <w:r w:rsidRPr="002164AD">
              <w:t>7.8</w:t>
            </w:r>
          </w:p>
        </w:tc>
      </w:tr>
      <w:tr w:rsidR="00EF491F" w:rsidRPr="002164AD" w14:paraId="543B1505" w14:textId="77777777" w:rsidTr="000D3821">
        <w:tc>
          <w:tcPr>
            <w:tcW w:w="761" w:type="dxa"/>
          </w:tcPr>
          <w:p w14:paraId="6EE5AC43" w14:textId="77777777" w:rsidR="00EF491F" w:rsidRPr="002164AD" w:rsidRDefault="00EF491F" w:rsidP="00CE54B3">
            <w:pPr>
              <w:pStyle w:val="ECCTabletext"/>
            </w:pPr>
            <w:r w:rsidRPr="002164AD">
              <w:t>12</w:t>
            </w:r>
          </w:p>
        </w:tc>
        <w:tc>
          <w:tcPr>
            <w:tcW w:w="2619" w:type="dxa"/>
          </w:tcPr>
          <w:p w14:paraId="7C0E8617" w14:textId="77777777" w:rsidR="00EF491F" w:rsidRPr="002164AD" w:rsidRDefault="00EF491F" w:rsidP="00501266">
            <w:pPr>
              <w:pStyle w:val="ECCTabletext"/>
            </w:pPr>
            <w:r w:rsidRPr="002164AD">
              <w:t>11.0</w:t>
            </w:r>
          </w:p>
        </w:tc>
      </w:tr>
      <w:tr w:rsidR="00EF491F" w:rsidRPr="002164AD" w14:paraId="28FFC10F" w14:textId="77777777" w:rsidTr="000D3821">
        <w:tc>
          <w:tcPr>
            <w:tcW w:w="761" w:type="dxa"/>
          </w:tcPr>
          <w:p w14:paraId="79A2339C" w14:textId="77777777" w:rsidR="00EF491F" w:rsidRPr="002164AD" w:rsidRDefault="00EF491F" w:rsidP="00CE54B3">
            <w:pPr>
              <w:pStyle w:val="ECCTabletext"/>
            </w:pPr>
            <w:r w:rsidRPr="002164AD">
              <w:t>13</w:t>
            </w:r>
          </w:p>
        </w:tc>
        <w:tc>
          <w:tcPr>
            <w:tcW w:w="2619" w:type="dxa"/>
          </w:tcPr>
          <w:p w14:paraId="5EA2DCDC" w14:textId="77777777" w:rsidR="00EF491F" w:rsidRPr="002164AD" w:rsidRDefault="00EF491F" w:rsidP="00501266">
            <w:pPr>
              <w:pStyle w:val="ECCTabletext"/>
            </w:pPr>
            <w:r w:rsidRPr="002164AD">
              <w:t>14.1</w:t>
            </w:r>
          </w:p>
        </w:tc>
      </w:tr>
      <w:tr w:rsidR="00EF491F" w:rsidRPr="002164AD" w14:paraId="0C431169" w14:textId="77777777" w:rsidTr="000D3821">
        <w:tc>
          <w:tcPr>
            <w:tcW w:w="761" w:type="dxa"/>
          </w:tcPr>
          <w:p w14:paraId="769E2DD1" w14:textId="77777777" w:rsidR="00EF491F" w:rsidRPr="002164AD" w:rsidRDefault="00EF491F" w:rsidP="00CE54B3">
            <w:pPr>
              <w:pStyle w:val="ECCTabletext"/>
            </w:pPr>
            <w:r w:rsidRPr="002164AD">
              <w:t>14</w:t>
            </w:r>
          </w:p>
        </w:tc>
        <w:tc>
          <w:tcPr>
            <w:tcW w:w="2619" w:type="dxa"/>
          </w:tcPr>
          <w:p w14:paraId="2D50B52C" w14:textId="77777777" w:rsidR="00EF491F" w:rsidRPr="002164AD" w:rsidRDefault="00EF491F" w:rsidP="00501266">
            <w:pPr>
              <w:pStyle w:val="ECCTabletext"/>
            </w:pPr>
            <w:r w:rsidRPr="002164AD">
              <w:t>17.3</w:t>
            </w:r>
          </w:p>
        </w:tc>
      </w:tr>
      <w:tr w:rsidR="00EF491F" w:rsidRPr="002164AD" w14:paraId="1C27574A" w14:textId="77777777" w:rsidTr="000D3821">
        <w:tc>
          <w:tcPr>
            <w:tcW w:w="761" w:type="dxa"/>
          </w:tcPr>
          <w:p w14:paraId="03FF9402" w14:textId="77777777" w:rsidR="00EF491F" w:rsidRPr="002164AD" w:rsidRDefault="00EF491F" w:rsidP="00CE54B3">
            <w:pPr>
              <w:pStyle w:val="ECCTabletext"/>
            </w:pPr>
            <w:r w:rsidRPr="002164AD">
              <w:t>15</w:t>
            </w:r>
          </w:p>
        </w:tc>
        <w:tc>
          <w:tcPr>
            <w:tcW w:w="2619" w:type="dxa"/>
          </w:tcPr>
          <w:p w14:paraId="7EDDC04D" w14:textId="77777777" w:rsidR="00EF491F" w:rsidRPr="002164AD" w:rsidRDefault="00EF491F" w:rsidP="00501266">
            <w:pPr>
              <w:pStyle w:val="ECCTabletext"/>
            </w:pPr>
            <w:r w:rsidRPr="002164AD">
              <w:t>20.4</w:t>
            </w:r>
          </w:p>
        </w:tc>
      </w:tr>
      <w:tr w:rsidR="00EF491F" w:rsidRPr="002164AD" w14:paraId="71B37DBE" w14:textId="77777777" w:rsidTr="000D3821">
        <w:tc>
          <w:tcPr>
            <w:tcW w:w="761" w:type="dxa"/>
          </w:tcPr>
          <w:p w14:paraId="2C4C7B8A" w14:textId="77777777" w:rsidR="00EF491F" w:rsidRPr="002164AD" w:rsidRDefault="00EF491F" w:rsidP="00CE54B3">
            <w:pPr>
              <w:pStyle w:val="ECCTabletext"/>
            </w:pPr>
            <w:r w:rsidRPr="002164AD">
              <w:t>16</w:t>
            </w:r>
          </w:p>
        </w:tc>
        <w:tc>
          <w:tcPr>
            <w:tcW w:w="2619" w:type="dxa"/>
          </w:tcPr>
          <w:p w14:paraId="0D2C25D1" w14:textId="77777777" w:rsidR="00EF491F" w:rsidRPr="002164AD" w:rsidRDefault="00EF491F" w:rsidP="00501266">
            <w:pPr>
              <w:pStyle w:val="ECCTabletext"/>
            </w:pPr>
            <w:r w:rsidRPr="002164AD">
              <w:t>23.5</w:t>
            </w:r>
          </w:p>
        </w:tc>
      </w:tr>
    </w:tbl>
    <w:p w14:paraId="0DEBD26B" w14:textId="77777777" w:rsidR="00EF491F" w:rsidRPr="002164AD" w:rsidRDefault="00EF491F">
      <w:pPr>
        <w:rPr>
          <w:rStyle w:val="ECCParagraph"/>
          <w:lang w:eastAsia="de-DE"/>
        </w:rPr>
      </w:pPr>
    </w:p>
    <w:p w14:paraId="2AF41808" w14:textId="77777777" w:rsidR="00EF491F" w:rsidRPr="002164AD" w:rsidRDefault="00EF491F">
      <w:pPr>
        <w:rPr>
          <w:rStyle w:val="ECCParagraph"/>
          <w:lang w:eastAsia="de-DE"/>
        </w:rPr>
      </w:pPr>
    </w:p>
    <w:p w14:paraId="714AB77B" w14:textId="77777777" w:rsidR="00EF491F" w:rsidRPr="002164AD" w:rsidRDefault="00EF491F">
      <w:pPr>
        <w:rPr>
          <w:rStyle w:val="ECCParagraph"/>
          <w:lang w:eastAsia="de-DE"/>
        </w:rPr>
      </w:pPr>
    </w:p>
    <w:p w14:paraId="5A6DDBF3" w14:textId="77777777" w:rsidR="00EF491F" w:rsidRPr="002164AD" w:rsidRDefault="00EF491F">
      <w:pPr>
        <w:rPr>
          <w:rStyle w:val="ECCParagraph"/>
          <w:lang w:eastAsia="de-DE"/>
        </w:rPr>
      </w:pPr>
    </w:p>
    <w:p w14:paraId="439BD344" w14:textId="77777777" w:rsidR="00EF491F" w:rsidRPr="002164AD" w:rsidRDefault="00EF491F">
      <w:pPr>
        <w:rPr>
          <w:rStyle w:val="ECCParagraph"/>
          <w:lang w:eastAsia="de-DE"/>
        </w:rPr>
      </w:pPr>
    </w:p>
    <w:p w14:paraId="4C04B750" w14:textId="77777777" w:rsidR="00EF491F" w:rsidRPr="002164AD" w:rsidRDefault="00EF491F">
      <w:pPr>
        <w:rPr>
          <w:rStyle w:val="ECCParagraph"/>
          <w:lang w:eastAsia="de-DE"/>
        </w:rPr>
      </w:pPr>
    </w:p>
    <w:p w14:paraId="6BF94935" w14:textId="77777777" w:rsidR="00EF491F" w:rsidRPr="002164AD" w:rsidRDefault="00EF491F">
      <w:pPr>
        <w:rPr>
          <w:rStyle w:val="ECCParagraph"/>
          <w:lang w:eastAsia="de-DE"/>
        </w:rPr>
      </w:pPr>
    </w:p>
    <w:p w14:paraId="557A6B97" w14:textId="77777777" w:rsidR="00EF491F" w:rsidRPr="002164AD" w:rsidRDefault="00EF491F">
      <w:pPr>
        <w:rPr>
          <w:rStyle w:val="ECCParagraph"/>
          <w:lang w:eastAsia="de-DE"/>
        </w:rPr>
      </w:pPr>
    </w:p>
    <w:p w14:paraId="547E6B14" w14:textId="77777777" w:rsidR="00EF491F" w:rsidRPr="002164AD" w:rsidRDefault="00EF491F">
      <w:pPr>
        <w:rPr>
          <w:rStyle w:val="ECCParagraph"/>
          <w:lang w:eastAsia="de-DE"/>
        </w:rPr>
      </w:pPr>
    </w:p>
    <w:p w14:paraId="10DEB556" w14:textId="77777777" w:rsidR="00EF491F" w:rsidRPr="002164AD" w:rsidRDefault="00EF491F">
      <w:pPr>
        <w:rPr>
          <w:rStyle w:val="ECCParagraph"/>
          <w:lang w:eastAsia="de-DE"/>
        </w:rPr>
      </w:pPr>
    </w:p>
    <w:p w14:paraId="4ADF5A44" w14:textId="77777777" w:rsidR="00EF491F" w:rsidRPr="002164AD" w:rsidRDefault="00EF491F">
      <w:pPr>
        <w:rPr>
          <w:rStyle w:val="ECCParagraph"/>
          <w:lang w:eastAsia="de-DE"/>
        </w:rPr>
      </w:pPr>
    </w:p>
    <w:p w14:paraId="7596BB1E" w14:textId="77777777" w:rsidR="00EF491F" w:rsidRPr="002164AD" w:rsidRDefault="00EF491F">
      <w:pPr>
        <w:rPr>
          <w:rStyle w:val="ECCParagraph"/>
          <w:lang w:eastAsia="de-DE"/>
        </w:rPr>
      </w:pPr>
    </w:p>
    <w:p w14:paraId="329554A0" w14:textId="77777777" w:rsidR="00EF491F" w:rsidRPr="002164AD" w:rsidRDefault="00EF491F">
      <w:pPr>
        <w:rPr>
          <w:rStyle w:val="ECCParagraph"/>
          <w:lang w:eastAsia="de-DE"/>
        </w:rPr>
      </w:pPr>
    </w:p>
    <w:p w14:paraId="25DC592A" w14:textId="77777777" w:rsidR="00EF491F" w:rsidRPr="002164AD" w:rsidRDefault="00EF491F">
      <w:pPr>
        <w:rPr>
          <w:rStyle w:val="ECCParagraph"/>
          <w:lang w:eastAsia="de-DE"/>
        </w:rPr>
      </w:pPr>
    </w:p>
    <w:p w14:paraId="11556E56" w14:textId="77777777" w:rsidR="00EF491F" w:rsidRPr="002164AD" w:rsidRDefault="00EF491F">
      <w:pPr>
        <w:rPr>
          <w:rStyle w:val="ECCParagraph"/>
          <w:lang w:eastAsia="de-DE"/>
        </w:rPr>
      </w:pPr>
      <w:r w:rsidRPr="002164AD">
        <w:rPr>
          <w:rStyle w:val="ECCParagraph"/>
        </w:rPr>
        <w:t>It should be noted that not all of these beams are active. The number of beams active depends on the latitude (due to the use of progressive pitch around the equator to overcome interference to GSO networks). In particular, at latitudes corresponding to Europe, the extreme beams 1, 2, 15 and 16 are not used due to a change in the number of satellites per planes during the design phase from initially 40 to now 49. This is to avoid intra system interference between adjacent satellites within the same orbital plane.</w:t>
      </w:r>
    </w:p>
    <w:p w14:paraId="15769710" w14:textId="77777777" w:rsidR="00EF491F" w:rsidRPr="002164AD" w:rsidRDefault="00EF491F">
      <w:pPr>
        <w:rPr>
          <w:rStyle w:val="ECCParagraph"/>
          <w:lang w:eastAsia="de-DE"/>
        </w:rPr>
      </w:pPr>
      <w:r w:rsidRPr="002164AD">
        <w:rPr>
          <w:rStyle w:val="ECCParagraph"/>
        </w:rPr>
        <w:t xml:space="preserve">The antenna pattern for each of these beams is provided in </w:t>
      </w:r>
      <w:r w:rsidRPr="002164AD">
        <w:rPr>
          <w:rStyle w:val="ECCParagraph"/>
        </w:rPr>
        <w:fldChar w:fldCharType="begin"/>
      </w:r>
      <w:r w:rsidRPr="002164AD">
        <w:rPr>
          <w:rStyle w:val="ECCParagraph"/>
        </w:rPr>
        <w:instrText xml:space="preserve"> REF _Ref524449966 \h </w:instrText>
      </w:r>
      <w:r w:rsidR="00563A9F" w:rsidRPr="002164AD">
        <w:rPr>
          <w:rStyle w:val="ECCParagraph"/>
        </w:rPr>
        <w:instrText xml:space="preserve"> \* MERGEFORMAT </w:instrText>
      </w:r>
      <w:r w:rsidRPr="002164AD">
        <w:rPr>
          <w:rStyle w:val="ECCParagraph"/>
        </w:rPr>
      </w:r>
      <w:r w:rsidRPr="002164AD">
        <w:rPr>
          <w:rStyle w:val="ECCParagraph"/>
        </w:rPr>
        <w:fldChar w:fldCharType="separate"/>
      </w:r>
      <w:r w:rsidRPr="002164AD">
        <w:t xml:space="preserve">Table </w:t>
      </w:r>
      <w:r w:rsidRPr="002164AD">
        <w:rPr>
          <w:noProof/>
        </w:rPr>
        <w:t>11</w:t>
      </w:r>
      <w:r w:rsidRPr="002164AD">
        <w:rPr>
          <w:rStyle w:val="ECCParagraph"/>
        </w:rPr>
        <w:fldChar w:fldCharType="end"/>
      </w:r>
      <w:r w:rsidRPr="002164AD">
        <w:rPr>
          <w:rStyle w:val="ECCParagraph"/>
        </w:rPr>
        <w:t xml:space="preserve">. It is a 3D pattern defined in two orthogonal directions, one along the satellite track (along track), and one perpendicular to the satellite track (cross-track). The offset angles corresponding to 10 different antenna gain roll off values are provided for both directions. The corresponding 3D antenna pattern is shown in </w:t>
      </w:r>
      <w:r w:rsidRPr="002164AD">
        <w:rPr>
          <w:rStyle w:val="ECCParagraph"/>
        </w:rPr>
        <w:fldChar w:fldCharType="begin"/>
      </w:r>
      <w:r w:rsidRPr="002164AD">
        <w:rPr>
          <w:rStyle w:val="ECCParagraph"/>
        </w:rPr>
        <w:instrText xml:space="preserve"> REF _Ref491604632 \h  \* MERGEFORMAT </w:instrText>
      </w:r>
      <w:r w:rsidRPr="002164AD">
        <w:rPr>
          <w:rStyle w:val="ECCParagraph"/>
        </w:rPr>
      </w:r>
      <w:r w:rsidRPr="002164AD">
        <w:rPr>
          <w:rStyle w:val="ECCParagraph"/>
        </w:rPr>
        <w:fldChar w:fldCharType="separate"/>
      </w:r>
      <w:r w:rsidR="00BA1439" w:rsidRPr="002164AD">
        <w:t xml:space="preserve">Figure </w:t>
      </w:r>
      <w:r w:rsidR="00BA1439" w:rsidRPr="002164AD">
        <w:rPr>
          <w:noProof/>
        </w:rPr>
        <w:t>4</w:t>
      </w:r>
      <w:r w:rsidRPr="002164AD">
        <w:rPr>
          <w:rStyle w:val="ECCParagraph"/>
        </w:rPr>
        <w:fldChar w:fldCharType="end"/>
      </w:r>
      <w:r w:rsidRPr="002164AD">
        <w:rPr>
          <w:rStyle w:val="ECCParagraph"/>
        </w:rPr>
        <w:t xml:space="preserve">. </w:t>
      </w:r>
    </w:p>
    <w:p w14:paraId="018DEEAC" w14:textId="77777777" w:rsidR="00EF491F" w:rsidRPr="002164AD" w:rsidRDefault="00EF491F">
      <w:pPr>
        <w:pStyle w:val="Caption"/>
        <w:rPr>
          <w:lang w:val="en-GB"/>
        </w:rPr>
      </w:pPr>
      <w:bookmarkStart w:id="331" w:name="_Ref524449966"/>
      <w:bookmarkStart w:id="332" w:name="_Ref491604706"/>
      <w:r w:rsidRPr="002164AD">
        <w:rPr>
          <w:lang w:val="en-GB"/>
        </w:rPr>
        <w:t xml:space="preserve">Table </w:t>
      </w:r>
      <w:r w:rsidRPr="002164AD">
        <w:rPr>
          <w:lang w:val="en-GB"/>
        </w:rPr>
        <w:fldChar w:fldCharType="begin"/>
      </w:r>
      <w:r w:rsidRPr="002164AD">
        <w:rPr>
          <w:lang w:val="en-GB"/>
        </w:rPr>
        <w:instrText xml:space="preserve"> SEQ Table \* ARABIC </w:instrText>
      </w:r>
      <w:r w:rsidRPr="002164AD">
        <w:rPr>
          <w:lang w:val="en-GB"/>
        </w:rPr>
        <w:fldChar w:fldCharType="separate"/>
      </w:r>
      <w:r w:rsidR="00904195" w:rsidRPr="002164AD">
        <w:rPr>
          <w:noProof/>
          <w:lang w:val="en-GB"/>
        </w:rPr>
        <w:t>11</w:t>
      </w:r>
      <w:r w:rsidRPr="002164AD">
        <w:rPr>
          <w:lang w:val="en-GB"/>
        </w:rPr>
        <w:fldChar w:fldCharType="end"/>
      </w:r>
      <w:bookmarkEnd w:id="331"/>
      <w:r w:rsidRPr="002164AD">
        <w:rPr>
          <w:lang w:val="en-GB"/>
        </w:rPr>
        <w:t>: Antenna pattern for all beams</w:t>
      </w:r>
    </w:p>
    <w:tbl>
      <w:tblPr>
        <w:tblStyle w:val="ECCTable-redheader"/>
        <w:tblW w:w="0" w:type="auto"/>
        <w:tblInd w:w="0" w:type="dxa"/>
        <w:tblLook w:val="04A0" w:firstRow="1" w:lastRow="0" w:firstColumn="1" w:lastColumn="0" w:noHBand="0" w:noVBand="1"/>
      </w:tblPr>
      <w:tblGrid>
        <w:gridCol w:w="2136"/>
        <w:gridCol w:w="439"/>
        <w:gridCol w:w="629"/>
        <w:gridCol w:w="439"/>
        <w:gridCol w:w="495"/>
        <w:gridCol w:w="606"/>
        <w:gridCol w:w="606"/>
        <w:gridCol w:w="606"/>
        <w:gridCol w:w="606"/>
        <w:gridCol w:w="606"/>
        <w:gridCol w:w="550"/>
      </w:tblGrid>
      <w:tr w:rsidR="00EF491F" w:rsidRPr="002164AD" w14:paraId="411BD5FA" w14:textId="77777777" w:rsidTr="000D3821">
        <w:trPr>
          <w:cnfStyle w:val="100000000000" w:firstRow="1" w:lastRow="0" w:firstColumn="0" w:lastColumn="0" w:oddVBand="0" w:evenVBand="0" w:oddHBand="0" w:evenHBand="0" w:firstRowFirstColumn="0" w:firstRowLastColumn="0" w:lastRowFirstColumn="0" w:lastRowLastColumn="0"/>
        </w:trPr>
        <w:tc>
          <w:tcPr>
            <w:tcW w:w="2136" w:type="dxa"/>
          </w:tcPr>
          <w:bookmarkEnd w:id="332"/>
          <w:p w14:paraId="3D09F641" w14:textId="77777777" w:rsidR="00EF491F" w:rsidRPr="002164AD" w:rsidRDefault="00EF491F">
            <w:pPr>
              <w:pStyle w:val="Caption"/>
              <w:rPr>
                <w:lang w:val="en-GB"/>
              </w:rPr>
            </w:pPr>
            <w:r w:rsidRPr="002164AD">
              <w:rPr>
                <w:lang w:val="en-GB"/>
              </w:rPr>
              <w:t>Roll off (dB)</w:t>
            </w:r>
          </w:p>
        </w:tc>
        <w:tc>
          <w:tcPr>
            <w:tcW w:w="439" w:type="dxa"/>
          </w:tcPr>
          <w:p w14:paraId="4238F72D" w14:textId="77777777" w:rsidR="00EF491F" w:rsidRPr="002164AD" w:rsidRDefault="00EF491F">
            <w:r w:rsidRPr="002164AD">
              <w:t>0</w:t>
            </w:r>
          </w:p>
        </w:tc>
        <w:tc>
          <w:tcPr>
            <w:tcW w:w="629" w:type="dxa"/>
          </w:tcPr>
          <w:p w14:paraId="1E6F5D4E" w14:textId="77777777" w:rsidR="00EF491F" w:rsidRPr="002164AD" w:rsidRDefault="00EF491F">
            <w:r w:rsidRPr="002164AD">
              <w:t>-0.2</w:t>
            </w:r>
          </w:p>
        </w:tc>
        <w:tc>
          <w:tcPr>
            <w:tcW w:w="439" w:type="dxa"/>
          </w:tcPr>
          <w:p w14:paraId="315B38A7" w14:textId="77777777" w:rsidR="00EF491F" w:rsidRPr="002164AD" w:rsidRDefault="00EF491F">
            <w:r w:rsidRPr="002164AD">
              <w:t>-1</w:t>
            </w:r>
          </w:p>
        </w:tc>
        <w:tc>
          <w:tcPr>
            <w:tcW w:w="495" w:type="dxa"/>
          </w:tcPr>
          <w:p w14:paraId="139924CE" w14:textId="77777777" w:rsidR="00EF491F" w:rsidRPr="002164AD" w:rsidRDefault="00EF491F">
            <w:r w:rsidRPr="002164AD">
              <w:t>-4</w:t>
            </w:r>
          </w:p>
        </w:tc>
        <w:tc>
          <w:tcPr>
            <w:tcW w:w="606" w:type="dxa"/>
          </w:tcPr>
          <w:p w14:paraId="7525A6E8" w14:textId="77777777" w:rsidR="00EF491F" w:rsidRPr="002164AD" w:rsidRDefault="00EF491F">
            <w:r w:rsidRPr="002164AD">
              <w:t>-6</w:t>
            </w:r>
          </w:p>
        </w:tc>
        <w:tc>
          <w:tcPr>
            <w:tcW w:w="606" w:type="dxa"/>
          </w:tcPr>
          <w:p w14:paraId="40811BB3" w14:textId="77777777" w:rsidR="00EF491F" w:rsidRPr="002164AD" w:rsidRDefault="00EF491F">
            <w:r w:rsidRPr="002164AD">
              <w:t>-8</w:t>
            </w:r>
          </w:p>
        </w:tc>
        <w:tc>
          <w:tcPr>
            <w:tcW w:w="606" w:type="dxa"/>
          </w:tcPr>
          <w:p w14:paraId="341080F6" w14:textId="77777777" w:rsidR="00EF491F" w:rsidRPr="002164AD" w:rsidRDefault="00EF491F">
            <w:r w:rsidRPr="002164AD">
              <w:t>-10</w:t>
            </w:r>
          </w:p>
        </w:tc>
        <w:tc>
          <w:tcPr>
            <w:tcW w:w="606" w:type="dxa"/>
          </w:tcPr>
          <w:p w14:paraId="78303C86" w14:textId="77777777" w:rsidR="00EF491F" w:rsidRPr="002164AD" w:rsidRDefault="00EF491F">
            <w:r w:rsidRPr="002164AD">
              <w:t>-15</w:t>
            </w:r>
          </w:p>
        </w:tc>
        <w:tc>
          <w:tcPr>
            <w:tcW w:w="606" w:type="dxa"/>
          </w:tcPr>
          <w:p w14:paraId="6D8ED4BE" w14:textId="77777777" w:rsidR="00EF491F" w:rsidRPr="002164AD" w:rsidRDefault="00EF491F">
            <w:r w:rsidRPr="002164AD">
              <w:t>-20</w:t>
            </w:r>
          </w:p>
        </w:tc>
        <w:tc>
          <w:tcPr>
            <w:tcW w:w="550" w:type="dxa"/>
          </w:tcPr>
          <w:p w14:paraId="1B8464CD" w14:textId="77777777" w:rsidR="00EF491F" w:rsidRPr="002164AD" w:rsidRDefault="00EF491F">
            <w:r w:rsidRPr="002164AD">
              <w:t>-20</w:t>
            </w:r>
          </w:p>
        </w:tc>
      </w:tr>
      <w:tr w:rsidR="00EF491F" w:rsidRPr="002164AD" w14:paraId="443E6B6C" w14:textId="77777777" w:rsidTr="000D3821">
        <w:tc>
          <w:tcPr>
            <w:tcW w:w="2136" w:type="dxa"/>
          </w:tcPr>
          <w:p w14:paraId="63ECB8ED" w14:textId="77777777" w:rsidR="00EF491F" w:rsidRPr="002164AD" w:rsidRDefault="00EF491F">
            <w:pPr>
              <w:pStyle w:val="ECCTabletext"/>
            </w:pPr>
            <w:r w:rsidRPr="002164AD">
              <w:t>Offset along track (°)</w:t>
            </w:r>
          </w:p>
        </w:tc>
        <w:tc>
          <w:tcPr>
            <w:tcW w:w="439" w:type="dxa"/>
          </w:tcPr>
          <w:p w14:paraId="0B7F4586" w14:textId="77777777" w:rsidR="00EF491F" w:rsidRPr="002164AD" w:rsidRDefault="00EF491F">
            <w:pPr>
              <w:pStyle w:val="ECCTabletext"/>
            </w:pPr>
            <w:r w:rsidRPr="002164AD">
              <w:t>0</w:t>
            </w:r>
          </w:p>
        </w:tc>
        <w:tc>
          <w:tcPr>
            <w:tcW w:w="629" w:type="dxa"/>
          </w:tcPr>
          <w:p w14:paraId="2C9AEEF6" w14:textId="77777777" w:rsidR="00EF491F" w:rsidRPr="002164AD" w:rsidRDefault="00EF491F">
            <w:pPr>
              <w:pStyle w:val="ECCTabletext"/>
            </w:pPr>
            <w:r w:rsidRPr="002164AD">
              <w:t>0.5</w:t>
            </w:r>
          </w:p>
        </w:tc>
        <w:tc>
          <w:tcPr>
            <w:tcW w:w="439" w:type="dxa"/>
          </w:tcPr>
          <w:p w14:paraId="4ECE1F92" w14:textId="77777777" w:rsidR="00EF491F" w:rsidRPr="002164AD" w:rsidRDefault="00EF491F">
            <w:pPr>
              <w:pStyle w:val="ECCTabletext"/>
            </w:pPr>
            <w:r w:rsidRPr="002164AD">
              <w:t>1</w:t>
            </w:r>
          </w:p>
        </w:tc>
        <w:tc>
          <w:tcPr>
            <w:tcW w:w="495" w:type="dxa"/>
          </w:tcPr>
          <w:p w14:paraId="549DF376" w14:textId="77777777" w:rsidR="00EF491F" w:rsidRPr="002164AD" w:rsidRDefault="00EF491F">
            <w:pPr>
              <w:pStyle w:val="ECCTabletext"/>
            </w:pPr>
            <w:r w:rsidRPr="002164AD">
              <w:t>1.2</w:t>
            </w:r>
          </w:p>
        </w:tc>
        <w:tc>
          <w:tcPr>
            <w:tcW w:w="606" w:type="dxa"/>
          </w:tcPr>
          <w:p w14:paraId="4A91E463" w14:textId="77777777" w:rsidR="00EF491F" w:rsidRPr="002164AD" w:rsidRDefault="00EF491F">
            <w:pPr>
              <w:pStyle w:val="ECCTabletext"/>
            </w:pPr>
            <w:r w:rsidRPr="002164AD">
              <w:t>1.6</w:t>
            </w:r>
          </w:p>
        </w:tc>
        <w:tc>
          <w:tcPr>
            <w:tcW w:w="606" w:type="dxa"/>
          </w:tcPr>
          <w:p w14:paraId="59F380BB" w14:textId="77777777" w:rsidR="00EF491F" w:rsidRPr="002164AD" w:rsidRDefault="00EF491F">
            <w:pPr>
              <w:pStyle w:val="ECCTabletext"/>
            </w:pPr>
            <w:r w:rsidRPr="002164AD">
              <w:t>1.95</w:t>
            </w:r>
          </w:p>
        </w:tc>
        <w:tc>
          <w:tcPr>
            <w:tcW w:w="606" w:type="dxa"/>
          </w:tcPr>
          <w:p w14:paraId="6D9E6CCF" w14:textId="77777777" w:rsidR="00EF491F" w:rsidRPr="002164AD" w:rsidRDefault="00EF491F">
            <w:pPr>
              <w:pStyle w:val="ECCTabletext"/>
            </w:pPr>
            <w:r w:rsidRPr="002164AD">
              <w:t>2.3</w:t>
            </w:r>
          </w:p>
        </w:tc>
        <w:tc>
          <w:tcPr>
            <w:tcW w:w="606" w:type="dxa"/>
          </w:tcPr>
          <w:p w14:paraId="71C12A19" w14:textId="77777777" w:rsidR="00EF491F" w:rsidRPr="002164AD" w:rsidRDefault="00EF491F">
            <w:pPr>
              <w:pStyle w:val="ECCTabletext"/>
            </w:pPr>
            <w:r w:rsidRPr="002164AD">
              <w:t>2.9</w:t>
            </w:r>
          </w:p>
        </w:tc>
        <w:tc>
          <w:tcPr>
            <w:tcW w:w="606" w:type="dxa"/>
          </w:tcPr>
          <w:p w14:paraId="1A78E650" w14:textId="77777777" w:rsidR="00EF491F" w:rsidRPr="002164AD" w:rsidRDefault="00EF491F">
            <w:pPr>
              <w:pStyle w:val="ECCTabletext"/>
            </w:pPr>
            <w:r w:rsidRPr="002164AD">
              <w:t>3.3</w:t>
            </w:r>
          </w:p>
        </w:tc>
        <w:tc>
          <w:tcPr>
            <w:tcW w:w="550" w:type="dxa"/>
          </w:tcPr>
          <w:p w14:paraId="2B284DD3" w14:textId="77777777" w:rsidR="00EF491F" w:rsidRPr="002164AD" w:rsidRDefault="00EF491F">
            <w:pPr>
              <w:pStyle w:val="ECCTabletext"/>
            </w:pPr>
            <w:r w:rsidRPr="002164AD">
              <w:t>180</w:t>
            </w:r>
          </w:p>
        </w:tc>
      </w:tr>
      <w:tr w:rsidR="00EF491F" w:rsidRPr="002164AD" w14:paraId="47C60086" w14:textId="77777777" w:rsidTr="000D3821">
        <w:tc>
          <w:tcPr>
            <w:tcW w:w="2136" w:type="dxa"/>
          </w:tcPr>
          <w:p w14:paraId="29ABEAEC" w14:textId="77777777" w:rsidR="00EF491F" w:rsidRPr="002164AD" w:rsidRDefault="00EF491F">
            <w:pPr>
              <w:pStyle w:val="ECCTabletext"/>
            </w:pPr>
            <w:r w:rsidRPr="002164AD">
              <w:t>Offset cross track (°)</w:t>
            </w:r>
          </w:p>
        </w:tc>
        <w:tc>
          <w:tcPr>
            <w:tcW w:w="439" w:type="dxa"/>
          </w:tcPr>
          <w:p w14:paraId="43602DA9" w14:textId="77777777" w:rsidR="00EF491F" w:rsidRPr="002164AD" w:rsidRDefault="00EF491F">
            <w:pPr>
              <w:pStyle w:val="ECCTabletext"/>
            </w:pPr>
            <w:r w:rsidRPr="002164AD">
              <w:t>0</w:t>
            </w:r>
          </w:p>
        </w:tc>
        <w:tc>
          <w:tcPr>
            <w:tcW w:w="629" w:type="dxa"/>
          </w:tcPr>
          <w:p w14:paraId="5BC482A3" w14:textId="77777777" w:rsidR="00EF491F" w:rsidRPr="002164AD" w:rsidRDefault="00EF491F">
            <w:pPr>
              <w:pStyle w:val="ECCTabletext"/>
            </w:pPr>
            <w:r w:rsidRPr="002164AD">
              <w:t>6</w:t>
            </w:r>
          </w:p>
        </w:tc>
        <w:tc>
          <w:tcPr>
            <w:tcW w:w="439" w:type="dxa"/>
          </w:tcPr>
          <w:p w14:paraId="1CD483AE" w14:textId="77777777" w:rsidR="00EF491F" w:rsidRPr="002164AD" w:rsidRDefault="00EF491F">
            <w:pPr>
              <w:pStyle w:val="ECCTabletext"/>
            </w:pPr>
            <w:r w:rsidRPr="002164AD">
              <w:t>14</w:t>
            </w:r>
          </w:p>
        </w:tc>
        <w:tc>
          <w:tcPr>
            <w:tcW w:w="495" w:type="dxa"/>
          </w:tcPr>
          <w:p w14:paraId="1FCC633C" w14:textId="77777777" w:rsidR="00EF491F" w:rsidRPr="002164AD" w:rsidRDefault="00EF491F">
            <w:pPr>
              <w:pStyle w:val="ECCTabletext"/>
            </w:pPr>
            <w:r w:rsidRPr="002164AD">
              <w:t>19</w:t>
            </w:r>
          </w:p>
        </w:tc>
        <w:tc>
          <w:tcPr>
            <w:tcW w:w="606" w:type="dxa"/>
          </w:tcPr>
          <w:p w14:paraId="7F07B109" w14:textId="77777777" w:rsidR="00EF491F" w:rsidRPr="002164AD" w:rsidRDefault="00EF491F">
            <w:pPr>
              <w:pStyle w:val="ECCTabletext"/>
            </w:pPr>
            <w:r w:rsidRPr="002164AD">
              <w:t>27.8</w:t>
            </w:r>
          </w:p>
        </w:tc>
        <w:tc>
          <w:tcPr>
            <w:tcW w:w="606" w:type="dxa"/>
          </w:tcPr>
          <w:p w14:paraId="651FA7F8" w14:textId="77777777" w:rsidR="00EF491F" w:rsidRPr="002164AD" w:rsidRDefault="00EF491F">
            <w:pPr>
              <w:pStyle w:val="ECCTabletext"/>
            </w:pPr>
            <w:r w:rsidRPr="002164AD">
              <w:t>35.9</w:t>
            </w:r>
          </w:p>
        </w:tc>
        <w:tc>
          <w:tcPr>
            <w:tcW w:w="606" w:type="dxa"/>
          </w:tcPr>
          <w:p w14:paraId="0A7BBF1F" w14:textId="77777777" w:rsidR="00EF491F" w:rsidRPr="002164AD" w:rsidRDefault="00EF491F">
            <w:pPr>
              <w:pStyle w:val="ECCTabletext"/>
            </w:pPr>
            <w:r w:rsidRPr="002164AD">
              <w:t>44.2</w:t>
            </w:r>
          </w:p>
        </w:tc>
        <w:tc>
          <w:tcPr>
            <w:tcW w:w="606" w:type="dxa"/>
          </w:tcPr>
          <w:p w14:paraId="485FBC90" w14:textId="77777777" w:rsidR="00EF491F" w:rsidRPr="002164AD" w:rsidRDefault="00EF491F">
            <w:pPr>
              <w:pStyle w:val="ECCTabletext"/>
            </w:pPr>
            <w:r w:rsidRPr="002164AD">
              <w:t>52.7</w:t>
            </w:r>
          </w:p>
        </w:tc>
        <w:tc>
          <w:tcPr>
            <w:tcW w:w="606" w:type="dxa"/>
          </w:tcPr>
          <w:p w14:paraId="1BD1B1E9" w14:textId="77777777" w:rsidR="00EF491F" w:rsidRPr="002164AD" w:rsidRDefault="00EF491F">
            <w:pPr>
              <w:pStyle w:val="ECCTabletext"/>
            </w:pPr>
            <w:r w:rsidRPr="002164AD">
              <w:t>73.7</w:t>
            </w:r>
          </w:p>
        </w:tc>
        <w:tc>
          <w:tcPr>
            <w:tcW w:w="550" w:type="dxa"/>
          </w:tcPr>
          <w:p w14:paraId="56A30A11" w14:textId="77777777" w:rsidR="00EF491F" w:rsidRPr="002164AD" w:rsidRDefault="00EF491F">
            <w:pPr>
              <w:pStyle w:val="ECCTabletext"/>
            </w:pPr>
            <w:r w:rsidRPr="002164AD">
              <w:t>180</w:t>
            </w:r>
          </w:p>
        </w:tc>
      </w:tr>
    </w:tbl>
    <w:p w14:paraId="120EE010" w14:textId="77777777" w:rsidR="00EF491F" w:rsidRPr="002164AD" w:rsidRDefault="00EF491F">
      <w:pPr>
        <w:pStyle w:val="Caption"/>
        <w:rPr>
          <w:lang w:val="en-GB"/>
        </w:rPr>
      </w:pPr>
      <w:r w:rsidRPr="002164AD">
        <w:rPr>
          <w:noProof/>
          <w:lang w:val="fr-FR" w:eastAsia="fr-FR"/>
        </w:rPr>
        <w:lastRenderedPageBreak/>
        <w:drawing>
          <wp:inline distT="0" distB="0" distL="0" distR="0" wp14:anchorId="591B7771" wp14:editId="0DC20431">
            <wp:extent cx="6120765" cy="2842260"/>
            <wp:effectExtent l="0" t="0" r="0" b="0"/>
            <wp:docPr id="36"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W antenna pattern.jpg"/>
                    <pic:cNvPicPr/>
                  </pic:nvPicPr>
                  <pic:blipFill>
                    <a:blip r:embed="rId14"/>
                    <a:stretch>
                      <a:fillRect/>
                    </a:stretch>
                  </pic:blipFill>
                  <pic:spPr>
                    <a:xfrm>
                      <a:off x="0" y="0"/>
                      <a:ext cx="6120765" cy="2842260"/>
                    </a:xfrm>
                    <a:prstGeom prst="rect">
                      <a:avLst/>
                    </a:prstGeom>
                  </pic:spPr>
                </pic:pic>
              </a:graphicData>
            </a:graphic>
          </wp:inline>
        </w:drawing>
      </w:r>
    </w:p>
    <w:p w14:paraId="5FB66EF2" w14:textId="77777777" w:rsidR="00EF491F" w:rsidRPr="002164AD" w:rsidRDefault="00EF491F">
      <w:pPr>
        <w:pStyle w:val="Caption"/>
        <w:rPr>
          <w:lang w:val="en-GB"/>
        </w:rPr>
      </w:pPr>
      <w:bookmarkStart w:id="333" w:name="_Ref491604632"/>
      <w:bookmarkStart w:id="334" w:name="_Ref491604627"/>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8D5D92" w:rsidRPr="002164AD">
        <w:rPr>
          <w:noProof/>
          <w:lang w:val="en-GB"/>
        </w:rPr>
        <w:t>4</w:t>
      </w:r>
      <w:r w:rsidRPr="002164AD">
        <w:rPr>
          <w:lang w:val="en-GB"/>
        </w:rPr>
        <w:fldChar w:fldCharType="end"/>
      </w:r>
      <w:bookmarkEnd w:id="333"/>
      <w:r w:rsidRPr="002164AD">
        <w:rPr>
          <w:lang w:val="en-GB"/>
        </w:rPr>
        <w:t>: -3 dB composite antenna aperture</w:t>
      </w:r>
      <w:bookmarkEnd w:id="334"/>
    </w:p>
    <w:p w14:paraId="74CB2F66" w14:textId="77777777" w:rsidR="00EF491F" w:rsidRPr="002164AD" w:rsidRDefault="00EF491F">
      <w:pPr>
        <w:rPr>
          <w:rStyle w:val="ECCParagraph"/>
          <w:b/>
          <w:bCs/>
          <w:color w:val="D2232A"/>
          <w:szCs w:val="20"/>
        </w:rPr>
      </w:pPr>
      <w:r w:rsidRPr="002164AD">
        <w:rPr>
          <w:rStyle w:val="ECCParagraph"/>
        </w:rPr>
        <w:t xml:space="preserve">Each satellite beam will use a different frequency channel. The level of unwanted emission falling into the RAS band below 10.7 GHz would depend on the separation between the channel frequency and the edge of the FSS allocation, leading to different unwanted emission e.i.r.p. in the RAS band per beam. </w:t>
      </w:r>
    </w:p>
    <w:p w14:paraId="31E65511" w14:textId="77777777" w:rsidR="00EF491F" w:rsidRPr="002164AD" w:rsidRDefault="00EF491F">
      <w:pPr>
        <w:pStyle w:val="ECCAnnexheading2"/>
        <w:rPr>
          <w:lang w:val="en-GB"/>
        </w:rPr>
      </w:pPr>
      <w:bookmarkStart w:id="335" w:name="_Toc477331904"/>
      <w:bookmarkStart w:id="336" w:name="_Toc504563283"/>
      <w:bookmarkStart w:id="337" w:name="_Toc505079992"/>
      <w:bookmarkStart w:id="338" w:name="_Toc536700390"/>
      <w:r w:rsidRPr="002164AD">
        <w:rPr>
          <w:lang w:val="en-GB"/>
        </w:rPr>
        <w:t>NGSO earth stations in the 14-14.5 GHz band</w:t>
      </w:r>
      <w:bookmarkEnd w:id="335"/>
      <w:bookmarkEnd w:id="336"/>
      <w:bookmarkEnd w:id="337"/>
      <w:bookmarkEnd w:id="338"/>
      <w:r w:rsidRPr="002164AD">
        <w:rPr>
          <w:lang w:val="en-GB"/>
        </w:rPr>
        <w:t xml:space="preserve"> </w:t>
      </w:r>
    </w:p>
    <w:p w14:paraId="6C5A2E23" w14:textId="77777777" w:rsidR="00EF491F" w:rsidRPr="002164AD" w:rsidRDefault="00EF491F">
      <w:pPr>
        <w:pStyle w:val="ECCAnnexheading3"/>
        <w:rPr>
          <w:lang w:val="en-GB"/>
        </w:rPr>
      </w:pPr>
      <w:bookmarkStart w:id="339" w:name="_Toc536700391"/>
      <w:bookmarkStart w:id="340" w:name="_Toc477331905"/>
      <w:bookmarkStart w:id="341" w:name="_Toc504563284"/>
      <w:bookmarkStart w:id="342" w:name="_Toc505079993"/>
      <w:r w:rsidRPr="002164AD">
        <w:rPr>
          <w:lang w:val="en-GB"/>
        </w:rPr>
        <w:t>Deployment of NGSO earth stations</w:t>
      </w:r>
      <w:bookmarkEnd w:id="339"/>
    </w:p>
    <w:bookmarkEnd w:id="340"/>
    <w:bookmarkEnd w:id="341"/>
    <w:bookmarkEnd w:id="342"/>
    <w:p w14:paraId="5AA8E10F" w14:textId="77777777" w:rsidR="00EF491F" w:rsidRPr="002164AD" w:rsidRDefault="00EF491F">
      <w:pPr>
        <w:rPr>
          <w:rStyle w:val="ECCParagraph"/>
          <w:b/>
          <w:caps/>
          <w:szCs w:val="20"/>
        </w:rPr>
      </w:pPr>
      <w:r w:rsidRPr="002164AD">
        <w:rPr>
          <w:rStyle w:val="ECCParagraph"/>
        </w:rPr>
        <w:t xml:space="preserve">OneWeb earth stations will be developed for fixed and nomadic or transportable applications, the latter falling within the category of Earth Stations In-Motion (ESIM). Such ESIM terminals are expected to be deployed on vehicles on land, on vessels and on aircraft. Specific deployments of fixed and ESIM earth stations for NGSO satellite systems will be contingent upon the position on their compatibility with other services in the 14-14.5 GHz band. The discussion in Section </w:t>
      </w:r>
      <w:r w:rsidRPr="002164AD">
        <w:rPr>
          <w:rStyle w:val="ECCParagraph"/>
        </w:rPr>
        <w:fldChar w:fldCharType="begin"/>
      </w:r>
      <w:r w:rsidRPr="002164AD">
        <w:rPr>
          <w:rStyle w:val="ECCParagraph"/>
        </w:rPr>
        <w:instrText xml:space="preserve"> REF _Ref493090351 \r \h </w:instrText>
      </w:r>
      <w:r w:rsidR="00563A9F" w:rsidRPr="002164AD">
        <w:rPr>
          <w:rStyle w:val="ECCParagraph"/>
        </w:rPr>
        <w:instrText xml:space="preserve"> \* MERGEFORMAT </w:instrText>
      </w:r>
      <w:r w:rsidRPr="002164AD">
        <w:rPr>
          <w:rStyle w:val="ECCParagraph"/>
        </w:rPr>
      </w:r>
      <w:r w:rsidRPr="002164AD">
        <w:rPr>
          <w:rStyle w:val="ECCParagraph"/>
        </w:rPr>
        <w:fldChar w:fldCharType="separate"/>
      </w:r>
      <w:r w:rsidRPr="002164AD">
        <w:rPr>
          <w:rStyle w:val="ECCParagraph"/>
        </w:rPr>
        <w:t>3</w:t>
      </w:r>
      <w:r w:rsidRPr="002164AD">
        <w:rPr>
          <w:rStyle w:val="ECCParagraph"/>
        </w:rPr>
        <w:fldChar w:fldCharType="end"/>
      </w:r>
      <w:r w:rsidRPr="002164AD">
        <w:rPr>
          <w:rStyle w:val="ECCParagraph"/>
        </w:rPr>
        <w:t xml:space="preserve"> identified that the use of the band 14-14.25 GHz is limited to the fixed satellite service. Therefore, the band 14-14.25 GHz is available for ubiquitous deployment of earth stations within CEPT. The upper part of the band 14.25-14.5 GHz is used by other services, namely the fixed service and radio astronomy service, therefore the use of the upper part of the band by earth stations is subject to relevant compatibility considerations.</w:t>
      </w:r>
    </w:p>
    <w:p w14:paraId="1BCEEF77" w14:textId="77777777" w:rsidR="00EF491F" w:rsidRPr="002164AD" w:rsidRDefault="00EF491F">
      <w:pPr>
        <w:rPr>
          <w:rStyle w:val="ECCParagraph"/>
        </w:rPr>
      </w:pPr>
      <w:r w:rsidRPr="002164AD">
        <w:rPr>
          <w:rStyle w:val="ECCParagraph"/>
        </w:rPr>
        <w:t>With the above consideration, the deployment of NGSO earth stations in the 14-14.5 GHz band could be as follows:</w:t>
      </w:r>
    </w:p>
    <w:p w14:paraId="6CC57B19" w14:textId="77777777" w:rsidR="00EF491F" w:rsidRPr="002164AD" w:rsidRDefault="00EF491F">
      <w:pPr>
        <w:pStyle w:val="ECCBulletsLv1"/>
      </w:pPr>
      <w:r w:rsidRPr="002164AD">
        <w:t>In the 14-14.25 GHz band: ubiquitous deployment of fixed earth stations and ESIM;</w:t>
      </w:r>
    </w:p>
    <w:p w14:paraId="6F106A3C" w14:textId="77777777" w:rsidR="00EF491F" w:rsidRPr="002164AD" w:rsidRDefault="00EF491F">
      <w:pPr>
        <w:pStyle w:val="ECCBulletsLv1"/>
      </w:pPr>
      <w:r w:rsidRPr="002164AD">
        <w:t>In the 14.25-14.5 GHz band: deployment of fixed and ESIM earth stations subject to specific technical conditions in order to maintain compatibility with incumbent services using the band.</w:t>
      </w:r>
    </w:p>
    <w:p w14:paraId="63C87F3F" w14:textId="77777777" w:rsidR="00EF491F" w:rsidRPr="002164AD" w:rsidRDefault="00EF491F">
      <w:pPr>
        <w:rPr>
          <w:rStyle w:val="ECCParagraph"/>
        </w:rPr>
      </w:pPr>
      <w:r w:rsidRPr="002164AD">
        <w:rPr>
          <w:rStyle w:val="ECCParagraph"/>
        </w:rPr>
        <w:t>There are two types of earth stations considered for deployment:</w:t>
      </w:r>
    </w:p>
    <w:p w14:paraId="1DC6930B" w14:textId="77777777" w:rsidR="00EF491F" w:rsidRPr="002164AD" w:rsidRDefault="00EF491F">
      <w:pPr>
        <w:pStyle w:val="ECCBulletsLv1"/>
      </w:pPr>
      <w:r w:rsidRPr="002164AD">
        <w:t>Fixed earth stations using parabolic antennas;</w:t>
      </w:r>
    </w:p>
    <w:p w14:paraId="6603C9D6" w14:textId="77777777" w:rsidR="00EF491F" w:rsidRPr="002164AD" w:rsidRDefault="00EF491F">
      <w:pPr>
        <w:pStyle w:val="ECCBulletsLv1"/>
      </w:pPr>
      <w:r w:rsidRPr="002164AD">
        <w:t>ESIM on land vehicles, aircraft or ships using phased array antennas.</w:t>
      </w:r>
    </w:p>
    <w:p w14:paraId="3A630377" w14:textId="77777777" w:rsidR="00EF491F" w:rsidRPr="002164AD" w:rsidRDefault="00EF491F">
      <w:pPr>
        <w:pStyle w:val="ECCAnnexheading3"/>
        <w:rPr>
          <w:lang w:val="en-GB"/>
        </w:rPr>
      </w:pPr>
      <w:bookmarkStart w:id="343" w:name="_Toc477331906"/>
      <w:bookmarkStart w:id="344" w:name="_Toc504563285"/>
      <w:bookmarkStart w:id="345" w:name="_Toc505079994"/>
      <w:bookmarkStart w:id="346" w:name="_Toc536700392"/>
      <w:r w:rsidRPr="002164AD">
        <w:rPr>
          <w:lang w:val="en-GB"/>
        </w:rPr>
        <w:t>General characteristics common to both types of earth stations</w:t>
      </w:r>
      <w:bookmarkEnd w:id="343"/>
      <w:bookmarkEnd w:id="344"/>
      <w:bookmarkEnd w:id="345"/>
      <w:bookmarkEnd w:id="346"/>
    </w:p>
    <w:p w14:paraId="0388B537" w14:textId="77777777" w:rsidR="00EF491F" w:rsidRPr="002164AD" w:rsidRDefault="00EF491F">
      <w:pPr>
        <w:rPr>
          <w:rStyle w:val="ECCParagraph"/>
        </w:rPr>
      </w:pPr>
      <w:r w:rsidRPr="002164AD">
        <w:rPr>
          <w:rStyle w:val="ECCParagraph"/>
        </w:rPr>
        <w:t xml:space="preserve">The OneWeb NGSO satellite system will operate with two types of terminals, identified as consumer and enterprise, whose characteristics are described in </w:t>
      </w:r>
      <w:r w:rsidRPr="002164AD">
        <w:rPr>
          <w:rStyle w:val="ECCParagraph"/>
        </w:rPr>
        <w:fldChar w:fldCharType="begin"/>
      </w:r>
      <w:r w:rsidRPr="002164AD">
        <w:rPr>
          <w:rStyle w:val="ECCParagraph"/>
        </w:rPr>
        <w:instrText xml:space="preserve"> REF _Ref475692954 \h  \* MERGEFORMAT </w:instrText>
      </w:r>
      <w:r w:rsidRPr="002164AD">
        <w:rPr>
          <w:rStyle w:val="ECCParagraph"/>
        </w:rPr>
      </w:r>
      <w:r w:rsidRPr="002164AD">
        <w:rPr>
          <w:rStyle w:val="ECCParagraph"/>
        </w:rPr>
        <w:fldChar w:fldCharType="separate"/>
      </w:r>
      <w:r w:rsidRPr="002164AD">
        <w:t xml:space="preserve">Table </w:t>
      </w:r>
      <w:r w:rsidRPr="002164AD">
        <w:rPr>
          <w:noProof/>
        </w:rPr>
        <w:t>12</w:t>
      </w:r>
      <w:r w:rsidRPr="002164AD">
        <w:rPr>
          <w:rStyle w:val="ECCParagraph"/>
        </w:rPr>
        <w:fldChar w:fldCharType="end"/>
      </w:r>
      <w:r w:rsidRPr="002164AD">
        <w:rPr>
          <w:rStyle w:val="ECCParagraph"/>
        </w:rPr>
        <w:t xml:space="preserve">. For both types of terminals in </w:t>
      </w:r>
      <w:r w:rsidRPr="002164AD">
        <w:rPr>
          <w:rStyle w:val="ECCParagraph"/>
        </w:rPr>
        <w:fldChar w:fldCharType="begin"/>
      </w:r>
      <w:r w:rsidRPr="002164AD">
        <w:rPr>
          <w:rStyle w:val="ECCParagraph"/>
        </w:rPr>
        <w:instrText xml:space="preserve"> REF _Ref475692954 \h  \* MERGEFORMAT </w:instrText>
      </w:r>
      <w:r w:rsidRPr="002164AD">
        <w:rPr>
          <w:rStyle w:val="ECCParagraph"/>
        </w:rPr>
      </w:r>
      <w:r w:rsidRPr="002164AD">
        <w:rPr>
          <w:rStyle w:val="ECCParagraph"/>
        </w:rPr>
        <w:fldChar w:fldCharType="separate"/>
      </w:r>
      <w:r w:rsidRPr="002164AD">
        <w:t xml:space="preserve">Table </w:t>
      </w:r>
      <w:r w:rsidRPr="002164AD">
        <w:rPr>
          <w:noProof/>
        </w:rPr>
        <w:t>12</w:t>
      </w:r>
      <w:r w:rsidRPr="002164AD">
        <w:rPr>
          <w:rStyle w:val="ECCParagraph"/>
        </w:rPr>
        <w:fldChar w:fldCharType="end"/>
      </w:r>
      <w:r w:rsidRPr="002164AD">
        <w:rPr>
          <w:rStyle w:val="ECCParagraph"/>
        </w:rPr>
        <w:t xml:space="preserve"> the maximum on-axis e.i.r.p. is 34 dBW/(20 MHz) or 37 dBW/(40 MHz) when two 20 MHz channels are simultaneously transmitted.</w:t>
      </w:r>
    </w:p>
    <w:p w14:paraId="2E9CAF50" w14:textId="77777777" w:rsidR="00EF491F" w:rsidRPr="002164AD" w:rsidRDefault="00EF491F">
      <w:pPr>
        <w:pStyle w:val="Caption"/>
        <w:rPr>
          <w:lang w:val="en-GB"/>
        </w:rPr>
      </w:pPr>
      <w:bookmarkStart w:id="347" w:name="_Ref475692954"/>
      <w:r w:rsidRPr="002164AD">
        <w:rPr>
          <w:lang w:val="en-GB"/>
        </w:rPr>
        <w:lastRenderedPageBreak/>
        <w:t xml:space="preserve">Table </w:t>
      </w:r>
      <w:r w:rsidRPr="002164AD">
        <w:rPr>
          <w:lang w:val="en-GB"/>
        </w:rPr>
        <w:fldChar w:fldCharType="begin"/>
      </w:r>
      <w:r w:rsidRPr="002164AD">
        <w:rPr>
          <w:lang w:val="en-GB"/>
        </w:rPr>
        <w:instrText xml:space="preserve"> SEQ Table \* ARABIC </w:instrText>
      </w:r>
      <w:r w:rsidRPr="002164AD">
        <w:rPr>
          <w:lang w:val="en-GB"/>
        </w:rPr>
        <w:fldChar w:fldCharType="separate"/>
      </w:r>
      <w:r w:rsidR="00904195" w:rsidRPr="002164AD">
        <w:rPr>
          <w:noProof/>
          <w:lang w:val="en-GB"/>
        </w:rPr>
        <w:t>12</w:t>
      </w:r>
      <w:r w:rsidRPr="002164AD">
        <w:rPr>
          <w:lang w:val="en-GB"/>
        </w:rPr>
        <w:fldChar w:fldCharType="end"/>
      </w:r>
      <w:bookmarkEnd w:id="347"/>
      <w:r w:rsidRPr="002164AD">
        <w:rPr>
          <w:lang w:val="en-GB"/>
        </w:rPr>
        <w:t>: Transmitter parameters</w:t>
      </w:r>
    </w:p>
    <w:tbl>
      <w:tblPr>
        <w:tblStyle w:val="ECCTable-redheader"/>
        <w:tblW w:w="0" w:type="auto"/>
        <w:tblInd w:w="0" w:type="dxa"/>
        <w:tblLook w:val="04A0" w:firstRow="1" w:lastRow="0" w:firstColumn="1" w:lastColumn="0" w:noHBand="0" w:noVBand="1"/>
      </w:tblPr>
      <w:tblGrid>
        <w:gridCol w:w="3331"/>
        <w:gridCol w:w="939"/>
        <w:gridCol w:w="1241"/>
        <w:gridCol w:w="1330"/>
        <w:gridCol w:w="2788"/>
      </w:tblGrid>
      <w:tr w:rsidR="00EF491F" w:rsidRPr="002164AD" w14:paraId="38DAB33C" w14:textId="77777777" w:rsidTr="000D3821">
        <w:trPr>
          <w:cnfStyle w:val="100000000000" w:firstRow="1" w:lastRow="0" w:firstColumn="0" w:lastColumn="0" w:oddVBand="0" w:evenVBand="0" w:oddHBand="0" w:evenHBand="0" w:firstRowFirstColumn="0" w:firstRowLastColumn="0" w:lastRowFirstColumn="0" w:lastRowLastColumn="0"/>
        </w:trPr>
        <w:tc>
          <w:tcPr>
            <w:tcW w:w="3331" w:type="dxa"/>
          </w:tcPr>
          <w:p w14:paraId="4BFE499B" w14:textId="77777777" w:rsidR="00EF491F" w:rsidRPr="002164AD" w:rsidRDefault="00EF491F">
            <w:r w:rsidRPr="002164AD">
              <w:t>Parameter</w:t>
            </w:r>
          </w:p>
        </w:tc>
        <w:tc>
          <w:tcPr>
            <w:tcW w:w="939" w:type="dxa"/>
          </w:tcPr>
          <w:p w14:paraId="755AAC54" w14:textId="77777777" w:rsidR="00EF491F" w:rsidRPr="002164AD" w:rsidRDefault="00EF491F">
            <w:r w:rsidRPr="002164AD">
              <w:t>Units</w:t>
            </w:r>
          </w:p>
        </w:tc>
        <w:tc>
          <w:tcPr>
            <w:tcW w:w="1241" w:type="dxa"/>
          </w:tcPr>
          <w:p w14:paraId="3291F75F" w14:textId="77777777" w:rsidR="00EF491F" w:rsidRPr="002164AD" w:rsidRDefault="00EF491F" w:rsidP="00113753">
            <w:pPr>
              <w:spacing w:after="0"/>
            </w:pPr>
            <w:r w:rsidRPr="002164AD">
              <w:t xml:space="preserve">Consumer </w:t>
            </w:r>
          </w:p>
          <w:p w14:paraId="24CBBDDF" w14:textId="77777777" w:rsidR="00EF491F" w:rsidRPr="002164AD" w:rsidRDefault="00EF491F" w:rsidP="00113753">
            <w:pPr>
              <w:spacing w:before="0"/>
            </w:pPr>
            <w:r w:rsidRPr="002164AD">
              <w:t>earth station</w:t>
            </w:r>
          </w:p>
        </w:tc>
        <w:tc>
          <w:tcPr>
            <w:tcW w:w="1330" w:type="dxa"/>
          </w:tcPr>
          <w:p w14:paraId="373FDCFE" w14:textId="77777777" w:rsidR="00EF491F" w:rsidRPr="002164AD" w:rsidRDefault="00EF491F" w:rsidP="00113753">
            <w:pPr>
              <w:spacing w:after="0"/>
            </w:pPr>
            <w:r w:rsidRPr="002164AD">
              <w:t xml:space="preserve">Enterprise </w:t>
            </w:r>
          </w:p>
          <w:p w14:paraId="280DD2F8" w14:textId="77777777" w:rsidR="00EF491F" w:rsidRPr="002164AD" w:rsidRDefault="00EF491F" w:rsidP="00113753">
            <w:pPr>
              <w:spacing w:before="0"/>
            </w:pPr>
            <w:r w:rsidRPr="002164AD">
              <w:t>earth station</w:t>
            </w:r>
          </w:p>
        </w:tc>
        <w:tc>
          <w:tcPr>
            <w:tcW w:w="2788" w:type="dxa"/>
          </w:tcPr>
          <w:p w14:paraId="35632DA4" w14:textId="77777777" w:rsidR="00EF491F" w:rsidRPr="002164AD" w:rsidRDefault="00EF491F">
            <w:r w:rsidRPr="002164AD">
              <w:t>Notes</w:t>
            </w:r>
          </w:p>
        </w:tc>
      </w:tr>
      <w:tr w:rsidR="00EF491F" w:rsidRPr="002164AD" w14:paraId="4B135204" w14:textId="77777777" w:rsidTr="000D3821">
        <w:tc>
          <w:tcPr>
            <w:tcW w:w="3331" w:type="dxa"/>
          </w:tcPr>
          <w:p w14:paraId="391AE9A7" w14:textId="77777777" w:rsidR="00EF491F" w:rsidRPr="002164AD" w:rsidRDefault="00EF491F">
            <w:pPr>
              <w:pStyle w:val="ECCTabletext"/>
              <w:jc w:val="left"/>
            </w:pPr>
            <w:r w:rsidRPr="002164AD">
              <w:t>Carrier Allocated Bandwidth (ABW)</w:t>
            </w:r>
          </w:p>
        </w:tc>
        <w:tc>
          <w:tcPr>
            <w:tcW w:w="939" w:type="dxa"/>
          </w:tcPr>
          <w:p w14:paraId="588271E0" w14:textId="77777777" w:rsidR="00EF491F" w:rsidRPr="002164AD" w:rsidRDefault="00EF491F">
            <w:pPr>
              <w:pStyle w:val="ECCTabletext"/>
              <w:jc w:val="left"/>
            </w:pPr>
            <w:r w:rsidRPr="002164AD">
              <w:t>MHz</w:t>
            </w:r>
          </w:p>
        </w:tc>
        <w:tc>
          <w:tcPr>
            <w:tcW w:w="2571" w:type="dxa"/>
            <w:gridSpan w:val="2"/>
          </w:tcPr>
          <w:p w14:paraId="1F577FC9" w14:textId="77777777" w:rsidR="00EF491F" w:rsidRPr="002164AD" w:rsidRDefault="00EF491F">
            <w:pPr>
              <w:pStyle w:val="ECCTabletext"/>
              <w:jc w:val="left"/>
            </w:pPr>
            <w:r w:rsidRPr="002164AD">
              <w:t>20</w:t>
            </w:r>
          </w:p>
        </w:tc>
        <w:tc>
          <w:tcPr>
            <w:tcW w:w="2788" w:type="dxa"/>
          </w:tcPr>
          <w:p w14:paraId="7ACDFA96" w14:textId="77777777" w:rsidR="00EF491F" w:rsidRPr="002164AD" w:rsidRDefault="00EF491F">
            <w:pPr>
              <w:pStyle w:val="ECCTabletext"/>
              <w:jc w:val="left"/>
            </w:pPr>
            <w:r w:rsidRPr="002164AD">
              <w:t>6 carriers per transponder</w:t>
            </w:r>
          </w:p>
        </w:tc>
      </w:tr>
      <w:tr w:rsidR="00EF491F" w:rsidRPr="002164AD" w14:paraId="7F26EAE3" w14:textId="77777777" w:rsidTr="000D3821">
        <w:tc>
          <w:tcPr>
            <w:tcW w:w="3331" w:type="dxa"/>
          </w:tcPr>
          <w:p w14:paraId="3F3E314E" w14:textId="77777777" w:rsidR="00EF491F" w:rsidRPr="002164AD" w:rsidRDefault="00EF491F">
            <w:pPr>
              <w:pStyle w:val="ECCTabletext"/>
              <w:jc w:val="left"/>
            </w:pPr>
            <w:r w:rsidRPr="002164AD">
              <w:t>Carrier Occupied Bandwidth (OBW)</w:t>
            </w:r>
          </w:p>
        </w:tc>
        <w:tc>
          <w:tcPr>
            <w:tcW w:w="939" w:type="dxa"/>
          </w:tcPr>
          <w:p w14:paraId="4FF64C9C" w14:textId="77777777" w:rsidR="00EF491F" w:rsidRPr="002164AD" w:rsidRDefault="00EF491F">
            <w:pPr>
              <w:pStyle w:val="ECCTabletext"/>
              <w:jc w:val="left"/>
            </w:pPr>
            <w:r w:rsidRPr="002164AD">
              <w:t>MHz</w:t>
            </w:r>
          </w:p>
        </w:tc>
        <w:tc>
          <w:tcPr>
            <w:tcW w:w="2571" w:type="dxa"/>
            <w:gridSpan w:val="2"/>
          </w:tcPr>
          <w:p w14:paraId="36E5DD41" w14:textId="77777777" w:rsidR="00EF491F" w:rsidRPr="002164AD" w:rsidRDefault="00EF491F">
            <w:pPr>
              <w:pStyle w:val="ECCTabletext"/>
              <w:jc w:val="left"/>
            </w:pPr>
            <w:r w:rsidRPr="002164AD">
              <w:t>18.2</w:t>
            </w:r>
          </w:p>
        </w:tc>
        <w:tc>
          <w:tcPr>
            <w:tcW w:w="2788" w:type="dxa"/>
          </w:tcPr>
          <w:p w14:paraId="2B65E5A0" w14:textId="77777777" w:rsidR="00EF491F" w:rsidRPr="002164AD" w:rsidRDefault="00EF491F">
            <w:pPr>
              <w:pStyle w:val="ECCTabletext"/>
              <w:jc w:val="left"/>
            </w:pPr>
          </w:p>
        </w:tc>
      </w:tr>
      <w:tr w:rsidR="00EF491F" w:rsidRPr="002164AD" w14:paraId="6E989EB6" w14:textId="77777777" w:rsidTr="000D3821">
        <w:tc>
          <w:tcPr>
            <w:tcW w:w="3331" w:type="dxa"/>
          </w:tcPr>
          <w:p w14:paraId="130DF669" w14:textId="77777777" w:rsidR="00EF491F" w:rsidRPr="002164AD" w:rsidRDefault="00EF491F">
            <w:pPr>
              <w:pStyle w:val="ECCTabletext"/>
              <w:jc w:val="left"/>
            </w:pPr>
            <w:r w:rsidRPr="002164AD">
              <w:t>Symbol rate</w:t>
            </w:r>
          </w:p>
        </w:tc>
        <w:tc>
          <w:tcPr>
            <w:tcW w:w="939" w:type="dxa"/>
          </w:tcPr>
          <w:p w14:paraId="19B2DC02" w14:textId="77777777" w:rsidR="00EF491F" w:rsidRPr="002164AD" w:rsidRDefault="00EF491F">
            <w:pPr>
              <w:pStyle w:val="ECCTabletext"/>
              <w:jc w:val="left"/>
            </w:pPr>
            <w:r w:rsidRPr="002164AD">
              <w:t>MBds</w:t>
            </w:r>
          </w:p>
        </w:tc>
        <w:tc>
          <w:tcPr>
            <w:tcW w:w="2571" w:type="dxa"/>
            <w:gridSpan w:val="2"/>
          </w:tcPr>
          <w:p w14:paraId="7DAF0599" w14:textId="77777777" w:rsidR="00EF491F" w:rsidRPr="002164AD" w:rsidRDefault="00EF491F">
            <w:pPr>
              <w:pStyle w:val="ECCTabletext"/>
              <w:jc w:val="left"/>
            </w:pPr>
            <w:r w:rsidRPr="002164AD">
              <w:t>18.2</w:t>
            </w:r>
          </w:p>
        </w:tc>
        <w:tc>
          <w:tcPr>
            <w:tcW w:w="2788" w:type="dxa"/>
          </w:tcPr>
          <w:p w14:paraId="3E76CCB9" w14:textId="77777777" w:rsidR="00EF491F" w:rsidRPr="002164AD" w:rsidRDefault="00EF491F">
            <w:pPr>
              <w:pStyle w:val="ECCTabletext"/>
              <w:jc w:val="left"/>
            </w:pPr>
          </w:p>
        </w:tc>
      </w:tr>
      <w:tr w:rsidR="00EF491F" w:rsidRPr="002164AD" w14:paraId="2E9C4367" w14:textId="77777777" w:rsidTr="000D3821">
        <w:tc>
          <w:tcPr>
            <w:tcW w:w="3331" w:type="dxa"/>
          </w:tcPr>
          <w:p w14:paraId="700D8D39" w14:textId="77777777" w:rsidR="00EF491F" w:rsidRPr="002164AD" w:rsidRDefault="00EF491F">
            <w:pPr>
              <w:pStyle w:val="ECCTabletext"/>
              <w:jc w:val="left"/>
            </w:pPr>
            <w:r w:rsidRPr="002164AD">
              <w:t>Data rate</w:t>
            </w:r>
          </w:p>
        </w:tc>
        <w:tc>
          <w:tcPr>
            <w:tcW w:w="939" w:type="dxa"/>
          </w:tcPr>
          <w:p w14:paraId="52EFAD21" w14:textId="77777777" w:rsidR="00EF491F" w:rsidRPr="002164AD" w:rsidRDefault="00EF491F">
            <w:pPr>
              <w:pStyle w:val="ECCTabletext"/>
              <w:jc w:val="left"/>
            </w:pPr>
            <w:r w:rsidRPr="002164AD">
              <w:t>Mbps</w:t>
            </w:r>
          </w:p>
        </w:tc>
        <w:tc>
          <w:tcPr>
            <w:tcW w:w="2571" w:type="dxa"/>
            <w:gridSpan w:val="2"/>
          </w:tcPr>
          <w:p w14:paraId="4FD1BAB5" w14:textId="77777777" w:rsidR="00EF491F" w:rsidRPr="002164AD" w:rsidRDefault="00EF491F">
            <w:pPr>
              <w:pStyle w:val="ECCTabletext"/>
              <w:jc w:val="left"/>
            </w:pPr>
            <w:r w:rsidRPr="002164AD">
              <w:t>36.4</w:t>
            </w:r>
          </w:p>
        </w:tc>
        <w:tc>
          <w:tcPr>
            <w:tcW w:w="2788" w:type="dxa"/>
          </w:tcPr>
          <w:p w14:paraId="3BF484ED" w14:textId="77777777" w:rsidR="00EF491F" w:rsidRPr="002164AD" w:rsidRDefault="00EF491F">
            <w:pPr>
              <w:pStyle w:val="ECCTabletext"/>
              <w:jc w:val="left"/>
            </w:pPr>
          </w:p>
        </w:tc>
      </w:tr>
      <w:tr w:rsidR="00EF491F" w:rsidRPr="002164AD" w14:paraId="13E15C58" w14:textId="77777777" w:rsidTr="000D3821">
        <w:tc>
          <w:tcPr>
            <w:tcW w:w="3331" w:type="dxa"/>
          </w:tcPr>
          <w:p w14:paraId="3BD28EF3" w14:textId="77777777" w:rsidR="00EF491F" w:rsidRPr="002164AD" w:rsidRDefault="00EF491F">
            <w:pPr>
              <w:pStyle w:val="ECCTabletext"/>
              <w:jc w:val="left"/>
            </w:pPr>
            <w:r w:rsidRPr="002164AD">
              <w:t>Error Correction Coding</w:t>
            </w:r>
          </w:p>
        </w:tc>
        <w:tc>
          <w:tcPr>
            <w:tcW w:w="939" w:type="dxa"/>
          </w:tcPr>
          <w:p w14:paraId="17C2D387" w14:textId="77777777" w:rsidR="00EF491F" w:rsidRPr="002164AD" w:rsidRDefault="00EF491F">
            <w:pPr>
              <w:pStyle w:val="ECCTabletext"/>
              <w:jc w:val="left"/>
            </w:pPr>
          </w:p>
        </w:tc>
        <w:tc>
          <w:tcPr>
            <w:tcW w:w="2571" w:type="dxa"/>
            <w:gridSpan w:val="2"/>
          </w:tcPr>
          <w:p w14:paraId="28398DF4" w14:textId="77777777" w:rsidR="00EF491F" w:rsidRPr="002164AD" w:rsidRDefault="00EF491F">
            <w:pPr>
              <w:pStyle w:val="ECCTabletext"/>
              <w:jc w:val="left"/>
            </w:pPr>
            <w:r w:rsidRPr="002164AD">
              <w:t>3GPP Turbo Convolutional Code</w:t>
            </w:r>
          </w:p>
        </w:tc>
        <w:tc>
          <w:tcPr>
            <w:tcW w:w="2788" w:type="dxa"/>
          </w:tcPr>
          <w:p w14:paraId="43078E0D" w14:textId="77777777" w:rsidR="00EF491F" w:rsidRPr="002164AD" w:rsidRDefault="00EF491F">
            <w:pPr>
              <w:pStyle w:val="ECCTabletext"/>
              <w:jc w:val="left"/>
            </w:pPr>
          </w:p>
        </w:tc>
      </w:tr>
      <w:tr w:rsidR="00EF491F" w:rsidRPr="002164AD" w14:paraId="3846C561" w14:textId="77777777" w:rsidTr="000D3821">
        <w:tc>
          <w:tcPr>
            <w:tcW w:w="3331" w:type="dxa"/>
          </w:tcPr>
          <w:p w14:paraId="47A06AB8" w14:textId="77777777" w:rsidR="00EF491F" w:rsidRPr="002164AD" w:rsidRDefault="00EF491F">
            <w:pPr>
              <w:pStyle w:val="ECCTabletext"/>
              <w:jc w:val="left"/>
            </w:pPr>
            <w:r w:rsidRPr="002164AD">
              <w:t>Equivalent Parabolic Antenna Diameter</w:t>
            </w:r>
          </w:p>
        </w:tc>
        <w:tc>
          <w:tcPr>
            <w:tcW w:w="939" w:type="dxa"/>
          </w:tcPr>
          <w:p w14:paraId="702AEB02" w14:textId="77777777" w:rsidR="00EF491F" w:rsidRPr="002164AD" w:rsidRDefault="00EF491F">
            <w:pPr>
              <w:pStyle w:val="ECCTabletext"/>
              <w:jc w:val="left"/>
            </w:pPr>
            <w:r w:rsidRPr="002164AD">
              <w:t>m</w:t>
            </w:r>
          </w:p>
        </w:tc>
        <w:tc>
          <w:tcPr>
            <w:tcW w:w="1241" w:type="dxa"/>
          </w:tcPr>
          <w:p w14:paraId="3986A795" w14:textId="77777777" w:rsidR="00EF491F" w:rsidRPr="002164AD" w:rsidRDefault="00EF491F">
            <w:pPr>
              <w:pStyle w:val="ECCTabletext"/>
              <w:jc w:val="left"/>
            </w:pPr>
            <w:r w:rsidRPr="002164AD">
              <w:t>0.45</w:t>
            </w:r>
          </w:p>
        </w:tc>
        <w:tc>
          <w:tcPr>
            <w:tcW w:w="1330" w:type="dxa"/>
          </w:tcPr>
          <w:p w14:paraId="7DD7E2B5" w14:textId="77777777" w:rsidR="00EF491F" w:rsidRPr="002164AD" w:rsidRDefault="00EF491F">
            <w:pPr>
              <w:pStyle w:val="ECCTabletext"/>
              <w:jc w:val="left"/>
            </w:pPr>
            <w:r w:rsidRPr="002164AD">
              <w:t>0.90</w:t>
            </w:r>
          </w:p>
        </w:tc>
        <w:tc>
          <w:tcPr>
            <w:tcW w:w="2788" w:type="dxa"/>
          </w:tcPr>
          <w:p w14:paraId="5E2122F4" w14:textId="77777777" w:rsidR="00EF491F" w:rsidRPr="002164AD" w:rsidRDefault="00EF491F">
            <w:pPr>
              <w:pStyle w:val="ECCTabletext"/>
              <w:jc w:val="left"/>
            </w:pPr>
          </w:p>
        </w:tc>
      </w:tr>
      <w:tr w:rsidR="00EF491F" w:rsidRPr="002164AD" w14:paraId="07402A1D" w14:textId="77777777" w:rsidTr="000D3821">
        <w:tc>
          <w:tcPr>
            <w:tcW w:w="3331" w:type="dxa"/>
          </w:tcPr>
          <w:p w14:paraId="0E0EF2CF" w14:textId="77777777" w:rsidR="00EF491F" w:rsidRPr="002164AD" w:rsidRDefault="00EF491F">
            <w:pPr>
              <w:jc w:val="left"/>
            </w:pPr>
            <w:r w:rsidRPr="002164AD">
              <w:t>Transmit Antenna Beamwidth</w:t>
            </w:r>
          </w:p>
        </w:tc>
        <w:tc>
          <w:tcPr>
            <w:tcW w:w="939" w:type="dxa"/>
          </w:tcPr>
          <w:p w14:paraId="6E859722" w14:textId="77777777" w:rsidR="00EF491F" w:rsidRPr="002164AD" w:rsidRDefault="00EF491F">
            <w:pPr>
              <w:jc w:val="left"/>
            </w:pPr>
            <w:r w:rsidRPr="002164AD">
              <w:t>degrees</w:t>
            </w:r>
          </w:p>
        </w:tc>
        <w:tc>
          <w:tcPr>
            <w:tcW w:w="1241" w:type="dxa"/>
          </w:tcPr>
          <w:p w14:paraId="1603EC70" w14:textId="77777777" w:rsidR="00EF491F" w:rsidRPr="002164AD" w:rsidRDefault="00EF491F">
            <w:pPr>
              <w:jc w:val="left"/>
            </w:pPr>
            <w:r w:rsidRPr="002164AD">
              <w:t>3.27</w:t>
            </w:r>
          </w:p>
        </w:tc>
        <w:tc>
          <w:tcPr>
            <w:tcW w:w="1330" w:type="dxa"/>
          </w:tcPr>
          <w:p w14:paraId="2F924C8C" w14:textId="77777777" w:rsidR="00EF491F" w:rsidRPr="002164AD" w:rsidRDefault="00EF491F">
            <w:pPr>
              <w:jc w:val="left"/>
            </w:pPr>
            <w:r w:rsidRPr="002164AD">
              <w:t>1.64</w:t>
            </w:r>
          </w:p>
        </w:tc>
        <w:tc>
          <w:tcPr>
            <w:tcW w:w="2788" w:type="dxa"/>
          </w:tcPr>
          <w:p w14:paraId="1A8F51C1" w14:textId="77777777" w:rsidR="00EF491F" w:rsidRPr="002164AD" w:rsidRDefault="00EF491F">
            <w:pPr>
              <w:jc w:val="left"/>
            </w:pPr>
            <w:r w:rsidRPr="002164AD">
              <w:t>@ 14.25 GHz</w:t>
            </w:r>
          </w:p>
        </w:tc>
      </w:tr>
      <w:tr w:rsidR="00EF491F" w:rsidRPr="002164AD" w14:paraId="6FEB79EF" w14:textId="77777777" w:rsidTr="000D3821">
        <w:tc>
          <w:tcPr>
            <w:tcW w:w="3331" w:type="dxa"/>
          </w:tcPr>
          <w:p w14:paraId="439C5B93" w14:textId="77777777" w:rsidR="00EF491F" w:rsidRPr="002164AD" w:rsidRDefault="00EF491F">
            <w:pPr>
              <w:pStyle w:val="ECCTabletext"/>
              <w:jc w:val="left"/>
            </w:pPr>
            <w:r w:rsidRPr="002164AD">
              <w:t>Minimum Operational Elevation Angle</w:t>
            </w:r>
          </w:p>
        </w:tc>
        <w:tc>
          <w:tcPr>
            <w:tcW w:w="939" w:type="dxa"/>
          </w:tcPr>
          <w:p w14:paraId="6071E35A" w14:textId="77777777" w:rsidR="00EF491F" w:rsidRPr="002164AD" w:rsidRDefault="00EF491F">
            <w:pPr>
              <w:pStyle w:val="ECCTabletext"/>
              <w:jc w:val="left"/>
            </w:pPr>
            <w:r w:rsidRPr="002164AD">
              <w:t>degrees</w:t>
            </w:r>
          </w:p>
        </w:tc>
        <w:tc>
          <w:tcPr>
            <w:tcW w:w="2571" w:type="dxa"/>
            <w:gridSpan w:val="2"/>
          </w:tcPr>
          <w:p w14:paraId="0C2BE271" w14:textId="77777777" w:rsidR="00EF491F" w:rsidRPr="002164AD" w:rsidRDefault="00EF491F">
            <w:pPr>
              <w:pStyle w:val="ECCTabletext"/>
              <w:jc w:val="left"/>
            </w:pPr>
            <w:r w:rsidRPr="002164AD">
              <w:t xml:space="preserve"> 50 to 60</w:t>
            </w:r>
          </w:p>
        </w:tc>
        <w:tc>
          <w:tcPr>
            <w:tcW w:w="2788" w:type="dxa"/>
          </w:tcPr>
          <w:p w14:paraId="0A9ACE5D" w14:textId="77777777" w:rsidR="00EF491F" w:rsidRPr="002164AD" w:rsidRDefault="00EF491F">
            <w:pPr>
              <w:pStyle w:val="ECCTabletext"/>
              <w:jc w:val="left"/>
            </w:pPr>
          </w:p>
        </w:tc>
      </w:tr>
      <w:tr w:rsidR="00EF491F" w:rsidRPr="002164AD" w14:paraId="2A82E88D" w14:textId="77777777" w:rsidTr="000D3821">
        <w:tc>
          <w:tcPr>
            <w:tcW w:w="3331" w:type="dxa"/>
          </w:tcPr>
          <w:p w14:paraId="37B1AFD9" w14:textId="77777777" w:rsidR="00EF491F" w:rsidRPr="002164AD" w:rsidRDefault="00EF491F">
            <w:pPr>
              <w:pStyle w:val="ECCTabletext"/>
              <w:jc w:val="left"/>
            </w:pPr>
            <w:r w:rsidRPr="002164AD">
              <w:t>Tx Antenna Gain (Gtx)</w:t>
            </w:r>
          </w:p>
        </w:tc>
        <w:tc>
          <w:tcPr>
            <w:tcW w:w="939" w:type="dxa"/>
          </w:tcPr>
          <w:p w14:paraId="36B3F292" w14:textId="77777777" w:rsidR="00EF491F" w:rsidRPr="002164AD" w:rsidRDefault="00EF491F">
            <w:pPr>
              <w:pStyle w:val="ECCTabletext"/>
              <w:jc w:val="left"/>
            </w:pPr>
            <w:r w:rsidRPr="002164AD">
              <w:t>dBi</w:t>
            </w:r>
          </w:p>
        </w:tc>
        <w:tc>
          <w:tcPr>
            <w:tcW w:w="1241" w:type="dxa"/>
          </w:tcPr>
          <w:p w14:paraId="306DA39B" w14:textId="77777777" w:rsidR="00EF491F" w:rsidRPr="002164AD" w:rsidRDefault="00EF491F">
            <w:pPr>
              <w:pStyle w:val="ECCTabletext"/>
              <w:jc w:val="left"/>
            </w:pPr>
            <w:r w:rsidRPr="002164AD">
              <w:t>35</w:t>
            </w:r>
          </w:p>
        </w:tc>
        <w:tc>
          <w:tcPr>
            <w:tcW w:w="1330" w:type="dxa"/>
          </w:tcPr>
          <w:p w14:paraId="792A3F9B" w14:textId="77777777" w:rsidR="00EF491F" w:rsidRPr="002164AD" w:rsidRDefault="00EF491F">
            <w:pPr>
              <w:pStyle w:val="ECCTabletext"/>
              <w:jc w:val="left"/>
            </w:pPr>
            <w:r w:rsidRPr="002164AD">
              <w:t>41</w:t>
            </w:r>
          </w:p>
        </w:tc>
        <w:tc>
          <w:tcPr>
            <w:tcW w:w="2788" w:type="dxa"/>
          </w:tcPr>
          <w:p w14:paraId="64D71664" w14:textId="77777777" w:rsidR="00EF491F" w:rsidRPr="002164AD" w:rsidRDefault="00EF491F">
            <w:pPr>
              <w:pStyle w:val="ECCTabletext"/>
              <w:jc w:val="left"/>
            </w:pPr>
            <w:r w:rsidRPr="002164AD">
              <w:t>70% Efficiency @ 14.25 GHz</w:t>
            </w:r>
          </w:p>
        </w:tc>
      </w:tr>
      <w:tr w:rsidR="00EF491F" w:rsidRPr="002164AD" w14:paraId="66AC2AA8" w14:textId="77777777" w:rsidTr="000D3821">
        <w:tc>
          <w:tcPr>
            <w:tcW w:w="3331" w:type="dxa"/>
          </w:tcPr>
          <w:p w14:paraId="7B20241D" w14:textId="77777777" w:rsidR="00EF491F" w:rsidRPr="002164AD" w:rsidRDefault="00EF491F">
            <w:pPr>
              <w:pStyle w:val="ECCTabletext"/>
              <w:jc w:val="left"/>
            </w:pPr>
            <w:r w:rsidRPr="002164AD">
              <w:t>Feeder Loss (Lf)</w:t>
            </w:r>
          </w:p>
        </w:tc>
        <w:tc>
          <w:tcPr>
            <w:tcW w:w="939" w:type="dxa"/>
          </w:tcPr>
          <w:p w14:paraId="1B1663E6" w14:textId="77777777" w:rsidR="00EF491F" w:rsidRPr="002164AD" w:rsidRDefault="00EF491F">
            <w:pPr>
              <w:pStyle w:val="ECCTabletext"/>
              <w:jc w:val="left"/>
            </w:pPr>
            <w:r w:rsidRPr="002164AD">
              <w:t>dB</w:t>
            </w:r>
          </w:p>
        </w:tc>
        <w:tc>
          <w:tcPr>
            <w:tcW w:w="1241" w:type="dxa"/>
          </w:tcPr>
          <w:p w14:paraId="45032FAB" w14:textId="77777777" w:rsidR="00EF491F" w:rsidRPr="002164AD" w:rsidDel="000E3A31" w:rsidRDefault="00EF491F">
            <w:pPr>
              <w:pStyle w:val="ECCTabletext"/>
              <w:jc w:val="left"/>
            </w:pPr>
            <w:r w:rsidRPr="002164AD">
              <w:t>1.0</w:t>
            </w:r>
          </w:p>
        </w:tc>
        <w:tc>
          <w:tcPr>
            <w:tcW w:w="1330" w:type="dxa"/>
          </w:tcPr>
          <w:p w14:paraId="2648870B" w14:textId="77777777" w:rsidR="00EF491F" w:rsidRPr="002164AD" w:rsidRDefault="00EF491F">
            <w:pPr>
              <w:pStyle w:val="ECCTabletext"/>
              <w:jc w:val="left"/>
            </w:pPr>
            <w:r w:rsidRPr="002164AD">
              <w:t>1.0</w:t>
            </w:r>
          </w:p>
        </w:tc>
        <w:tc>
          <w:tcPr>
            <w:tcW w:w="2788" w:type="dxa"/>
          </w:tcPr>
          <w:p w14:paraId="47717541" w14:textId="77777777" w:rsidR="00EF491F" w:rsidRPr="002164AD" w:rsidRDefault="00EF491F">
            <w:pPr>
              <w:pStyle w:val="ECCTabletext"/>
              <w:jc w:val="left"/>
            </w:pPr>
          </w:p>
        </w:tc>
      </w:tr>
      <w:tr w:rsidR="00EF491F" w:rsidRPr="002164AD" w14:paraId="7F76111A" w14:textId="77777777" w:rsidTr="000D3821">
        <w:tc>
          <w:tcPr>
            <w:tcW w:w="3331" w:type="dxa"/>
          </w:tcPr>
          <w:p w14:paraId="75ED6C62" w14:textId="77777777" w:rsidR="00EF491F" w:rsidRPr="002164AD" w:rsidRDefault="00EF491F">
            <w:pPr>
              <w:pStyle w:val="ECCTabletext"/>
              <w:jc w:val="left"/>
            </w:pPr>
            <w:r w:rsidRPr="002164AD">
              <w:t>Power input into antenna</w:t>
            </w:r>
          </w:p>
        </w:tc>
        <w:tc>
          <w:tcPr>
            <w:tcW w:w="939" w:type="dxa"/>
          </w:tcPr>
          <w:p w14:paraId="3063E762" w14:textId="77777777" w:rsidR="00EF491F" w:rsidRPr="002164AD" w:rsidRDefault="00EF491F">
            <w:pPr>
              <w:pStyle w:val="ECCTabletext"/>
              <w:jc w:val="left"/>
            </w:pPr>
            <w:r w:rsidRPr="002164AD">
              <w:t>dBW</w:t>
            </w:r>
          </w:p>
        </w:tc>
        <w:tc>
          <w:tcPr>
            <w:tcW w:w="1241" w:type="dxa"/>
          </w:tcPr>
          <w:p w14:paraId="03B07724" w14:textId="77777777" w:rsidR="00EF491F" w:rsidRPr="002164AD" w:rsidDel="000E3A31" w:rsidRDefault="00EF491F">
            <w:pPr>
              <w:pStyle w:val="ECCTabletext"/>
              <w:jc w:val="left"/>
            </w:pPr>
            <w:r w:rsidRPr="002164AD">
              <w:t xml:space="preserve">0 </w:t>
            </w:r>
          </w:p>
        </w:tc>
        <w:tc>
          <w:tcPr>
            <w:tcW w:w="1330" w:type="dxa"/>
          </w:tcPr>
          <w:p w14:paraId="23D76012" w14:textId="77777777" w:rsidR="00EF491F" w:rsidRPr="002164AD" w:rsidRDefault="00EF491F">
            <w:pPr>
              <w:pStyle w:val="ECCTabletext"/>
              <w:jc w:val="left"/>
            </w:pPr>
            <w:r w:rsidRPr="002164AD">
              <w:t xml:space="preserve">-6 </w:t>
            </w:r>
          </w:p>
        </w:tc>
        <w:tc>
          <w:tcPr>
            <w:tcW w:w="2788" w:type="dxa"/>
          </w:tcPr>
          <w:p w14:paraId="188D4AAA" w14:textId="77777777" w:rsidR="00EF491F" w:rsidRPr="002164AD" w:rsidRDefault="00EF491F">
            <w:pPr>
              <w:pStyle w:val="ECCTabletext"/>
              <w:jc w:val="left"/>
            </w:pPr>
            <w:r w:rsidRPr="002164AD">
              <w:t>The input power scales with the carrier bandwidth (10 MHz carriers would have an input power of -1 dBW for the Consumer UT)</w:t>
            </w:r>
          </w:p>
        </w:tc>
      </w:tr>
      <w:tr w:rsidR="00EF491F" w:rsidRPr="002164AD" w14:paraId="53DB308A" w14:textId="77777777" w:rsidTr="000D3821">
        <w:tc>
          <w:tcPr>
            <w:tcW w:w="3331" w:type="dxa"/>
          </w:tcPr>
          <w:p w14:paraId="6F7B1F3C" w14:textId="77777777" w:rsidR="00EF491F" w:rsidRPr="002164AD" w:rsidRDefault="00EF491F">
            <w:pPr>
              <w:pStyle w:val="ECCTabletext"/>
              <w:jc w:val="left"/>
            </w:pPr>
            <w:r w:rsidRPr="002164AD">
              <w:t>e.i.r.p.</w:t>
            </w:r>
          </w:p>
        </w:tc>
        <w:tc>
          <w:tcPr>
            <w:tcW w:w="939" w:type="dxa"/>
          </w:tcPr>
          <w:p w14:paraId="616A2653" w14:textId="77777777" w:rsidR="00EF491F" w:rsidRPr="002164AD" w:rsidRDefault="00EF491F">
            <w:pPr>
              <w:pStyle w:val="ECCTabletext"/>
              <w:jc w:val="left"/>
            </w:pPr>
            <w:r w:rsidRPr="002164AD">
              <w:t>dBW</w:t>
            </w:r>
          </w:p>
        </w:tc>
        <w:tc>
          <w:tcPr>
            <w:tcW w:w="1241" w:type="dxa"/>
          </w:tcPr>
          <w:p w14:paraId="404D1CC9" w14:textId="77777777" w:rsidR="00EF491F" w:rsidRPr="002164AD" w:rsidRDefault="00EF491F">
            <w:pPr>
              <w:pStyle w:val="ECCTabletext"/>
              <w:jc w:val="left"/>
            </w:pPr>
            <w:r w:rsidRPr="002164AD">
              <w:t>34</w:t>
            </w:r>
          </w:p>
        </w:tc>
        <w:tc>
          <w:tcPr>
            <w:tcW w:w="1330" w:type="dxa"/>
          </w:tcPr>
          <w:p w14:paraId="695634AB" w14:textId="77777777" w:rsidR="00EF491F" w:rsidRPr="002164AD" w:rsidRDefault="00EF491F">
            <w:pPr>
              <w:pStyle w:val="ECCTabletext"/>
              <w:jc w:val="left"/>
            </w:pPr>
            <w:r w:rsidRPr="002164AD">
              <w:t>34</w:t>
            </w:r>
          </w:p>
        </w:tc>
        <w:tc>
          <w:tcPr>
            <w:tcW w:w="2788" w:type="dxa"/>
          </w:tcPr>
          <w:p w14:paraId="2B2F624F" w14:textId="77777777" w:rsidR="00EF491F" w:rsidRPr="002164AD" w:rsidRDefault="00EF491F">
            <w:pPr>
              <w:pStyle w:val="ECCTabletext"/>
              <w:jc w:val="left"/>
            </w:pPr>
          </w:p>
        </w:tc>
      </w:tr>
      <w:tr w:rsidR="00EF491F" w:rsidRPr="002164AD" w14:paraId="688E6D2A" w14:textId="77777777" w:rsidTr="000D3821">
        <w:tc>
          <w:tcPr>
            <w:tcW w:w="9629" w:type="dxa"/>
            <w:gridSpan w:val="5"/>
          </w:tcPr>
          <w:p w14:paraId="1AE1EEAF" w14:textId="77777777" w:rsidR="00EF491F" w:rsidRPr="002164AD" w:rsidRDefault="00EF491F">
            <w:pPr>
              <w:pStyle w:val="ECCTablenote"/>
            </w:pPr>
            <w:r w:rsidRPr="002164AD">
              <w:t>Note: For uplink carrier bandwidths less than 20 MHz the parameters in this table will scale accordingly, including a corresponding reduction in transmit power and e.i.r.p. for lower bandwidth carriers.</w:t>
            </w:r>
          </w:p>
        </w:tc>
      </w:tr>
    </w:tbl>
    <w:p w14:paraId="3AFEC9F0" w14:textId="77777777" w:rsidR="00EF491F" w:rsidRPr="002164AD" w:rsidRDefault="00EF491F">
      <w:pPr>
        <w:rPr>
          <w:rStyle w:val="ECCParagraph"/>
          <w:szCs w:val="16"/>
          <w:lang w:eastAsia="de-DE"/>
        </w:rPr>
      </w:pPr>
      <w:bookmarkStart w:id="348" w:name="_Toc477331907"/>
      <w:bookmarkStart w:id="349" w:name="_Ref493153280"/>
      <w:bookmarkStart w:id="350" w:name="_Ref493154118"/>
      <w:bookmarkStart w:id="351" w:name="_Ref493154431"/>
      <w:bookmarkStart w:id="352" w:name="_Ref493171625"/>
      <w:bookmarkStart w:id="353" w:name="_Ref493171854"/>
      <w:bookmarkStart w:id="354" w:name="_Toc504563286"/>
      <w:bookmarkStart w:id="355" w:name="_Toc505079995"/>
      <w:bookmarkStart w:id="356" w:name="_Toc536700393"/>
      <w:bookmarkStart w:id="357" w:name="_Hlk489963248"/>
      <w:r w:rsidRPr="002164AD">
        <w:rPr>
          <w:rStyle w:val="ECCParagraph"/>
        </w:rPr>
        <w:t>With regard to unwanted emissions within the band 14-14.5 GHz, the Adjacent Channel Leakage Ratio in the first adjacent channel (ACLR1) is 22 dB measured in 18 MHz. The ACLR in the second adjacent channel (ACLR2) is 28 dB measured in 18 MHz.</w:t>
      </w:r>
    </w:p>
    <w:p w14:paraId="5B95C252" w14:textId="77777777" w:rsidR="00EF491F" w:rsidRPr="002164AD" w:rsidRDefault="00EF491F">
      <w:pPr>
        <w:pStyle w:val="ECCAnnexheading3"/>
        <w:rPr>
          <w:lang w:val="en-GB"/>
        </w:rPr>
      </w:pPr>
      <w:r w:rsidRPr="002164AD">
        <w:rPr>
          <w:lang w:val="en-GB"/>
        </w:rPr>
        <w:t>Control of the emissions from earth stations</w:t>
      </w:r>
      <w:bookmarkEnd w:id="348"/>
      <w:bookmarkEnd w:id="349"/>
      <w:bookmarkEnd w:id="350"/>
      <w:bookmarkEnd w:id="351"/>
      <w:bookmarkEnd w:id="352"/>
      <w:bookmarkEnd w:id="353"/>
      <w:bookmarkEnd w:id="354"/>
      <w:bookmarkEnd w:id="355"/>
      <w:bookmarkEnd w:id="356"/>
    </w:p>
    <w:p w14:paraId="1B4C9E3B" w14:textId="77777777" w:rsidR="00EF491F" w:rsidRPr="002164AD" w:rsidRDefault="00EF491F">
      <w:pPr>
        <w:rPr>
          <w:rStyle w:val="ECCParagraph"/>
          <w:b/>
          <w:szCs w:val="20"/>
        </w:rPr>
      </w:pPr>
      <w:r w:rsidRPr="002164AD">
        <w:rPr>
          <w:rStyle w:val="ECCParagraph"/>
        </w:rPr>
        <w:t xml:space="preserve">The ETSI EN 303 980 (Harmonised EN for fixed and in-motion Earth Stations communicating with Non-Geostationary Satellite Orbit (NEST) in the 11 GHz to 14 GHz frequency bands covering essential requirements of article 3.2 of the Radio Equipment Directive 2014/53/EU) </w:t>
      </w:r>
      <w:r w:rsidRPr="002164AD">
        <w:rPr>
          <w:rStyle w:val="ECCParagraph"/>
        </w:rPr>
        <w:fldChar w:fldCharType="begin"/>
      </w:r>
      <w:r w:rsidRPr="002164AD">
        <w:rPr>
          <w:rStyle w:val="ECCParagraph"/>
        </w:rPr>
        <w:instrText xml:space="preserve"> REF _Ref536696420 \r \h </w:instrText>
      </w:r>
      <w:r w:rsidR="00563A9F" w:rsidRPr="002164AD">
        <w:rPr>
          <w:rStyle w:val="ECCParagraph"/>
        </w:rPr>
        <w:instrText xml:space="preserve"> \* MERGEFORMAT </w:instrText>
      </w:r>
      <w:r w:rsidRPr="002164AD">
        <w:rPr>
          <w:rStyle w:val="ECCParagraph"/>
        </w:rPr>
      </w:r>
      <w:r w:rsidRPr="002164AD">
        <w:rPr>
          <w:rStyle w:val="ECCParagraph"/>
        </w:rPr>
        <w:fldChar w:fldCharType="separate"/>
      </w:r>
      <w:r w:rsidRPr="002164AD">
        <w:rPr>
          <w:rStyle w:val="ECCParagraph"/>
        </w:rPr>
        <w:t>[1]</w:t>
      </w:r>
      <w:r w:rsidRPr="002164AD">
        <w:rPr>
          <w:rStyle w:val="ECCParagraph"/>
        </w:rPr>
        <w:fldChar w:fldCharType="end"/>
      </w:r>
      <w:r w:rsidRPr="002164AD">
        <w:rPr>
          <w:rStyle w:val="ECCParagraph"/>
        </w:rPr>
        <w:t xml:space="preserve"> identifies in its section 4.2.6.2.2 that the conditions for cessation of emissions, which include, amongst others, the location of the earth station working to a NGSO satellite system and the boundaries of the authorised operating area so that cessation of emissions occurs prior to entering any protection zone including any inaccuracy in determination of the geographic location of the NEST. </w:t>
      </w:r>
    </w:p>
    <w:p w14:paraId="655EFA20" w14:textId="77777777" w:rsidR="00EF491F" w:rsidRPr="002164AD" w:rsidRDefault="00EF491F">
      <w:pPr>
        <w:rPr>
          <w:rStyle w:val="ECCParagraph"/>
        </w:rPr>
      </w:pPr>
      <w:r w:rsidRPr="002164AD">
        <w:rPr>
          <w:rStyle w:val="ECCParagraph"/>
        </w:rPr>
        <w:t xml:space="preserve">OneWeb earth stations, both fixed and ESIM, are expected to comply with EN 303 980. Consequently, OneWeb earth stations will be equipped with GPS receivers allowing them (or their Network Control facility (NCF)) to determine the position of each earth station with a high level of accuracy. The fixed earth stations will have the possibility to cease emissions over a given frequency band, either autonomously or through the Network Control Facility (NCF), when located within </w:t>
      </w:r>
      <w:r w:rsidR="004F1A77">
        <w:rPr>
          <w:rStyle w:val="ECCParagraph"/>
        </w:rPr>
        <w:t>exclusion zones</w:t>
      </w:r>
      <w:r w:rsidRPr="002164AD">
        <w:rPr>
          <w:rStyle w:val="ECCParagraph"/>
        </w:rPr>
        <w:t xml:space="preserve"> such as those determined around individual FS stations in the band 14.25-14.5 GHz, or RAS stations in the band 14.47-14.5 GHz. This aspect is further discussed in Section </w:t>
      </w:r>
      <w:r w:rsidRPr="002164AD">
        <w:rPr>
          <w:rStyle w:val="ECCParagraph"/>
        </w:rPr>
        <w:fldChar w:fldCharType="begin"/>
      </w:r>
      <w:r w:rsidRPr="002164AD">
        <w:rPr>
          <w:rStyle w:val="ECCParagraph"/>
        </w:rPr>
        <w:instrText xml:space="preserve"> REF _Ref493091055 \r \h  \* MERGEFORMAT </w:instrText>
      </w:r>
      <w:r w:rsidRPr="002164AD">
        <w:rPr>
          <w:rStyle w:val="ECCParagraph"/>
        </w:rPr>
      </w:r>
      <w:r w:rsidRPr="002164AD">
        <w:rPr>
          <w:rStyle w:val="ECCParagraph"/>
        </w:rPr>
        <w:fldChar w:fldCharType="separate"/>
      </w:r>
      <w:r w:rsidRPr="002164AD">
        <w:rPr>
          <w:rStyle w:val="ECCParagraph"/>
        </w:rPr>
        <w:t>A1.5</w:t>
      </w:r>
      <w:r w:rsidRPr="002164AD">
        <w:rPr>
          <w:rStyle w:val="ECCParagraph"/>
        </w:rPr>
        <w:fldChar w:fldCharType="end"/>
      </w:r>
      <w:r w:rsidRPr="002164AD">
        <w:rPr>
          <w:rStyle w:val="ECCParagraph"/>
        </w:rPr>
        <w:t xml:space="preserve"> below. Similarly, ESIM will be able to cease emissions prior to entering </w:t>
      </w:r>
      <w:r w:rsidR="004F1A77">
        <w:rPr>
          <w:rStyle w:val="ECCParagraph"/>
        </w:rPr>
        <w:lastRenderedPageBreak/>
        <w:t>exclusion zones</w:t>
      </w:r>
      <w:r w:rsidRPr="002164AD">
        <w:rPr>
          <w:rStyle w:val="ECCParagraph"/>
        </w:rPr>
        <w:t xml:space="preserve">, determined for FS stations or RAS stations, which not only include the territory of a country but also the neighbouring territories. This may include territorial waters. These aspects are also further discussed in Section </w:t>
      </w:r>
      <w:r w:rsidRPr="002164AD">
        <w:rPr>
          <w:rStyle w:val="ECCParagraph"/>
        </w:rPr>
        <w:fldChar w:fldCharType="begin"/>
      </w:r>
      <w:r w:rsidRPr="002164AD">
        <w:rPr>
          <w:rStyle w:val="ECCParagraph"/>
        </w:rPr>
        <w:instrText xml:space="preserve"> REF _Ref493091072 \r \h  \* MERGEFORMAT </w:instrText>
      </w:r>
      <w:r w:rsidRPr="002164AD">
        <w:rPr>
          <w:rStyle w:val="ECCParagraph"/>
        </w:rPr>
      </w:r>
      <w:r w:rsidRPr="002164AD">
        <w:rPr>
          <w:rStyle w:val="ECCParagraph"/>
        </w:rPr>
        <w:fldChar w:fldCharType="separate"/>
      </w:r>
      <w:r w:rsidRPr="002164AD">
        <w:rPr>
          <w:rStyle w:val="ECCParagraph"/>
        </w:rPr>
        <w:t>A1.6</w:t>
      </w:r>
      <w:r w:rsidRPr="002164AD">
        <w:rPr>
          <w:rStyle w:val="ECCParagraph"/>
        </w:rPr>
        <w:fldChar w:fldCharType="end"/>
      </w:r>
      <w:r w:rsidRPr="002164AD">
        <w:rPr>
          <w:rStyle w:val="ECCParagraph"/>
        </w:rPr>
        <w:t>.</w:t>
      </w:r>
    </w:p>
    <w:p w14:paraId="07AE7C6A" w14:textId="77777777" w:rsidR="00EF491F" w:rsidRPr="002164AD" w:rsidRDefault="00EF491F">
      <w:pPr>
        <w:pStyle w:val="ECCAnnexheading3"/>
        <w:rPr>
          <w:lang w:val="en-GB"/>
        </w:rPr>
      </w:pPr>
      <w:bookmarkStart w:id="358" w:name="_Toc477331908"/>
      <w:bookmarkStart w:id="359" w:name="_Toc504563287"/>
      <w:bookmarkStart w:id="360" w:name="_Toc505079996"/>
      <w:bookmarkStart w:id="361" w:name="_Toc536700394"/>
      <w:bookmarkEnd w:id="357"/>
      <w:r w:rsidRPr="002164AD">
        <w:rPr>
          <w:lang w:val="en-GB"/>
        </w:rPr>
        <w:t>Earth stations at fixed locations</w:t>
      </w:r>
      <w:bookmarkEnd w:id="358"/>
      <w:bookmarkEnd w:id="359"/>
      <w:bookmarkEnd w:id="360"/>
      <w:bookmarkEnd w:id="361"/>
    </w:p>
    <w:p w14:paraId="4BE7995E" w14:textId="77777777" w:rsidR="00EF491F" w:rsidRPr="002164AD" w:rsidRDefault="00EF491F">
      <w:pPr>
        <w:rPr>
          <w:rStyle w:val="ECCParagraph"/>
          <w:b/>
          <w:szCs w:val="20"/>
        </w:rPr>
      </w:pPr>
      <w:r w:rsidRPr="002164AD">
        <w:rPr>
          <w:rStyle w:val="ECCParagraph"/>
        </w:rPr>
        <w:t xml:space="preserve">The earth stations at fixed locations are expected to use a parabolic antenna. Such antennas are expected to be mounted on top of houses and buildings as shown in the example of </w:t>
      </w:r>
      <w:r w:rsidRPr="002164AD">
        <w:rPr>
          <w:rStyle w:val="ECCParagraph"/>
        </w:rPr>
        <w:fldChar w:fldCharType="begin"/>
      </w:r>
      <w:r w:rsidRPr="002164AD">
        <w:rPr>
          <w:rStyle w:val="ECCParagraph"/>
        </w:rPr>
        <w:instrText xml:space="preserve"> REF _Ref476820923 \h  \* MERGEFORMAT </w:instrText>
      </w:r>
      <w:r w:rsidRPr="002164AD">
        <w:rPr>
          <w:rStyle w:val="ECCParagraph"/>
        </w:rPr>
      </w:r>
      <w:r w:rsidRPr="002164AD">
        <w:rPr>
          <w:rStyle w:val="ECCParagraph"/>
        </w:rPr>
        <w:fldChar w:fldCharType="separate"/>
      </w:r>
      <w:r w:rsidR="00F742E9" w:rsidRPr="002164AD">
        <w:t xml:space="preserve">Figure </w:t>
      </w:r>
      <w:r w:rsidR="00F742E9" w:rsidRPr="002164AD">
        <w:rPr>
          <w:noProof/>
        </w:rPr>
        <w:t>5</w:t>
      </w:r>
      <w:r w:rsidRPr="002164AD">
        <w:rPr>
          <w:rStyle w:val="ECCParagraph"/>
        </w:rPr>
        <w:fldChar w:fldCharType="end"/>
      </w:r>
      <w:r w:rsidRPr="002164AD">
        <w:rPr>
          <w:rStyle w:val="ECCParagraph"/>
        </w:rPr>
        <w:t>. For the subsequent studies, an antenna height of 20 m has been assumed.</w:t>
      </w:r>
    </w:p>
    <w:p w14:paraId="0EF38118" w14:textId="77777777" w:rsidR="00EF491F" w:rsidRPr="002164AD" w:rsidRDefault="00EF491F">
      <w:pPr>
        <w:pStyle w:val="ECCFiguregraphcentered"/>
        <w:rPr>
          <w:lang w:val="en-GB"/>
        </w:rPr>
      </w:pPr>
      <w:r w:rsidRPr="002164AD">
        <w:rPr>
          <w:lang w:val="fr-FR" w:eastAsia="fr-FR"/>
        </w:rPr>
        <w:drawing>
          <wp:inline distT="0" distB="0" distL="0" distR="0" wp14:anchorId="201EAFDE" wp14:editId="544D9550">
            <wp:extent cx="5492474" cy="3670126"/>
            <wp:effectExtent l="0" t="0" r="0" b="6985"/>
            <wp:docPr id="38"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pic:cNvPicPr>
                      <a:picLocks noChangeAspect="1"/>
                    </pic:cNvPicPr>
                  </pic:nvPicPr>
                  <pic:blipFill>
                    <a:blip r:embed="rId15" cstate="email">
                      <a:extLst>
                        <a:ext uri="{28A0092B-C50C-407E-A947-70E740481C1C}">
                          <a14:useLocalDpi xmlns:a14="http://schemas.microsoft.com/office/drawing/2010/main" val="0"/>
                        </a:ext>
                      </a:extLst>
                    </a:blip>
                    <a:stretch>
                      <a:fillRect/>
                    </a:stretch>
                  </pic:blipFill>
                  <pic:spPr>
                    <a:xfrm>
                      <a:off x="0" y="0"/>
                      <a:ext cx="5501490" cy="3676151"/>
                    </a:xfrm>
                    <a:prstGeom prst="rect">
                      <a:avLst/>
                    </a:prstGeom>
                  </pic:spPr>
                </pic:pic>
              </a:graphicData>
            </a:graphic>
          </wp:inline>
        </w:drawing>
      </w:r>
    </w:p>
    <w:p w14:paraId="2EAC364F" w14:textId="77777777" w:rsidR="00EF491F" w:rsidRPr="002164AD" w:rsidRDefault="00EF491F">
      <w:pPr>
        <w:pStyle w:val="Caption"/>
        <w:rPr>
          <w:lang w:val="en-GB"/>
        </w:rPr>
      </w:pPr>
      <w:bookmarkStart w:id="362" w:name="_Ref476820923"/>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F742E9" w:rsidRPr="002164AD">
        <w:rPr>
          <w:noProof/>
          <w:lang w:val="en-GB"/>
        </w:rPr>
        <w:t>5</w:t>
      </w:r>
      <w:r w:rsidRPr="002164AD">
        <w:rPr>
          <w:lang w:val="en-GB"/>
        </w:rPr>
        <w:fldChar w:fldCharType="end"/>
      </w:r>
      <w:bookmarkEnd w:id="362"/>
      <w:r w:rsidRPr="002164AD">
        <w:rPr>
          <w:lang w:val="en-GB"/>
        </w:rPr>
        <w:t>: Example of parabolic antenna</w:t>
      </w:r>
    </w:p>
    <w:p w14:paraId="1FAC3E35" w14:textId="77777777" w:rsidR="00EF491F" w:rsidRPr="002164AD" w:rsidRDefault="00EF491F">
      <w:pPr>
        <w:rPr>
          <w:rStyle w:val="ECCParagraph"/>
          <w:b/>
          <w:bCs/>
          <w:color w:val="D2232A"/>
          <w:szCs w:val="20"/>
        </w:rPr>
      </w:pPr>
      <w:r w:rsidRPr="002164AD">
        <w:rPr>
          <w:rStyle w:val="ECCParagraph"/>
        </w:rPr>
        <w:t xml:space="preserve">OneWeb earth stations can operate at the equator with a minimum elevation angle of 35° but operate within CEPT countries with a minimum elevation angle of 49° (based on Canarias Islands latitude). An e.i.r.p. mask for OneWeb fixed earth stations indicate that the off-axis e.i.r.p. between 49° and 90° offset angle varies between -20 dBW/(40 kHz) and -17 dBW/(40 kHz) depending on the offset angle, as shown in </w:t>
      </w:r>
      <w:r w:rsidRPr="002164AD">
        <w:rPr>
          <w:rStyle w:val="ECCParagraph"/>
        </w:rPr>
        <w:fldChar w:fldCharType="begin"/>
      </w:r>
      <w:r w:rsidRPr="002164AD">
        <w:rPr>
          <w:rStyle w:val="ECCParagraph"/>
        </w:rPr>
        <w:instrText xml:space="preserve"> REF _Ref493091982 \h  \* MERGEFORMAT </w:instrText>
      </w:r>
      <w:r w:rsidRPr="002164AD">
        <w:rPr>
          <w:rStyle w:val="ECCParagraph"/>
        </w:rPr>
      </w:r>
      <w:r w:rsidRPr="002164AD">
        <w:rPr>
          <w:rStyle w:val="ECCParagraph"/>
        </w:rPr>
        <w:fldChar w:fldCharType="separate"/>
      </w:r>
      <w:r w:rsidR="00F742E9" w:rsidRPr="002164AD">
        <w:t xml:space="preserve">Figure </w:t>
      </w:r>
      <w:r w:rsidR="00F742E9" w:rsidRPr="002164AD">
        <w:rPr>
          <w:noProof/>
        </w:rPr>
        <w:t>6</w:t>
      </w:r>
      <w:r w:rsidRPr="002164AD">
        <w:rPr>
          <w:rStyle w:val="ECCParagraph"/>
        </w:rPr>
        <w:fldChar w:fldCharType="end"/>
      </w:r>
      <w:r w:rsidRPr="002164AD">
        <w:rPr>
          <w:rStyle w:val="ECCParagraph"/>
        </w:rPr>
        <w:t xml:space="preserve">. </w:t>
      </w:r>
    </w:p>
    <w:p w14:paraId="2DDB3200" w14:textId="77777777" w:rsidR="00EF491F" w:rsidRPr="002164AD" w:rsidRDefault="00EF491F">
      <w:pPr>
        <w:rPr>
          <w:rStyle w:val="ECCParagraph"/>
        </w:rPr>
      </w:pPr>
      <w:r w:rsidRPr="002164AD">
        <w:rPr>
          <w:rStyle w:val="ECCParagraph"/>
        </w:rPr>
        <w:t>Due to this elevation angle, the e.i.r.p. radiated towards the horizon, i.e. towards the victim, will be in the side lobes. Hence, no polarisation loss can be considered.</w:t>
      </w:r>
    </w:p>
    <w:p w14:paraId="4D19ED0F" w14:textId="77777777" w:rsidR="00EF491F" w:rsidRPr="002164AD" w:rsidRDefault="00EF491F">
      <w:pPr>
        <w:rPr>
          <w:rStyle w:val="ECCParagraph"/>
        </w:rPr>
      </w:pPr>
    </w:p>
    <w:p w14:paraId="76A84817" w14:textId="77777777" w:rsidR="00EF491F" w:rsidRPr="002164AD" w:rsidRDefault="00EF491F">
      <w:pPr>
        <w:pStyle w:val="Caption"/>
        <w:rPr>
          <w:lang w:val="en-GB"/>
        </w:rPr>
      </w:pPr>
      <w:bookmarkStart w:id="363" w:name="_Ref476820909"/>
      <w:r w:rsidRPr="002164AD">
        <w:rPr>
          <w:noProof/>
          <w:lang w:val="fr-FR" w:eastAsia="fr-FR"/>
        </w:rPr>
        <w:lastRenderedPageBreak/>
        <w:drawing>
          <wp:inline distT="0" distB="0" distL="0" distR="0" wp14:anchorId="3F660AB5" wp14:editId="48B5AA21">
            <wp:extent cx="6283884" cy="2917861"/>
            <wp:effectExtent l="0" t="0" r="3175" b="0"/>
            <wp:docPr id="44" name="Picture 44" descr="C:\Users\faris\AppData\Local\Microsoft\Windows\Temporary Internet Files\Content.Word\Parabolic anten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aris\AppData\Local\Microsoft\Windows\Temporary Internet Files\Content.Word\Parabolic antenna.jpg"/>
                    <pic:cNvPicPr>
                      <a:picLocks noChangeAspect="1" noChangeArrowheads="1"/>
                    </pic:cNvPicPr>
                  </pic:nvPicPr>
                  <pic:blipFill>
                    <a:blip r:embed="rId16" cstate="email">
                      <a:extLst>
                        <a:ext uri="{28A0092B-C50C-407E-A947-70E740481C1C}">
                          <a14:useLocalDpi xmlns:a14="http://schemas.microsoft.com/office/drawing/2010/main" val="0"/>
                        </a:ext>
                      </a:extLst>
                    </a:blip>
                    <a:srcRect/>
                    <a:stretch>
                      <a:fillRect/>
                    </a:stretch>
                  </pic:blipFill>
                  <pic:spPr bwMode="auto">
                    <a:xfrm>
                      <a:off x="0" y="0"/>
                      <a:ext cx="6281182" cy="2916606"/>
                    </a:xfrm>
                    <a:prstGeom prst="rect">
                      <a:avLst/>
                    </a:prstGeom>
                    <a:noFill/>
                    <a:ln>
                      <a:noFill/>
                    </a:ln>
                  </pic:spPr>
                </pic:pic>
              </a:graphicData>
            </a:graphic>
          </wp:inline>
        </w:drawing>
      </w:r>
    </w:p>
    <w:p w14:paraId="30E28CEC" w14:textId="77777777" w:rsidR="00EF491F" w:rsidRPr="002164AD" w:rsidRDefault="00EF491F">
      <w:pPr>
        <w:pStyle w:val="Caption"/>
        <w:rPr>
          <w:lang w:val="en-GB"/>
        </w:rPr>
      </w:pPr>
      <w:bookmarkStart w:id="364" w:name="_Ref493091982"/>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F742E9" w:rsidRPr="002164AD">
        <w:rPr>
          <w:noProof/>
          <w:lang w:val="en-GB"/>
        </w:rPr>
        <w:t>6</w:t>
      </w:r>
      <w:r w:rsidRPr="002164AD">
        <w:rPr>
          <w:lang w:val="en-GB"/>
        </w:rPr>
        <w:fldChar w:fldCharType="end"/>
      </w:r>
      <w:bookmarkEnd w:id="363"/>
      <w:bookmarkEnd w:id="364"/>
      <w:r w:rsidRPr="002164AD">
        <w:rPr>
          <w:lang w:val="en-GB"/>
        </w:rPr>
        <w:t>: e.i.r.p. mask for parabolic antennas</w:t>
      </w:r>
    </w:p>
    <w:p w14:paraId="7E45093B" w14:textId="77777777" w:rsidR="00EF491F" w:rsidRPr="002164AD" w:rsidRDefault="00EF491F">
      <w:pPr>
        <w:rPr>
          <w:rStyle w:val="ECCParagraph"/>
          <w:b/>
          <w:bCs/>
          <w:color w:val="D2232A"/>
          <w:szCs w:val="20"/>
        </w:rPr>
      </w:pPr>
      <w:r w:rsidRPr="002164AD">
        <w:rPr>
          <w:rStyle w:val="ECCParagraph"/>
        </w:rPr>
        <w:t xml:space="preserve">This mask is a peak one, i.e. the output power plus the peak antenna gain have to meet this mask. However, in sharing studies involving NGSO satellites, the side lobes in the antenna patterns are averaged (3 dB below the peak side lobes) because the antenna is moving while tracking the satellites and hence the antenna gain shifts between the peaks and holes in the pattern. Considering this, an e.i.r.p. of </w:t>
      </w:r>
      <w:r w:rsidRPr="002164AD">
        <w:rPr>
          <w:rStyle w:val="ECCParagraph"/>
        </w:rPr>
        <w:br/>
        <w:t xml:space="preserve">-17 dBW/(40 kHz) – 3 dB has to be used for the studies. </w:t>
      </w:r>
    </w:p>
    <w:p w14:paraId="398011EC" w14:textId="77777777" w:rsidR="00EF491F" w:rsidRPr="002164AD" w:rsidRDefault="00EF491F">
      <w:pPr>
        <w:pStyle w:val="ECCAnnexheading3"/>
        <w:rPr>
          <w:lang w:val="en-GB"/>
        </w:rPr>
      </w:pPr>
      <w:bookmarkStart w:id="365" w:name="_Toc477331909"/>
      <w:bookmarkStart w:id="366" w:name="_Toc504563288"/>
      <w:bookmarkStart w:id="367" w:name="_Toc505079997"/>
      <w:bookmarkStart w:id="368" w:name="_Toc536700395"/>
      <w:r w:rsidRPr="002164AD">
        <w:rPr>
          <w:lang w:val="en-GB"/>
        </w:rPr>
        <w:t xml:space="preserve">Earth </w:t>
      </w:r>
      <w:bookmarkEnd w:id="365"/>
      <w:r w:rsidRPr="002164AD">
        <w:rPr>
          <w:rStyle w:val="ECCParagraph"/>
        </w:rPr>
        <w:t>Stations In-Motion</w:t>
      </w:r>
      <w:r w:rsidRPr="002164AD">
        <w:rPr>
          <w:lang w:val="en-GB"/>
        </w:rPr>
        <w:t xml:space="preserve"> (ESIM)</w:t>
      </w:r>
      <w:bookmarkEnd w:id="366"/>
      <w:bookmarkEnd w:id="367"/>
      <w:bookmarkEnd w:id="368"/>
    </w:p>
    <w:p w14:paraId="013C5D62" w14:textId="77777777" w:rsidR="00EF491F" w:rsidRPr="002164AD" w:rsidRDefault="00EF491F">
      <w:pPr>
        <w:rPr>
          <w:rStyle w:val="ECCParagraph"/>
          <w:b/>
          <w:szCs w:val="20"/>
        </w:rPr>
      </w:pPr>
      <w:r w:rsidRPr="002164AD">
        <w:rPr>
          <w:rStyle w:val="ECCParagraph"/>
        </w:rPr>
        <w:t xml:space="preserve">In the case of ESIM, apart from the fact that the earth station is moving, the antenna and emission power used differ from fixed earth stations. As shown in </w:t>
      </w:r>
      <w:r w:rsidRPr="002164AD">
        <w:rPr>
          <w:rStyle w:val="ECCParagraph"/>
        </w:rPr>
        <w:fldChar w:fldCharType="begin"/>
      </w:r>
      <w:r w:rsidRPr="002164AD">
        <w:rPr>
          <w:rStyle w:val="ECCParagraph"/>
        </w:rPr>
        <w:instrText xml:space="preserve"> REF _Ref476821534 \h  \* MERGEFORMAT </w:instrText>
      </w:r>
      <w:r w:rsidRPr="002164AD">
        <w:rPr>
          <w:rStyle w:val="ECCParagraph"/>
        </w:rPr>
      </w:r>
      <w:r w:rsidRPr="002164AD">
        <w:rPr>
          <w:rStyle w:val="ECCParagraph"/>
        </w:rPr>
        <w:fldChar w:fldCharType="separate"/>
      </w:r>
      <w:r w:rsidR="00F742E9" w:rsidRPr="002164AD">
        <w:t xml:space="preserve">Figure </w:t>
      </w:r>
      <w:r w:rsidR="00F742E9" w:rsidRPr="002164AD">
        <w:rPr>
          <w:noProof/>
        </w:rPr>
        <w:t>7</w:t>
      </w:r>
      <w:r w:rsidRPr="002164AD">
        <w:rPr>
          <w:rStyle w:val="ECCParagraph"/>
        </w:rPr>
        <w:fldChar w:fldCharType="end"/>
      </w:r>
      <w:r w:rsidRPr="002164AD">
        <w:rPr>
          <w:rStyle w:val="ECCParagraph"/>
        </w:rPr>
        <w:t xml:space="preserve"> the antenna for terminals in motion is a phased array; therefore, the level of side lobes varies with the pointing angle of the antenna as shown in </w:t>
      </w:r>
      <w:r w:rsidRPr="002164AD">
        <w:rPr>
          <w:rStyle w:val="ECCParagraph"/>
        </w:rPr>
        <w:fldChar w:fldCharType="begin"/>
      </w:r>
      <w:r w:rsidRPr="002164AD">
        <w:rPr>
          <w:rStyle w:val="ECCParagraph"/>
        </w:rPr>
        <w:instrText xml:space="preserve"> REF _Ref476821008 \h  \* MERGEFORMAT </w:instrText>
      </w:r>
      <w:r w:rsidRPr="002164AD">
        <w:rPr>
          <w:rStyle w:val="ECCParagraph"/>
        </w:rPr>
      </w:r>
      <w:r w:rsidRPr="002164AD">
        <w:rPr>
          <w:rStyle w:val="ECCParagraph"/>
        </w:rPr>
        <w:fldChar w:fldCharType="separate"/>
      </w:r>
      <w:r w:rsidR="00F742E9" w:rsidRPr="002164AD">
        <w:t xml:space="preserve">Figure </w:t>
      </w:r>
      <w:r w:rsidR="00F742E9" w:rsidRPr="002164AD">
        <w:rPr>
          <w:noProof/>
        </w:rPr>
        <w:t>12</w:t>
      </w:r>
      <w:r w:rsidRPr="002164AD">
        <w:rPr>
          <w:rStyle w:val="ECCParagraph"/>
        </w:rPr>
        <w:fldChar w:fldCharType="end"/>
      </w:r>
      <w:r w:rsidRPr="002164AD">
        <w:rPr>
          <w:rStyle w:val="ECCParagraph"/>
        </w:rPr>
        <w:t>.</w:t>
      </w:r>
    </w:p>
    <w:p w14:paraId="03D7397E" w14:textId="77777777" w:rsidR="00EF491F" w:rsidRPr="002164AD" w:rsidRDefault="00EF491F">
      <w:pPr>
        <w:pStyle w:val="ECCFiguregraphcentered"/>
        <w:rPr>
          <w:lang w:val="en-GB"/>
        </w:rPr>
      </w:pPr>
      <w:r w:rsidRPr="002164AD">
        <w:rPr>
          <w:lang w:val="fr-FR" w:eastAsia="fr-FR"/>
        </w:rPr>
        <w:drawing>
          <wp:inline distT="0" distB="0" distL="0" distR="0" wp14:anchorId="7C4C8ECC" wp14:editId="200F2E02">
            <wp:extent cx="4305600" cy="2880000"/>
            <wp:effectExtent l="0" t="0" r="0" b="0"/>
            <wp:docPr id="46"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pic:cNvPicPr>
                      <a:picLocks noChangeAspect="1"/>
                    </pic:cNvPicPr>
                  </pic:nvPicPr>
                  <pic:blipFill>
                    <a:blip r:embed="rId17" cstate="email">
                      <a:extLst>
                        <a:ext uri="{28A0092B-C50C-407E-A947-70E740481C1C}">
                          <a14:useLocalDpi xmlns:a14="http://schemas.microsoft.com/office/drawing/2010/main" val="0"/>
                        </a:ext>
                      </a:extLst>
                    </a:blip>
                    <a:stretch>
                      <a:fillRect/>
                    </a:stretch>
                  </pic:blipFill>
                  <pic:spPr>
                    <a:xfrm>
                      <a:off x="0" y="0"/>
                      <a:ext cx="4305600" cy="2880000"/>
                    </a:xfrm>
                    <a:prstGeom prst="rect">
                      <a:avLst/>
                    </a:prstGeom>
                  </pic:spPr>
                </pic:pic>
              </a:graphicData>
            </a:graphic>
          </wp:inline>
        </w:drawing>
      </w:r>
    </w:p>
    <w:p w14:paraId="72C555C9" w14:textId="77777777" w:rsidR="00EF491F" w:rsidRPr="002164AD" w:rsidRDefault="00EF491F">
      <w:pPr>
        <w:pStyle w:val="Caption"/>
        <w:rPr>
          <w:lang w:val="en-GB"/>
        </w:rPr>
      </w:pPr>
      <w:bookmarkStart w:id="369" w:name="_Ref476821534"/>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F742E9" w:rsidRPr="002164AD">
        <w:rPr>
          <w:noProof/>
          <w:lang w:val="en-GB"/>
        </w:rPr>
        <w:t>7</w:t>
      </w:r>
      <w:r w:rsidRPr="002164AD">
        <w:rPr>
          <w:lang w:val="en-GB"/>
        </w:rPr>
        <w:fldChar w:fldCharType="end"/>
      </w:r>
      <w:bookmarkEnd w:id="369"/>
      <w:r w:rsidRPr="002164AD">
        <w:rPr>
          <w:lang w:val="en-GB"/>
        </w:rPr>
        <w:t>: Aircraft earth station</w:t>
      </w:r>
    </w:p>
    <w:p w14:paraId="17790281" w14:textId="77777777" w:rsidR="00EF491F" w:rsidRPr="002164AD" w:rsidRDefault="00EF491F">
      <w:r w:rsidRPr="002164AD">
        <w:rPr>
          <w:noProof/>
          <w:lang w:val="fr-FR" w:eastAsia="fr-FR"/>
        </w:rPr>
        <w:lastRenderedPageBreak/>
        <w:drawing>
          <wp:inline distT="0" distB="0" distL="0" distR="0" wp14:anchorId="0164CCFC" wp14:editId="13189340">
            <wp:extent cx="6037200" cy="2880000"/>
            <wp:effectExtent l="0" t="0" r="1905" b="0"/>
            <wp:docPr id="49" name="Picture 49" descr="C:\Users\faris\AppData\Local\Microsoft\Windows\Temporary Internet Files\Content.Word\Phased array antenna 0° poin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aris\AppData\Local\Microsoft\Windows\Temporary Internet Files\Content.Word\Phased array antenna 0° pointing.jpg"/>
                    <pic:cNvPicPr>
                      <a:picLocks noChangeAspect="1" noChangeArrowheads="1"/>
                    </pic:cNvPicPr>
                  </pic:nvPicPr>
                  <pic:blipFill>
                    <a:blip r:embed="rId18" cstate="email">
                      <a:extLst>
                        <a:ext uri="{28A0092B-C50C-407E-A947-70E740481C1C}">
                          <a14:useLocalDpi xmlns:a14="http://schemas.microsoft.com/office/drawing/2010/main" val="0"/>
                        </a:ext>
                      </a:extLst>
                    </a:blip>
                    <a:srcRect/>
                    <a:stretch>
                      <a:fillRect/>
                    </a:stretch>
                  </pic:blipFill>
                  <pic:spPr bwMode="auto">
                    <a:xfrm>
                      <a:off x="0" y="0"/>
                      <a:ext cx="6037200" cy="2880000"/>
                    </a:xfrm>
                    <a:prstGeom prst="rect">
                      <a:avLst/>
                    </a:prstGeom>
                    <a:noFill/>
                    <a:ln>
                      <a:noFill/>
                    </a:ln>
                  </pic:spPr>
                </pic:pic>
              </a:graphicData>
            </a:graphic>
          </wp:inline>
        </w:drawing>
      </w:r>
    </w:p>
    <w:p w14:paraId="1861DA78" w14:textId="77777777" w:rsidR="00EF491F" w:rsidRPr="002164AD" w:rsidRDefault="00EF491F">
      <w:pPr>
        <w:pStyle w:val="Caption"/>
        <w:rPr>
          <w:lang w:val="en-GB"/>
        </w:rPr>
      </w:pPr>
      <w:bookmarkStart w:id="370" w:name="_Ref493091789"/>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F742E9" w:rsidRPr="002164AD">
        <w:rPr>
          <w:noProof/>
          <w:lang w:val="en-GB"/>
        </w:rPr>
        <w:t>8</w:t>
      </w:r>
      <w:r w:rsidRPr="002164AD">
        <w:rPr>
          <w:lang w:val="en-GB"/>
        </w:rPr>
        <w:fldChar w:fldCharType="end"/>
      </w:r>
      <w:bookmarkEnd w:id="370"/>
      <w:r w:rsidRPr="002164AD">
        <w:rPr>
          <w:lang w:val="en-GB"/>
        </w:rPr>
        <w:t>: e.i.r.p. mask for the phased array antenna (dBW/(40 kHz)) for 90° elevation pointing for three frequencies (14, 14.25 and 14.5 GHz)</w:t>
      </w:r>
    </w:p>
    <w:p w14:paraId="7D06EBA2" w14:textId="77777777" w:rsidR="00EF491F" w:rsidRPr="002164AD" w:rsidRDefault="00EF491F">
      <w:r w:rsidRPr="002164AD">
        <w:rPr>
          <w:noProof/>
          <w:lang w:val="fr-FR" w:eastAsia="fr-FR"/>
        </w:rPr>
        <w:drawing>
          <wp:inline distT="0" distB="0" distL="0" distR="0" wp14:anchorId="30D5BE77" wp14:editId="12F8B3C3">
            <wp:extent cx="6120765" cy="2842118"/>
            <wp:effectExtent l="0" t="0" r="0" b="0"/>
            <wp:docPr id="54" name="Picture 54" descr="C:\Users\faris\AppData\Local\Microsoft\Windows\Temporary Internet Files\Content.Word\Phased array antenna 30° poin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faris\AppData\Local\Microsoft\Windows\Temporary Internet Files\Content.Word\Phased array antenna 30° pointing.jpg"/>
                    <pic:cNvPicPr>
                      <a:picLocks noChangeAspect="1" noChangeArrowheads="1"/>
                    </pic:cNvPicPr>
                  </pic:nvPicPr>
                  <pic:blipFill>
                    <a:blip r:embed="rId19" cstate="email">
                      <a:extLst>
                        <a:ext uri="{28A0092B-C50C-407E-A947-70E740481C1C}">
                          <a14:useLocalDpi xmlns:a14="http://schemas.microsoft.com/office/drawing/2010/main" val="0"/>
                        </a:ext>
                      </a:extLst>
                    </a:blip>
                    <a:srcRect/>
                    <a:stretch>
                      <a:fillRect/>
                    </a:stretch>
                  </pic:blipFill>
                  <pic:spPr bwMode="auto">
                    <a:xfrm>
                      <a:off x="0" y="0"/>
                      <a:ext cx="6120765" cy="2842118"/>
                    </a:xfrm>
                    <a:prstGeom prst="rect">
                      <a:avLst/>
                    </a:prstGeom>
                    <a:noFill/>
                    <a:ln>
                      <a:noFill/>
                    </a:ln>
                  </pic:spPr>
                </pic:pic>
              </a:graphicData>
            </a:graphic>
          </wp:inline>
        </w:drawing>
      </w:r>
    </w:p>
    <w:p w14:paraId="0D8A8EFB" w14:textId="77777777" w:rsidR="00EF491F" w:rsidRPr="002164AD" w:rsidRDefault="00EF491F">
      <w:pPr>
        <w:pStyle w:val="Caption"/>
        <w:rPr>
          <w:lang w:val="en-GB"/>
        </w:rPr>
      </w:pPr>
      <w:bookmarkStart w:id="371" w:name="_Ref493091796"/>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AA2F36" w:rsidRPr="002164AD">
        <w:rPr>
          <w:noProof/>
          <w:lang w:val="en-GB"/>
        </w:rPr>
        <w:t>9</w:t>
      </w:r>
      <w:r w:rsidRPr="002164AD">
        <w:rPr>
          <w:lang w:val="en-GB"/>
        </w:rPr>
        <w:fldChar w:fldCharType="end"/>
      </w:r>
      <w:bookmarkEnd w:id="371"/>
      <w:r w:rsidRPr="002164AD">
        <w:rPr>
          <w:lang w:val="en-GB"/>
        </w:rPr>
        <w:t>: e.i.r.p. mask for the phased array antenna (dBW/(40 kHz)) for 60° elevation pointing for three frequencies (14, 14.25 and 14.5 GHz)</w:t>
      </w:r>
    </w:p>
    <w:p w14:paraId="179BE0AB" w14:textId="77777777" w:rsidR="00EF491F" w:rsidRPr="002164AD" w:rsidRDefault="00EF491F">
      <w:r w:rsidRPr="002164AD">
        <w:rPr>
          <w:noProof/>
          <w:lang w:val="fr-FR" w:eastAsia="fr-FR"/>
        </w:rPr>
        <w:lastRenderedPageBreak/>
        <w:drawing>
          <wp:inline distT="0" distB="0" distL="0" distR="0" wp14:anchorId="6A14F779" wp14:editId="4166C4EC">
            <wp:extent cx="6120765" cy="2842118"/>
            <wp:effectExtent l="0" t="0" r="0" b="0"/>
            <wp:docPr id="57" name="Picture 57" descr="C:\Users\faris\AppData\Local\Microsoft\Windows\Temporary Internet Files\Content.Word\Phased array antenna 45° poin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faris\AppData\Local\Microsoft\Windows\Temporary Internet Files\Content.Word\Phased array antenna 45° pointing.jpg"/>
                    <pic:cNvPicPr>
                      <a:picLocks noChangeAspect="1" noChangeArrowheads="1"/>
                    </pic:cNvPicPr>
                  </pic:nvPicPr>
                  <pic:blipFill>
                    <a:blip r:embed="rId20" cstate="email">
                      <a:extLst>
                        <a:ext uri="{28A0092B-C50C-407E-A947-70E740481C1C}">
                          <a14:useLocalDpi xmlns:a14="http://schemas.microsoft.com/office/drawing/2010/main" val="0"/>
                        </a:ext>
                      </a:extLst>
                    </a:blip>
                    <a:srcRect/>
                    <a:stretch>
                      <a:fillRect/>
                    </a:stretch>
                  </pic:blipFill>
                  <pic:spPr bwMode="auto">
                    <a:xfrm>
                      <a:off x="0" y="0"/>
                      <a:ext cx="6120765" cy="2842118"/>
                    </a:xfrm>
                    <a:prstGeom prst="rect">
                      <a:avLst/>
                    </a:prstGeom>
                    <a:noFill/>
                    <a:ln>
                      <a:noFill/>
                    </a:ln>
                  </pic:spPr>
                </pic:pic>
              </a:graphicData>
            </a:graphic>
          </wp:inline>
        </w:drawing>
      </w:r>
    </w:p>
    <w:p w14:paraId="5206BD69" w14:textId="77777777" w:rsidR="00EF491F" w:rsidRPr="002164AD" w:rsidRDefault="00EF491F">
      <w:pPr>
        <w:pStyle w:val="Caption"/>
        <w:rPr>
          <w:lang w:val="en-GB"/>
        </w:rPr>
      </w:pPr>
      <w:bookmarkStart w:id="372" w:name="_Ref476821008"/>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AA2F36" w:rsidRPr="002164AD">
        <w:rPr>
          <w:noProof/>
          <w:lang w:val="en-GB"/>
        </w:rPr>
        <w:t>10</w:t>
      </w:r>
      <w:r w:rsidRPr="002164AD">
        <w:rPr>
          <w:lang w:val="en-GB"/>
        </w:rPr>
        <w:fldChar w:fldCharType="end"/>
      </w:r>
      <w:bookmarkEnd w:id="372"/>
      <w:r w:rsidRPr="002164AD">
        <w:rPr>
          <w:lang w:val="en-GB"/>
        </w:rPr>
        <w:t>: e.i.r.p. mask for the phased array antenna (dBW/(40 kHz)) for 5° elevation pointing for three frequencies (14, 14.25 and 14.5 GHz)</w:t>
      </w:r>
    </w:p>
    <w:p w14:paraId="679D554F" w14:textId="77777777" w:rsidR="00EF491F" w:rsidRPr="002164AD" w:rsidRDefault="00EF491F">
      <w:pPr>
        <w:rPr>
          <w:rStyle w:val="ECCParagraph"/>
          <w:b/>
          <w:bCs/>
          <w:color w:val="D2232A"/>
          <w:szCs w:val="20"/>
        </w:rPr>
      </w:pPr>
      <w:r w:rsidRPr="002164AD">
        <w:rPr>
          <w:rStyle w:val="ECCParagraph"/>
        </w:rPr>
        <w:t xml:space="preserve">E.i.r.p. masks in </w:t>
      </w:r>
      <w:r w:rsidRPr="002164AD">
        <w:rPr>
          <w:rStyle w:val="ECCParagraph"/>
        </w:rPr>
        <w:fldChar w:fldCharType="begin"/>
      </w:r>
      <w:r w:rsidRPr="002164AD">
        <w:rPr>
          <w:rStyle w:val="ECCParagraph"/>
        </w:rPr>
        <w:instrText xml:space="preserve"> REF _Ref493091789 \h  \* MERGEFORMAT </w:instrText>
      </w:r>
      <w:r w:rsidRPr="002164AD">
        <w:rPr>
          <w:rStyle w:val="ECCParagraph"/>
        </w:rPr>
      </w:r>
      <w:r w:rsidRPr="002164AD">
        <w:rPr>
          <w:rStyle w:val="ECCParagraph"/>
        </w:rPr>
        <w:fldChar w:fldCharType="separate"/>
      </w:r>
      <w:r w:rsidR="00AA2F36" w:rsidRPr="002164AD">
        <w:t xml:space="preserve">Figure </w:t>
      </w:r>
      <w:r w:rsidR="00AA2F36" w:rsidRPr="002164AD">
        <w:rPr>
          <w:noProof/>
        </w:rPr>
        <w:t>8</w:t>
      </w:r>
      <w:r w:rsidRPr="002164AD">
        <w:rPr>
          <w:rStyle w:val="ECCParagraph"/>
        </w:rPr>
        <w:fldChar w:fldCharType="end"/>
      </w:r>
      <w:r w:rsidRPr="002164AD">
        <w:rPr>
          <w:rStyle w:val="ECCParagraph"/>
        </w:rPr>
        <w:t xml:space="preserve">, </w:t>
      </w:r>
      <w:r w:rsidRPr="002164AD">
        <w:rPr>
          <w:rStyle w:val="ECCParagraph"/>
        </w:rPr>
        <w:fldChar w:fldCharType="begin"/>
      </w:r>
      <w:r w:rsidRPr="002164AD">
        <w:rPr>
          <w:rStyle w:val="ECCParagraph"/>
        </w:rPr>
        <w:instrText xml:space="preserve"> REF _Ref493091796 \h  \* MERGEFORMAT </w:instrText>
      </w:r>
      <w:r w:rsidRPr="002164AD">
        <w:rPr>
          <w:rStyle w:val="ECCParagraph"/>
        </w:rPr>
      </w:r>
      <w:r w:rsidRPr="002164AD">
        <w:rPr>
          <w:rStyle w:val="ECCParagraph"/>
        </w:rPr>
        <w:fldChar w:fldCharType="separate"/>
      </w:r>
      <w:r w:rsidR="00AA2F36" w:rsidRPr="002164AD">
        <w:t xml:space="preserve">Figure </w:t>
      </w:r>
      <w:r w:rsidR="00AA2F36" w:rsidRPr="002164AD">
        <w:rPr>
          <w:noProof/>
        </w:rPr>
        <w:t>9</w:t>
      </w:r>
      <w:r w:rsidRPr="002164AD">
        <w:rPr>
          <w:rStyle w:val="ECCParagraph"/>
        </w:rPr>
        <w:fldChar w:fldCharType="end"/>
      </w:r>
      <w:r w:rsidRPr="002164AD">
        <w:rPr>
          <w:rStyle w:val="ECCParagraph"/>
        </w:rPr>
        <w:t xml:space="preserve"> and </w:t>
      </w:r>
      <w:r w:rsidRPr="002164AD">
        <w:rPr>
          <w:rStyle w:val="ECCParagraph"/>
        </w:rPr>
        <w:fldChar w:fldCharType="begin"/>
      </w:r>
      <w:r w:rsidRPr="002164AD">
        <w:rPr>
          <w:rStyle w:val="ECCParagraph"/>
        </w:rPr>
        <w:instrText xml:space="preserve"> REF _Ref476821008 \h  \* MERGEFORMAT </w:instrText>
      </w:r>
      <w:r w:rsidRPr="002164AD">
        <w:rPr>
          <w:rStyle w:val="ECCParagraph"/>
        </w:rPr>
      </w:r>
      <w:r w:rsidRPr="002164AD">
        <w:rPr>
          <w:rStyle w:val="ECCParagraph"/>
        </w:rPr>
        <w:fldChar w:fldCharType="separate"/>
      </w:r>
      <w:r w:rsidR="00AA2F36" w:rsidRPr="002164AD">
        <w:t xml:space="preserve">Figure </w:t>
      </w:r>
      <w:r w:rsidR="00AA2F36" w:rsidRPr="002164AD">
        <w:rPr>
          <w:noProof/>
        </w:rPr>
        <w:t>10</w:t>
      </w:r>
      <w:r w:rsidRPr="002164AD">
        <w:rPr>
          <w:rStyle w:val="ECCParagraph"/>
        </w:rPr>
        <w:fldChar w:fldCharType="end"/>
      </w:r>
      <w:r w:rsidRPr="002164AD">
        <w:rPr>
          <w:rStyle w:val="ECCParagraph"/>
        </w:rPr>
        <w:t xml:space="preserve"> are plots produced from measurements when the OneWeb ESIM is set to transmit with a bandwidth of 2 MHz. The e.i.r.p. spectral density would be reduced when the bandwidth is increased to 20 MHz so that the total e.i.r.p. does not exceed 34 dBW. </w:t>
      </w:r>
    </w:p>
    <w:p w14:paraId="19DEB4AF" w14:textId="77777777" w:rsidR="00EF491F" w:rsidRPr="002164AD" w:rsidRDefault="00EF491F">
      <w:pPr>
        <w:rPr>
          <w:rStyle w:val="ECCParagraph"/>
        </w:rPr>
      </w:pPr>
      <w:r w:rsidRPr="002164AD">
        <w:rPr>
          <w:rStyle w:val="ECCParagraph"/>
        </w:rPr>
        <w:t xml:space="preserve">OneWeb earth stations operate within CEPT countries with a minimum elevation angle of 49°. For the OneWeb ESIM, the peak e.i.r.p. radiated towards the horizon stays below the -30 dBW/(40 kHz) peak (-33 dBW/(40 kHz) average) for antenna pointing elevation angles above 60° with respect to the maximum antenna gain; this value increases up to -15 dBW/(40 kHz) for an antenna pointing elevation angle of 45°, due to appearance of grating lobes. However, this appearance of grating lobes would happen in one single azimuth, and the earth station will operate in such a way to track the satellite to obtain the best signal-to-noise ratio amongst all visible satellites, hence at high elevation angles. The modelling of such tracking leads to the distribution of elevation angles as shown in </w:t>
      </w:r>
      <w:r w:rsidRPr="002164AD">
        <w:rPr>
          <w:rStyle w:val="ECCParagraph"/>
        </w:rPr>
        <w:fldChar w:fldCharType="begin"/>
      </w:r>
      <w:r w:rsidRPr="002164AD">
        <w:rPr>
          <w:rStyle w:val="ECCParagraph"/>
        </w:rPr>
        <w:instrText xml:space="preserve"> REF _Ref476821065 \h  \* MERGEFORMAT </w:instrText>
      </w:r>
      <w:r w:rsidRPr="002164AD">
        <w:rPr>
          <w:rStyle w:val="ECCParagraph"/>
        </w:rPr>
      </w:r>
      <w:r w:rsidRPr="002164AD">
        <w:rPr>
          <w:rStyle w:val="ECCParagraph"/>
        </w:rPr>
        <w:fldChar w:fldCharType="separate"/>
      </w:r>
      <w:r w:rsidR="00AA2F36" w:rsidRPr="002164AD">
        <w:t xml:space="preserve">Figure </w:t>
      </w:r>
      <w:r w:rsidR="00AA2F36" w:rsidRPr="002164AD">
        <w:rPr>
          <w:noProof/>
        </w:rPr>
        <w:t>11</w:t>
      </w:r>
      <w:r w:rsidRPr="002164AD">
        <w:rPr>
          <w:rStyle w:val="ECCParagraph"/>
        </w:rPr>
        <w:fldChar w:fldCharType="end"/>
      </w:r>
      <w:r w:rsidRPr="002164AD">
        <w:rPr>
          <w:rStyle w:val="ECCParagraph"/>
        </w:rPr>
        <w:t xml:space="preserve"> for land and shipborne ESIM; it is noted that, 70% of the time, the elevation angle stays above 60° and never goes below 49°.</w:t>
      </w:r>
      <w:r w:rsidR="009A3E2C">
        <w:rPr>
          <w:rStyle w:val="ECCParagraph"/>
        </w:rPr>
        <w:t xml:space="preserve"> </w:t>
      </w:r>
      <w:r w:rsidRPr="002164AD">
        <w:rPr>
          <w:rStyle w:val="ECCParagraph"/>
        </w:rPr>
        <w:t xml:space="preserve">At 49° pointing elevation, the </w:t>
      </w:r>
      <w:r w:rsidR="000820B7" w:rsidRPr="002164AD">
        <w:rPr>
          <w:rStyle w:val="ECCParagraph"/>
        </w:rPr>
        <w:t>e.i.r.p</w:t>
      </w:r>
      <w:r w:rsidRPr="002164AD">
        <w:rPr>
          <w:rStyle w:val="ECCParagraph"/>
        </w:rPr>
        <w:t xml:space="preserve"> value towards the horizon does not exceed -20 dBW/40 kHz.This assumption is not true for airborne ESIM since the aircraft can be inclined. However, the compatibility studies for this type of ESIM, a pfd mask on the ground is considered, which avoids the discussion on e.i.r.p. towards the horizon.</w:t>
      </w:r>
    </w:p>
    <w:p w14:paraId="0FC65027" w14:textId="77777777" w:rsidR="00EF491F" w:rsidRPr="002164AD" w:rsidRDefault="00EF491F">
      <w:pPr>
        <w:pStyle w:val="ECCFiguregraphcentered"/>
        <w:rPr>
          <w:lang w:val="en-GB"/>
        </w:rPr>
      </w:pPr>
      <w:r w:rsidRPr="002164AD">
        <w:rPr>
          <w:lang w:val="fr-FR" w:eastAsia="fr-FR"/>
        </w:rPr>
        <w:drawing>
          <wp:inline distT="0" distB="0" distL="0" distR="0" wp14:anchorId="1E9D595E" wp14:editId="3E37A07D">
            <wp:extent cx="5329451" cy="2439970"/>
            <wp:effectExtent l="0" t="0" r="5080" b="0"/>
            <wp:docPr id="29"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21"/>
                    <a:stretch>
                      <a:fillRect/>
                    </a:stretch>
                  </pic:blipFill>
                  <pic:spPr>
                    <a:xfrm>
                      <a:off x="0" y="0"/>
                      <a:ext cx="5342318" cy="2445861"/>
                    </a:xfrm>
                    <a:prstGeom prst="rect">
                      <a:avLst/>
                    </a:prstGeom>
                  </pic:spPr>
                </pic:pic>
              </a:graphicData>
            </a:graphic>
          </wp:inline>
        </w:drawing>
      </w:r>
    </w:p>
    <w:p w14:paraId="45FDB2F2" w14:textId="77777777" w:rsidR="00EF491F" w:rsidRPr="002164AD" w:rsidRDefault="00EF491F">
      <w:pPr>
        <w:pStyle w:val="Caption"/>
        <w:rPr>
          <w:lang w:val="en-GB"/>
        </w:rPr>
      </w:pPr>
      <w:bookmarkStart w:id="373" w:name="_Ref476821065"/>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AA2F36" w:rsidRPr="002164AD">
        <w:rPr>
          <w:noProof/>
          <w:lang w:val="en-GB"/>
        </w:rPr>
        <w:t>11</w:t>
      </w:r>
      <w:r w:rsidRPr="002164AD">
        <w:rPr>
          <w:lang w:val="en-GB"/>
        </w:rPr>
        <w:fldChar w:fldCharType="end"/>
      </w:r>
      <w:bookmarkEnd w:id="373"/>
      <w:r w:rsidRPr="002164AD">
        <w:rPr>
          <w:lang w:val="en-GB"/>
        </w:rPr>
        <w:t>: Distribution of FSS Earth station antenna pointing elevations</w:t>
      </w:r>
    </w:p>
    <w:p w14:paraId="30C6D265" w14:textId="77777777" w:rsidR="00EF491F" w:rsidRPr="002164AD" w:rsidRDefault="00EF491F">
      <w:pPr>
        <w:rPr>
          <w:rStyle w:val="ECCParagraph"/>
          <w:b/>
          <w:bCs/>
          <w:color w:val="D2232A"/>
          <w:szCs w:val="20"/>
        </w:rPr>
      </w:pPr>
      <w:r w:rsidRPr="002164AD">
        <w:rPr>
          <w:rStyle w:val="ECCParagraph"/>
        </w:rPr>
        <w:lastRenderedPageBreak/>
        <w:t>A peak e.i.r.p. of -17 dBW/(40 kHz) and an averaged e.i.r.p. of -20 dBW/(40 kHz) were considered for the land and shipborne ESIM studies, similar to the one considered for earth stations at fixed locations.</w:t>
      </w:r>
    </w:p>
    <w:p w14:paraId="5682366B" w14:textId="77777777" w:rsidR="00EF491F" w:rsidRPr="002164AD" w:rsidRDefault="00EF491F">
      <w:pPr>
        <w:rPr>
          <w:rStyle w:val="ECCParagraph"/>
          <w:b/>
          <w:bCs/>
          <w:color w:val="D2232A"/>
          <w:szCs w:val="20"/>
        </w:rPr>
      </w:pPr>
      <w:r w:rsidRPr="002164AD">
        <w:rPr>
          <w:rStyle w:val="ECCParagraph"/>
        </w:rPr>
        <w:t xml:space="preserve">Additionally, when the earth station is installed on trains or vehicles, the antenna height is lower than the 20 m considered for fixed Earth stations, e.g. 5 m. For small ships, this would also be the case. A higher antenna height should be considered for bigger ships (e.g. an antenna on top of the mast). An antenna height of 40 m has been assumed as in previous ESV studies (see Recommendation ITU-R SF.1650 </w:t>
      </w:r>
      <w:r w:rsidRPr="002164AD">
        <w:rPr>
          <w:rStyle w:val="ECCParagraph"/>
        </w:rPr>
        <w:fldChar w:fldCharType="begin"/>
      </w:r>
      <w:r w:rsidRPr="002164AD">
        <w:rPr>
          <w:rStyle w:val="ECCParagraph"/>
        </w:rPr>
        <w:instrText xml:space="preserve"> REF _Ref536696903 \r \h </w:instrText>
      </w:r>
      <w:r w:rsidR="00563A9F" w:rsidRPr="002164AD">
        <w:rPr>
          <w:rStyle w:val="ECCParagraph"/>
        </w:rPr>
        <w:instrText xml:space="preserve"> \* MERGEFORMAT </w:instrText>
      </w:r>
      <w:r w:rsidRPr="002164AD">
        <w:rPr>
          <w:rStyle w:val="ECCParagraph"/>
        </w:rPr>
      </w:r>
      <w:r w:rsidRPr="002164AD">
        <w:rPr>
          <w:rStyle w:val="ECCParagraph"/>
        </w:rPr>
        <w:fldChar w:fldCharType="separate"/>
      </w:r>
      <w:r w:rsidRPr="002164AD">
        <w:rPr>
          <w:rStyle w:val="ECCParagraph"/>
        </w:rPr>
        <w:t>[18]</w:t>
      </w:r>
      <w:r w:rsidRPr="002164AD">
        <w:rPr>
          <w:rStyle w:val="ECCParagraph"/>
        </w:rPr>
        <w:fldChar w:fldCharType="end"/>
      </w:r>
      <w:r w:rsidRPr="002164AD">
        <w:rPr>
          <w:rStyle w:val="ECCParagraph"/>
        </w:rPr>
        <w:t>).</w:t>
      </w:r>
    </w:p>
    <w:p w14:paraId="5C6E9CE2" w14:textId="77777777" w:rsidR="00EF491F" w:rsidRPr="002164AD" w:rsidRDefault="00EF491F">
      <w:pPr>
        <w:pStyle w:val="ECCAnnexheading2"/>
        <w:rPr>
          <w:lang w:val="en-GB"/>
        </w:rPr>
      </w:pPr>
      <w:bookmarkStart w:id="374" w:name="_Toc477331919"/>
      <w:bookmarkStart w:id="375" w:name="_Ref493090115"/>
      <w:bookmarkStart w:id="376" w:name="_Toc504563301"/>
      <w:bookmarkStart w:id="377" w:name="_Toc505080010"/>
      <w:bookmarkStart w:id="378" w:name="_Toc536700396"/>
      <w:bookmarkStart w:id="379" w:name="_Toc380059618"/>
      <w:bookmarkStart w:id="380" w:name="_Toc380059760"/>
      <w:bookmarkStart w:id="381" w:name="_Toc396383875"/>
      <w:bookmarkStart w:id="382" w:name="_Toc396917308"/>
      <w:bookmarkStart w:id="383" w:name="_Toc396917419"/>
      <w:bookmarkStart w:id="384" w:name="_Toc396917639"/>
      <w:bookmarkStart w:id="385" w:name="_Toc396917654"/>
      <w:bookmarkStart w:id="386" w:name="_Toc396917759"/>
      <w:r w:rsidRPr="002164AD">
        <w:rPr>
          <w:lang w:val="en-GB"/>
        </w:rPr>
        <w:t xml:space="preserve">Compatibility between NGSO FSS (space-to-earth) in the band 10.7-12.75 GHz and RAS in the band 10.6-10.7 </w:t>
      </w:r>
      <w:bookmarkEnd w:id="374"/>
      <w:bookmarkEnd w:id="375"/>
      <w:bookmarkEnd w:id="376"/>
      <w:bookmarkEnd w:id="377"/>
      <w:r w:rsidRPr="002164AD">
        <w:rPr>
          <w:lang w:val="en-GB"/>
        </w:rPr>
        <w:t>GHz</w:t>
      </w:r>
      <w:bookmarkEnd w:id="378"/>
    </w:p>
    <w:p w14:paraId="1A85672A" w14:textId="77777777" w:rsidR="00EF491F" w:rsidRPr="002164AD" w:rsidRDefault="00EF491F">
      <w:pPr>
        <w:pStyle w:val="ECCAnnexheading3"/>
        <w:rPr>
          <w:lang w:val="en-GB"/>
        </w:rPr>
      </w:pPr>
      <w:bookmarkStart w:id="387" w:name="_Toc477331920"/>
      <w:bookmarkStart w:id="388" w:name="_Toc504563302"/>
      <w:bookmarkStart w:id="389" w:name="_Toc505080011"/>
      <w:bookmarkStart w:id="390" w:name="_Toc536700397"/>
      <w:r w:rsidRPr="002164AD">
        <w:rPr>
          <w:lang w:val="en-GB"/>
        </w:rPr>
        <w:t>Methodology</w:t>
      </w:r>
      <w:bookmarkEnd w:id="387"/>
      <w:bookmarkEnd w:id="388"/>
      <w:bookmarkEnd w:id="389"/>
      <w:bookmarkEnd w:id="390"/>
    </w:p>
    <w:p w14:paraId="0AD380AA" w14:textId="77777777" w:rsidR="00EF491F" w:rsidRPr="002164AD" w:rsidRDefault="00EF491F">
      <w:pPr>
        <w:rPr>
          <w:rStyle w:val="ECCParagraph"/>
          <w:b/>
          <w:caps/>
          <w:szCs w:val="20"/>
        </w:rPr>
      </w:pPr>
      <w:r w:rsidRPr="002164AD">
        <w:rPr>
          <w:rStyle w:val="ECCParagraph"/>
        </w:rPr>
        <w:t xml:space="preserve">Recommendations ITU-R M.1583 </w:t>
      </w:r>
      <w:r w:rsidRPr="002164AD">
        <w:rPr>
          <w:rStyle w:val="ECCParagraph"/>
        </w:rPr>
        <w:fldChar w:fldCharType="begin"/>
      </w:r>
      <w:r w:rsidRPr="002164AD">
        <w:rPr>
          <w:rStyle w:val="ECCParagraph"/>
        </w:rPr>
        <w:instrText xml:space="preserve"> REF _Ref536697380 \r \h </w:instrText>
      </w:r>
      <w:r w:rsidR="00563A9F" w:rsidRPr="002164AD">
        <w:rPr>
          <w:rStyle w:val="ECCParagraph"/>
        </w:rPr>
        <w:instrText xml:space="preserve"> \* MERGEFORMAT </w:instrText>
      </w:r>
      <w:r w:rsidRPr="002164AD">
        <w:rPr>
          <w:rStyle w:val="ECCParagraph"/>
        </w:rPr>
      </w:r>
      <w:r w:rsidRPr="002164AD">
        <w:rPr>
          <w:rStyle w:val="ECCParagraph"/>
        </w:rPr>
        <w:fldChar w:fldCharType="separate"/>
      </w:r>
      <w:r w:rsidRPr="002164AD">
        <w:rPr>
          <w:rStyle w:val="ECCParagraph"/>
        </w:rPr>
        <w:t>[15]</w:t>
      </w:r>
      <w:r w:rsidRPr="002164AD">
        <w:rPr>
          <w:rStyle w:val="ECCParagraph"/>
        </w:rPr>
        <w:fldChar w:fldCharType="end"/>
      </w:r>
      <w:r w:rsidRPr="002164AD">
        <w:rPr>
          <w:rStyle w:val="ECCParagraph"/>
        </w:rPr>
        <w:t xml:space="preserve"> and S.1586 </w:t>
      </w:r>
      <w:r w:rsidRPr="002164AD">
        <w:rPr>
          <w:rStyle w:val="ECCParagraph"/>
        </w:rPr>
        <w:fldChar w:fldCharType="begin"/>
      </w:r>
      <w:r w:rsidRPr="002164AD">
        <w:rPr>
          <w:rStyle w:val="ECCParagraph"/>
        </w:rPr>
        <w:instrText xml:space="preserve"> REF _Ref536697411 \r \h </w:instrText>
      </w:r>
      <w:r w:rsidR="00563A9F" w:rsidRPr="002164AD">
        <w:rPr>
          <w:rStyle w:val="ECCParagraph"/>
        </w:rPr>
        <w:instrText xml:space="preserve"> \* MERGEFORMAT </w:instrText>
      </w:r>
      <w:r w:rsidRPr="002164AD">
        <w:rPr>
          <w:rStyle w:val="ECCParagraph"/>
        </w:rPr>
      </w:r>
      <w:r w:rsidRPr="002164AD">
        <w:rPr>
          <w:rStyle w:val="ECCParagraph"/>
        </w:rPr>
        <w:fldChar w:fldCharType="separate"/>
      </w:r>
      <w:r w:rsidRPr="002164AD">
        <w:rPr>
          <w:rStyle w:val="ECCParagraph"/>
        </w:rPr>
        <w:t>[16]</w:t>
      </w:r>
      <w:r w:rsidRPr="002164AD">
        <w:rPr>
          <w:rStyle w:val="ECCParagraph"/>
        </w:rPr>
        <w:fldChar w:fldCharType="end"/>
      </w:r>
      <w:r w:rsidRPr="002164AD">
        <w:rPr>
          <w:rStyle w:val="ECCParagraph"/>
        </w:rPr>
        <w:t xml:space="preserve"> provide methodologies to evaluate the percentage of data loss induced in a radio astronomy service (RAS) station by the emissions of a constellation of satellites operating respectively in the mobile satellite and radio navigation services, and in the fixed satellite service. The two Recommendations essentially apply the same methodology.</w:t>
      </w:r>
    </w:p>
    <w:p w14:paraId="6EFBBB64" w14:textId="77777777" w:rsidR="00EF491F" w:rsidRPr="002164AD" w:rsidRDefault="00EF491F">
      <w:pPr>
        <w:rPr>
          <w:rStyle w:val="ECCParagraph"/>
        </w:rPr>
      </w:pPr>
      <w:r w:rsidRPr="002164AD">
        <w:rPr>
          <w:rStyle w:val="ECCParagraph"/>
        </w:rPr>
        <w:t>The methodology is based on a Monte Carlo simulation where the pointing of the RAS antenna and the initial time for integration is randomly changed from one trial to another. The position of all satellites of the constellation is determined from the integration time frame of 2000 seconds, which is a representative integration time for RAS. The equivalent power flux density (epfd) produced at the RAS station by all satellites in visibility during the integration time is then calculated, and averaged over the 2000 seconds. The value obtained is then compared to a specified interference threshold to determine if the data is considered lost or not. This process is then repeated for a sufficient number of trials in order to get an overall percentage of data loss over the sky.</w:t>
      </w:r>
    </w:p>
    <w:p w14:paraId="4A50F007" w14:textId="77777777" w:rsidR="00EF491F" w:rsidRPr="002164AD" w:rsidRDefault="00EF491F">
      <w:pPr>
        <w:rPr>
          <w:rStyle w:val="ECCParagraph"/>
        </w:rPr>
      </w:pPr>
      <w:r w:rsidRPr="002164AD">
        <w:rPr>
          <w:rStyle w:val="ECCParagraph"/>
        </w:rPr>
        <w:t xml:space="preserve">The specificity of the methodology lies in the fact that the pointing of the RAS station is not randomly chosen with a uniform distribution in azimuth and elevation, but in solid angles. In addition, radio astronomers require a map of the sky where they can expect the worst-case data losses. This is done by dividing the sky in 2334 cells of nearly equal solid angles. The RAS antenna is pointed randomly in each of these cells, and the process described above is repeated for each cell. The study of the OneWeb system ran 100 trials per cell, this would give a total of 233400 trials sufficient to determine the overall percentage of data loss. A number of 10 trials per cell would also be sufficient but would not provide a detailed map of the sky. The study of the SpaceX system ran </w:t>
      </w:r>
      <w:r w:rsidRPr="002164AD">
        <w:t>1000 trials per cell were run, which gives a total of 2 334 000 trials sufficient to determine the overall percentage of data loss and provide a detailed map of the sky.</w:t>
      </w:r>
    </w:p>
    <w:p w14:paraId="1E150A65" w14:textId="77777777" w:rsidR="00EF491F" w:rsidRPr="002164AD" w:rsidRDefault="00EF491F">
      <w:pPr>
        <w:pStyle w:val="ECCAnnexheading3"/>
        <w:rPr>
          <w:lang w:val="en-GB"/>
        </w:rPr>
      </w:pPr>
      <w:bookmarkStart w:id="391" w:name="_Toc536700398"/>
      <w:r w:rsidRPr="002164AD">
        <w:rPr>
          <w:lang w:val="en-GB"/>
        </w:rPr>
        <w:t>Results</w:t>
      </w:r>
      <w:bookmarkEnd w:id="391"/>
      <w:r w:rsidRPr="002164AD">
        <w:rPr>
          <w:lang w:val="en-GB"/>
        </w:rPr>
        <w:t xml:space="preserve"> </w:t>
      </w:r>
    </w:p>
    <w:p w14:paraId="283C93F8" w14:textId="77777777" w:rsidR="00EF491F" w:rsidRPr="002164AD" w:rsidRDefault="00EF491F">
      <w:pPr>
        <w:rPr>
          <w:rStyle w:val="ECCParagraph"/>
          <w:b/>
          <w:szCs w:val="20"/>
        </w:rPr>
      </w:pPr>
      <w:bookmarkStart w:id="392" w:name="_Ref467138355"/>
      <w:r w:rsidRPr="002164AD">
        <w:rPr>
          <w:rStyle w:val="ECCParagraph"/>
        </w:rPr>
        <w:t>The unwanted emission levels derived from simulations, as a function of different combination of the satellite beams and the filter capabilities complying with the 2% data loss are provided below.</w:t>
      </w:r>
    </w:p>
    <w:p w14:paraId="37054B50" w14:textId="77777777" w:rsidR="00EF491F" w:rsidRPr="002164AD" w:rsidRDefault="00EF491F">
      <w:pPr>
        <w:pStyle w:val="Caption"/>
        <w:rPr>
          <w:lang w:val="en-GB"/>
        </w:rPr>
      </w:pPr>
      <w:bookmarkStart w:id="393" w:name="_Ref476822623"/>
      <w:r w:rsidRPr="002164AD">
        <w:rPr>
          <w:lang w:val="en-GB"/>
        </w:rPr>
        <w:t xml:space="preserve">Table </w:t>
      </w:r>
      <w:r w:rsidRPr="002164AD">
        <w:rPr>
          <w:lang w:val="en-GB"/>
        </w:rPr>
        <w:fldChar w:fldCharType="begin"/>
      </w:r>
      <w:r w:rsidRPr="002164AD">
        <w:rPr>
          <w:lang w:val="en-GB"/>
        </w:rPr>
        <w:instrText xml:space="preserve"> SEQ Table \* ARABIC </w:instrText>
      </w:r>
      <w:r w:rsidRPr="002164AD">
        <w:rPr>
          <w:lang w:val="en-GB"/>
        </w:rPr>
        <w:fldChar w:fldCharType="separate"/>
      </w:r>
      <w:r w:rsidR="00904195" w:rsidRPr="002164AD">
        <w:rPr>
          <w:noProof/>
          <w:lang w:val="en-GB"/>
        </w:rPr>
        <w:t>13</w:t>
      </w:r>
      <w:r w:rsidRPr="002164AD">
        <w:rPr>
          <w:lang w:val="en-GB"/>
        </w:rPr>
        <w:fldChar w:fldCharType="end"/>
      </w:r>
      <w:bookmarkEnd w:id="392"/>
      <w:bookmarkEnd w:id="393"/>
      <w:r w:rsidRPr="002164AD">
        <w:rPr>
          <w:lang w:val="en-GB"/>
        </w:rPr>
        <w:t>: Maximum unwanted emission e.i.r.p. levels per beam</w:t>
      </w:r>
    </w:p>
    <w:tbl>
      <w:tblPr>
        <w:tblStyle w:val="ECCTable-redheader"/>
        <w:tblW w:w="0" w:type="auto"/>
        <w:tblInd w:w="0" w:type="dxa"/>
        <w:tblLook w:val="04A0" w:firstRow="1" w:lastRow="0" w:firstColumn="1" w:lastColumn="0" w:noHBand="0" w:noVBand="1"/>
      </w:tblPr>
      <w:tblGrid>
        <w:gridCol w:w="2528"/>
        <w:gridCol w:w="2351"/>
      </w:tblGrid>
      <w:tr w:rsidR="00EF491F" w:rsidRPr="002164AD" w14:paraId="0C03D4B4" w14:textId="77777777" w:rsidTr="000D3821">
        <w:trPr>
          <w:cnfStyle w:val="100000000000" w:firstRow="1" w:lastRow="0" w:firstColumn="0" w:lastColumn="0" w:oddVBand="0" w:evenVBand="0" w:oddHBand="0" w:evenHBand="0" w:firstRowFirstColumn="0" w:firstRowLastColumn="0" w:lastRowFirstColumn="0" w:lastRowLastColumn="0"/>
        </w:trPr>
        <w:tc>
          <w:tcPr>
            <w:tcW w:w="2528" w:type="dxa"/>
          </w:tcPr>
          <w:p w14:paraId="61271B12" w14:textId="77777777" w:rsidR="00EF491F" w:rsidRPr="002164AD" w:rsidRDefault="00EF491F">
            <w:r w:rsidRPr="002164AD">
              <w:t>Satellite beams</w:t>
            </w:r>
          </w:p>
        </w:tc>
        <w:tc>
          <w:tcPr>
            <w:tcW w:w="2351" w:type="dxa"/>
          </w:tcPr>
          <w:p w14:paraId="344667AB" w14:textId="77777777" w:rsidR="00EF491F" w:rsidRPr="002164AD" w:rsidRDefault="00EF491F">
            <w:r w:rsidRPr="002164AD">
              <w:t>e.i.r.p. in the RAS band (dBW/100 MHz)</w:t>
            </w:r>
          </w:p>
        </w:tc>
      </w:tr>
      <w:tr w:rsidR="00EF491F" w:rsidRPr="002164AD" w14:paraId="1032E868" w14:textId="77777777" w:rsidTr="000D3821">
        <w:tc>
          <w:tcPr>
            <w:tcW w:w="2528" w:type="dxa"/>
          </w:tcPr>
          <w:p w14:paraId="0A03BF1B" w14:textId="77777777" w:rsidR="00EF491F" w:rsidRPr="002164AD" w:rsidRDefault="00EF491F">
            <w:pPr>
              <w:pStyle w:val="ECCTabletext"/>
            </w:pPr>
            <w:r w:rsidRPr="002164AD">
              <w:t>Beams 1, 5, 9, 13</w:t>
            </w:r>
          </w:p>
        </w:tc>
        <w:tc>
          <w:tcPr>
            <w:tcW w:w="2351" w:type="dxa"/>
          </w:tcPr>
          <w:p w14:paraId="4CC72DBF" w14:textId="77777777" w:rsidR="00EF491F" w:rsidRPr="002164AD" w:rsidRDefault="00EF491F">
            <w:pPr>
              <w:pStyle w:val="ECCTabletext"/>
            </w:pPr>
            <w:r w:rsidRPr="002164AD">
              <w:t>-34.9</w:t>
            </w:r>
          </w:p>
        </w:tc>
      </w:tr>
      <w:tr w:rsidR="00EF491F" w:rsidRPr="002164AD" w14:paraId="297362C1" w14:textId="77777777" w:rsidTr="000D3821">
        <w:tc>
          <w:tcPr>
            <w:tcW w:w="2528" w:type="dxa"/>
          </w:tcPr>
          <w:p w14:paraId="0C0AA677" w14:textId="77777777" w:rsidR="00EF491F" w:rsidRPr="002164AD" w:rsidRDefault="00EF491F">
            <w:pPr>
              <w:pStyle w:val="ECCTabletext"/>
            </w:pPr>
            <w:r w:rsidRPr="002164AD">
              <w:t>Beams 2, 6, 10, 14</w:t>
            </w:r>
          </w:p>
        </w:tc>
        <w:tc>
          <w:tcPr>
            <w:tcW w:w="2351" w:type="dxa"/>
          </w:tcPr>
          <w:p w14:paraId="0FA0DE0D" w14:textId="77777777" w:rsidR="00EF491F" w:rsidRPr="002164AD" w:rsidRDefault="00EF491F">
            <w:pPr>
              <w:pStyle w:val="ECCTabletext"/>
            </w:pPr>
            <w:r w:rsidRPr="002164AD">
              <w:t>-61.9</w:t>
            </w:r>
          </w:p>
        </w:tc>
      </w:tr>
      <w:tr w:rsidR="00EF491F" w:rsidRPr="002164AD" w14:paraId="4BB8DDA1" w14:textId="77777777" w:rsidTr="000D3821">
        <w:tc>
          <w:tcPr>
            <w:tcW w:w="2528" w:type="dxa"/>
          </w:tcPr>
          <w:p w14:paraId="4AA04B46" w14:textId="77777777" w:rsidR="00EF491F" w:rsidRPr="002164AD" w:rsidRDefault="00EF491F">
            <w:pPr>
              <w:pStyle w:val="ECCTabletext"/>
            </w:pPr>
            <w:r w:rsidRPr="002164AD">
              <w:t>Beams 3, 7, 11, 15</w:t>
            </w:r>
          </w:p>
        </w:tc>
        <w:tc>
          <w:tcPr>
            <w:tcW w:w="2351" w:type="dxa"/>
          </w:tcPr>
          <w:p w14:paraId="02748903" w14:textId="77777777" w:rsidR="00EF491F" w:rsidRPr="002164AD" w:rsidRDefault="00EF491F">
            <w:pPr>
              <w:pStyle w:val="ECCTabletext"/>
            </w:pPr>
            <w:r w:rsidRPr="002164AD">
              <w:t>-49.9</w:t>
            </w:r>
          </w:p>
        </w:tc>
      </w:tr>
      <w:tr w:rsidR="00EF491F" w:rsidRPr="002164AD" w14:paraId="5B565003" w14:textId="77777777" w:rsidTr="000D3821">
        <w:tc>
          <w:tcPr>
            <w:tcW w:w="2528" w:type="dxa"/>
          </w:tcPr>
          <w:p w14:paraId="0E1B4368" w14:textId="77777777" w:rsidR="00EF491F" w:rsidRPr="002164AD" w:rsidRDefault="00EF491F">
            <w:pPr>
              <w:pStyle w:val="ECCTabletext"/>
            </w:pPr>
            <w:r w:rsidRPr="002164AD">
              <w:t>Beams 4, 8, 12, 16</w:t>
            </w:r>
          </w:p>
        </w:tc>
        <w:tc>
          <w:tcPr>
            <w:tcW w:w="2351" w:type="dxa"/>
          </w:tcPr>
          <w:p w14:paraId="46F5B610" w14:textId="77777777" w:rsidR="00EF491F" w:rsidRPr="002164AD" w:rsidRDefault="00EF491F">
            <w:pPr>
              <w:pStyle w:val="ECCTabletext"/>
            </w:pPr>
            <w:r w:rsidRPr="002164AD">
              <w:t>-61.9</w:t>
            </w:r>
          </w:p>
        </w:tc>
      </w:tr>
    </w:tbl>
    <w:p w14:paraId="194878E1" w14:textId="77777777" w:rsidR="009415E8" w:rsidRDefault="009415E8" w:rsidP="009415E8">
      <w:pPr>
        <w:rPr>
          <w:rStyle w:val="ECCParagraph"/>
        </w:rPr>
      </w:pPr>
      <w:r>
        <w:t>Referring to Table 13, i</w:t>
      </w:r>
      <w:r w:rsidRPr="001D082F">
        <w:t xml:space="preserve">t should be noted that not all of these beams are active. The number of beams active depends on the latitude (due to the use of progressive pitch around the equator to overcome interference to GSO networks). In particular, at latitudes corresponding to Europe, the extreme beams 1, 2, 15 and 16 are </w:t>
      </w:r>
      <w:r w:rsidRPr="001D082F">
        <w:lastRenderedPageBreak/>
        <w:t>not used due to a change in the number of satellites per planes during the design phase from initially 40 to now 49. This is to avoid intra system interference between adjacent satellites within the same orbital plane.</w:t>
      </w:r>
    </w:p>
    <w:p w14:paraId="0C5217E6" w14:textId="77777777" w:rsidR="00EF491F" w:rsidRPr="002164AD" w:rsidRDefault="00EF491F">
      <w:pPr>
        <w:rPr>
          <w:rStyle w:val="ECCParagraph"/>
          <w:lang w:eastAsia="de-DE"/>
        </w:rPr>
      </w:pPr>
      <w:r w:rsidRPr="002164AD">
        <w:rPr>
          <w:rStyle w:val="ECCParagraph"/>
        </w:rPr>
        <w:t xml:space="preserve">For these e.i.r.p. levels in the RAS band, the overall data loss at Effelsberg is 1.25% distributed over the sky as shown in </w:t>
      </w:r>
      <w:r w:rsidRPr="002164AD">
        <w:rPr>
          <w:rStyle w:val="ECCParagraph"/>
        </w:rPr>
        <w:fldChar w:fldCharType="begin"/>
      </w:r>
      <w:r w:rsidRPr="002164AD">
        <w:rPr>
          <w:rStyle w:val="ECCParagraph"/>
        </w:rPr>
        <w:instrText xml:space="preserve"> REF _Ref467137113 \h  \* MERGEFORMAT </w:instrText>
      </w:r>
      <w:r w:rsidRPr="002164AD">
        <w:rPr>
          <w:rStyle w:val="ECCParagraph"/>
        </w:rPr>
      </w:r>
      <w:r w:rsidRPr="002164AD">
        <w:rPr>
          <w:rStyle w:val="ECCParagraph"/>
        </w:rPr>
        <w:fldChar w:fldCharType="separate"/>
      </w:r>
      <w:r w:rsidR="002A787A" w:rsidRPr="002164AD">
        <w:t xml:space="preserve">Figure </w:t>
      </w:r>
      <w:r w:rsidR="002A787A" w:rsidRPr="002164AD">
        <w:rPr>
          <w:noProof/>
        </w:rPr>
        <w:t>12</w:t>
      </w:r>
      <w:r w:rsidRPr="002164AD">
        <w:rPr>
          <w:rStyle w:val="ECCParagraph"/>
        </w:rPr>
        <w:fldChar w:fldCharType="end"/>
      </w:r>
      <w:r w:rsidRPr="002164AD">
        <w:rPr>
          <w:rStyle w:val="ECCParagraph"/>
        </w:rPr>
        <w:t xml:space="preserve">. </w:t>
      </w:r>
    </w:p>
    <w:p w14:paraId="446B82F5" w14:textId="77777777" w:rsidR="00EF491F" w:rsidRPr="002164AD" w:rsidRDefault="00EF491F">
      <w:pPr>
        <w:pStyle w:val="ECCFiguregraphcentered"/>
        <w:rPr>
          <w:rFonts w:eastAsiaTheme="majorEastAsia"/>
          <w:lang w:val="en-GB"/>
        </w:rPr>
      </w:pPr>
      <w:r w:rsidRPr="002164AD">
        <w:rPr>
          <w:rFonts w:eastAsiaTheme="majorEastAsia"/>
          <w:lang w:val="fr-FR" w:eastAsia="fr-FR"/>
        </w:rPr>
        <w:drawing>
          <wp:inline distT="0" distB="0" distL="0" distR="0" wp14:anchorId="2E54D80C" wp14:editId="07F0FDD5">
            <wp:extent cx="6120765" cy="2983865"/>
            <wp:effectExtent l="0" t="0" r="0" b="6985"/>
            <wp:docPr id="31"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22"/>
                    <a:stretch>
                      <a:fillRect/>
                    </a:stretch>
                  </pic:blipFill>
                  <pic:spPr>
                    <a:xfrm>
                      <a:off x="0" y="0"/>
                      <a:ext cx="6120765" cy="2983865"/>
                    </a:xfrm>
                    <a:prstGeom prst="rect">
                      <a:avLst/>
                    </a:prstGeom>
                  </pic:spPr>
                </pic:pic>
              </a:graphicData>
            </a:graphic>
          </wp:inline>
        </w:drawing>
      </w:r>
    </w:p>
    <w:p w14:paraId="6B8BD7E1" w14:textId="77777777" w:rsidR="00EF491F" w:rsidRPr="002164AD" w:rsidRDefault="00EF491F">
      <w:pPr>
        <w:pStyle w:val="Caption"/>
        <w:rPr>
          <w:lang w:val="en-GB"/>
        </w:rPr>
      </w:pPr>
      <w:bookmarkStart w:id="394" w:name="_Ref467137113"/>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2A787A" w:rsidRPr="002164AD">
        <w:rPr>
          <w:noProof/>
          <w:lang w:val="en-GB"/>
        </w:rPr>
        <w:t>12</w:t>
      </w:r>
      <w:r w:rsidRPr="002164AD">
        <w:rPr>
          <w:lang w:val="en-GB"/>
        </w:rPr>
        <w:fldChar w:fldCharType="end"/>
      </w:r>
      <w:bookmarkEnd w:id="394"/>
      <w:r w:rsidRPr="002164AD">
        <w:rPr>
          <w:lang w:val="en-GB"/>
        </w:rPr>
        <w:t>: Plot of the data loss over sky</w:t>
      </w:r>
    </w:p>
    <w:p w14:paraId="6EE5BBA3" w14:textId="77777777" w:rsidR="00EF491F" w:rsidRPr="002164AD" w:rsidRDefault="00EF491F">
      <w:pPr>
        <w:rPr>
          <w:rStyle w:val="ECCParagraph"/>
          <w:b/>
          <w:bCs/>
          <w:color w:val="D2232A"/>
          <w:szCs w:val="20"/>
        </w:rPr>
      </w:pPr>
      <w:r w:rsidRPr="002164AD">
        <w:rPr>
          <w:rStyle w:val="ECCParagraph"/>
        </w:rPr>
        <w:t xml:space="preserve">The maximum level of exceedance of the epfd threshold in dB over the sky over all trials is given in </w:t>
      </w:r>
      <w:r w:rsidRPr="002164AD">
        <w:rPr>
          <w:rStyle w:val="ECCParagraph"/>
        </w:rPr>
        <w:fldChar w:fldCharType="begin"/>
      </w:r>
      <w:r w:rsidRPr="002164AD">
        <w:rPr>
          <w:rStyle w:val="ECCParagraph"/>
        </w:rPr>
        <w:instrText xml:space="preserve"> REF _Ref482864453 \h  \* MERGEFORMAT </w:instrText>
      </w:r>
      <w:r w:rsidRPr="002164AD">
        <w:rPr>
          <w:rStyle w:val="ECCParagraph"/>
        </w:rPr>
      </w:r>
      <w:r w:rsidRPr="002164AD">
        <w:rPr>
          <w:rStyle w:val="ECCParagraph"/>
        </w:rPr>
        <w:fldChar w:fldCharType="separate"/>
      </w:r>
      <w:r w:rsidR="00FD141A" w:rsidRPr="002164AD">
        <w:t xml:space="preserve">Figure </w:t>
      </w:r>
      <w:r w:rsidR="00FD141A" w:rsidRPr="002164AD">
        <w:rPr>
          <w:noProof/>
        </w:rPr>
        <w:t>13</w:t>
      </w:r>
      <w:r w:rsidRPr="002164AD">
        <w:rPr>
          <w:rStyle w:val="ECCParagraph"/>
        </w:rPr>
        <w:fldChar w:fldCharType="end"/>
      </w:r>
      <w:r w:rsidRPr="002164AD">
        <w:rPr>
          <w:rStyle w:val="ECCParagraph"/>
        </w:rPr>
        <w:t>.</w:t>
      </w:r>
    </w:p>
    <w:p w14:paraId="7E5C4171" w14:textId="77777777" w:rsidR="00EF491F" w:rsidRPr="002164AD" w:rsidRDefault="00EF491F">
      <w:r w:rsidRPr="002164AD">
        <w:rPr>
          <w:noProof/>
          <w:lang w:val="fr-FR" w:eastAsia="fr-FR"/>
        </w:rPr>
        <w:drawing>
          <wp:inline distT="0" distB="0" distL="0" distR="0" wp14:anchorId="14BC5301" wp14:editId="17C90BEE">
            <wp:extent cx="6120765" cy="2983865"/>
            <wp:effectExtent l="0" t="0" r="0" b="6985"/>
            <wp:docPr id="33"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23"/>
                    <a:stretch>
                      <a:fillRect/>
                    </a:stretch>
                  </pic:blipFill>
                  <pic:spPr>
                    <a:xfrm>
                      <a:off x="0" y="0"/>
                      <a:ext cx="6120765" cy="2983865"/>
                    </a:xfrm>
                    <a:prstGeom prst="rect">
                      <a:avLst/>
                    </a:prstGeom>
                  </pic:spPr>
                </pic:pic>
              </a:graphicData>
            </a:graphic>
          </wp:inline>
        </w:drawing>
      </w:r>
    </w:p>
    <w:p w14:paraId="3447752D" w14:textId="77777777" w:rsidR="00EF491F" w:rsidRPr="002164AD" w:rsidRDefault="00EF491F">
      <w:pPr>
        <w:pStyle w:val="Caption"/>
        <w:rPr>
          <w:lang w:val="en-GB"/>
        </w:rPr>
      </w:pPr>
      <w:bookmarkStart w:id="395" w:name="_Ref482864453"/>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2A787A" w:rsidRPr="002164AD">
        <w:rPr>
          <w:noProof/>
          <w:lang w:val="en-GB"/>
        </w:rPr>
        <w:t>13</w:t>
      </w:r>
      <w:r w:rsidRPr="002164AD">
        <w:rPr>
          <w:lang w:val="en-GB"/>
        </w:rPr>
        <w:fldChar w:fldCharType="end"/>
      </w:r>
      <w:bookmarkEnd w:id="395"/>
      <w:r w:rsidRPr="002164AD">
        <w:rPr>
          <w:lang w:val="en-GB"/>
        </w:rPr>
        <w:t>: Maximum exceedance of epfd threshold</w:t>
      </w:r>
    </w:p>
    <w:p w14:paraId="34671332" w14:textId="77777777" w:rsidR="00EF491F" w:rsidRPr="002164AD" w:rsidRDefault="00EF491F">
      <w:pPr>
        <w:rPr>
          <w:rStyle w:val="ECCParagraph"/>
          <w:b/>
          <w:bCs/>
          <w:color w:val="D2232A"/>
          <w:szCs w:val="20"/>
        </w:rPr>
      </w:pPr>
      <w:r w:rsidRPr="002164AD">
        <w:rPr>
          <w:rStyle w:val="ECCParagraph"/>
        </w:rPr>
        <w:t>The maximum values of data loss in the 2000 seconds-long periods will appear where there is coupling between the RAS main beam or first side lobes with the satellite beams producing higher e.i.r.p., i.e. beams</w:t>
      </w:r>
      <w:r w:rsidR="009A3E2C">
        <w:rPr>
          <w:rStyle w:val="ECCParagraph"/>
        </w:rPr>
        <w:t xml:space="preserve"> </w:t>
      </w:r>
      <w:r w:rsidRPr="002164AD">
        <w:rPr>
          <w:rStyle w:val="ECCParagraph"/>
        </w:rPr>
        <w:t xml:space="preserve">5, 9 and 13. Otherwise, the RAS antenna will only see the beam where the e.i.r.p. is much lower (15 to 30 dB below). Beams 5, 9 and 13 have respectively an offset angle of -11°, 1.5° and 14.1° with respect to nadir. </w:t>
      </w:r>
      <w:r w:rsidRPr="002164AD">
        <w:rPr>
          <w:rStyle w:val="ECCParagraph"/>
        </w:rPr>
        <w:lastRenderedPageBreak/>
        <w:t>This corresponds, when the satellite is going South to North, to elevation angles of respectively 77° (180° azimuth), 88° (0° azimuth) and 73° (0° azimuth). One also has to consider the descending orbits and in this case the azimuth will be reversed, with worst cases at respectively 77° (0° azimuth), 88° (180° azimuth) and 73° (180° azimuth). This shows why there will be 3 different stripes of highest data loss on the sky, spreading as follows:</w:t>
      </w:r>
    </w:p>
    <w:p w14:paraId="71582274" w14:textId="77777777" w:rsidR="00EF491F" w:rsidRPr="002164AD" w:rsidRDefault="00EF491F">
      <w:pPr>
        <w:pStyle w:val="ECCBulletsLv1"/>
      </w:pPr>
      <w:r w:rsidRPr="002164AD">
        <w:t>The largest one at 75° (from 73 to 77°) elevation and 180° azimuth;</w:t>
      </w:r>
    </w:p>
    <w:p w14:paraId="5D2EAC4F" w14:textId="77777777" w:rsidR="00EF491F" w:rsidRPr="002164AD" w:rsidRDefault="00EF491F">
      <w:pPr>
        <w:pStyle w:val="ECCBulletsLv1"/>
      </w:pPr>
      <w:r w:rsidRPr="002164AD">
        <w:t>One at 90° (from 88 to 92°) elevation and 0 or 180° azimuth;</w:t>
      </w:r>
    </w:p>
    <w:p w14:paraId="62952964" w14:textId="77777777" w:rsidR="00EF491F" w:rsidRPr="002164AD" w:rsidRDefault="00EF491F">
      <w:pPr>
        <w:pStyle w:val="ECCBulletsLv1"/>
      </w:pPr>
      <w:r w:rsidRPr="002164AD">
        <w:t>Another large one at 75° elevation and 0° azimuth;</w:t>
      </w:r>
    </w:p>
    <w:p w14:paraId="0F61C13D" w14:textId="77777777" w:rsidR="00EF491F" w:rsidRPr="002164AD" w:rsidRDefault="00EF491F">
      <w:pPr>
        <w:rPr>
          <w:rStyle w:val="ECCParagraph"/>
          <w:b/>
          <w:bCs/>
          <w:color w:val="D2232A"/>
          <w:szCs w:val="20"/>
        </w:rPr>
      </w:pPr>
      <w:r w:rsidRPr="002164AD">
        <w:rPr>
          <w:rStyle w:val="ECCParagraph"/>
        </w:rPr>
        <w:fldChar w:fldCharType="begin"/>
      </w:r>
      <w:r w:rsidRPr="002164AD">
        <w:rPr>
          <w:rStyle w:val="ECCParagraph"/>
        </w:rPr>
        <w:instrText xml:space="preserve"> REF _Ref467137160 \h  \* MERGEFORMAT </w:instrText>
      </w:r>
      <w:r w:rsidRPr="002164AD">
        <w:rPr>
          <w:rStyle w:val="ECCParagraph"/>
        </w:rPr>
      </w:r>
      <w:r w:rsidRPr="002164AD">
        <w:rPr>
          <w:rStyle w:val="ECCParagraph"/>
        </w:rPr>
        <w:fldChar w:fldCharType="separate"/>
      </w:r>
      <w:r w:rsidR="002A787A" w:rsidRPr="002164AD">
        <w:t xml:space="preserve">Figure </w:t>
      </w:r>
      <w:r w:rsidR="002A787A" w:rsidRPr="002164AD">
        <w:rPr>
          <w:noProof/>
        </w:rPr>
        <w:t>14</w:t>
      </w:r>
      <w:r w:rsidRPr="002164AD">
        <w:rPr>
          <w:rStyle w:val="ECCParagraph"/>
        </w:rPr>
        <w:fldChar w:fldCharType="end"/>
      </w:r>
      <w:r w:rsidRPr="002164AD">
        <w:rPr>
          <w:rStyle w:val="ECCParagraph"/>
        </w:rPr>
        <w:t xml:space="preserve"> provides the evolution of the percentage of data loss when the unwanted emission power levels are increased or decreased over all beams by a given value.</w:t>
      </w:r>
    </w:p>
    <w:p w14:paraId="343F07D2" w14:textId="77777777" w:rsidR="00EF491F" w:rsidRPr="002164AD" w:rsidRDefault="00EF491F">
      <w:pPr>
        <w:pStyle w:val="ECCFiguregraphcentered"/>
        <w:rPr>
          <w:rFonts w:eastAsiaTheme="majorEastAsia"/>
          <w:lang w:val="en-GB"/>
        </w:rPr>
      </w:pPr>
      <w:r w:rsidRPr="002164AD">
        <w:rPr>
          <w:rFonts w:eastAsiaTheme="majorEastAsia"/>
          <w:lang w:val="fr-FR" w:eastAsia="fr-FR"/>
        </w:rPr>
        <w:drawing>
          <wp:inline distT="0" distB="0" distL="0" distR="0" wp14:anchorId="031595D0" wp14:editId="6E2101D6">
            <wp:extent cx="6120765" cy="2802255"/>
            <wp:effectExtent l="0" t="0" r="0" b="0"/>
            <wp:docPr id="34"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24"/>
                    <a:stretch>
                      <a:fillRect/>
                    </a:stretch>
                  </pic:blipFill>
                  <pic:spPr>
                    <a:xfrm>
                      <a:off x="0" y="0"/>
                      <a:ext cx="6120765" cy="2802255"/>
                    </a:xfrm>
                    <a:prstGeom prst="rect">
                      <a:avLst/>
                    </a:prstGeom>
                  </pic:spPr>
                </pic:pic>
              </a:graphicData>
            </a:graphic>
          </wp:inline>
        </w:drawing>
      </w:r>
    </w:p>
    <w:p w14:paraId="711BC1C7" w14:textId="77777777" w:rsidR="00EF491F" w:rsidRPr="002164AD" w:rsidRDefault="00EF491F">
      <w:pPr>
        <w:pStyle w:val="Caption"/>
        <w:rPr>
          <w:lang w:val="en-GB"/>
        </w:rPr>
      </w:pPr>
      <w:bookmarkStart w:id="396" w:name="_Ref467137160"/>
      <w:bookmarkStart w:id="397" w:name="_Ref476822468"/>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2A787A" w:rsidRPr="002164AD">
        <w:rPr>
          <w:noProof/>
          <w:lang w:val="en-GB"/>
        </w:rPr>
        <w:t>14</w:t>
      </w:r>
      <w:r w:rsidRPr="002164AD">
        <w:rPr>
          <w:lang w:val="en-GB"/>
        </w:rPr>
        <w:fldChar w:fldCharType="end"/>
      </w:r>
      <w:bookmarkEnd w:id="396"/>
      <w:r w:rsidRPr="002164AD">
        <w:rPr>
          <w:lang w:val="en-GB"/>
        </w:rPr>
        <w:t xml:space="preserve">: Evolution of the data loss when the unwanted emission level is </w:t>
      </w:r>
      <w:r w:rsidRPr="002164AD">
        <w:rPr>
          <w:lang w:val="en-GB"/>
        </w:rPr>
        <w:br/>
        <w:t>decreased or increased over all beams</w:t>
      </w:r>
      <w:bookmarkEnd w:id="397"/>
    </w:p>
    <w:p w14:paraId="50E5DBDD" w14:textId="77777777" w:rsidR="00EF491F" w:rsidRPr="002164AD" w:rsidRDefault="00EF491F">
      <w:pPr>
        <w:pStyle w:val="ECCAnnexheading3"/>
        <w:rPr>
          <w:lang w:val="en-GB"/>
        </w:rPr>
      </w:pPr>
      <w:bookmarkStart w:id="398" w:name="_Toc477331922"/>
      <w:bookmarkStart w:id="399" w:name="_Toc504563304"/>
      <w:bookmarkStart w:id="400" w:name="_Toc505080013"/>
      <w:bookmarkStart w:id="401" w:name="_Toc536700399"/>
      <w:r w:rsidRPr="002164AD">
        <w:rPr>
          <w:lang w:val="en-GB"/>
        </w:rPr>
        <w:t>Conclusions and discussions</w:t>
      </w:r>
      <w:bookmarkEnd w:id="398"/>
      <w:bookmarkEnd w:id="399"/>
      <w:bookmarkEnd w:id="400"/>
      <w:bookmarkEnd w:id="401"/>
    </w:p>
    <w:p w14:paraId="1D308EC5" w14:textId="77777777" w:rsidR="00EF491F" w:rsidRPr="002164AD" w:rsidRDefault="00EF491F">
      <w:pPr>
        <w:rPr>
          <w:rStyle w:val="ECCParagraph"/>
          <w:b/>
          <w:bCs/>
          <w:color w:val="D2232A"/>
          <w:szCs w:val="20"/>
        </w:rPr>
      </w:pPr>
      <w:r w:rsidRPr="002164AD">
        <w:rPr>
          <w:rStyle w:val="ECCParagraph"/>
        </w:rPr>
        <w:t xml:space="preserve">The unwanted emission e.i.r.p. levels provided in </w:t>
      </w:r>
      <w:r w:rsidRPr="002164AD">
        <w:rPr>
          <w:rStyle w:val="ECCParagraph"/>
          <w:highlight w:val="yellow"/>
        </w:rPr>
        <w:fldChar w:fldCharType="begin"/>
      </w:r>
      <w:r w:rsidRPr="002164AD">
        <w:rPr>
          <w:rStyle w:val="ECCParagraph"/>
        </w:rPr>
        <w:instrText xml:space="preserve"> REF _Ref476822623 \h </w:instrText>
      </w:r>
      <w:r w:rsidRPr="002164AD">
        <w:rPr>
          <w:rStyle w:val="ECCParagraph"/>
          <w:highlight w:val="yellow"/>
        </w:rPr>
        <w:instrText xml:space="preserve"> \* MERGEFORMAT </w:instrText>
      </w:r>
      <w:r w:rsidRPr="002164AD">
        <w:rPr>
          <w:rStyle w:val="ECCParagraph"/>
          <w:highlight w:val="yellow"/>
        </w:rPr>
      </w:r>
      <w:r w:rsidRPr="002164AD">
        <w:rPr>
          <w:rStyle w:val="ECCParagraph"/>
          <w:highlight w:val="yellow"/>
        </w:rPr>
        <w:fldChar w:fldCharType="separate"/>
      </w:r>
      <w:r w:rsidR="00A27FB1" w:rsidRPr="002164AD">
        <w:t xml:space="preserve">Table </w:t>
      </w:r>
      <w:r w:rsidR="00A27FB1" w:rsidRPr="002164AD">
        <w:rPr>
          <w:noProof/>
        </w:rPr>
        <w:t>13</w:t>
      </w:r>
      <w:r w:rsidRPr="002164AD">
        <w:rPr>
          <w:rStyle w:val="ECCParagraph"/>
          <w:highlight w:val="yellow"/>
        </w:rPr>
        <w:fldChar w:fldCharType="end"/>
      </w:r>
      <w:r w:rsidRPr="002164AD">
        <w:rPr>
          <w:rStyle w:val="ECCParagraph"/>
        </w:rPr>
        <w:t xml:space="preserve"> meet the 2% data loss criterion of RAS for the worst case considered in terms of maximum antenna gain (Effelsberg site with a 100 m antenna diameter) and constitute an additional requirement for the NGSO FSS payload for the OneWeb system. Indeed, those limits were obtained by taking into account the satellite antenna characteristics of the space stations in the OneWeb system, including the 16 beams with the corresponding antenna pattern presented in section </w:t>
      </w:r>
      <w:r w:rsidRPr="002164AD">
        <w:rPr>
          <w:rStyle w:val="ECCParagraph"/>
        </w:rPr>
        <w:fldChar w:fldCharType="begin"/>
      </w:r>
      <w:r w:rsidRPr="002164AD">
        <w:rPr>
          <w:rStyle w:val="ECCParagraph"/>
        </w:rPr>
        <w:instrText xml:space="preserve"> REF _Ref536710080 \r \h </w:instrText>
      </w:r>
      <w:r w:rsidR="00563A9F" w:rsidRPr="002164AD">
        <w:rPr>
          <w:rStyle w:val="ECCParagraph"/>
        </w:rPr>
        <w:instrText xml:space="preserve"> \* MERGEFORMAT </w:instrText>
      </w:r>
      <w:r w:rsidRPr="002164AD">
        <w:rPr>
          <w:rStyle w:val="ECCParagraph"/>
        </w:rPr>
      </w:r>
      <w:r w:rsidRPr="002164AD">
        <w:rPr>
          <w:rStyle w:val="ECCParagraph"/>
        </w:rPr>
        <w:fldChar w:fldCharType="separate"/>
      </w:r>
      <w:r w:rsidRPr="002164AD">
        <w:rPr>
          <w:rStyle w:val="ECCParagraph"/>
        </w:rPr>
        <w:t>4.1</w:t>
      </w:r>
      <w:r w:rsidRPr="002164AD">
        <w:rPr>
          <w:rStyle w:val="ECCParagraph"/>
        </w:rPr>
        <w:fldChar w:fldCharType="end"/>
      </w:r>
      <w:r w:rsidRPr="002164AD">
        <w:rPr>
          <w:rStyle w:val="ECCParagraph"/>
        </w:rPr>
        <w:t xml:space="preserve">. </w:t>
      </w:r>
    </w:p>
    <w:p w14:paraId="6AE1DB1A" w14:textId="77777777" w:rsidR="00EF491F" w:rsidRPr="002164AD" w:rsidRDefault="00EF491F">
      <w:pPr>
        <w:rPr>
          <w:rStyle w:val="ECCParagraph"/>
        </w:rPr>
      </w:pPr>
      <w:r w:rsidRPr="002164AD">
        <w:rPr>
          <w:rStyle w:val="ECCParagraph"/>
        </w:rPr>
        <w:t xml:space="preserve">Those e.i.r.p. levels may be achieved through a combination of modulation shaping, IF and RF filtering. The current design of the OneWeb constellation payload incorporates a combination of those techniques which permits to meet the levels indicated in </w:t>
      </w:r>
      <w:r w:rsidRPr="002164AD">
        <w:rPr>
          <w:rStyle w:val="ECCParagraph"/>
        </w:rPr>
        <w:fldChar w:fldCharType="begin"/>
      </w:r>
      <w:r w:rsidRPr="002164AD">
        <w:rPr>
          <w:rStyle w:val="ECCParagraph"/>
        </w:rPr>
        <w:instrText xml:space="preserve"> REF _Ref476822623 \h  \* MERGEFORMAT </w:instrText>
      </w:r>
      <w:r w:rsidRPr="002164AD">
        <w:rPr>
          <w:rStyle w:val="ECCParagraph"/>
        </w:rPr>
      </w:r>
      <w:r w:rsidRPr="002164AD">
        <w:rPr>
          <w:rStyle w:val="ECCParagraph"/>
        </w:rPr>
        <w:fldChar w:fldCharType="separate"/>
      </w:r>
      <w:r w:rsidRPr="002164AD">
        <w:t xml:space="preserve">Table </w:t>
      </w:r>
      <w:r w:rsidRPr="002164AD">
        <w:rPr>
          <w:noProof/>
        </w:rPr>
        <w:t>13</w:t>
      </w:r>
      <w:r w:rsidRPr="002164AD">
        <w:rPr>
          <w:rStyle w:val="ECCParagraph"/>
        </w:rPr>
        <w:fldChar w:fldCharType="end"/>
      </w:r>
      <w:r w:rsidRPr="002164AD">
        <w:rPr>
          <w:rStyle w:val="ECCParagraph"/>
        </w:rPr>
        <w:t xml:space="preserve"> with additional margin. However, these techniques would not be sufficient for the frequency channel immediately adjacent to the passive band </w:t>
      </w:r>
      <w:r w:rsidRPr="002164AD">
        <w:rPr>
          <w:rStyle w:val="ECCParagraph"/>
        </w:rPr>
        <w:br/>
        <w:t xml:space="preserve">(10.7-10.95 GHz), for which an unwanted emission e.i.r.p. of -5 dBW in the 100 MHz of the passive band is expected, and this channel would therefore have to be deactivated when in visibility of a RAS station performing observations in this band. As shown in </w:t>
      </w:r>
      <w:r w:rsidRPr="002164AD">
        <w:rPr>
          <w:rStyle w:val="ECCParagraph"/>
        </w:rPr>
        <w:fldChar w:fldCharType="begin"/>
      </w:r>
      <w:r w:rsidRPr="002164AD">
        <w:rPr>
          <w:rStyle w:val="ECCParagraph"/>
        </w:rPr>
        <w:instrText xml:space="preserve"> REF _Ref491960700 \h  \* MERGEFORMAT </w:instrText>
      </w:r>
      <w:r w:rsidRPr="002164AD">
        <w:rPr>
          <w:rStyle w:val="ECCParagraph"/>
        </w:rPr>
      </w:r>
      <w:r w:rsidRPr="002164AD">
        <w:rPr>
          <w:rStyle w:val="ECCParagraph"/>
        </w:rPr>
        <w:fldChar w:fldCharType="separate"/>
      </w:r>
      <w:r w:rsidR="002A787A" w:rsidRPr="002164AD">
        <w:t xml:space="preserve">Figure </w:t>
      </w:r>
      <w:r w:rsidR="002A787A" w:rsidRPr="002164AD">
        <w:rPr>
          <w:noProof/>
        </w:rPr>
        <w:t>15</w:t>
      </w:r>
      <w:r w:rsidRPr="002164AD">
        <w:rPr>
          <w:rStyle w:val="ECCParagraph"/>
        </w:rPr>
        <w:fldChar w:fldCharType="end"/>
      </w:r>
      <w:r w:rsidRPr="002164AD">
        <w:rPr>
          <w:rStyle w:val="ECCParagraph"/>
        </w:rPr>
        <w:t xml:space="preserve"> this would leave limited possibilities for the usage of this channel.</w:t>
      </w:r>
    </w:p>
    <w:p w14:paraId="759F75D8" w14:textId="77777777" w:rsidR="00EF491F" w:rsidRPr="002164AD" w:rsidRDefault="00EF491F">
      <w:r w:rsidRPr="002164AD">
        <w:rPr>
          <w:noProof/>
          <w:lang w:val="fr-FR" w:eastAsia="fr-FR"/>
        </w:rPr>
        <w:lastRenderedPageBreak/>
        <w:drawing>
          <wp:inline distT="0" distB="0" distL="0" distR="0" wp14:anchorId="17B4E8D6" wp14:editId="12550B0C">
            <wp:extent cx="6120765" cy="3009265"/>
            <wp:effectExtent l="0" t="0" r="0" b="635"/>
            <wp:docPr id="307"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Visibility area of RAS stations worldwide.jpg"/>
                    <pic:cNvPicPr/>
                  </pic:nvPicPr>
                  <pic:blipFill>
                    <a:blip r:embed="rId25"/>
                    <a:stretch>
                      <a:fillRect/>
                    </a:stretch>
                  </pic:blipFill>
                  <pic:spPr>
                    <a:xfrm>
                      <a:off x="0" y="0"/>
                      <a:ext cx="6120765" cy="3009265"/>
                    </a:xfrm>
                    <a:prstGeom prst="rect">
                      <a:avLst/>
                    </a:prstGeom>
                  </pic:spPr>
                </pic:pic>
              </a:graphicData>
            </a:graphic>
          </wp:inline>
        </w:drawing>
      </w:r>
    </w:p>
    <w:p w14:paraId="0178D3FD" w14:textId="77777777" w:rsidR="00EF491F" w:rsidRPr="002164AD" w:rsidRDefault="00EF491F">
      <w:pPr>
        <w:pStyle w:val="Caption"/>
        <w:rPr>
          <w:lang w:val="en-GB"/>
        </w:rPr>
      </w:pPr>
      <w:bookmarkStart w:id="402" w:name="_Ref491960700"/>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2A787A" w:rsidRPr="002164AD">
        <w:rPr>
          <w:noProof/>
          <w:lang w:val="en-GB"/>
        </w:rPr>
        <w:t>15</w:t>
      </w:r>
      <w:r w:rsidRPr="002164AD">
        <w:rPr>
          <w:lang w:val="en-GB"/>
        </w:rPr>
        <w:fldChar w:fldCharType="end"/>
      </w:r>
      <w:bookmarkEnd w:id="402"/>
      <w:r w:rsidRPr="002164AD">
        <w:rPr>
          <w:lang w:val="en-GB"/>
        </w:rPr>
        <w:t>: Visibility areas of RAS stations performing observations in the 10.6-10.7 GHz band</w:t>
      </w:r>
    </w:p>
    <w:bookmarkEnd w:id="379"/>
    <w:bookmarkEnd w:id="380"/>
    <w:bookmarkEnd w:id="381"/>
    <w:bookmarkEnd w:id="382"/>
    <w:bookmarkEnd w:id="383"/>
    <w:bookmarkEnd w:id="384"/>
    <w:bookmarkEnd w:id="385"/>
    <w:bookmarkEnd w:id="386"/>
    <w:p w14:paraId="13692F69" w14:textId="77777777" w:rsidR="00EF491F" w:rsidRPr="002164AD" w:rsidRDefault="00EF491F">
      <w:pPr>
        <w:rPr>
          <w:rStyle w:val="ECCParagraph"/>
          <w:b/>
          <w:bCs/>
          <w:color w:val="D2232A"/>
          <w:szCs w:val="20"/>
        </w:rPr>
      </w:pPr>
      <w:r w:rsidRPr="002164AD">
        <w:rPr>
          <w:rStyle w:val="ECCParagraph"/>
        </w:rPr>
        <w:t xml:space="preserve">For a different NGSO FSS system, the particular satellite antenna characteristics should be considered in order to deduce the e.i.r.p. limitations allowing the protection RAS in the adjacent band; therefore, the results in this section are not transposable to other NGSO FSS systems. If another FSS NGSO system is considered to operate in this band, new analysis should be carried out. </w:t>
      </w:r>
    </w:p>
    <w:p w14:paraId="454C7FD9" w14:textId="77777777" w:rsidR="00EF491F" w:rsidRPr="002164AD" w:rsidRDefault="00EF491F">
      <w:pPr>
        <w:pStyle w:val="ECCAnnexheading2"/>
        <w:rPr>
          <w:lang w:val="en-GB"/>
        </w:rPr>
      </w:pPr>
      <w:bookmarkStart w:id="403" w:name="_Toc504563305"/>
      <w:bookmarkStart w:id="404" w:name="_Toc505080014"/>
      <w:bookmarkStart w:id="405" w:name="_Toc536700400"/>
      <w:r w:rsidRPr="002164AD">
        <w:rPr>
          <w:lang w:val="en-GB"/>
        </w:rPr>
        <w:t xml:space="preserve">Compatibility between NGSO FSS (space-to-earth) in the band 10.7-12.75 GHz and EESS (passive) in the band 10.6-10.7 </w:t>
      </w:r>
      <w:bookmarkEnd w:id="403"/>
      <w:bookmarkEnd w:id="404"/>
      <w:r w:rsidRPr="002164AD">
        <w:rPr>
          <w:lang w:val="en-GB"/>
        </w:rPr>
        <w:t>GHz</w:t>
      </w:r>
      <w:bookmarkEnd w:id="405"/>
    </w:p>
    <w:p w14:paraId="22D18FB9" w14:textId="77777777" w:rsidR="00EF491F" w:rsidRPr="002164AD" w:rsidRDefault="00EF491F">
      <w:pPr>
        <w:pStyle w:val="ECCAnnexheading3"/>
        <w:rPr>
          <w:lang w:val="en-GB"/>
        </w:rPr>
      </w:pPr>
      <w:bookmarkStart w:id="406" w:name="_Toc504563306"/>
      <w:bookmarkStart w:id="407" w:name="_Toc505080015"/>
      <w:bookmarkStart w:id="408" w:name="_Toc536700401"/>
      <w:r w:rsidRPr="002164AD">
        <w:rPr>
          <w:lang w:val="en-GB"/>
        </w:rPr>
        <w:t>Study 1: Assessment of Impact on passive sensors, provided in Recommendation ITU-R RS.1861</w:t>
      </w:r>
      <w:bookmarkEnd w:id="406"/>
      <w:bookmarkEnd w:id="407"/>
      <w:bookmarkEnd w:id="408"/>
      <w:r w:rsidRPr="002164AD">
        <w:rPr>
          <w:lang w:val="en-GB"/>
        </w:rPr>
        <w:t xml:space="preserve"> </w:t>
      </w:r>
    </w:p>
    <w:p w14:paraId="5C836CF2" w14:textId="77777777" w:rsidR="00EF491F" w:rsidRPr="002164AD" w:rsidRDefault="00EF491F">
      <w:pPr>
        <w:pStyle w:val="ECCAnnexheading4"/>
        <w:rPr>
          <w:lang w:val="en-GB"/>
        </w:rPr>
      </w:pPr>
      <w:bookmarkStart w:id="409" w:name="_Toc504563307"/>
      <w:bookmarkStart w:id="410" w:name="_Toc505080016"/>
      <w:bookmarkStart w:id="411" w:name="_Toc536700402"/>
      <w:r w:rsidRPr="002164AD">
        <w:rPr>
          <w:lang w:val="en-GB"/>
        </w:rPr>
        <w:t>Methodology</w:t>
      </w:r>
      <w:bookmarkEnd w:id="409"/>
      <w:bookmarkEnd w:id="410"/>
      <w:bookmarkEnd w:id="411"/>
    </w:p>
    <w:p w14:paraId="38F7575B" w14:textId="77777777" w:rsidR="00EF491F" w:rsidRPr="002164AD" w:rsidRDefault="00EF491F">
      <w:pPr>
        <w:rPr>
          <w:rStyle w:val="ECCParagraph"/>
          <w:b/>
          <w:i/>
          <w:color w:val="D2232A"/>
          <w:szCs w:val="20"/>
        </w:rPr>
      </w:pPr>
      <w:r w:rsidRPr="002164AD">
        <w:rPr>
          <w:rStyle w:val="ECCParagraph"/>
        </w:rPr>
        <w:t xml:space="preserve">The unwanted emission e.i.r.p. levels required for the protection of radio astronomy as derived in </w:t>
      </w:r>
      <w:r w:rsidRPr="002164AD">
        <w:rPr>
          <w:rStyle w:val="ECCParagraph"/>
        </w:rPr>
        <w:fldChar w:fldCharType="begin"/>
      </w:r>
      <w:r w:rsidRPr="002164AD">
        <w:rPr>
          <w:rStyle w:val="ECCParagraph"/>
        </w:rPr>
        <w:instrText xml:space="preserve"> REF _Ref476822623 \h  \* MERGEFORMAT </w:instrText>
      </w:r>
      <w:r w:rsidRPr="002164AD">
        <w:rPr>
          <w:rStyle w:val="ECCParagraph"/>
        </w:rPr>
      </w:r>
      <w:r w:rsidRPr="002164AD">
        <w:rPr>
          <w:rStyle w:val="ECCParagraph"/>
        </w:rPr>
        <w:fldChar w:fldCharType="separate"/>
      </w:r>
      <w:r w:rsidRPr="002164AD">
        <w:t xml:space="preserve">Table </w:t>
      </w:r>
      <w:r w:rsidRPr="002164AD">
        <w:rPr>
          <w:noProof/>
        </w:rPr>
        <w:t>13</w:t>
      </w:r>
      <w:r w:rsidRPr="002164AD">
        <w:rPr>
          <w:rStyle w:val="ECCParagraph"/>
        </w:rPr>
        <w:fldChar w:fldCharType="end"/>
      </w:r>
      <w:r w:rsidRPr="002164AD">
        <w:rPr>
          <w:rStyle w:val="ECCParagraph"/>
        </w:rPr>
        <w:t xml:space="preserve"> are expected to also protect the EESS (passive) sensors. In order to verify this, the </w:t>
      </w:r>
      <w:r w:rsidR="00A27FB1" w:rsidRPr="002164AD">
        <w:rPr>
          <w:rStyle w:val="ECCParagraph"/>
        </w:rPr>
        <w:t>worst-case</w:t>
      </w:r>
      <w:r w:rsidRPr="002164AD">
        <w:rPr>
          <w:rStyle w:val="ECCParagraph"/>
        </w:rPr>
        <w:t xml:space="preserve"> unwanted emission e.i.r.p. in beams 1, 5, 9 and 13 has been considered and the interference from those beams into the side lobes of the EESS (passive) sensor, as well as within the main beam of the EESS (passive) sensor after reflection over the sea.</w:t>
      </w:r>
    </w:p>
    <w:p w14:paraId="03DF16ED" w14:textId="77777777" w:rsidR="00EF491F" w:rsidRPr="002164AD" w:rsidRDefault="00EF491F">
      <w:pPr>
        <w:pStyle w:val="ECCAnnexheading4"/>
        <w:rPr>
          <w:lang w:val="en-GB"/>
        </w:rPr>
      </w:pPr>
      <w:bookmarkStart w:id="412" w:name="_Toc504563308"/>
      <w:bookmarkStart w:id="413" w:name="_Toc505080017"/>
      <w:bookmarkStart w:id="414" w:name="_Toc536700403"/>
      <w:r w:rsidRPr="002164AD">
        <w:rPr>
          <w:lang w:val="en-GB"/>
        </w:rPr>
        <w:t>Results</w:t>
      </w:r>
      <w:bookmarkEnd w:id="412"/>
      <w:bookmarkEnd w:id="413"/>
      <w:bookmarkEnd w:id="414"/>
    </w:p>
    <w:p w14:paraId="207F45E9" w14:textId="77777777" w:rsidR="00EF491F" w:rsidRPr="002164AD" w:rsidRDefault="00EF491F">
      <w:pPr>
        <w:rPr>
          <w:rStyle w:val="ECCParagraph"/>
          <w:i/>
          <w:color w:val="D2232A"/>
          <w:szCs w:val="20"/>
        </w:rPr>
      </w:pPr>
      <w:r w:rsidRPr="002164AD">
        <w:rPr>
          <w:rStyle w:val="ECCParagraph"/>
        </w:rPr>
        <w:t xml:space="preserve">With regard to the interference received in the EESS sensor side lobes, the worst case EESS satellite was considered that leads to the shortest distance between the EESS satellite and one NGSO satellite located right above. This corresponds to a worst case EESS satellite altitude of 835 km. A 0 dBi EESS back-lobe antenna gain has been assumed, which again is a worst case as the antenna pattern in Recommendation ITU-R RS.1813 </w:t>
      </w:r>
      <w:r w:rsidRPr="002164AD">
        <w:rPr>
          <w:rStyle w:val="ECCParagraph"/>
        </w:rPr>
        <w:fldChar w:fldCharType="begin"/>
      </w:r>
      <w:r w:rsidRPr="002164AD">
        <w:rPr>
          <w:rStyle w:val="ECCParagraph"/>
        </w:rPr>
        <w:instrText xml:space="preserve"> REF _Ref536697004 \r \h </w:instrText>
      </w:r>
      <w:r w:rsidR="00563A9F" w:rsidRPr="002164AD">
        <w:rPr>
          <w:rStyle w:val="ECCParagraph"/>
        </w:rPr>
        <w:instrText xml:space="preserve"> \* MERGEFORMAT </w:instrText>
      </w:r>
      <w:r w:rsidRPr="002164AD">
        <w:rPr>
          <w:rStyle w:val="ECCParagraph"/>
        </w:rPr>
      </w:r>
      <w:r w:rsidRPr="002164AD">
        <w:rPr>
          <w:rStyle w:val="ECCParagraph"/>
        </w:rPr>
        <w:fldChar w:fldCharType="separate"/>
      </w:r>
      <w:r w:rsidRPr="002164AD">
        <w:rPr>
          <w:rStyle w:val="ECCParagraph"/>
        </w:rPr>
        <w:t>[24]</w:t>
      </w:r>
      <w:r w:rsidRPr="002164AD">
        <w:rPr>
          <w:rStyle w:val="ECCParagraph"/>
        </w:rPr>
        <w:fldChar w:fldCharType="end"/>
      </w:r>
      <w:r w:rsidRPr="002164AD">
        <w:rPr>
          <w:rStyle w:val="ECCParagraph"/>
        </w:rPr>
        <w:t xml:space="preserve"> gives a back-lobe gain value in the order of -10 dBi.</w:t>
      </w:r>
    </w:p>
    <w:p w14:paraId="4DA9BDE1" w14:textId="77777777" w:rsidR="00EF491F" w:rsidRPr="002164AD" w:rsidRDefault="00EF491F">
      <w:pPr>
        <w:pStyle w:val="Caption"/>
        <w:keepNext/>
        <w:rPr>
          <w:lang w:val="en-GB"/>
        </w:rPr>
      </w:pPr>
      <w:r w:rsidRPr="002164AD">
        <w:rPr>
          <w:lang w:val="en-GB"/>
        </w:rPr>
        <w:lastRenderedPageBreak/>
        <w:t xml:space="preserve">Table </w:t>
      </w:r>
      <w:r w:rsidRPr="002164AD">
        <w:rPr>
          <w:lang w:val="en-GB"/>
        </w:rPr>
        <w:fldChar w:fldCharType="begin"/>
      </w:r>
      <w:r w:rsidRPr="002164AD">
        <w:rPr>
          <w:lang w:val="en-GB"/>
        </w:rPr>
        <w:instrText xml:space="preserve"> SEQ Table \* ARABIC </w:instrText>
      </w:r>
      <w:r w:rsidRPr="002164AD">
        <w:rPr>
          <w:lang w:val="en-GB"/>
        </w:rPr>
        <w:fldChar w:fldCharType="separate"/>
      </w:r>
      <w:r w:rsidR="00904195" w:rsidRPr="002164AD">
        <w:rPr>
          <w:noProof/>
          <w:lang w:val="en-GB"/>
        </w:rPr>
        <w:t>14</w:t>
      </w:r>
      <w:r w:rsidRPr="002164AD">
        <w:rPr>
          <w:lang w:val="en-GB"/>
        </w:rPr>
        <w:fldChar w:fldCharType="end"/>
      </w:r>
      <w:r w:rsidRPr="002164AD">
        <w:rPr>
          <w:lang w:val="en-GB"/>
        </w:rPr>
        <w:t>: Calculation of interference in EESS (passive) sensor backlobes</w:t>
      </w:r>
    </w:p>
    <w:tbl>
      <w:tblPr>
        <w:tblStyle w:val="ECCTable-redheader"/>
        <w:tblW w:w="3856" w:type="dxa"/>
        <w:tblInd w:w="0" w:type="dxa"/>
        <w:tblLook w:val="04A0" w:firstRow="1" w:lastRow="0" w:firstColumn="1" w:lastColumn="0" w:noHBand="0" w:noVBand="1"/>
      </w:tblPr>
      <w:tblGrid>
        <w:gridCol w:w="1240"/>
        <w:gridCol w:w="915"/>
        <w:gridCol w:w="1701"/>
      </w:tblGrid>
      <w:tr w:rsidR="00EF491F" w:rsidRPr="002164AD" w14:paraId="42777BB3" w14:textId="77777777" w:rsidTr="000D3821">
        <w:trPr>
          <w:cnfStyle w:val="100000000000" w:firstRow="1" w:lastRow="0" w:firstColumn="0" w:lastColumn="0" w:oddVBand="0" w:evenVBand="0" w:oddHBand="0" w:evenHBand="0" w:firstRowFirstColumn="0" w:firstRowLastColumn="0" w:lastRowFirstColumn="0" w:lastRowLastColumn="0"/>
          <w:trHeight w:val="285"/>
        </w:trPr>
        <w:tc>
          <w:tcPr>
            <w:tcW w:w="1240" w:type="dxa"/>
            <w:noWrap/>
          </w:tcPr>
          <w:p w14:paraId="03E65076" w14:textId="77777777" w:rsidR="00EF491F" w:rsidRPr="002164AD" w:rsidRDefault="00EF491F">
            <w:pPr>
              <w:keepNext/>
            </w:pPr>
            <w:r w:rsidRPr="002164AD">
              <w:t>Parameter</w:t>
            </w:r>
          </w:p>
        </w:tc>
        <w:tc>
          <w:tcPr>
            <w:tcW w:w="915" w:type="dxa"/>
            <w:noWrap/>
          </w:tcPr>
          <w:p w14:paraId="35A96BAD" w14:textId="77777777" w:rsidR="00EF491F" w:rsidRPr="002164AD" w:rsidRDefault="00EF491F">
            <w:pPr>
              <w:keepNext/>
            </w:pPr>
            <w:r w:rsidRPr="002164AD">
              <w:t>Value</w:t>
            </w:r>
          </w:p>
        </w:tc>
        <w:tc>
          <w:tcPr>
            <w:tcW w:w="1701" w:type="dxa"/>
            <w:noWrap/>
          </w:tcPr>
          <w:p w14:paraId="3F949727" w14:textId="77777777" w:rsidR="00EF491F" w:rsidRPr="002164AD" w:rsidRDefault="00EF491F">
            <w:pPr>
              <w:keepNext/>
            </w:pPr>
            <w:r w:rsidRPr="002164AD">
              <w:t>Unit</w:t>
            </w:r>
          </w:p>
        </w:tc>
      </w:tr>
      <w:tr w:rsidR="00EF491F" w:rsidRPr="002164AD" w14:paraId="53CDA4D5" w14:textId="77777777" w:rsidTr="000D3821">
        <w:trPr>
          <w:trHeight w:val="285"/>
        </w:trPr>
        <w:tc>
          <w:tcPr>
            <w:tcW w:w="1240" w:type="dxa"/>
            <w:noWrap/>
            <w:hideMark/>
          </w:tcPr>
          <w:p w14:paraId="7CD15545" w14:textId="77777777" w:rsidR="00EF491F" w:rsidRPr="002164AD" w:rsidRDefault="00EF491F">
            <w:pPr>
              <w:pStyle w:val="ECCTabletext"/>
              <w:keepNext/>
              <w:spacing w:before="60"/>
            </w:pPr>
            <w:r w:rsidRPr="002164AD">
              <w:t>e.i.r.p.</w:t>
            </w:r>
          </w:p>
        </w:tc>
        <w:tc>
          <w:tcPr>
            <w:tcW w:w="915" w:type="dxa"/>
            <w:noWrap/>
            <w:hideMark/>
          </w:tcPr>
          <w:p w14:paraId="05C130B4" w14:textId="77777777" w:rsidR="00EF491F" w:rsidRPr="002164AD" w:rsidRDefault="00EF491F">
            <w:pPr>
              <w:pStyle w:val="ECCTabletext"/>
              <w:keepNext/>
              <w:spacing w:before="60"/>
            </w:pPr>
            <w:r w:rsidRPr="002164AD">
              <w:t>-34.9</w:t>
            </w:r>
          </w:p>
        </w:tc>
        <w:tc>
          <w:tcPr>
            <w:tcW w:w="1701" w:type="dxa"/>
            <w:noWrap/>
            <w:hideMark/>
          </w:tcPr>
          <w:p w14:paraId="5F762DF3" w14:textId="77777777" w:rsidR="00EF491F" w:rsidRPr="002164AD" w:rsidRDefault="00EF491F">
            <w:pPr>
              <w:pStyle w:val="ECCTabletext"/>
              <w:keepNext/>
              <w:spacing w:before="60"/>
            </w:pPr>
            <w:r w:rsidRPr="002164AD">
              <w:t>dBW/(100 MHz)</w:t>
            </w:r>
          </w:p>
        </w:tc>
      </w:tr>
      <w:tr w:rsidR="00EF491F" w:rsidRPr="002164AD" w14:paraId="72DF4D32" w14:textId="77777777" w:rsidTr="000D3821">
        <w:trPr>
          <w:trHeight w:val="285"/>
        </w:trPr>
        <w:tc>
          <w:tcPr>
            <w:tcW w:w="1240" w:type="dxa"/>
            <w:noWrap/>
            <w:hideMark/>
          </w:tcPr>
          <w:p w14:paraId="13396C41" w14:textId="77777777" w:rsidR="00EF491F" w:rsidRPr="002164AD" w:rsidRDefault="00EF491F">
            <w:pPr>
              <w:pStyle w:val="ECCTabletext"/>
              <w:keepNext/>
              <w:spacing w:before="60"/>
            </w:pPr>
            <w:r w:rsidRPr="002164AD">
              <w:t>EESS gain</w:t>
            </w:r>
          </w:p>
        </w:tc>
        <w:tc>
          <w:tcPr>
            <w:tcW w:w="915" w:type="dxa"/>
            <w:noWrap/>
            <w:hideMark/>
          </w:tcPr>
          <w:p w14:paraId="1CFAAA2B" w14:textId="77777777" w:rsidR="00EF491F" w:rsidRPr="002164AD" w:rsidRDefault="00EF491F">
            <w:pPr>
              <w:pStyle w:val="ECCTabletext"/>
              <w:keepNext/>
              <w:spacing w:before="60"/>
            </w:pPr>
            <w:r w:rsidRPr="002164AD">
              <w:t>0.0</w:t>
            </w:r>
          </w:p>
        </w:tc>
        <w:tc>
          <w:tcPr>
            <w:tcW w:w="1701" w:type="dxa"/>
            <w:noWrap/>
            <w:hideMark/>
          </w:tcPr>
          <w:p w14:paraId="575F0212" w14:textId="77777777" w:rsidR="00EF491F" w:rsidRPr="002164AD" w:rsidRDefault="00EF491F">
            <w:pPr>
              <w:pStyle w:val="ECCTabletext"/>
              <w:keepNext/>
              <w:spacing w:before="60"/>
            </w:pPr>
            <w:r w:rsidRPr="002164AD">
              <w:t>dBi</w:t>
            </w:r>
          </w:p>
        </w:tc>
      </w:tr>
      <w:tr w:rsidR="00EF491F" w:rsidRPr="002164AD" w14:paraId="1C03A34E" w14:textId="77777777" w:rsidTr="000D3821">
        <w:trPr>
          <w:trHeight w:val="285"/>
        </w:trPr>
        <w:tc>
          <w:tcPr>
            <w:tcW w:w="1240" w:type="dxa"/>
            <w:noWrap/>
            <w:hideMark/>
          </w:tcPr>
          <w:p w14:paraId="7BA15D23" w14:textId="77777777" w:rsidR="00EF491F" w:rsidRPr="002164AD" w:rsidRDefault="00EF491F">
            <w:pPr>
              <w:pStyle w:val="ECCTabletext"/>
              <w:keepNext/>
              <w:spacing w:before="60"/>
            </w:pPr>
            <w:r w:rsidRPr="002164AD">
              <w:t>Altitude</w:t>
            </w:r>
          </w:p>
        </w:tc>
        <w:tc>
          <w:tcPr>
            <w:tcW w:w="915" w:type="dxa"/>
            <w:noWrap/>
            <w:hideMark/>
          </w:tcPr>
          <w:p w14:paraId="787F1028" w14:textId="77777777" w:rsidR="00EF491F" w:rsidRPr="002164AD" w:rsidRDefault="00EF491F">
            <w:pPr>
              <w:pStyle w:val="ECCTabletext"/>
              <w:keepNext/>
              <w:spacing w:before="60"/>
            </w:pPr>
            <w:r w:rsidRPr="002164AD">
              <w:t>835.0</w:t>
            </w:r>
          </w:p>
        </w:tc>
        <w:tc>
          <w:tcPr>
            <w:tcW w:w="1701" w:type="dxa"/>
            <w:noWrap/>
            <w:hideMark/>
          </w:tcPr>
          <w:p w14:paraId="3D9BC5E4" w14:textId="77777777" w:rsidR="00EF491F" w:rsidRPr="002164AD" w:rsidRDefault="00EF491F">
            <w:pPr>
              <w:pStyle w:val="ECCTabletext"/>
              <w:keepNext/>
              <w:spacing w:before="60"/>
            </w:pPr>
            <w:r w:rsidRPr="002164AD">
              <w:t>km</w:t>
            </w:r>
          </w:p>
        </w:tc>
      </w:tr>
      <w:tr w:rsidR="00EF491F" w:rsidRPr="002164AD" w14:paraId="39B26976" w14:textId="77777777" w:rsidTr="000D3821">
        <w:trPr>
          <w:trHeight w:val="285"/>
        </w:trPr>
        <w:tc>
          <w:tcPr>
            <w:tcW w:w="1240" w:type="dxa"/>
            <w:noWrap/>
            <w:hideMark/>
          </w:tcPr>
          <w:p w14:paraId="529CBB41" w14:textId="77777777" w:rsidR="00EF491F" w:rsidRPr="002164AD" w:rsidRDefault="00EF491F">
            <w:pPr>
              <w:pStyle w:val="ECCTabletext"/>
              <w:keepNext/>
              <w:spacing w:before="60"/>
            </w:pPr>
            <w:r w:rsidRPr="002164AD">
              <w:t>Distance</w:t>
            </w:r>
          </w:p>
        </w:tc>
        <w:tc>
          <w:tcPr>
            <w:tcW w:w="915" w:type="dxa"/>
            <w:noWrap/>
            <w:hideMark/>
          </w:tcPr>
          <w:p w14:paraId="61C8973C" w14:textId="77777777" w:rsidR="00EF491F" w:rsidRPr="002164AD" w:rsidRDefault="00EF491F">
            <w:pPr>
              <w:pStyle w:val="ECCTabletext"/>
              <w:keepNext/>
              <w:spacing w:before="60"/>
            </w:pPr>
            <w:r w:rsidRPr="002164AD">
              <w:t>365.0</w:t>
            </w:r>
          </w:p>
        </w:tc>
        <w:tc>
          <w:tcPr>
            <w:tcW w:w="1701" w:type="dxa"/>
            <w:noWrap/>
            <w:hideMark/>
          </w:tcPr>
          <w:p w14:paraId="675EC4D7" w14:textId="77777777" w:rsidR="00EF491F" w:rsidRPr="002164AD" w:rsidRDefault="00EF491F">
            <w:pPr>
              <w:pStyle w:val="ECCTabletext"/>
              <w:keepNext/>
              <w:spacing w:before="60"/>
            </w:pPr>
            <w:r w:rsidRPr="002164AD">
              <w:t>km</w:t>
            </w:r>
          </w:p>
        </w:tc>
      </w:tr>
      <w:tr w:rsidR="00EF491F" w:rsidRPr="002164AD" w14:paraId="22128C2D" w14:textId="77777777" w:rsidTr="000D3821">
        <w:trPr>
          <w:trHeight w:val="285"/>
        </w:trPr>
        <w:tc>
          <w:tcPr>
            <w:tcW w:w="1240" w:type="dxa"/>
            <w:noWrap/>
            <w:hideMark/>
          </w:tcPr>
          <w:p w14:paraId="0C84A94A" w14:textId="77777777" w:rsidR="00EF491F" w:rsidRPr="002164AD" w:rsidRDefault="00EF491F">
            <w:pPr>
              <w:pStyle w:val="ECCTabletext"/>
              <w:keepNext/>
              <w:spacing w:before="60"/>
            </w:pPr>
            <w:r w:rsidRPr="002164AD">
              <w:t>Loss</w:t>
            </w:r>
          </w:p>
        </w:tc>
        <w:tc>
          <w:tcPr>
            <w:tcW w:w="915" w:type="dxa"/>
            <w:noWrap/>
            <w:hideMark/>
          </w:tcPr>
          <w:p w14:paraId="585F320E" w14:textId="77777777" w:rsidR="00EF491F" w:rsidRPr="002164AD" w:rsidRDefault="00EF491F">
            <w:pPr>
              <w:pStyle w:val="ECCTabletext"/>
              <w:keepNext/>
              <w:spacing w:before="60"/>
            </w:pPr>
            <w:r w:rsidRPr="002164AD">
              <w:t>164.2</w:t>
            </w:r>
          </w:p>
        </w:tc>
        <w:tc>
          <w:tcPr>
            <w:tcW w:w="1701" w:type="dxa"/>
            <w:noWrap/>
            <w:hideMark/>
          </w:tcPr>
          <w:p w14:paraId="57102970" w14:textId="77777777" w:rsidR="00EF491F" w:rsidRPr="002164AD" w:rsidRDefault="00EF491F">
            <w:pPr>
              <w:pStyle w:val="ECCTabletext"/>
              <w:keepNext/>
              <w:spacing w:before="60"/>
            </w:pPr>
            <w:r w:rsidRPr="002164AD">
              <w:t>dB</w:t>
            </w:r>
          </w:p>
        </w:tc>
      </w:tr>
      <w:tr w:rsidR="00EF491F" w:rsidRPr="002164AD" w14:paraId="5D506DCA" w14:textId="77777777" w:rsidTr="000D3821">
        <w:trPr>
          <w:trHeight w:val="285"/>
        </w:trPr>
        <w:tc>
          <w:tcPr>
            <w:tcW w:w="1240" w:type="dxa"/>
            <w:noWrap/>
            <w:hideMark/>
          </w:tcPr>
          <w:p w14:paraId="3C984FB2" w14:textId="77777777" w:rsidR="00EF491F" w:rsidRPr="002164AD" w:rsidRDefault="00EF491F">
            <w:pPr>
              <w:pStyle w:val="ECCTabletext"/>
              <w:keepNext/>
              <w:spacing w:before="60"/>
            </w:pPr>
            <w:r w:rsidRPr="002164AD">
              <w:t>I</w:t>
            </w:r>
          </w:p>
        </w:tc>
        <w:tc>
          <w:tcPr>
            <w:tcW w:w="915" w:type="dxa"/>
            <w:noWrap/>
            <w:hideMark/>
          </w:tcPr>
          <w:p w14:paraId="3A364617" w14:textId="77777777" w:rsidR="00EF491F" w:rsidRPr="002164AD" w:rsidRDefault="00EF491F">
            <w:pPr>
              <w:pStyle w:val="ECCTabletext"/>
              <w:keepNext/>
              <w:spacing w:before="60"/>
            </w:pPr>
            <w:r w:rsidRPr="002164AD">
              <w:t>-199.1</w:t>
            </w:r>
          </w:p>
        </w:tc>
        <w:tc>
          <w:tcPr>
            <w:tcW w:w="1701" w:type="dxa"/>
            <w:noWrap/>
            <w:hideMark/>
          </w:tcPr>
          <w:p w14:paraId="4F2BC5CF" w14:textId="77777777" w:rsidR="00EF491F" w:rsidRPr="002164AD" w:rsidRDefault="00EF491F">
            <w:pPr>
              <w:pStyle w:val="ECCTabletext"/>
              <w:keepNext/>
              <w:spacing w:before="60"/>
            </w:pPr>
            <w:r w:rsidRPr="002164AD">
              <w:t>dBW/(100 MHz)</w:t>
            </w:r>
          </w:p>
        </w:tc>
      </w:tr>
      <w:tr w:rsidR="00EF491F" w:rsidRPr="002164AD" w14:paraId="5B7D6FA9" w14:textId="77777777" w:rsidTr="000D3821">
        <w:trPr>
          <w:trHeight w:val="285"/>
        </w:trPr>
        <w:tc>
          <w:tcPr>
            <w:tcW w:w="1240" w:type="dxa"/>
            <w:noWrap/>
            <w:hideMark/>
          </w:tcPr>
          <w:p w14:paraId="7190C52F" w14:textId="77777777" w:rsidR="00EF491F" w:rsidRPr="002164AD" w:rsidRDefault="00EF491F">
            <w:pPr>
              <w:pStyle w:val="ECCTabletext"/>
              <w:keepNext/>
              <w:spacing w:before="60"/>
            </w:pPr>
            <w:r w:rsidRPr="002164AD">
              <w:t>Criterion</w:t>
            </w:r>
          </w:p>
        </w:tc>
        <w:tc>
          <w:tcPr>
            <w:tcW w:w="915" w:type="dxa"/>
            <w:noWrap/>
            <w:hideMark/>
          </w:tcPr>
          <w:p w14:paraId="59E97E01" w14:textId="77777777" w:rsidR="00EF491F" w:rsidRPr="002164AD" w:rsidRDefault="00EF491F">
            <w:pPr>
              <w:pStyle w:val="ECCTabletext"/>
              <w:keepNext/>
              <w:spacing w:before="60"/>
            </w:pPr>
            <w:r w:rsidRPr="002164AD">
              <w:t>-166.0</w:t>
            </w:r>
          </w:p>
        </w:tc>
        <w:tc>
          <w:tcPr>
            <w:tcW w:w="1701" w:type="dxa"/>
            <w:noWrap/>
            <w:hideMark/>
          </w:tcPr>
          <w:p w14:paraId="6D93D5C9" w14:textId="77777777" w:rsidR="00EF491F" w:rsidRPr="002164AD" w:rsidRDefault="00EF491F">
            <w:pPr>
              <w:pStyle w:val="ECCTabletext"/>
              <w:keepNext/>
              <w:spacing w:before="60"/>
            </w:pPr>
            <w:r w:rsidRPr="002164AD">
              <w:t>dBW/(100 MHz)</w:t>
            </w:r>
          </w:p>
        </w:tc>
      </w:tr>
      <w:tr w:rsidR="00EF491F" w:rsidRPr="002164AD" w14:paraId="19C55FD6" w14:textId="77777777" w:rsidTr="000D3821">
        <w:trPr>
          <w:trHeight w:val="285"/>
        </w:trPr>
        <w:tc>
          <w:tcPr>
            <w:tcW w:w="1240" w:type="dxa"/>
            <w:noWrap/>
            <w:hideMark/>
          </w:tcPr>
          <w:p w14:paraId="7631991B" w14:textId="77777777" w:rsidR="00EF491F" w:rsidRPr="002164AD" w:rsidRDefault="00EF491F">
            <w:pPr>
              <w:pStyle w:val="ECCTabletext"/>
              <w:keepNext/>
              <w:spacing w:before="60"/>
            </w:pPr>
            <w:r w:rsidRPr="002164AD">
              <w:t>Margin</w:t>
            </w:r>
          </w:p>
        </w:tc>
        <w:tc>
          <w:tcPr>
            <w:tcW w:w="915" w:type="dxa"/>
            <w:noWrap/>
            <w:hideMark/>
          </w:tcPr>
          <w:p w14:paraId="67CBA488" w14:textId="77777777" w:rsidR="00EF491F" w:rsidRPr="002164AD" w:rsidRDefault="00EF491F">
            <w:pPr>
              <w:pStyle w:val="ECCTabletext"/>
              <w:keepNext/>
              <w:spacing w:before="60"/>
            </w:pPr>
            <w:r w:rsidRPr="002164AD">
              <w:t>33.1</w:t>
            </w:r>
          </w:p>
        </w:tc>
        <w:tc>
          <w:tcPr>
            <w:tcW w:w="1701" w:type="dxa"/>
            <w:noWrap/>
            <w:hideMark/>
          </w:tcPr>
          <w:p w14:paraId="0A73DBD6" w14:textId="77777777" w:rsidR="00EF491F" w:rsidRPr="002164AD" w:rsidRDefault="00EF491F">
            <w:pPr>
              <w:pStyle w:val="ECCTabletext"/>
              <w:keepNext/>
              <w:spacing w:before="60"/>
            </w:pPr>
            <w:r w:rsidRPr="002164AD">
              <w:t>dB</w:t>
            </w:r>
          </w:p>
        </w:tc>
      </w:tr>
    </w:tbl>
    <w:p w14:paraId="43FA45F8" w14:textId="77777777" w:rsidR="00EF491F" w:rsidRPr="002164AD" w:rsidRDefault="00EF491F">
      <w:pPr>
        <w:rPr>
          <w:rStyle w:val="ECCParagraph"/>
          <w:lang w:eastAsia="de-DE"/>
        </w:rPr>
      </w:pPr>
      <w:r w:rsidRPr="002164AD">
        <w:rPr>
          <w:rStyle w:val="ECCParagraph"/>
        </w:rPr>
        <w:t>Even with these worst-case assumptions there would be more than 30 dB margin with regard to the EESS (passive) protection criterion.</w:t>
      </w:r>
    </w:p>
    <w:p w14:paraId="735B21E4" w14:textId="77777777" w:rsidR="00EF491F" w:rsidRPr="002164AD" w:rsidRDefault="00EF491F">
      <w:pPr>
        <w:rPr>
          <w:rStyle w:val="ECCParagraph"/>
          <w:lang w:eastAsia="de-DE"/>
        </w:rPr>
      </w:pPr>
      <w:r w:rsidRPr="002164AD">
        <w:rPr>
          <w:rStyle w:val="ECCParagraph"/>
        </w:rPr>
        <w:t>With regard to the interference received in the EESS sensor main beam after reflection over the sea, a worst-case scattering coefficient of 120% has been assumed, which in theory would only occur at the NGSO satellite nadir during short period of time.</w:t>
      </w:r>
    </w:p>
    <w:p w14:paraId="0A303020" w14:textId="77777777" w:rsidR="00EF491F" w:rsidRPr="002164AD" w:rsidRDefault="00EF491F">
      <w:pPr>
        <w:pStyle w:val="Caption"/>
        <w:rPr>
          <w:lang w:val="en-GB"/>
        </w:rPr>
      </w:pPr>
      <w:r w:rsidRPr="002164AD">
        <w:rPr>
          <w:lang w:val="en-GB"/>
        </w:rPr>
        <w:t xml:space="preserve">Table </w:t>
      </w:r>
      <w:r w:rsidRPr="002164AD">
        <w:rPr>
          <w:lang w:val="en-GB"/>
        </w:rPr>
        <w:fldChar w:fldCharType="begin"/>
      </w:r>
      <w:r w:rsidRPr="002164AD">
        <w:rPr>
          <w:lang w:val="en-GB"/>
        </w:rPr>
        <w:instrText xml:space="preserve"> SEQ Table \* ARABIC </w:instrText>
      </w:r>
      <w:r w:rsidRPr="002164AD">
        <w:rPr>
          <w:lang w:val="en-GB"/>
        </w:rPr>
        <w:fldChar w:fldCharType="separate"/>
      </w:r>
      <w:r w:rsidR="00904195" w:rsidRPr="002164AD">
        <w:rPr>
          <w:noProof/>
          <w:lang w:val="en-GB"/>
        </w:rPr>
        <w:t>15</w:t>
      </w:r>
      <w:r w:rsidRPr="002164AD">
        <w:rPr>
          <w:lang w:val="en-GB"/>
        </w:rPr>
        <w:fldChar w:fldCharType="end"/>
      </w:r>
      <w:r w:rsidRPr="002164AD">
        <w:rPr>
          <w:lang w:val="en-GB"/>
        </w:rPr>
        <w:t>: Calculation of interference in EESS (passive) sensor main beam after reflection over sea</w:t>
      </w:r>
    </w:p>
    <w:tbl>
      <w:tblPr>
        <w:tblStyle w:val="ECCTable-redheader"/>
        <w:tblW w:w="5000" w:type="pct"/>
        <w:tblInd w:w="0" w:type="dxa"/>
        <w:tblLook w:val="04A0" w:firstRow="1" w:lastRow="0" w:firstColumn="1" w:lastColumn="0" w:noHBand="0" w:noVBand="1"/>
      </w:tblPr>
      <w:tblGrid>
        <w:gridCol w:w="4065"/>
        <w:gridCol w:w="1158"/>
        <w:gridCol w:w="1158"/>
        <w:gridCol w:w="1158"/>
        <w:gridCol w:w="1158"/>
        <w:gridCol w:w="1158"/>
      </w:tblGrid>
      <w:tr w:rsidR="00EF491F" w:rsidRPr="002164AD" w14:paraId="0E7DA0DB" w14:textId="77777777" w:rsidTr="000D3821">
        <w:trPr>
          <w:cnfStyle w:val="100000000000" w:firstRow="1" w:lastRow="0" w:firstColumn="0" w:lastColumn="0" w:oddVBand="0" w:evenVBand="0" w:oddHBand="0" w:evenHBand="0" w:firstRowFirstColumn="0" w:firstRowLastColumn="0" w:lastRowFirstColumn="0" w:lastRowLastColumn="0"/>
          <w:trHeight w:val="285"/>
        </w:trPr>
        <w:tc>
          <w:tcPr>
            <w:tcW w:w="2550" w:type="pct"/>
            <w:noWrap/>
          </w:tcPr>
          <w:p w14:paraId="75B2FEAF" w14:textId="77777777" w:rsidR="00EF491F" w:rsidRPr="002164AD" w:rsidRDefault="00EF491F">
            <w:r w:rsidRPr="002164AD">
              <w:t>Parameter</w:t>
            </w:r>
          </w:p>
        </w:tc>
        <w:tc>
          <w:tcPr>
            <w:tcW w:w="490" w:type="pct"/>
            <w:noWrap/>
          </w:tcPr>
          <w:p w14:paraId="6EE16F37" w14:textId="77777777" w:rsidR="00EF491F" w:rsidRPr="002164AD" w:rsidRDefault="00EF491F">
            <w:r w:rsidRPr="002164AD">
              <w:t>Sensor C1</w:t>
            </w:r>
          </w:p>
        </w:tc>
        <w:tc>
          <w:tcPr>
            <w:tcW w:w="490" w:type="pct"/>
            <w:noWrap/>
          </w:tcPr>
          <w:p w14:paraId="597483B2" w14:textId="77777777" w:rsidR="00EF491F" w:rsidRPr="002164AD" w:rsidRDefault="00EF491F">
            <w:r w:rsidRPr="002164AD">
              <w:t>Sensor C2</w:t>
            </w:r>
          </w:p>
        </w:tc>
        <w:tc>
          <w:tcPr>
            <w:tcW w:w="490" w:type="pct"/>
            <w:noWrap/>
          </w:tcPr>
          <w:p w14:paraId="65ED2119" w14:textId="77777777" w:rsidR="00EF491F" w:rsidRPr="002164AD" w:rsidRDefault="00EF491F">
            <w:r w:rsidRPr="002164AD">
              <w:t>Sensor C3</w:t>
            </w:r>
          </w:p>
        </w:tc>
        <w:tc>
          <w:tcPr>
            <w:tcW w:w="490" w:type="pct"/>
            <w:noWrap/>
          </w:tcPr>
          <w:p w14:paraId="551BA954" w14:textId="77777777" w:rsidR="00EF491F" w:rsidRPr="002164AD" w:rsidRDefault="00EF491F">
            <w:r w:rsidRPr="002164AD">
              <w:t>Sensor C4</w:t>
            </w:r>
          </w:p>
        </w:tc>
        <w:tc>
          <w:tcPr>
            <w:tcW w:w="490" w:type="pct"/>
            <w:noWrap/>
          </w:tcPr>
          <w:p w14:paraId="213BCEEA" w14:textId="77777777" w:rsidR="00EF491F" w:rsidRPr="002164AD" w:rsidRDefault="00EF491F">
            <w:r w:rsidRPr="002164AD">
              <w:t>Sensor C5</w:t>
            </w:r>
          </w:p>
        </w:tc>
      </w:tr>
      <w:tr w:rsidR="00EF491F" w:rsidRPr="002164AD" w14:paraId="531E880A" w14:textId="77777777" w:rsidTr="000D3821">
        <w:trPr>
          <w:trHeight w:val="285"/>
        </w:trPr>
        <w:tc>
          <w:tcPr>
            <w:tcW w:w="2550" w:type="pct"/>
            <w:noWrap/>
            <w:hideMark/>
          </w:tcPr>
          <w:p w14:paraId="0490ADBB" w14:textId="77777777" w:rsidR="00EF491F" w:rsidRPr="002164AD" w:rsidRDefault="00EF491F">
            <w:pPr>
              <w:pStyle w:val="ECCTabletext"/>
              <w:spacing w:before="60"/>
              <w:jc w:val="left"/>
            </w:pPr>
            <w:r w:rsidRPr="002164AD">
              <w:t>e.i.r.p. (dBW/(100 MHz))</w:t>
            </w:r>
          </w:p>
        </w:tc>
        <w:tc>
          <w:tcPr>
            <w:tcW w:w="490" w:type="pct"/>
            <w:noWrap/>
            <w:hideMark/>
          </w:tcPr>
          <w:p w14:paraId="3D658CF1" w14:textId="77777777" w:rsidR="00EF491F" w:rsidRPr="002164AD" w:rsidRDefault="00EF491F">
            <w:pPr>
              <w:pStyle w:val="ECCTabletext"/>
              <w:spacing w:before="60"/>
            </w:pPr>
            <w:r w:rsidRPr="002164AD">
              <w:t>-34.9</w:t>
            </w:r>
          </w:p>
        </w:tc>
        <w:tc>
          <w:tcPr>
            <w:tcW w:w="490" w:type="pct"/>
            <w:noWrap/>
            <w:hideMark/>
          </w:tcPr>
          <w:p w14:paraId="7BDCC141" w14:textId="77777777" w:rsidR="00EF491F" w:rsidRPr="002164AD" w:rsidRDefault="00EF491F">
            <w:pPr>
              <w:pStyle w:val="ECCTabletext"/>
              <w:spacing w:before="60"/>
            </w:pPr>
            <w:r w:rsidRPr="002164AD">
              <w:t>-34.9</w:t>
            </w:r>
          </w:p>
        </w:tc>
        <w:tc>
          <w:tcPr>
            <w:tcW w:w="490" w:type="pct"/>
            <w:noWrap/>
            <w:hideMark/>
          </w:tcPr>
          <w:p w14:paraId="5EEED44C" w14:textId="77777777" w:rsidR="00EF491F" w:rsidRPr="002164AD" w:rsidRDefault="00EF491F">
            <w:pPr>
              <w:pStyle w:val="ECCTabletext"/>
              <w:spacing w:before="60"/>
            </w:pPr>
            <w:r w:rsidRPr="002164AD">
              <w:t>-34.9</w:t>
            </w:r>
          </w:p>
        </w:tc>
        <w:tc>
          <w:tcPr>
            <w:tcW w:w="490" w:type="pct"/>
            <w:noWrap/>
            <w:hideMark/>
          </w:tcPr>
          <w:p w14:paraId="0B5340DA" w14:textId="77777777" w:rsidR="00EF491F" w:rsidRPr="002164AD" w:rsidRDefault="00EF491F">
            <w:pPr>
              <w:pStyle w:val="ECCTabletext"/>
              <w:spacing w:before="60"/>
            </w:pPr>
            <w:r w:rsidRPr="002164AD">
              <w:t>-34.9</w:t>
            </w:r>
          </w:p>
        </w:tc>
        <w:tc>
          <w:tcPr>
            <w:tcW w:w="490" w:type="pct"/>
            <w:noWrap/>
            <w:hideMark/>
          </w:tcPr>
          <w:p w14:paraId="13EBAB7D" w14:textId="77777777" w:rsidR="00EF491F" w:rsidRPr="002164AD" w:rsidRDefault="00EF491F">
            <w:pPr>
              <w:pStyle w:val="ECCTabletext"/>
              <w:spacing w:before="60"/>
            </w:pPr>
            <w:r w:rsidRPr="002164AD">
              <w:t>-34.9</w:t>
            </w:r>
          </w:p>
        </w:tc>
      </w:tr>
      <w:tr w:rsidR="00EF491F" w:rsidRPr="002164AD" w14:paraId="06F42E07" w14:textId="77777777" w:rsidTr="000D3821">
        <w:trPr>
          <w:trHeight w:val="285"/>
        </w:trPr>
        <w:tc>
          <w:tcPr>
            <w:tcW w:w="2550" w:type="pct"/>
            <w:noWrap/>
            <w:hideMark/>
          </w:tcPr>
          <w:p w14:paraId="5555D939" w14:textId="77777777" w:rsidR="00EF491F" w:rsidRPr="002164AD" w:rsidRDefault="00EF491F">
            <w:pPr>
              <w:pStyle w:val="ECCTabletext"/>
              <w:spacing w:before="60"/>
              <w:jc w:val="left"/>
            </w:pPr>
            <w:r w:rsidRPr="002164AD">
              <w:t>NGSO FSS satellite altitude (km)</w:t>
            </w:r>
          </w:p>
        </w:tc>
        <w:tc>
          <w:tcPr>
            <w:tcW w:w="490" w:type="pct"/>
            <w:noWrap/>
            <w:hideMark/>
          </w:tcPr>
          <w:p w14:paraId="597B47A2" w14:textId="77777777" w:rsidR="00EF491F" w:rsidRPr="002164AD" w:rsidRDefault="00EF491F">
            <w:pPr>
              <w:pStyle w:val="ECCTabletext"/>
              <w:spacing w:before="60"/>
            </w:pPr>
            <w:r w:rsidRPr="002164AD">
              <w:t>1200.0</w:t>
            </w:r>
          </w:p>
        </w:tc>
        <w:tc>
          <w:tcPr>
            <w:tcW w:w="490" w:type="pct"/>
            <w:noWrap/>
            <w:hideMark/>
          </w:tcPr>
          <w:p w14:paraId="6977E937" w14:textId="77777777" w:rsidR="00EF491F" w:rsidRPr="002164AD" w:rsidRDefault="00EF491F">
            <w:pPr>
              <w:pStyle w:val="ECCTabletext"/>
              <w:spacing w:before="60"/>
            </w:pPr>
            <w:r w:rsidRPr="002164AD">
              <w:t>1200.0</w:t>
            </w:r>
          </w:p>
        </w:tc>
        <w:tc>
          <w:tcPr>
            <w:tcW w:w="490" w:type="pct"/>
            <w:noWrap/>
            <w:hideMark/>
          </w:tcPr>
          <w:p w14:paraId="383ADB3E" w14:textId="77777777" w:rsidR="00EF491F" w:rsidRPr="002164AD" w:rsidRDefault="00EF491F">
            <w:pPr>
              <w:pStyle w:val="ECCTabletext"/>
              <w:spacing w:before="60"/>
            </w:pPr>
            <w:r w:rsidRPr="002164AD">
              <w:t>1200.0</w:t>
            </w:r>
          </w:p>
        </w:tc>
        <w:tc>
          <w:tcPr>
            <w:tcW w:w="490" w:type="pct"/>
            <w:noWrap/>
            <w:hideMark/>
          </w:tcPr>
          <w:p w14:paraId="44F9A174" w14:textId="77777777" w:rsidR="00EF491F" w:rsidRPr="002164AD" w:rsidRDefault="00EF491F">
            <w:pPr>
              <w:pStyle w:val="ECCTabletext"/>
              <w:spacing w:before="60"/>
            </w:pPr>
            <w:r w:rsidRPr="002164AD">
              <w:t>1200.0</w:t>
            </w:r>
          </w:p>
        </w:tc>
        <w:tc>
          <w:tcPr>
            <w:tcW w:w="490" w:type="pct"/>
            <w:noWrap/>
            <w:hideMark/>
          </w:tcPr>
          <w:p w14:paraId="37B3C75E" w14:textId="77777777" w:rsidR="00EF491F" w:rsidRPr="002164AD" w:rsidRDefault="00EF491F">
            <w:pPr>
              <w:pStyle w:val="ECCTabletext"/>
              <w:spacing w:before="60"/>
            </w:pPr>
            <w:r w:rsidRPr="002164AD">
              <w:t>1200.0</w:t>
            </w:r>
          </w:p>
        </w:tc>
      </w:tr>
      <w:tr w:rsidR="00EF491F" w:rsidRPr="002164AD" w14:paraId="14153B77" w14:textId="77777777" w:rsidTr="000D3821">
        <w:trPr>
          <w:trHeight w:val="285"/>
        </w:trPr>
        <w:tc>
          <w:tcPr>
            <w:tcW w:w="2550" w:type="pct"/>
            <w:noWrap/>
            <w:hideMark/>
          </w:tcPr>
          <w:p w14:paraId="609683F4" w14:textId="77777777" w:rsidR="00EF491F" w:rsidRPr="002164AD" w:rsidRDefault="00EF491F">
            <w:pPr>
              <w:pStyle w:val="ECCTabletext"/>
              <w:spacing w:before="60"/>
              <w:jc w:val="left"/>
            </w:pPr>
            <w:r w:rsidRPr="002164AD">
              <w:t>pfd (dBW/m²/(100 MHz))</w:t>
            </w:r>
          </w:p>
        </w:tc>
        <w:tc>
          <w:tcPr>
            <w:tcW w:w="490" w:type="pct"/>
            <w:noWrap/>
            <w:hideMark/>
          </w:tcPr>
          <w:p w14:paraId="09511770" w14:textId="77777777" w:rsidR="00EF491F" w:rsidRPr="002164AD" w:rsidRDefault="00EF491F">
            <w:pPr>
              <w:pStyle w:val="ECCTabletext"/>
              <w:spacing w:before="60"/>
            </w:pPr>
            <w:r w:rsidRPr="002164AD">
              <w:t>-167.5</w:t>
            </w:r>
          </w:p>
        </w:tc>
        <w:tc>
          <w:tcPr>
            <w:tcW w:w="490" w:type="pct"/>
            <w:noWrap/>
            <w:hideMark/>
          </w:tcPr>
          <w:p w14:paraId="06FCD777" w14:textId="77777777" w:rsidR="00EF491F" w:rsidRPr="002164AD" w:rsidRDefault="00EF491F">
            <w:pPr>
              <w:pStyle w:val="ECCTabletext"/>
              <w:spacing w:before="60"/>
            </w:pPr>
            <w:r w:rsidRPr="002164AD">
              <w:t>-167.5</w:t>
            </w:r>
          </w:p>
        </w:tc>
        <w:tc>
          <w:tcPr>
            <w:tcW w:w="490" w:type="pct"/>
            <w:noWrap/>
            <w:hideMark/>
          </w:tcPr>
          <w:p w14:paraId="2CE2B76A" w14:textId="77777777" w:rsidR="00EF491F" w:rsidRPr="002164AD" w:rsidRDefault="00EF491F">
            <w:pPr>
              <w:pStyle w:val="ECCTabletext"/>
              <w:spacing w:before="60"/>
            </w:pPr>
            <w:r w:rsidRPr="002164AD">
              <w:t>-167.5</w:t>
            </w:r>
          </w:p>
        </w:tc>
        <w:tc>
          <w:tcPr>
            <w:tcW w:w="490" w:type="pct"/>
            <w:noWrap/>
            <w:hideMark/>
          </w:tcPr>
          <w:p w14:paraId="10A3266B" w14:textId="77777777" w:rsidR="00EF491F" w:rsidRPr="002164AD" w:rsidRDefault="00EF491F">
            <w:pPr>
              <w:pStyle w:val="ECCTabletext"/>
              <w:spacing w:before="60"/>
            </w:pPr>
            <w:r w:rsidRPr="002164AD">
              <w:t>-167.5</w:t>
            </w:r>
          </w:p>
        </w:tc>
        <w:tc>
          <w:tcPr>
            <w:tcW w:w="490" w:type="pct"/>
            <w:noWrap/>
            <w:hideMark/>
          </w:tcPr>
          <w:p w14:paraId="5E05803B" w14:textId="77777777" w:rsidR="00EF491F" w:rsidRPr="002164AD" w:rsidRDefault="00EF491F">
            <w:pPr>
              <w:pStyle w:val="ECCTabletext"/>
              <w:spacing w:before="60"/>
            </w:pPr>
            <w:r w:rsidRPr="002164AD">
              <w:t>-167.5</w:t>
            </w:r>
          </w:p>
        </w:tc>
      </w:tr>
      <w:tr w:rsidR="00EF491F" w:rsidRPr="002164AD" w14:paraId="317EF974" w14:textId="77777777" w:rsidTr="000D3821">
        <w:trPr>
          <w:trHeight w:val="285"/>
        </w:trPr>
        <w:tc>
          <w:tcPr>
            <w:tcW w:w="2550" w:type="pct"/>
            <w:noWrap/>
            <w:hideMark/>
          </w:tcPr>
          <w:p w14:paraId="0D970A84" w14:textId="77777777" w:rsidR="00EF491F" w:rsidRPr="002164AD" w:rsidRDefault="00EF491F">
            <w:pPr>
              <w:pStyle w:val="ECCTabletext"/>
              <w:spacing w:before="60"/>
              <w:jc w:val="left"/>
            </w:pPr>
            <w:r w:rsidRPr="002164AD">
              <w:t>Area covered by the FSS satellite beam (km²)</w:t>
            </w:r>
          </w:p>
        </w:tc>
        <w:tc>
          <w:tcPr>
            <w:tcW w:w="490" w:type="pct"/>
            <w:noWrap/>
            <w:hideMark/>
          </w:tcPr>
          <w:p w14:paraId="767B2BF6" w14:textId="77777777" w:rsidR="00EF491F" w:rsidRPr="002164AD" w:rsidRDefault="00EF491F">
            <w:pPr>
              <w:pStyle w:val="ECCTabletext"/>
              <w:spacing w:before="60"/>
            </w:pPr>
            <w:r w:rsidRPr="002164AD">
              <w:t>75625.0</w:t>
            </w:r>
          </w:p>
        </w:tc>
        <w:tc>
          <w:tcPr>
            <w:tcW w:w="490" w:type="pct"/>
            <w:noWrap/>
            <w:hideMark/>
          </w:tcPr>
          <w:p w14:paraId="6E527D8B" w14:textId="77777777" w:rsidR="00EF491F" w:rsidRPr="002164AD" w:rsidRDefault="00EF491F">
            <w:pPr>
              <w:pStyle w:val="ECCTabletext"/>
              <w:spacing w:before="60"/>
            </w:pPr>
            <w:r w:rsidRPr="002164AD">
              <w:t>75625.0</w:t>
            </w:r>
          </w:p>
        </w:tc>
        <w:tc>
          <w:tcPr>
            <w:tcW w:w="490" w:type="pct"/>
            <w:noWrap/>
            <w:hideMark/>
          </w:tcPr>
          <w:p w14:paraId="6DA71D07" w14:textId="77777777" w:rsidR="00EF491F" w:rsidRPr="002164AD" w:rsidRDefault="00EF491F">
            <w:pPr>
              <w:pStyle w:val="ECCTabletext"/>
              <w:spacing w:before="60"/>
            </w:pPr>
            <w:r w:rsidRPr="002164AD">
              <w:t>75625.0</w:t>
            </w:r>
          </w:p>
        </w:tc>
        <w:tc>
          <w:tcPr>
            <w:tcW w:w="490" w:type="pct"/>
            <w:noWrap/>
            <w:hideMark/>
          </w:tcPr>
          <w:p w14:paraId="3F118629" w14:textId="77777777" w:rsidR="00EF491F" w:rsidRPr="002164AD" w:rsidRDefault="00EF491F">
            <w:pPr>
              <w:pStyle w:val="ECCTabletext"/>
              <w:spacing w:before="60"/>
            </w:pPr>
            <w:r w:rsidRPr="002164AD">
              <w:t>75625.0</w:t>
            </w:r>
          </w:p>
        </w:tc>
        <w:tc>
          <w:tcPr>
            <w:tcW w:w="490" w:type="pct"/>
            <w:noWrap/>
            <w:hideMark/>
          </w:tcPr>
          <w:p w14:paraId="1E54AD09" w14:textId="77777777" w:rsidR="00EF491F" w:rsidRPr="002164AD" w:rsidRDefault="00EF491F">
            <w:pPr>
              <w:pStyle w:val="ECCTabletext"/>
              <w:spacing w:before="60"/>
            </w:pPr>
            <w:r w:rsidRPr="002164AD">
              <w:t>75625.0</w:t>
            </w:r>
          </w:p>
        </w:tc>
      </w:tr>
      <w:tr w:rsidR="00EF491F" w:rsidRPr="002164AD" w14:paraId="25D99DDA" w14:textId="77777777" w:rsidTr="000D3821">
        <w:trPr>
          <w:trHeight w:val="285"/>
        </w:trPr>
        <w:tc>
          <w:tcPr>
            <w:tcW w:w="2550" w:type="pct"/>
            <w:hideMark/>
          </w:tcPr>
          <w:p w14:paraId="6F34A00B" w14:textId="77777777" w:rsidR="00EF491F" w:rsidRPr="002164AD" w:rsidRDefault="00EF491F">
            <w:pPr>
              <w:pStyle w:val="ECCTabletext"/>
              <w:spacing w:before="60"/>
              <w:jc w:val="left"/>
            </w:pPr>
            <w:r w:rsidRPr="002164AD">
              <w:t>Backscatter coefficient (%)</w:t>
            </w:r>
          </w:p>
        </w:tc>
        <w:tc>
          <w:tcPr>
            <w:tcW w:w="490" w:type="pct"/>
            <w:noWrap/>
            <w:hideMark/>
          </w:tcPr>
          <w:p w14:paraId="50ECBC15" w14:textId="77777777" w:rsidR="00EF491F" w:rsidRPr="002164AD" w:rsidRDefault="00EF491F">
            <w:pPr>
              <w:pStyle w:val="ECCTabletext"/>
              <w:spacing w:before="60"/>
            </w:pPr>
            <w:r w:rsidRPr="002164AD">
              <w:t>120.0</w:t>
            </w:r>
          </w:p>
        </w:tc>
        <w:tc>
          <w:tcPr>
            <w:tcW w:w="490" w:type="pct"/>
            <w:noWrap/>
            <w:hideMark/>
          </w:tcPr>
          <w:p w14:paraId="24F855A9" w14:textId="77777777" w:rsidR="00EF491F" w:rsidRPr="002164AD" w:rsidRDefault="00EF491F">
            <w:pPr>
              <w:pStyle w:val="ECCTabletext"/>
              <w:spacing w:before="60"/>
            </w:pPr>
            <w:r w:rsidRPr="002164AD">
              <w:t>120.0</w:t>
            </w:r>
          </w:p>
        </w:tc>
        <w:tc>
          <w:tcPr>
            <w:tcW w:w="490" w:type="pct"/>
            <w:noWrap/>
            <w:hideMark/>
          </w:tcPr>
          <w:p w14:paraId="65FAFAAD" w14:textId="77777777" w:rsidR="00EF491F" w:rsidRPr="002164AD" w:rsidRDefault="00EF491F">
            <w:pPr>
              <w:pStyle w:val="ECCTabletext"/>
              <w:spacing w:before="60"/>
            </w:pPr>
            <w:r w:rsidRPr="002164AD">
              <w:t>120.0</w:t>
            </w:r>
          </w:p>
        </w:tc>
        <w:tc>
          <w:tcPr>
            <w:tcW w:w="490" w:type="pct"/>
            <w:noWrap/>
            <w:hideMark/>
          </w:tcPr>
          <w:p w14:paraId="686FA738" w14:textId="77777777" w:rsidR="00EF491F" w:rsidRPr="002164AD" w:rsidRDefault="00EF491F">
            <w:pPr>
              <w:pStyle w:val="ECCTabletext"/>
              <w:spacing w:before="60"/>
            </w:pPr>
            <w:r w:rsidRPr="002164AD">
              <w:t>120.0</w:t>
            </w:r>
          </w:p>
        </w:tc>
        <w:tc>
          <w:tcPr>
            <w:tcW w:w="490" w:type="pct"/>
            <w:noWrap/>
            <w:hideMark/>
          </w:tcPr>
          <w:p w14:paraId="1E6F1086" w14:textId="77777777" w:rsidR="00EF491F" w:rsidRPr="002164AD" w:rsidRDefault="00EF491F">
            <w:pPr>
              <w:pStyle w:val="ECCTabletext"/>
              <w:spacing w:before="60"/>
            </w:pPr>
            <w:r w:rsidRPr="002164AD">
              <w:t>120.0</w:t>
            </w:r>
          </w:p>
        </w:tc>
      </w:tr>
      <w:tr w:rsidR="00EF491F" w:rsidRPr="002164AD" w14:paraId="5F6556D7" w14:textId="77777777" w:rsidTr="000D3821">
        <w:trPr>
          <w:trHeight w:val="285"/>
        </w:trPr>
        <w:tc>
          <w:tcPr>
            <w:tcW w:w="2550" w:type="pct"/>
            <w:noWrap/>
            <w:hideMark/>
          </w:tcPr>
          <w:p w14:paraId="28897E60" w14:textId="77777777" w:rsidR="00EF491F" w:rsidRPr="002164AD" w:rsidRDefault="00EF491F">
            <w:pPr>
              <w:pStyle w:val="ECCTabletext"/>
              <w:spacing w:before="60"/>
              <w:jc w:val="left"/>
            </w:pPr>
            <w:r w:rsidRPr="002164AD">
              <w:t>Reflected power (dBW/(100 MHz))</w:t>
            </w:r>
          </w:p>
        </w:tc>
        <w:tc>
          <w:tcPr>
            <w:tcW w:w="490" w:type="pct"/>
            <w:noWrap/>
            <w:hideMark/>
          </w:tcPr>
          <w:p w14:paraId="3DC1FBF9" w14:textId="77777777" w:rsidR="00EF491F" w:rsidRPr="002164AD" w:rsidRDefault="00EF491F">
            <w:pPr>
              <w:pStyle w:val="ECCTabletext"/>
              <w:spacing w:before="60"/>
            </w:pPr>
            <w:r w:rsidRPr="002164AD">
              <w:t>-57.9</w:t>
            </w:r>
          </w:p>
        </w:tc>
        <w:tc>
          <w:tcPr>
            <w:tcW w:w="490" w:type="pct"/>
            <w:noWrap/>
            <w:hideMark/>
          </w:tcPr>
          <w:p w14:paraId="55EC43CA" w14:textId="77777777" w:rsidR="00EF491F" w:rsidRPr="002164AD" w:rsidRDefault="00EF491F">
            <w:pPr>
              <w:pStyle w:val="ECCTabletext"/>
              <w:spacing w:before="60"/>
            </w:pPr>
            <w:r w:rsidRPr="002164AD">
              <w:t>-57.9</w:t>
            </w:r>
          </w:p>
        </w:tc>
        <w:tc>
          <w:tcPr>
            <w:tcW w:w="490" w:type="pct"/>
            <w:noWrap/>
            <w:hideMark/>
          </w:tcPr>
          <w:p w14:paraId="63F18F65" w14:textId="77777777" w:rsidR="00EF491F" w:rsidRPr="002164AD" w:rsidRDefault="00EF491F">
            <w:pPr>
              <w:pStyle w:val="ECCTabletext"/>
              <w:spacing w:before="60"/>
            </w:pPr>
            <w:r w:rsidRPr="002164AD">
              <w:t>-57.9</w:t>
            </w:r>
          </w:p>
        </w:tc>
        <w:tc>
          <w:tcPr>
            <w:tcW w:w="490" w:type="pct"/>
            <w:noWrap/>
            <w:hideMark/>
          </w:tcPr>
          <w:p w14:paraId="45170EED" w14:textId="77777777" w:rsidR="00EF491F" w:rsidRPr="002164AD" w:rsidRDefault="00EF491F">
            <w:pPr>
              <w:pStyle w:val="ECCTabletext"/>
              <w:spacing w:before="60"/>
            </w:pPr>
            <w:r w:rsidRPr="002164AD">
              <w:t>-57.9</w:t>
            </w:r>
          </w:p>
        </w:tc>
        <w:tc>
          <w:tcPr>
            <w:tcW w:w="490" w:type="pct"/>
            <w:noWrap/>
            <w:hideMark/>
          </w:tcPr>
          <w:p w14:paraId="20A46FE5" w14:textId="77777777" w:rsidR="00EF491F" w:rsidRPr="002164AD" w:rsidRDefault="00EF491F">
            <w:pPr>
              <w:pStyle w:val="ECCTabletext"/>
              <w:spacing w:before="60"/>
            </w:pPr>
            <w:r w:rsidRPr="002164AD">
              <w:t>-57.9</w:t>
            </w:r>
          </w:p>
        </w:tc>
      </w:tr>
      <w:tr w:rsidR="00EF491F" w:rsidRPr="002164AD" w14:paraId="73D98190" w14:textId="77777777" w:rsidTr="000D3821">
        <w:trPr>
          <w:trHeight w:val="285"/>
        </w:trPr>
        <w:tc>
          <w:tcPr>
            <w:tcW w:w="2550" w:type="pct"/>
            <w:hideMark/>
          </w:tcPr>
          <w:p w14:paraId="4DC16E37" w14:textId="77777777" w:rsidR="00EF491F" w:rsidRPr="002164AD" w:rsidRDefault="00EF491F">
            <w:pPr>
              <w:pStyle w:val="ECCTabletext"/>
              <w:spacing w:before="60"/>
              <w:jc w:val="left"/>
            </w:pPr>
            <w:r w:rsidRPr="002164AD">
              <w:t>Distance ground − Satellite EESS passive (km)</w:t>
            </w:r>
          </w:p>
        </w:tc>
        <w:tc>
          <w:tcPr>
            <w:tcW w:w="490" w:type="pct"/>
            <w:hideMark/>
          </w:tcPr>
          <w:p w14:paraId="10AE1457" w14:textId="77777777" w:rsidR="00EF491F" w:rsidRPr="002164AD" w:rsidRDefault="00EF491F">
            <w:pPr>
              <w:pStyle w:val="ECCTabletext"/>
              <w:spacing w:before="60"/>
            </w:pPr>
            <w:r w:rsidRPr="002164AD">
              <w:t>1221.7</w:t>
            </w:r>
          </w:p>
        </w:tc>
        <w:tc>
          <w:tcPr>
            <w:tcW w:w="490" w:type="pct"/>
            <w:hideMark/>
          </w:tcPr>
          <w:p w14:paraId="014F17B7" w14:textId="77777777" w:rsidR="00EF491F" w:rsidRPr="002164AD" w:rsidRDefault="00EF491F">
            <w:pPr>
              <w:pStyle w:val="ECCTabletext"/>
              <w:spacing w:before="60"/>
            </w:pPr>
            <w:r w:rsidRPr="002164AD">
              <w:t>1123.50</w:t>
            </w:r>
          </w:p>
        </w:tc>
        <w:tc>
          <w:tcPr>
            <w:tcW w:w="490" w:type="pct"/>
            <w:hideMark/>
          </w:tcPr>
          <w:p w14:paraId="524D6D3E" w14:textId="77777777" w:rsidR="00EF491F" w:rsidRPr="002164AD" w:rsidRDefault="00EF491F">
            <w:pPr>
              <w:pStyle w:val="ECCTabletext"/>
              <w:spacing w:before="60"/>
            </w:pPr>
            <w:r w:rsidRPr="002164AD">
              <w:t>2033.70</w:t>
            </w:r>
          </w:p>
        </w:tc>
        <w:tc>
          <w:tcPr>
            <w:tcW w:w="490" w:type="pct"/>
            <w:hideMark/>
          </w:tcPr>
          <w:p w14:paraId="7F64D257" w14:textId="77777777" w:rsidR="00EF491F" w:rsidRPr="002164AD" w:rsidRDefault="00EF491F">
            <w:pPr>
              <w:pStyle w:val="ECCTabletext"/>
              <w:spacing w:before="60"/>
            </w:pPr>
            <w:r w:rsidRPr="002164AD">
              <w:t>1766.10</w:t>
            </w:r>
          </w:p>
        </w:tc>
        <w:tc>
          <w:tcPr>
            <w:tcW w:w="490" w:type="pct"/>
            <w:hideMark/>
          </w:tcPr>
          <w:p w14:paraId="59E651B5" w14:textId="77777777" w:rsidR="00EF491F" w:rsidRPr="002164AD" w:rsidRDefault="00EF491F">
            <w:pPr>
              <w:pStyle w:val="ECCTabletext"/>
              <w:spacing w:before="60"/>
            </w:pPr>
            <w:r w:rsidRPr="002164AD">
              <w:t>1114.90</w:t>
            </w:r>
          </w:p>
        </w:tc>
      </w:tr>
      <w:tr w:rsidR="00EF491F" w:rsidRPr="002164AD" w14:paraId="3AE70960" w14:textId="77777777" w:rsidTr="000D3821">
        <w:trPr>
          <w:trHeight w:val="285"/>
        </w:trPr>
        <w:tc>
          <w:tcPr>
            <w:tcW w:w="2550" w:type="pct"/>
            <w:noWrap/>
            <w:hideMark/>
          </w:tcPr>
          <w:p w14:paraId="7A4C7854" w14:textId="77777777" w:rsidR="00EF491F" w:rsidRPr="002164AD" w:rsidRDefault="00EF491F">
            <w:pPr>
              <w:pStyle w:val="ECCTabletext"/>
              <w:spacing w:before="60"/>
              <w:jc w:val="left"/>
            </w:pPr>
            <w:r w:rsidRPr="002164AD">
              <w:t>Propagation loss (dB)</w:t>
            </w:r>
          </w:p>
        </w:tc>
        <w:tc>
          <w:tcPr>
            <w:tcW w:w="490" w:type="pct"/>
            <w:noWrap/>
            <w:hideMark/>
          </w:tcPr>
          <w:p w14:paraId="62B13B01" w14:textId="77777777" w:rsidR="00EF491F" w:rsidRPr="002164AD" w:rsidRDefault="00EF491F">
            <w:pPr>
              <w:pStyle w:val="ECCTabletext"/>
              <w:spacing w:before="60"/>
            </w:pPr>
            <w:r w:rsidRPr="002164AD">
              <w:t>174.7</w:t>
            </w:r>
          </w:p>
        </w:tc>
        <w:tc>
          <w:tcPr>
            <w:tcW w:w="490" w:type="pct"/>
            <w:noWrap/>
            <w:hideMark/>
          </w:tcPr>
          <w:p w14:paraId="44318562" w14:textId="77777777" w:rsidR="00EF491F" w:rsidRPr="002164AD" w:rsidRDefault="00EF491F">
            <w:pPr>
              <w:pStyle w:val="ECCTabletext"/>
              <w:spacing w:before="60"/>
            </w:pPr>
            <w:r w:rsidRPr="002164AD">
              <w:t>174.0</w:t>
            </w:r>
          </w:p>
        </w:tc>
        <w:tc>
          <w:tcPr>
            <w:tcW w:w="490" w:type="pct"/>
            <w:noWrap/>
            <w:hideMark/>
          </w:tcPr>
          <w:p w14:paraId="3AD6C948" w14:textId="77777777" w:rsidR="00EF491F" w:rsidRPr="002164AD" w:rsidRDefault="00EF491F">
            <w:pPr>
              <w:pStyle w:val="ECCTabletext"/>
              <w:spacing w:before="60"/>
            </w:pPr>
            <w:r w:rsidRPr="002164AD">
              <w:t>179.2</w:t>
            </w:r>
          </w:p>
        </w:tc>
        <w:tc>
          <w:tcPr>
            <w:tcW w:w="490" w:type="pct"/>
            <w:noWrap/>
            <w:hideMark/>
          </w:tcPr>
          <w:p w14:paraId="5CF4B056" w14:textId="77777777" w:rsidR="00EF491F" w:rsidRPr="002164AD" w:rsidRDefault="00EF491F">
            <w:pPr>
              <w:pStyle w:val="ECCTabletext"/>
              <w:spacing w:before="60"/>
            </w:pPr>
            <w:r w:rsidRPr="002164AD">
              <w:t>177.9</w:t>
            </w:r>
          </w:p>
        </w:tc>
        <w:tc>
          <w:tcPr>
            <w:tcW w:w="490" w:type="pct"/>
            <w:noWrap/>
            <w:hideMark/>
          </w:tcPr>
          <w:p w14:paraId="321DC3A3" w14:textId="77777777" w:rsidR="00EF491F" w:rsidRPr="002164AD" w:rsidRDefault="00EF491F">
            <w:pPr>
              <w:pStyle w:val="ECCTabletext"/>
              <w:spacing w:before="60"/>
            </w:pPr>
            <w:r w:rsidRPr="002164AD">
              <w:t>173.9</w:t>
            </w:r>
          </w:p>
        </w:tc>
      </w:tr>
      <w:tr w:rsidR="00EF491F" w:rsidRPr="002164AD" w14:paraId="478BF1AB" w14:textId="77777777" w:rsidTr="000D3821">
        <w:trPr>
          <w:trHeight w:val="285"/>
        </w:trPr>
        <w:tc>
          <w:tcPr>
            <w:tcW w:w="2550" w:type="pct"/>
            <w:noWrap/>
            <w:hideMark/>
          </w:tcPr>
          <w:p w14:paraId="4C5F7474" w14:textId="77777777" w:rsidR="00EF491F" w:rsidRPr="002164AD" w:rsidRDefault="00EF491F">
            <w:pPr>
              <w:pStyle w:val="ECCTabletext"/>
              <w:spacing w:before="60"/>
              <w:jc w:val="left"/>
            </w:pPr>
            <w:r w:rsidRPr="002164AD">
              <w:t>EESS antenna gain (dBi)</w:t>
            </w:r>
          </w:p>
        </w:tc>
        <w:tc>
          <w:tcPr>
            <w:tcW w:w="490" w:type="pct"/>
            <w:noWrap/>
            <w:hideMark/>
          </w:tcPr>
          <w:p w14:paraId="0503520C" w14:textId="77777777" w:rsidR="00EF491F" w:rsidRPr="002164AD" w:rsidRDefault="00EF491F">
            <w:pPr>
              <w:pStyle w:val="ECCTabletext"/>
              <w:spacing w:before="60"/>
            </w:pPr>
            <w:r w:rsidRPr="002164AD">
              <w:t>36.0</w:t>
            </w:r>
          </w:p>
        </w:tc>
        <w:tc>
          <w:tcPr>
            <w:tcW w:w="490" w:type="pct"/>
            <w:hideMark/>
          </w:tcPr>
          <w:p w14:paraId="6B6F49E8" w14:textId="77777777" w:rsidR="00EF491F" w:rsidRPr="002164AD" w:rsidRDefault="00EF491F">
            <w:pPr>
              <w:pStyle w:val="ECCTabletext"/>
              <w:spacing w:before="60"/>
            </w:pPr>
            <w:r w:rsidRPr="002164AD">
              <w:t>42.3</w:t>
            </w:r>
          </w:p>
        </w:tc>
        <w:tc>
          <w:tcPr>
            <w:tcW w:w="490" w:type="pct"/>
            <w:hideMark/>
          </w:tcPr>
          <w:p w14:paraId="27734849" w14:textId="77777777" w:rsidR="00EF491F" w:rsidRPr="002164AD" w:rsidRDefault="00EF491F">
            <w:pPr>
              <w:pStyle w:val="ECCTabletext"/>
              <w:spacing w:before="60"/>
            </w:pPr>
            <w:r w:rsidRPr="002164AD">
              <w:t>45</w:t>
            </w:r>
          </w:p>
        </w:tc>
        <w:tc>
          <w:tcPr>
            <w:tcW w:w="490" w:type="pct"/>
            <w:hideMark/>
          </w:tcPr>
          <w:p w14:paraId="0CA8EDDE" w14:textId="77777777" w:rsidR="00EF491F" w:rsidRPr="002164AD" w:rsidRDefault="00EF491F">
            <w:pPr>
              <w:pStyle w:val="ECCTabletext"/>
              <w:spacing w:before="60"/>
            </w:pPr>
            <w:r w:rsidRPr="002164AD">
              <w:t>36</w:t>
            </w:r>
          </w:p>
        </w:tc>
        <w:tc>
          <w:tcPr>
            <w:tcW w:w="490" w:type="pct"/>
            <w:hideMark/>
          </w:tcPr>
          <w:p w14:paraId="47BA0CDA" w14:textId="77777777" w:rsidR="00EF491F" w:rsidRPr="002164AD" w:rsidRDefault="00EF491F">
            <w:pPr>
              <w:pStyle w:val="ECCTabletext"/>
              <w:spacing w:before="60"/>
            </w:pPr>
            <w:r w:rsidRPr="002164AD">
              <w:t>44.1</w:t>
            </w:r>
          </w:p>
        </w:tc>
      </w:tr>
      <w:tr w:rsidR="00EF491F" w:rsidRPr="002164AD" w14:paraId="768BFF7A" w14:textId="77777777" w:rsidTr="000D3821">
        <w:trPr>
          <w:trHeight w:val="285"/>
        </w:trPr>
        <w:tc>
          <w:tcPr>
            <w:tcW w:w="2550" w:type="pct"/>
            <w:hideMark/>
          </w:tcPr>
          <w:p w14:paraId="5EC30B3B" w14:textId="77777777" w:rsidR="00EF491F" w:rsidRPr="002164AD" w:rsidRDefault="00EF491F">
            <w:pPr>
              <w:pStyle w:val="ECCTabletext"/>
              <w:spacing w:before="60"/>
              <w:jc w:val="left"/>
            </w:pPr>
            <w:r w:rsidRPr="002164AD">
              <w:t>Received power at the passive sensor (dBW/(100 MHz))</w:t>
            </w:r>
          </w:p>
        </w:tc>
        <w:tc>
          <w:tcPr>
            <w:tcW w:w="490" w:type="pct"/>
            <w:noWrap/>
            <w:hideMark/>
          </w:tcPr>
          <w:p w14:paraId="7B92B5AA" w14:textId="77777777" w:rsidR="00EF491F" w:rsidRPr="002164AD" w:rsidRDefault="00EF491F">
            <w:pPr>
              <w:pStyle w:val="ECCTabletext"/>
              <w:spacing w:before="60"/>
            </w:pPr>
            <w:r w:rsidRPr="002164AD">
              <w:t>-196.6</w:t>
            </w:r>
          </w:p>
        </w:tc>
        <w:tc>
          <w:tcPr>
            <w:tcW w:w="490" w:type="pct"/>
            <w:noWrap/>
            <w:hideMark/>
          </w:tcPr>
          <w:p w14:paraId="465035CA" w14:textId="77777777" w:rsidR="00EF491F" w:rsidRPr="002164AD" w:rsidRDefault="00EF491F">
            <w:pPr>
              <w:pStyle w:val="ECCTabletext"/>
              <w:spacing w:before="60"/>
            </w:pPr>
            <w:r w:rsidRPr="002164AD">
              <w:t>-189.6</w:t>
            </w:r>
          </w:p>
        </w:tc>
        <w:tc>
          <w:tcPr>
            <w:tcW w:w="490" w:type="pct"/>
            <w:noWrap/>
            <w:hideMark/>
          </w:tcPr>
          <w:p w14:paraId="0E2C6A1E" w14:textId="77777777" w:rsidR="00EF491F" w:rsidRPr="002164AD" w:rsidRDefault="00EF491F">
            <w:pPr>
              <w:pStyle w:val="ECCTabletext"/>
              <w:spacing w:before="60"/>
            </w:pPr>
            <w:r w:rsidRPr="002164AD">
              <w:t>-192.1</w:t>
            </w:r>
          </w:p>
        </w:tc>
        <w:tc>
          <w:tcPr>
            <w:tcW w:w="490" w:type="pct"/>
            <w:noWrap/>
            <w:hideMark/>
          </w:tcPr>
          <w:p w14:paraId="58EFAB4F" w14:textId="77777777" w:rsidR="00EF491F" w:rsidRPr="002164AD" w:rsidRDefault="00EF491F">
            <w:pPr>
              <w:pStyle w:val="ECCTabletext"/>
              <w:spacing w:before="60"/>
            </w:pPr>
            <w:r w:rsidRPr="002164AD">
              <w:t>-199.8</w:t>
            </w:r>
          </w:p>
        </w:tc>
        <w:tc>
          <w:tcPr>
            <w:tcW w:w="490" w:type="pct"/>
            <w:noWrap/>
            <w:hideMark/>
          </w:tcPr>
          <w:p w14:paraId="7D8BC831" w14:textId="77777777" w:rsidR="00EF491F" w:rsidRPr="002164AD" w:rsidRDefault="00EF491F">
            <w:pPr>
              <w:pStyle w:val="ECCTabletext"/>
              <w:spacing w:before="60"/>
            </w:pPr>
            <w:r w:rsidRPr="002164AD">
              <w:t>-187.7</w:t>
            </w:r>
          </w:p>
        </w:tc>
      </w:tr>
      <w:tr w:rsidR="00EF491F" w:rsidRPr="002164AD" w14:paraId="0F12B016" w14:textId="77777777" w:rsidTr="000D3821">
        <w:trPr>
          <w:trHeight w:val="285"/>
        </w:trPr>
        <w:tc>
          <w:tcPr>
            <w:tcW w:w="2550" w:type="pct"/>
            <w:hideMark/>
          </w:tcPr>
          <w:p w14:paraId="73D4D8F0" w14:textId="77777777" w:rsidR="00EF491F" w:rsidRPr="002164AD" w:rsidRDefault="00EF491F">
            <w:pPr>
              <w:pStyle w:val="ECCTabletext"/>
              <w:spacing w:before="60"/>
              <w:jc w:val="left"/>
            </w:pPr>
            <w:r w:rsidRPr="002164AD">
              <w:t>Protection criterion (dBW/(100 MHz))</w:t>
            </w:r>
          </w:p>
        </w:tc>
        <w:tc>
          <w:tcPr>
            <w:tcW w:w="490" w:type="pct"/>
            <w:noWrap/>
            <w:hideMark/>
          </w:tcPr>
          <w:p w14:paraId="47936580" w14:textId="77777777" w:rsidR="00EF491F" w:rsidRPr="002164AD" w:rsidRDefault="00EF491F">
            <w:pPr>
              <w:pStyle w:val="ECCTabletext"/>
              <w:spacing w:before="60"/>
            </w:pPr>
            <w:r w:rsidRPr="002164AD">
              <w:t>-166.0</w:t>
            </w:r>
          </w:p>
        </w:tc>
        <w:tc>
          <w:tcPr>
            <w:tcW w:w="490" w:type="pct"/>
            <w:noWrap/>
            <w:hideMark/>
          </w:tcPr>
          <w:p w14:paraId="7CA9B224" w14:textId="77777777" w:rsidR="00EF491F" w:rsidRPr="002164AD" w:rsidRDefault="00EF491F">
            <w:pPr>
              <w:pStyle w:val="ECCTabletext"/>
              <w:spacing w:before="60"/>
            </w:pPr>
            <w:r w:rsidRPr="002164AD">
              <w:t>-166.0</w:t>
            </w:r>
          </w:p>
        </w:tc>
        <w:tc>
          <w:tcPr>
            <w:tcW w:w="490" w:type="pct"/>
            <w:noWrap/>
            <w:hideMark/>
          </w:tcPr>
          <w:p w14:paraId="15241CB2" w14:textId="77777777" w:rsidR="00EF491F" w:rsidRPr="002164AD" w:rsidRDefault="00EF491F">
            <w:pPr>
              <w:pStyle w:val="ECCTabletext"/>
              <w:spacing w:before="60"/>
            </w:pPr>
            <w:r w:rsidRPr="002164AD">
              <w:t>-166.0</w:t>
            </w:r>
          </w:p>
        </w:tc>
        <w:tc>
          <w:tcPr>
            <w:tcW w:w="490" w:type="pct"/>
            <w:noWrap/>
            <w:hideMark/>
          </w:tcPr>
          <w:p w14:paraId="256D97D5" w14:textId="77777777" w:rsidR="00EF491F" w:rsidRPr="002164AD" w:rsidRDefault="00EF491F">
            <w:pPr>
              <w:pStyle w:val="ECCTabletext"/>
              <w:spacing w:before="60"/>
            </w:pPr>
            <w:r w:rsidRPr="002164AD">
              <w:t>-166.0</w:t>
            </w:r>
          </w:p>
        </w:tc>
        <w:tc>
          <w:tcPr>
            <w:tcW w:w="490" w:type="pct"/>
            <w:noWrap/>
            <w:hideMark/>
          </w:tcPr>
          <w:p w14:paraId="78667E92" w14:textId="77777777" w:rsidR="00EF491F" w:rsidRPr="002164AD" w:rsidRDefault="00EF491F">
            <w:pPr>
              <w:pStyle w:val="ECCTabletext"/>
              <w:spacing w:before="60"/>
            </w:pPr>
            <w:r w:rsidRPr="002164AD">
              <w:t>-166.0</w:t>
            </w:r>
          </w:p>
        </w:tc>
      </w:tr>
      <w:tr w:rsidR="00EF491F" w:rsidRPr="002164AD" w14:paraId="79627C92" w14:textId="77777777" w:rsidTr="000D3821">
        <w:trPr>
          <w:trHeight w:val="285"/>
        </w:trPr>
        <w:tc>
          <w:tcPr>
            <w:tcW w:w="2550" w:type="pct"/>
            <w:hideMark/>
          </w:tcPr>
          <w:p w14:paraId="5AF9F802" w14:textId="77777777" w:rsidR="00EF491F" w:rsidRPr="002164AD" w:rsidRDefault="00EF491F">
            <w:pPr>
              <w:pStyle w:val="ECCTabletext"/>
              <w:spacing w:before="60"/>
              <w:jc w:val="left"/>
            </w:pPr>
            <w:r w:rsidRPr="002164AD">
              <w:t>Margin (dB)</w:t>
            </w:r>
          </w:p>
        </w:tc>
        <w:tc>
          <w:tcPr>
            <w:tcW w:w="490" w:type="pct"/>
            <w:noWrap/>
            <w:hideMark/>
          </w:tcPr>
          <w:p w14:paraId="42AC5186" w14:textId="77777777" w:rsidR="00EF491F" w:rsidRPr="002164AD" w:rsidRDefault="00EF491F">
            <w:pPr>
              <w:pStyle w:val="ECCTabletext"/>
              <w:spacing w:before="60"/>
            </w:pPr>
            <w:r w:rsidRPr="002164AD">
              <w:t>30.6</w:t>
            </w:r>
          </w:p>
        </w:tc>
        <w:tc>
          <w:tcPr>
            <w:tcW w:w="490" w:type="pct"/>
            <w:noWrap/>
            <w:hideMark/>
          </w:tcPr>
          <w:p w14:paraId="67C051A0" w14:textId="77777777" w:rsidR="00EF491F" w:rsidRPr="002164AD" w:rsidRDefault="00EF491F">
            <w:pPr>
              <w:pStyle w:val="ECCTabletext"/>
              <w:spacing w:before="60"/>
            </w:pPr>
            <w:r w:rsidRPr="002164AD">
              <w:t>23.6</w:t>
            </w:r>
          </w:p>
        </w:tc>
        <w:tc>
          <w:tcPr>
            <w:tcW w:w="490" w:type="pct"/>
            <w:noWrap/>
            <w:hideMark/>
          </w:tcPr>
          <w:p w14:paraId="5808600F" w14:textId="77777777" w:rsidR="00EF491F" w:rsidRPr="002164AD" w:rsidRDefault="00EF491F">
            <w:pPr>
              <w:pStyle w:val="ECCTabletext"/>
              <w:spacing w:before="60"/>
            </w:pPr>
            <w:r w:rsidRPr="002164AD">
              <w:t>26.1</w:t>
            </w:r>
          </w:p>
        </w:tc>
        <w:tc>
          <w:tcPr>
            <w:tcW w:w="490" w:type="pct"/>
            <w:noWrap/>
            <w:hideMark/>
          </w:tcPr>
          <w:p w14:paraId="5459FFBB" w14:textId="77777777" w:rsidR="00EF491F" w:rsidRPr="002164AD" w:rsidRDefault="00EF491F">
            <w:pPr>
              <w:pStyle w:val="ECCTabletext"/>
              <w:spacing w:before="60"/>
            </w:pPr>
            <w:r w:rsidRPr="002164AD">
              <w:t>33.8</w:t>
            </w:r>
          </w:p>
        </w:tc>
        <w:tc>
          <w:tcPr>
            <w:tcW w:w="490" w:type="pct"/>
            <w:noWrap/>
            <w:hideMark/>
          </w:tcPr>
          <w:p w14:paraId="1BB4926F" w14:textId="77777777" w:rsidR="00EF491F" w:rsidRPr="002164AD" w:rsidRDefault="00EF491F">
            <w:pPr>
              <w:pStyle w:val="ECCTabletext"/>
              <w:spacing w:before="60"/>
            </w:pPr>
            <w:r w:rsidRPr="002164AD">
              <w:t>21.7</w:t>
            </w:r>
          </w:p>
        </w:tc>
      </w:tr>
    </w:tbl>
    <w:p w14:paraId="5251DB7C" w14:textId="77777777" w:rsidR="00EF491F" w:rsidRPr="002164AD" w:rsidRDefault="00EF491F">
      <w:pPr>
        <w:rPr>
          <w:rStyle w:val="ECCParagraph"/>
          <w:lang w:eastAsia="de-DE"/>
        </w:rPr>
      </w:pPr>
      <w:r w:rsidRPr="002164AD">
        <w:rPr>
          <w:rStyle w:val="ECCParagraph"/>
        </w:rPr>
        <w:t>Even with these worst-case assumptions there would be more than 20 dB margin with regard to the EESS (passive) protection criterion.</w:t>
      </w:r>
    </w:p>
    <w:p w14:paraId="295DF3FF" w14:textId="77777777" w:rsidR="00EF491F" w:rsidRPr="002164AD" w:rsidRDefault="00EF491F">
      <w:pPr>
        <w:pStyle w:val="ECCAnnexheading3"/>
        <w:rPr>
          <w:lang w:val="en-GB"/>
        </w:rPr>
      </w:pPr>
      <w:bookmarkStart w:id="415" w:name="_Toc504563309"/>
      <w:bookmarkStart w:id="416" w:name="_Toc505080018"/>
      <w:bookmarkStart w:id="417" w:name="_Toc536700404"/>
      <w:r w:rsidRPr="002164AD">
        <w:rPr>
          <w:lang w:val="en-GB"/>
        </w:rPr>
        <w:lastRenderedPageBreak/>
        <w:t>Study 2: Assessment of Impact on METEOR-M passive sensor</w:t>
      </w:r>
      <w:bookmarkEnd w:id="415"/>
      <w:bookmarkEnd w:id="416"/>
      <w:bookmarkEnd w:id="417"/>
    </w:p>
    <w:p w14:paraId="14665036" w14:textId="77777777" w:rsidR="00EF491F" w:rsidRPr="002164AD" w:rsidRDefault="00EF491F">
      <w:pPr>
        <w:pStyle w:val="ECCAnnexheading4"/>
        <w:rPr>
          <w:lang w:val="en-GB"/>
        </w:rPr>
      </w:pPr>
      <w:bookmarkStart w:id="418" w:name="_Toc504563310"/>
      <w:bookmarkStart w:id="419" w:name="_Toc505080019"/>
      <w:bookmarkStart w:id="420" w:name="_Toc536700405"/>
      <w:r w:rsidRPr="002164AD">
        <w:rPr>
          <w:lang w:val="en-GB"/>
        </w:rPr>
        <w:t>Interference scenarios</w:t>
      </w:r>
      <w:bookmarkEnd w:id="418"/>
      <w:bookmarkEnd w:id="419"/>
      <w:bookmarkEnd w:id="420"/>
      <w:r w:rsidRPr="002164AD">
        <w:rPr>
          <w:lang w:val="en-GB"/>
        </w:rPr>
        <w:t xml:space="preserve"> </w:t>
      </w:r>
    </w:p>
    <w:p w14:paraId="341FE18A" w14:textId="77777777" w:rsidR="00EF491F" w:rsidRPr="002164AD" w:rsidRDefault="00EF491F">
      <w:pPr>
        <w:rPr>
          <w:rStyle w:val="ECCParagraph"/>
          <w:b/>
          <w:i/>
          <w:color w:val="D2232A"/>
          <w:szCs w:val="20"/>
        </w:rPr>
      </w:pPr>
      <w:r w:rsidRPr="002164AD">
        <w:rPr>
          <w:rStyle w:val="ECCParagraph"/>
        </w:rPr>
        <w:t>The following interference scenarios were considered in assessment of impact from FSS satellites:</w:t>
      </w:r>
    </w:p>
    <w:p w14:paraId="461C2E45" w14:textId="77777777" w:rsidR="00EF491F" w:rsidRPr="002164AD" w:rsidRDefault="00EF491F">
      <w:pPr>
        <w:pStyle w:val="ECCBulletsLv1"/>
      </w:pPr>
      <w:r w:rsidRPr="002164AD">
        <w:t xml:space="preserve">Aggregated interference from </w:t>
      </w:r>
      <w:r w:rsidR="00A04895">
        <w:t xml:space="preserve">OneWeb </w:t>
      </w:r>
      <w:r w:rsidRPr="002164AD">
        <w:t>FSS satellites mentioned in this Annex, resulting from unwanted emissions in 10.6-10.7 GHz, is received through far side lobes and back lobes of the main antenna of the passive instrument;</w:t>
      </w:r>
    </w:p>
    <w:p w14:paraId="4227DD51" w14:textId="77777777" w:rsidR="00EF491F" w:rsidRPr="002164AD" w:rsidRDefault="00EF491F">
      <w:pPr>
        <w:pStyle w:val="ECCBulletsLv1"/>
      </w:pPr>
      <w:r w:rsidRPr="002164AD">
        <w:t xml:space="preserve">Aggregated interference from </w:t>
      </w:r>
      <w:r w:rsidR="00A04895">
        <w:t xml:space="preserve">OneWeb </w:t>
      </w:r>
      <w:r w:rsidRPr="002164AD">
        <w:t>FSS satellites mentioned in this Annex, resulting from unwanted emissions in 10.6-10.7 GHz, is received through main beam of the cold calibration channel antenna of the passive instrument.</w:t>
      </w:r>
    </w:p>
    <w:p w14:paraId="0E623483" w14:textId="77777777" w:rsidR="00EF491F" w:rsidRPr="002164AD" w:rsidRDefault="00EF491F">
      <w:pPr>
        <w:pStyle w:val="ECCAnnexheading4"/>
        <w:rPr>
          <w:lang w:val="en-GB"/>
        </w:rPr>
      </w:pPr>
      <w:bookmarkStart w:id="421" w:name="_Toc504563311"/>
      <w:bookmarkStart w:id="422" w:name="_Toc505080020"/>
      <w:bookmarkStart w:id="423" w:name="_Toc536700406"/>
      <w:bookmarkStart w:id="424" w:name="_Ref536704529"/>
      <w:r w:rsidRPr="002164AD">
        <w:rPr>
          <w:lang w:val="en-GB"/>
        </w:rPr>
        <w:t>Initial data and assumptions of the study</w:t>
      </w:r>
      <w:bookmarkEnd w:id="421"/>
      <w:bookmarkEnd w:id="422"/>
      <w:bookmarkEnd w:id="423"/>
      <w:bookmarkEnd w:id="424"/>
    </w:p>
    <w:p w14:paraId="68852F06" w14:textId="0959C41D" w:rsidR="00C30152" w:rsidRDefault="00C30152" w:rsidP="00932793">
      <w:pPr>
        <w:rPr>
          <w:rStyle w:val="ECCParagraph"/>
        </w:rPr>
      </w:pPr>
      <w:r w:rsidRPr="007526CE">
        <w:rPr>
          <w:rStyle w:val="ECCParagraph"/>
        </w:rPr>
        <w:t xml:space="preserve">The OneWeb NGSO satellite constellation is to be modelled based on orbit parameters, provided in section A1.1. All sixteen beams excluding mentioned in A1.1 as inactive per satellite, employing 10.7-10.95 GHz band, are assumed to be active. Maximum unwanted emission e.i.r.p. was taken both from previous study and from table 13 of A.1.3.2 resulting in  -5 dBW in the 100 MHz or -34.9 dBW in the 100 MHz for first row of Table 13 and other values as presented in Table 13. For all OneWeb satellites, the relative gain pattern from section A1.1 was used (Table 11). The Meteor-M/MP satellite antennas (primary antenna and secondary antenna for cold calibration channel) are calculated according to Recommendation ITU-R RS.1813 </w:t>
      </w:r>
      <w:r w:rsidRPr="007526CE">
        <w:rPr>
          <w:rStyle w:val="ECCParagraph"/>
        </w:rPr>
        <w:fldChar w:fldCharType="begin"/>
      </w:r>
      <w:r w:rsidRPr="007526CE">
        <w:rPr>
          <w:rStyle w:val="ECCParagraph"/>
        </w:rPr>
        <w:instrText xml:space="preserve"> REF _Ref536697004 \r \h  \* MERGEFORMAT </w:instrText>
      </w:r>
      <w:r w:rsidRPr="007526CE">
        <w:rPr>
          <w:rStyle w:val="ECCParagraph"/>
        </w:rPr>
      </w:r>
      <w:r w:rsidRPr="007526CE">
        <w:rPr>
          <w:rStyle w:val="ECCParagraph"/>
        </w:rPr>
        <w:fldChar w:fldCharType="separate"/>
      </w:r>
      <w:r w:rsidRPr="007526CE">
        <w:rPr>
          <w:rStyle w:val="ECCParagraph"/>
        </w:rPr>
        <w:t>[24]</w:t>
      </w:r>
      <w:r w:rsidRPr="007526CE">
        <w:rPr>
          <w:rStyle w:val="ECCParagraph"/>
        </w:rPr>
        <w:fldChar w:fldCharType="end"/>
      </w:r>
      <w:r w:rsidRPr="007526CE">
        <w:rPr>
          <w:rStyle w:val="ECCParagraph"/>
        </w:rPr>
        <w:t xml:space="preserve">. </w:t>
      </w:r>
    </w:p>
    <w:p w14:paraId="5869E42D" w14:textId="53C54149" w:rsidR="00932793" w:rsidRPr="00932793" w:rsidRDefault="00375832" w:rsidP="00932793">
      <w:pPr>
        <w:rPr>
          <w:rStyle w:val="ECCParagraph"/>
        </w:rPr>
      </w:pPr>
      <w:r w:rsidRPr="007526CE">
        <w:rPr>
          <w:rStyle w:val="ECCParagraph"/>
        </w:rPr>
        <w:t>The main beam of Meteor-M/MP satellites has a scanning sector 105 degrees wide (off-nadir pointing angle beta is 53.3 degrees), scan period is 2.5 seconds. Secondary antenna for cold calibration channel has a fixed pointing, with orientation angle alpha of 315 degrees and orientation angle beta of 90 degrees. Protection criterion of -168 dBW/(100 MHz) not to be exceeded for more than 0.1% of time was used for Meteor-M satellite passive sensors. Protection criterion of -171 dBW/(100 MHz) not to be exceeded for more than 0.1% of time was used for Meteor-MP satellite passive sensors.  It should be noted that this protection criterion is related only to data accuracy and reliability and is not considering possible hardware damage.</w:t>
      </w:r>
    </w:p>
    <w:p w14:paraId="71637ADF" w14:textId="77777777" w:rsidR="00EF491F" w:rsidRPr="002164AD" w:rsidRDefault="00EF491F">
      <w:pPr>
        <w:pStyle w:val="ECCAnnexheading4"/>
        <w:rPr>
          <w:lang w:val="en-GB"/>
        </w:rPr>
      </w:pPr>
      <w:bookmarkStart w:id="425" w:name="_Toc504563312"/>
      <w:bookmarkStart w:id="426" w:name="_Toc505080021"/>
      <w:bookmarkStart w:id="427" w:name="_Toc536700407"/>
      <w:r w:rsidRPr="002164AD">
        <w:rPr>
          <w:lang w:val="en-GB"/>
        </w:rPr>
        <w:t>Simulation results</w:t>
      </w:r>
      <w:bookmarkEnd w:id="425"/>
      <w:bookmarkEnd w:id="426"/>
      <w:bookmarkEnd w:id="427"/>
    </w:p>
    <w:p w14:paraId="106DA5C4" w14:textId="1BAD136C" w:rsidR="00D11B39" w:rsidRDefault="007866F7">
      <w:pPr>
        <w:rPr>
          <w:rStyle w:val="ECCParagraph"/>
        </w:rPr>
      </w:pPr>
      <w:r w:rsidRPr="007526CE">
        <w:rPr>
          <w:rStyle w:val="ECCParagraph"/>
        </w:rPr>
        <w:t xml:space="preserve">Considering information provided in sections </w:t>
      </w:r>
      <w:r w:rsidRPr="007526CE">
        <w:rPr>
          <w:rStyle w:val="ECCParagraph"/>
        </w:rPr>
        <w:fldChar w:fldCharType="begin"/>
      </w:r>
      <w:r w:rsidRPr="007526CE">
        <w:rPr>
          <w:rStyle w:val="ECCParagraph"/>
        </w:rPr>
        <w:instrText xml:space="preserve"> REF _Ref536704494 \r \h  \* MERGEFORMAT </w:instrText>
      </w:r>
      <w:r w:rsidRPr="007526CE">
        <w:rPr>
          <w:rStyle w:val="ECCParagraph"/>
        </w:rPr>
      </w:r>
      <w:r w:rsidRPr="007526CE">
        <w:rPr>
          <w:rStyle w:val="ECCParagraph"/>
        </w:rPr>
        <w:fldChar w:fldCharType="separate"/>
      </w:r>
      <w:r w:rsidRPr="007526CE">
        <w:rPr>
          <w:rStyle w:val="ECCParagraph"/>
        </w:rPr>
        <w:t>A1.1</w:t>
      </w:r>
      <w:r w:rsidRPr="007526CE">
        <w:rPr>
          <w:rStyle w:val="ECCParagraph"/>
        </w:rPr>
        <w:fldChar w:fldCharType="end"/>
      </w:r>
      <w:r w:rsidRPr="007526CE">
        <w:rPr>
          <w:rStyle w:val="ECCParagraph"/>
        </w:rPr>
        <w:t xml:space="preserve"> and </w:t>
      </w:r>
      <w:r w:rsidRPr="007526CE">
        <w:rPr>
          <w:rStyle w:val="ECCParagraph"/>
        </w:rPr>
        <w:fldChar w:fldCharType="begin"/>
      </w:r>
      <w:r w:rsidRPr="007526CE">
        <w:rPr>
          <w:rStyle w:val="ECCParagraph"/>
        </w:rPr>
        <w:instrText xml:space="preserve"> REF _Ref536704529 \r \h  \* MERGEFORMAT </w:instrText>
      </w:r>
      <w:r w:rsidRPr="007526CE">
        <w:rPr>
          <w:rStyle w:val="ECCParagraph"/>
        </w:rPr>
      </w:r>
      <w:r w:rsidRPr="007526CE">
        <w:rPr>
          <w:rStyle w:val="ECCParagraph"/>
        </w:rPr>
        <w:fldChar w:fldCharType="separate"/>
      </w:r>
      <w:r w:rsidRPr="007526CE">
        <w:rPr>
          <w:rStyle w:val="ECCParagraph"/>
        </w:rPr>
        <w:t>A1.4.2.2</w:t>
      </w:r>
      <w:r w:rsidRPr="007526CE">
        <w:rPr>
          <w:rStyle w:val="ECCParagraph"/>
        </w:rPr>
        <w:fldChar w:fldCharType="end"/>
      </w:r>
      <w:r w:rsidRPr="007526CE">
        <w:rPr>
          <w:rStyle w:val="ECCParagraph"/>
        </w:rPr>
        <w:t xml:space="preserve">, dynamic studies were carried out by simulating OneWeb constellation with one Meteor-M-like satellite. Taking into account 2.5 second scan period of Meteor-3M primary sensor antenna, time step of 0.0349 second was used for the first interference scenario (interference into main beam through side lobes). This corresponds to Meteor primary beam alpha angle change of two degrees. </w:t>
      </w:r>
    </w:p>
    <w:p w14:paraId="597D0148" w14:textId="4CD61362" w:rsidR="0037716D" w:rsidRPr="002164AD" w:rsidRDefault="008A00E4">
      <w:pPr>
        <w:rPr>
          <w:rStyle w:val="ECCParagraph"/>
        </w:rPr>
      </w:pPr>
      <w:r w:rsidRPr="007526CE">
        <w:rPr>
          <w:rStyle w:val="ECCParagraph"/>
        </w:rPr>
        <w:t>For the first interference scenario with -5 dBW/100 MHz, a peak interference of -170.75 dBW/100 MHz for Meteor-M and -167.63 dBw/100 MHz for Meteor-MP were recorded. On the other hand, 0.1% of time corresponds to -174 dBW/100 MHz for Meteor-M and -170.9 dBW/100 MHz for Meteor-MP.</w:t>
      </w:r>
    </w:p>
    <w:p w14:paraId="2BA70006" w14:textId="69B60941" w:rsidR="00E36962" w:rsidRPr="00E36962" w:rsidRDefault="00E36962" w:rsidP="00E36962">
      <w:pPr>
        <w:rPr>
          <w:rStyle w:val="ECCParagraph"/>
        </w:rPr>
      </w:pPr>
      <w:r w:rsidRPr="007526CE">
        <w:rPr>
          <w:rStyle w:val="ECCParagraph"/>
        </w:rPr>
        <w:t>On the other hand, interference into cold calibration channel is</w:t>
      </w:r>
      <w:r w:rsidRPr="00E36962">
        <w:rPr>
          <w:rStyle w:val="ECCParagraph"/>
        </w:rPr>
        <w:t xml:space="preserve"> not exceeding -180 dBW/100 MHz due to updated constellation. </w:t>
      </w:r>
    </w:p>
    <w:p w14:paraId="40B8A9FD" w14:textId="078DDF4E" w:rsidR="00003499" w:rsidRPr="00003499" w:rsidRDefault="00E36962" w:rsidP="00E36962">
      <w:r w:rsidRPr="007526CE">
        <w:rPr>
          <w:rStyle w:val="ECCParagraph"/>
        </w:rPr>
        <w:t>It should be noted that by changing maximum unwanted emission e.i.r.p. from -5 dBW to -34.9 dBW (thus disabling channel one and according to Table 13) in the 100 MHz will change peak interference to -200.5 dBW/100 MHz for Meteor-M and -197.1 dBW/100 MHz for Meteor-MP, which will be enough to comply with protection criteria on standalone basis.</w:t>
      </w:r>
    </w:p>
    <w:p w14:paraId="075E3784" w14:textId="77777777" w:rsidR="00EF491F" w:rsidRPr="002164AD" w:rsidRDefault="00EF491F">
      <w:pPr>
        <w:pStyle w:val="ECCAnnexheading3"/>
        <w:rPr>
          <w:lang w:val="en-GB"/>
        </w:rPr>
      </w:pPr>
      <w:bookmarkStart w:id="428" w:name="_Toc504563313"/>
      <w:bookmarkStart w:id="429" w:name="_Toc505080022"/>
      <w:bookmarkStart w:id="430" w:name="_Toc536700408"/>
      <w:bookmarkStart w:id="431" w:name="_Hlk501444505"/>
      <w:r w:rsidRPr="002164AD">
        <w:rPr>
          <w:lang w:val="en-GB"/>
        </w:rPr>
        <w:t>Conclusion</w:t>
      </w:r>
      <w:bookmarkEnd w:id="428"/>
      <w:bookmarkEnd w:id="429"/>
      <w:bookmarkEnd w:id="430"/>
    </w:p>
    <w:p w14:paraId="448465F2" w14:textId="77777777" w:rsidR="00EF491F" w:rsidRPr="002164AD" w:rsidRDefault="00EF491F">
      <w:pPr>
        <w:rPr>
          <w:rStyle w:val="ECCParagraph"/>
          <w:b/>
          <w:szCs w:val="20"/>
        </w:rPr>
      </w:pPr>
      <w:r w:rsidRPr="002164AD">
        <w:rPr>
          <w:rStyle w:val="ECCParagraph"/>
        </w:rPr>
        <w:t xml:space="preserve">Meeting the epfd protection criterion for the protection of radio astronomy in the band 10.6-10.7 GHz leads to unwanted emission e.i.r.p. limits applied for the OneWeb satellites. Meeting these unwanted emission e.i.r.p. limits in vicinity of EESS satellites is also sufficient for the protection of passive sensors and no additional constraint for this system would be needed to ensure compatibility with EESS (passive) in the band 10.6-10.7 GHz. As the level of filtering for the channel adjacent to the passive band (channel 1) is currently not </w:t>
      </w:r>
      <w:r w:rsidRPr="002164AD">
        <w:rPr>
          <w:rStyle w:val="ECCParagraph"/>
        </w:rPr>
        <w:lastRenderedPageBreak/>
        <w:t>sufficient for the OneWeb constellation, this requires either to improve filtering, or the deactivation of this channel when in visibility of the EESS (passive) satellite. If other means, different from disabling channel one, are used to ensure protection of RAS, additional studies should be carried out to check compatibility between OneWeb and EESS (passive) systems.</w:t>
      </w:r>
    </w:p>
    <w:p w14:paraId="2647C816" w14:textId="77777777" w:rsidR="00EF491F" w:rsidRPr="002164AD" w:rsidRDefault="00EF491F">
      <w:r w:rsidRPr="002164AD">
        <w:rPr>
          <w:rStyle w:val="ECCParagraph"/>
        </w:rPr>
        <w:t xml:space="preserve">For a different NGSO FSS system, the particular satellite antenna characteristics should be considered in order to deduce the e.i.r.p. limitations allowing the EESS protection in the 10.6-10.7 GHz band; therefore, the results in this section are not transposable to other NGSO FSS systems. If another FSS NGSO system is considered to operate in this band, new analyses should be carried out, including the aggregate effect of the NGSO and GSO systems. </w:t>
      </w:r>
    </w:p>
    <w:p w14:paraId="2AD3BF4C" w14:textId="77777777" w:rsidR="00EF491F" w:rsidRPr="002164AD" w:rsidRDefault="00EF491F">
      <w:pPr>
        <w:pStyle w:val="ECCAnnexheading2"/>
        <w:rPr>
          <w:lang w:val="en-GB"/>
        </w:rPr>
      </w:pPr>
      <w:bookmarkStart w:id="432" w:name="_Toc477331923"/>
      <w:bookmarkStart w:id="433" w:name="_Ref493091055"/>
      <w:bookmarkStart w:id="434" w:name="_Toc504563314"/>
      <w:bookmarkStart w:id="435" w:name="_Toc505080023"/>
      <w:bookmarkStart w:id="436" w:name="_Toc536700409"/>
      <w:bookmarkEnd w:id="431"/>
      <w:r w:rsidRPr="002164AD">
        <w:rPr>
          <w:caps w:val="0"/>
          <w:lang w:val="en-GB"/>
        </w:rPr>
        <w:t>Sharing between NGSO FSS Earth Station at fixed location and incumbent services in the band 14-14.5 GHz</w:t>
      </w:r>
      <w:bookmarkEnd w:id="432"/>
      <w:bookmarkEnd w:id="433"/>
      <w:bookmarkEnd w:id="434"/>
      <w:bookmarkEnd w:id="435"/>
      <w:bookmarkEnd w:id="436"/>
    </w:p>
    <w:p w14:paraId="185E8F25" w14:textId="77777777" w:rsidR="00EF491F" w:rsidRPr="002164AD" w:rsidRDefault="00EF491F">
      <w:pPr>
        <w:pStyle w:val="ECCAnnexheading3"/>
        <w:rPr>
          <w:lang w:val="en-GB"/>
        </w:rPr>
      </w:pPr>
      <w:bookmarkStart w:id="437" w:name="_Toc477331924"/>
      <w:bookmarkStart w:id="438" w:name="_Toc504563315"/>
      <w:bookmarkStart w:id="439" w:name="_Toc505080024"/>
      <w:bookmarkStart w:id="440" w:name="_Toc536700410"/>
      <w:r w:rsidRPr="002164AD">
        <w:rPr>
          <w:lang w:val="en-GB"/>
        </w:rPr>
        <w:t>Sharing with Fixed Service in the band 14.25-14.5 GHz</w:t>
      </w:r>
      <w:bookmarkEnd w:id="437"/>
      <w:bookmarkEnd w:id="438"/>
      <w:bookmarkEnd w:id="439"/>
      <w:bookmarkEnd w:id="440"/>
    </w:p>
    <w:p w14:paraId="7EA62B52" w14:textId="77777777" w:rsidR="00EF491F" w:rsidRPr="002164AD" w:rsidRDefault="00EF491F">
      <w:pPr>
        <w:pStyle w:val="ECCAnnexheading4"/>
        <w:rPr>
          <w:lang w:val="en-GB"/>
        </w:rPr>
      </w:pPr>
      <w:bookmarkStart w:id="441" w:name="_Toc477331925"/>
      <w:bookmarkStart w:id="442" w:name="_Toc504563316"/>
      <w:bookmarkStart w:id="443" w:name="_Toc505080025"/>
      <w:bookmarkStart w:id="444" w:name="_Toc536700411"/>
      <w:r w:rsidRPr="002164AD">
        <w:rPr>
          <w:lang w:val="en-GB"/>
        </w:rPr>
        <w:t>Methodology</w:t>
      </w:r>
      <w:bookmarkEnd w:id="441"/>
      <w:bookmarkEnd w:id="442"/>
      <w:bookmarkEnd w:id="443"/>
      <w:bookmarkEnd w:id="444"/>
    </w:p>
    <w:p w14:paraId="47D8E16C" w14:textId="77777777" w:rsidR="00EF491F" w:rsidRPr="002164AD" w:rsidRDefault="00EF491F">
      <w:pPr>
        <w:rPr>
          <w:rStyle w:val="ECCParagraph"/>
          <w:b/>
          <w:i/>
          <w:color w:val="D2232A"/>
          <w:szCs w:val="20"/>
        </w:rPr>
      </w:pPr>
      <w:r w:rsidRPr="002164AD">
        <w:rPr>
          <w:rStyle w:val="ECCParagraph"/>
        </w:rPr>
        <w:t xml:space="preserve">The methodology used in the study consists in determining an area around the FS station where any deployed FSS earth station will not be able to use one or several frequency channels overlapping with the channels used by the FS station. </w:t>
      </w:r>
    </w:p>
    <w:p w14:paraId="664CD728" w14:textId="77777777" w:rsidR="00EF491F" w:rsidRPr="002164AD" w:rsidRDefault="00EF491F">
      <w:pPr>
        <w:rPr>
          <w:rStyle w:val="ECCParagraph"/>
          <w:b/>
          <w:szCs w:val="20"/>
        </w:rPr>
      </w:pPr>
      <w:r w:rsidRPr="002164AD">
        <w:rPr>
          <w:rStyle w:val="ECCParagraph"/>
        </w:rPr>
        <w:t>The propagation loss needed in order to meet the FS protection criterion (long-term and short-term) is given by:</w:t>
      </w:r>
    </w:p>
    <w:p w14:paraId="2CE6FB17" w14:textId="77777777" w:rsidR="00EF491F" w:rsidRPr="002164AD" w:rsidRDefault="00EF491F">
      <w:pPr>
        <w:pStyle w:val="ECCFiguregraphcentered"/>
        <w:rPr>
          <w:lang w:val="en-GB"/>
        </w:rPr>
      </w:pPr>
      <m:oMath>
        <m:r>
          <w:rPr>
            <w:rFonts w:ascii="Cambria Math" w:hAnsi="Cambria Math"/>
            <w:lang w:val="en-GB"/>
          </w:rPr>
          <m:t>Lp</m:t>
        </m:r>
        <m:r>
          <m:rPr>
            <m:sty m:val="p"/>
          </m:rPr>
          <w:rPr>
            <w:rFonts w:ascii="Cambria Math" w:hAnsi="Cambria Math"/>
            <w:lang w:val="en-GB"/>
          </w:rPr>
          <m:t>=</m:t>
        </m:r>
        <m:r>
          <w:rPr>
            <w:rFonts w:ascii="Cambria Math" w:hAnsi="Cambria Math"/>
            <w:lang w:val="en-GB"/>
          </w:rPr>
          <m:t>e</m:t>
        </m:r>
        <m:r>
          <m:rPr>
            <m:sty m:val="p"/>
          </m:rPr>
          <w:rPr>
            <w:rFonts w:ascii="Cambria Math" w:hAnsi="Cambria Math"/>
            <w:lang w:val="en-GB"/>
          </w:rPr>
          <m:t>.</m:t>
        </m:r>
        <m:r>
          <w:rPr>
            <w:rFonts w:ascii="Cambria Math" w:hAnsi="Cambria Math"/>
            <w:lang w:val="en-GB"/>
          </w:rPr>
          <m:t>i</m:t>
        </m:r>
        <m:r>
          <m:rPr>
            <m:sty m:val="p"/>
          </m:rPr>
          <w:rPr>
            <w:rFonts w:ascii="Cambria Math" w:hAnsi="Cambria Math"/>
            <w:lang w:val="en-GB"/>
          </w:rPr>
          <m:t>.</m:t>
        </m:r>
        <m:r>
          <w:rPr>
            <w:rFonts w:ascii="Cambria Math" w:hAnsi="Cambria Math"/>
            <w:lang w:val="en-GB"/>
          </w:rPr>
          <m:t>r</m:t>
        </m:r>
        <m:r>
          <m:rPr>
            <m:sty m:val="p"/>
          </m:rPr>
          <w:rPr>
            <w:rFonts w:ascii="Cambria Math" w:hAnsi="Cambria Math"/>
            <w:lang w:val="en-GB"/>
          </w:rPr>
          <m:t>.</m:t>
        </m:r>
        <m:r>
          <w:rPr>
            <w:rFonts w:ascii="Cambria Math" w:hAnsi="Cambria Math"/>
            <w:lang w:val="en-GB"/>
          </w:rPr>
          <m:t>p</m:t>
        </m:r>
        <m:r>
          <m:rPr>
            <m:sty m:val="p"/>
          </m:rPr>
          <w:rPr>
            <w:rFonts w:ascii="Cambria Math" w:hAnsi="Cambria Math"/>
            <w:lang w:val="en-GB"/>
          </w:rPr>
          <m:t>.+</m:t>
        </m:r>
        <m:sSub>
          <m:sSubPr>
            <m:ctrlPr>
              <w:rPr>
                <w:rFonts w:ascii="Cambria Math" w:hAnsi="Cambria Math"/>
                <w:lang w:val="en-GB"/>
              </w:rPr>
            </m:ctrlPr>
          </m:sSubPr>
          <m:e>
            <m:r>
              <w:rPr>
                <w:rFonts w:ascii="Cambria Math" w:hAnsi="Cambria Math"/>
                <w:lang w:val="en-GB"/>
              </w:rPr>
              <m:t>G</m:t>
            </m:r>
          </m:e>
          <m:sub>
            <m:r>
              <w:rPr>
                <w:rFonts w:ascii="Cambria Math" w:hAnsi="Cambria Math"/>
                <w:lang w:val="en-GB"/>
              </w:rPr>
              <m:t>R</m:t>
            </m:r>
          </m:sub>
        </m:sSub>
        <m:r>
          <m:rPr>
            <m:sty m:val="p"/>
          </m:rPr>
          <w:rPr>
            <w:rFonts w:ascii="Cambria Math" w:hAnsi="Cambria Math"/>
            <w:lang w:val="en-GB"/>
          </w:rPr>
          <m:t>-</m:t>
        </m:r>
        <m:r>
          <w:rPr>
            <w:rFonts w:ascii="Cambria Math" w:hAnsi="Cambria Math"/>
            <w:lang w:val="en-GB"/>
          </w:rPr>
          <m:t>N</m:t>
        </m:r>
        <m:r>
          <m:rPr>
            <m:sty m:val="p"/>
          </m:rPr>
          <w:rPr>
            <w:rFonts w:ascii="Cambria Math" w:hAnsi="Cambria Math"/>
            <w:lang w:val="en-GB"/>
          </w:rPr>
          <m:t>-</m:t>
        </m:r>
        <m:f>
          <m:fPr>
            <m:ctrlPr>
              <w:rPr>
                <w:rFonts w:ascii="Cambria Math" w:hAnsi="Cambria Math"/>
                <w:lang w:val="en-GB"/>
              </w:rPr>
            </m:ctrlPr>
          </m:fPr>
          <m:num>
            <m:r>
              <w:rPr>
                <w:rFonts w:ascii="Cambria Math" w:hAnsi="Cambria Math"/>
                <w:lang w:val="en-GB"/>
              </w:rPr>
              <m:t>I</m:t>
            </m:r>
          </m:num>
          <m:den>
            <m:r>
              <w:rPr>
                <w:rFonts w:ascii="Cambria Math" w:hAnsi="Cambria Math"/>
                <w:lang w:val="en-GB"/>
              </w:rPr>
              <m:t>N</m:t>
            </m:r>
          </m:den>
        </m:f>
        <m:r>
          <m:rPr>
            <m:sty m:val="p"/>
          </m:rPr>
          <w:rPr>
            <w:rFonts w:ascii="Cambria Math" w:hAnsi="Cambria Math"/>
            <w:lang w:val="en-GB"/>
          </w:rPr>
          <m:t>+10log⁡</m:t>
        </m:r>
        <m:d>
          <m:dPr>
            <m:ctrlPr>
              <w:rPr>
                <w:rFonts w:ascii="Cambria Math" w:hAnsi="Cambria Math"/>
                <w:lang w:val="en-GB"/>
              </w:rPr>
            </m:ctrlPr>
          </m:dPr>
          <m:e>
            <m:f>
              <m:fPr>
                <m:ctrlPr>
                  <w:rPr>
                    <w:rFonts w:ascii="Cambria Math" w:hAnsi="Cambria Math"/>
                    <w:lang w:val="en-GB"/>
                  </w:rPr>
                </m:ctrlPr>
              </m:fPr>
              <m:num>
                <m:r>
                  <w:rPr>
                    <w:rFonts w:ascii="Cambria Math" w:hAnsi="Cambria Math"/>
                    <w:lang w:val="en-GB"/>
                  </w:rPr>
                  <m:t>B</m:t>
                </m:r>
              </m:num>
              <m:den>
                <m:r>
                  <m:rPr>
                    <m:sty m:val="p"/>
                  </m:rPr>
                  <w:rPr>
                    <w:rFonts w:ascii="Cambria Math" w:hAnsi="Cambria Math"/>
                    <w:lang w:val="en-GB"/>
                  </w:rPr>
                  <m:t>0.040</m:t>
                </m:r>
              </m:den>
            </m:f>
          </m:e>
        </m:d>
      </m:oMath>
      <w:r w:rsidRPr="002164AD">
        <w:rPr>
          <w:lang w:val="en-GB"/>
        </w:rPr>
        <w:tab/>
      </w:r>
      <w:r w:rsidRPr="002164AD">
        <w:rPr>
          <w:lang w:val="en-GB"/>
        </w:rPr>
        <w:tab/>
      </w:r>
      <w:r w:rsidRPr="002164AD">
        <w:rPr>
          <w:lang w:val="en-GB"/>
        </w:rPr>
        <w:tab/>
      </w:r>
      <w:r w:rsidRPr="002164AD">
        <w:rPr>
          <w:lang w:val="en-GB"/>
        </w:rPr>
        <w:tab/>
      </w:r>
      <w:r w:rsidRPr="002164AD">
        <w:rPr>
          <w:lang w:val="en-GB"/>
        </w:rPr>
        <w:tab/>
        <w:t>(4)</w:t>
      </w:r>
    </w:p>
    <w:p w14:paraId="3F025C6C" w14:textId="77777777" w:rsidR="00EF491F" w:rsidRPr="002164AD" w:rsidRDefault="00EF491F">
      <w:r w:rsidRPr="002164AD">
        <w:t>Where:</w:t>
      </w:r>
    </w:p>
    <w:p w14:paraId="58A07393" w14:textId="77777777" w:rsidR="00EF491F" w:rsidRPr="002164AD" w:rsidRDefault="00EF491F">
      <w:pPr>
        <w:pStyle w:val="ECCBulletsLv1"/>
      </w:pPr>
      <w:r w:rsidRPr="002164AD">
        <w:t>Lp</w:t>
      </w:r>
      <w:r w:rsidRPr="002164AD">
        <w:tab/>
        <w:t>:</w:t>
      </w:r>
      <w:r w:rsidRPr="002164AD">
        <w:tab/>
        <w:t>Propagation loss required (dB);</w:t>
      </w:r>
    </w:p>
    <w:p w14:paraId="1E7EAE2A" w14:textId="77777777" w:rsidR="00EF491F" w:rsidRPr="002164AD" w:rsidRDefault="00EF491F">
      <w:pPr>
        <w:pStyle w:val="ECCBulletsLv1"/>
      </w:pPr>
      <w:r w:rsidRPr="002164AD">
        <w:t xml:space="preserve">e.i.r.p.: </w:t>
      </w:r>
      <w:r w:rsidRPr="002164AD">
        <w:tab/>
        <w:t>FSS ES e.i.r.p. towards the horizon (dBW/(40 kHz));</w:t>
      </w:r>
    </w:p>
    <w:p w14:paraId="7CEC39FA" w14:textId="77777777" w:rsidR="00EF491F" w:rsidRPr="002164AD" w:rsidRDefault="00EF491F">
      <w:pPr>
        <w:pStyle w:val="ECCBulletsLv1"/>
      </w:pPr>
      <w:r w:rsidRPr="002164AD">
        <w:t>GR:</w:t>
      </w:r>
      <w:r w:rsidRPr="002164AD">
        <w:tab/>
        <w:t>FS antenna gain towards the FSS earth station (dBi);</w:t>
      </w:r>
    </w:p>
    <w:p w14:paraId="0D7918EB" w14:textId="77777777" w:rsidR="00EF491F" w:rsidRPr="002164AD" w:rsidRDefault="00EF491F">
      <w:pPr>
        <w:pStyle w:val="ECCBulletsLv1"/>
      </w:pPr>
      <w:r w:rsidRPr="002164AD">
        <w:t>N:</w:t>
      </w:r>
      <w:r w:rsidRPr="002164AD">
        <w:tab/>
      </w:r>
      <w:r w:rsidRPr="002164AD">
        <w:tab/>
        <w:t>FS Noise level (dBW);</w:t>
      </w:r>
    </w:p>
    <w:p w14:paraId="79BDB4D4" w14:textId="77777777" w:rsidR="00EF491F" w:rsidRPr="002164AD" w:rsidRDefault="00EF491F">
      <w:pPr>
        <w:pStyle w:val="ECCBulletsLv1"/>
      </w:pPr>
      <w:r w:rsidRPr="002164AD">
        <w:t>I/N:</w:t>
      </w:r>
      <w:r w:rsidRPr="002164AD">
        <w:tab/>
        <w:t>FS protection criterion (dB);</w:t>
      </w:r>
    </w:p>
    <w:p w14:paraId="7DCF1176" w14:textId="77777777" w:rsidR="00EF491F" w:rsidRPr="002164AD" w:rsidRDefault="00EF491F">
      <w:pPr>
        <w:pStyle w:val="ECCBulletsLv1"/>
      </w:pPr>
      <w:r w:rsidRPr="002164AD">
        <w:t>B:</w:t>
      </w:r>
      <w:r w:rsidRPr="002164AD">
        <w:tab/>
      </w:r>
      <w:r w:rsidRPr="002164AD">
        <w:tab/>
        <w:t>FS reference bandwidth considered (e.g. 1 MHz).</w:t>
      </w:r>
    </w:p>
    <w:p w14:paraId="0BDDE42A" w14:textId="77777777" w:rsidR="00EF491F" w:rsidRDefault="00EF491F">
      <w:pPr>
        <w:rPr>
          <w:rStyle w:val="ECCParagraph"/>
        </w:rPr>
      </w:pPr>
      <w:r w:rsidRPr="002164AD">
        <w:rPr>
          <w:rStyle w:val="ECCParagraph"/>
        </w:rPr>
        <w:t xml:space="preserve">Once the required propagation loss is known, the corresponding distance can be determined using a propagation model. Recommendation ITU-R P.452-14 </w:t>
      </w:r>
      <w:r w:rsidRPr="002164AD">
        <w:rPr>
          <w:rStyle w:val="ECCParagraph"/>
        </w:rPr>
        <w:fldChar w:fldCharType="begin"/>
      </w:r>
      <w:r w:rsidRPr="002164AD">
        <w:rPr>
          <w:rStyle w:val="ECCParagraph"/>
        </w:rPr>
        <w:instrText xml:space="preserve"> REF _Ref536697612 \r \h </w:instrText>
      </w:r>
      <w:r w:rsidR="00563A9F" w:rsidRPr="002164AD">
        <w:rPr>
          <w:rStyle w:val="ECCParagraph"/>
        </w:rPr>
        <w:instrText xml:space="preserve"> \* MERGEFORMAT </w:instrText>
      </w:r>
      <w:r w:rsidRPr="002164AD">
        <w:rPr>
          <w:rStyle w:val="ECCParagraph"/>
        </w:rPr>
      </w:r>
      <w:r w:rsidRPr="002164AD">
        <w:rPr>
          <w:rStyle w:val="ECCParagraph"/>
        </w:rPr>
        <w:fldChar w:fldCharType="separate"/>
      </w:r>
      <w:r w:rsidRPr="002164AD">
        <w:rPr>
          <w:rStyle w:val="ECCParagraph"/>
        </w:rPr>
        <w:t>[5]</w:t>
      </w:r>
      <w:r w:rsidRPr="002164AD">
        <w:rPr>
          <w:rStyle w:val="ECCParagraph"/>
        </w:rPr>
        <w:fldChar w:fldCharType="end"/>
      </w:r>
      <w:r w:rsidRPr="002164AD">
        <w:rPr>
          <w:rStyle w:val="ECCParagraph"/>
        </w:rPr>
        <w:t xml:space="preserve"> was used to this effect. The size of protection areas around FS stations needs to be determined on a case-by-case basis to take into account actual FSS, FS parameters and surrounding terrain. An example is given in section </w:t>
      </w:r>
      <w:r w:rsidRPr="002164AD">
        <w:rPr>
          <w:rStyle w:val="ECCParagraph"/>
        </w:rPr>
        <w:fldChar w:fldCharType="begin"/>
      </w:r>
      <w:r w:rsidRPr="002164AD">
        <w:rPr>
          <w:rStyle w:val="ECCParagraph"/>
        </w:rPr>
        <w:instrText xml:space="preserve"> REF _Ref476053442 \r \h  \* MERGEFORMAT </w:instrText>
      </w:r>
      <w:r w:rsidRPr="002164AD">
        <w:rPr>
          <w:rStyle w:val="ECCParagraph"/>
        </w:rPr>
      </w:r>
      <w:r w:rsidRPr="002164AD">
        <w:rPr>
          <w:rStyle w:val="ECCParagraph"/>
        </w:rPr>
        <w:fldChar w:fldCharType="separate"/>
      </w:r>
      <w:r w:rsidRPr="002164AD">
        <w:rPr>
          <w:rStyle w:val="ECCParagraph"/>
        </w:rPr>
        <w:t>A1.5.1.2</w:t>
      </w:r>
      <w:r w:rsidRPr="002164AD">
        <w:rPr>
          <w:rStyle w:val="ECCParagraph"/>
        </w:rPr>
        <w:fldChar w:fldCharType="end"/>
      </w:r>
      <w:r w:rsidRPr="002164AD">
        <w:rPr>
          <w:rStyle w:val="ECCParagraph"/>
        </w:rPr>
        <w:t xml:space="preserve"> for the FS station in </w:t>
      </w:r>
      <w:r w:rsidRPr="002164AD">
        <w:rPr>
          <w:rStyle w:val="ECCParagraph"/>
        </w:rPr>
        <w:fldChar w:fldCharType="begin"/>
      </w:r>
      <w:r w:rsidRPr="002164AD">
        <w:rPr>
          <w:rStyle w:val="ECCParagraph"/>
        </w:rPr>
        <w:instrText xml:space="preserve"> REF _Ref475965166 \h  \* MERGEFORMAT </w:instrText>
      </w:r>
      <w:r w:rsidRPr="002164AD">
        <w:rPr>
          <w:rStyle w:val="ECCParagraph"/>
        </w:rPr>
      </w:r>
      <w:r w:rsidRPr="002164AD">
        <w:rPr>
          <w:rStyle w:val="ECCParagraph"/>
        </w:rPr>
        <w:fldChar w:fldCharType="separate"/>
      </w:r>
      <w:r w:rsidRPr="002164AD">
        <w:rPr>
          <w:rStyle w:val="ECCParagraph"/>
        </w:rPr>
        <w:t>Table 3</w:t>
      </w:r>
      <w:r w:rsidRPr="002164AD">
        <w:rPr>
          <w:rStyle w:val="ECCParagraph"/>
        </w:rPr>
        <w:fldChar w:fldCharType="end"/>
      </w:r>
      <w:r w:rsidRPr="002164AD">
        <w:rPr>
          <w:rStyle w:val="ECCParagraph"/>
        </w:rPr>
        <w:t>. Considering a higher antenna gain would lead to a larger distance in-axis, but with a narrower area, whereas the consideration of a lower antenna gain would lead to a smaller distance in-axis, but widening the overall area.</w:t>
      </w:r>
    </w:p>
    <w:p w14:paraId="03A52D13" w14:textId="77777777" w:rsidR="00EF491F" w:rsidRPr="002164AD" w:rsidRDefault="00EF491F">
      <w:pPr>
        <w:pStyle w:val="ECCAnnexheading4"/>
        <w:rPr>
          <w:lang w:val="en-GB"/>
        </w:rPr>
      </w:pPr>
      <w:bookmarkStart w:id="445" w:name="_Ref476053442"/>
      <w:bookmarkStart w:id="446" w:name="_Toc477331926"/>
      <w:bookmarkStart w:id="447" w:name="_Toc504563317"/>
      <w:bookmarkStart w:id="448" w:name="_Toc505080026"/>
      <w:bookmarkStart w:id="449" w:name="_Toc536700412"/>
      <w:r w:rsidRPr="002164AD">
        <w:rPr>
          <w:lang w:val="en-GB"/>
        </w:rPr>
        <w:t>Results</w:t>
      </w:r>
      <w:bookmarkEnd w:id="445"/>
      <w:bookmarkEnd w:id="446"/>
      <w:bookmarkEnd w:id="447"/>
      <w:bookmarkEnd w:id="448"/>
      <w:bookmarkEnd w:id="449"/>
    </w:p>
    <w:p w14:paraId="72BED7BD" w14:textId="77777777" w:rsidR="00EF491F" w:rsidRPr="002164AD" w:rsidRDefault="00EF491F">
      <w:pPr>
        <w:rPr>
          <w:rStyle w:val="ECCParagraph"/>
          <w:i/>
          <w:color w:val="D2232A"/>
          <w:szCs w:val="20"/>
        </w:rPr>
      </w:pPr>
      <w:r w:rsidRPr="002164AD">
        <w:rPr>
          <w:rStyle w:val="ECCParagraph"/>
        </w:rPr>
        <w:t xml:space="preserve">For the FS system in </w:t>
      </w:r>
      <w:r w:rsidRPr="002164AD">
        <w:rPr>
          <w:rStyle w:val="ECCParagraph"/>
        </w:rPr>
        <w:fldChar w:fldCharType="begin"/>
      </w:r>
      <w:r w:rsidRPr="002164AD">
        <w:rPr>
          <w:rStyle w:val="ECCParagraph"/>
        </w:rPr>
        <w:instrText xml:space="preserve"> REF _Ref475965166 \h  \* MERGEFORMAT </w:instrText>
      </w:r>
      <w:r w:rsidRPr="002164AD">
        <w:rPr>
          <w:rStyle w:val="ECCParagraph"/>
        </w:rPr>
      </w:r>
      <w:r w:rsidRPr="002164AD">
        <w:rPr>
          <w:rStyle w:val="ECCParagraph"/>
        </w:rPr>
        <w:fldChar w:fldCharType="separate"/>
      </w:r>
      <w:r w:rsidRPr="002164AD">
        <w:rPr>
          <w:rStyle w:val="ECCParagraph"/>
        </w:rPr>
        <w:t>Table 3</w:t>
      </w:r>
      <w:r w:rsidRPr="002164AD">
        <w:rPr>
          <w:rStyle w:val="ECCParagraph"/>
        </w:rPr>
        <w:fldChar w:fldCharType="end"/>
      </w:r>
      <w:r w:rsidRPr="002164AD">
        <w:rPr>
          <w:rStyle w:val="ECCParagraph"/>
        </w:rPr>
        <w:t xml:space="preserve">, the propagation loss required is 148 dB, with a percentage of time of either 0.0119% or 0.00027% depending on the considered short-term protection criterion (see section </w:t>
      </w:r>
      <w:r w:rsidRPr="002164AD">
        <w:rPr>
          <w:rStyle w:val="ECCParagraph"/>
        </w:rPr>
        <w:fldChar w:fldCharType="begin"/>
      </w:r>
      <w:r w:rsidRPr="002164AD">
        <w:rPr>
          <w:rStyle w:val="ECCParagraph"/>
        </w:rPr>
        <w:instrText xml:space="preserve"> REF _Ref493152998 \r \h  \* MERGEFORMAT </w:instrText>
      </w:r>
      <w:r w:rsidRPr="002164AD">
        <w:rPr>
          <w:rStyle w:val="ECCParagraph"/>
        </w:rPr>
      </w:r>
      <w:r w:rsidRPr="002164AD">
        <w:rPr>
          <w:rStyle w:val="ECCParagraph"/>
        </w:rPr>
        <w:fldChar w:fldCharType="separate"/>
      </w:r>
      <w:r w:rsidRPr="002164AD">
        <w:rPr>
          <w:rStyle w:val="ECCParagraph"/>
        </w:rPr>
        <w:t>4.1.2</w:t>
      </w:r>
      <w:r w:rsidRPr="002164AD">
        <w:rPr>
          <w:rStyle w:val="ECCParagraph"/>
        </w:rPr>
        <w:fldChar w:fldCharType="end"/>
      </w:r>
      <w:r w:rsidRPr="002164AD">
        <w:rPr>
          <w:rStyle w:val="ECCParagraph"/>
        </w:rPr>
        <w:t xml:space="preserve">). </w:t>
      </w:r>
    </w:p>
    <w:p w14:paraId="1E676373" w14:textId="77777777" w:rsidR="00EF491F" w:rsidRPr="002164AD" w:rsidRDefault="00EF491F">
      <w:pPr>
        <w:rPr>
          <w:rStyle w:val="ECCParagraph"/>
        </w:rPr>
      </w:pPr>
      <w:r w:rsidRPr="002164AD">
        <w:rPr>
          <w:rStyle w:val="ECCParagraph"/>
        </w:rPr>
        <w:t>The minimum propagation loss becomes 177 dB with a percentage of time of 20% with regard to the long-term protection criterion.</w:t>
      </w:r>
    </w:p>
    <w:p w14:paraId="7F5EFAEE" w14:textId="77777777" w:rsidR="00EF491F" w:rsidRPr="002164AD" w:rsidRDefault="00EF491F">
      <w:r w:rsidRPr="002164AD">
        <w:rPr>
          <w:rStyle w:val="ECCParagraph"/>
        </w:rPr>
        <w:fldChar w:fldCharType="begin"/>
      </w:r>
      <w:r w:rsidRPr="002164AD">
        <w:rPr>
          <w:rStyle w:val="ECCParagraph"/>
        </w:rPr>
        <w:instrText xml:space="preserve"> REF _Ref467137309 \h  \* MERGEFORMAT </w:instrText>
      </w:r>
      <w:r w:rsidRPr="002164AD">
        <w:rPr>
          <w:rStyle w:val="ECCParagraph"/>
        </w:rPr>
      </w:r>
      <w:r w:rsidRPr="002164AD">
        <w:rPr>
          <w:rStyle w:val="ECCParagraph"/>
        </w:rPr>
        <w:fldChar w:fldCharType="separate"/>
      </w:r>
      <w:r w:rsidR="006B42FF" w:rsidRPr="002164AD">
        <w:t xml:space="preserve">Figure </w:t>
      </w:r>
      <w:r w:rsidR="006B42FF" w:rsidRPr="002164AD">
        <w:rPr>
          <w:noProof/>
        </w:rPr>
        <w:t>16</w:t>
      </w:r>
      <w:r w:rsidRPr="002164AD">
        <w:rPr>
          <w:rStyle w:val="ECCParagraph"/>
        </w:rPr>
        <w:fldChar w:fldCharType="end"/>
      </w:r>
      <w:r w:rsidRPr="002164AD">
        <w:rPr>
          <w:rStyle w:val="ECCParagraph"/>
        </w:rPr>
        <w:t xml:space="preserve"> shows the propagation loss calculated using the Recommendation ITU-R P.452-14 as a function of the separation distance. The receiver location is in United Kingdom (-1° longitude and 52° latitude)</w:t>
      </w:r>
      <w:r w:rsidRPr="002164AD">
        <w:t>.</w:t>
      </w:r>
    </w:p>
    <w:p w14:paraId="79CD7997" w14:textId="77777777" w:rsidR="00EF491F" w:rsidRPr="002164AD" w:rsidRDefault="00EF491F">
      <w:r w:rsidRPr="002164AD">
        <w:rPr>
          <w:noProof/>
          <w:lang w:val="fr-FR" w:eastAsia="fr-FR"/>
        </w:rPr>
        <w:lastRenderedPageBreak/>
        <w:drawing>
          <wp:inline distT="0" distB="0" distL="0" distR="0" wp14:anchorId="639592C4" wp14:editId="7C2C4703">
            <wp:extent cx="6120765" cy="2842260"/>
            <wp:effectExtent l="0" t="0" r="0" b="0"/>
            <wp:docPr id="308"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ropagation loss fixed.jpg"/>
                    <pic:cNvPicPr/>
                  </pic:nvPicPr>
                  <pic:blipFill>
                    <a:blip r:embed="rId26"/>
                    <a:stretch>
                      <a:fillRect/>
                    </a:stretch>
                  </pic:blipFill>
                  <pic:spPr>
                    <a:xfrm>
                      <a:off x="0" y="0"/>
                      <a:ext cx="6120765" cy="2842260"/>
                    </a:xfrm>
                    <a:prstGeom prst="rect">
                      <a:avLst/>
                    </a:prstGeom>
                  </pic:spPr>
                </pic:pic>
              </a:graphicData>
            </a:graphic>
          </wp:inline>
        </w:drawing>
      </w:r>
    </w:p>
    <w:p w14:paraId="5ABE7CE1" w14:textId="77777777" w:rsidR="00EF491F" w:rsidRPr="002164AD" w:rsidRDefault="00EF491F">
      <w:pPr>
        <w:pStyle w:val="Caption"/>
        <w:rPr>
          <w:lang w:val="en-GB"/>
        </w:rPr>
      </w:pPr>
      <w:bookmarkStart w:id="450" w:name="_Ref467137309"/>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6B42FF" w:rsidRPr="002164AD">
        <w:rPr>
          <w:noProof/>
          <w:lang w:val="en-GB"/>
        </w:rPr>
        <w:t>16</w:t>
      </w:r>
      <w:r w:rsidRPr="002164AD">
        <w:rPr>
          <w:lang w:val="en-GB"/>
        </w:rPr>
        <w:fldChar w:fldCharType="end"/>
      </w:r>
      <w:bookmarkEnd w:id="450"/>
      <w:r w:rsidRPr="002164AD">
        <w:rPr>
          <w:lang w:val="en-GB"/>
        </w:rPr>
        <w:t>: Recommendation ITU-R P.452 Propagation loss over flat terrain</w:t>
      </w:r>
    </w:p>
    <w:p w14:paraId="58C9BAA6" w14:textId="77777777" w:rsidR="00EF491F" w:rsidRPr="002164AD" w:rsidRDefault="00EF491F">
      <w:pPr>
        <w:rPr>
          <w:rStyle w:val="ECCParagraph"/>
          <w:b/>
          <w:bCs/>
          <w:color w:val="D2232A"/>
          <w:szCs w:val="20"/>
        </w:rPr>
      </w:pPr>
      <w:r w:rsidRPr="002164AD">
        <w:rPr>
          <w:rStyle w:val="ECCParagraph"/>
        </w:rPr>
        <w:t xml:space="preserve">The distance corresponding to a 148 dB loss for short-term is in the order of 58 km and 77 km for the percentages of time 0.0119% or 0.00027%, respectively. The distance corresponding to a 177 dB loss for long-term is in the order of 58 km. This would be in the axis of the FS receiver. However, off-axis, the antenna gain decreases rapidly, and so is the required propagation loss, and the separation distance, as shown in </w:t>
      </w:r>
      <w:r w:rsidRPr="002164AD">
        <w:rPr>
          <w:rStyle w:val="ECCParagraph"/>
        </w:rPr>
        <w:fldChar w:fldCharType="begin"/>
      </w:r>
      <w:r w:rsidRPr="002164AD">
        <w:rPr>
          <w:rStyle w:val="ECCParagraph"/>
        </w:rPr>
        <w:instrText xml:space="preserve"> REF _Ref467137333 \h  \* MERGEFORMAT </w:instrText>
      </w:r>
      <w:r w:rsidRPr="002164AD">
        <w:rPr>
          <w:rStyle w:val="ECCParagraph"/>
        </w:rPr>
      </w:r>
      <w:r w:rsidRPr="002164AD">
        <w:rPr>
          <w:rStyle w:val="ECCParagraph"/>
        </w:rPr>
        <w:fldChar w:fldCharType="separate"/>
      </w:r>
      <w:r w:rsidR="006B42FF" w:rsidRPr="002164AD">
        <w:t xml:space="preserve">Figure </w:t>
      </w:r>
      <w:r w:rsidR="006B42FF" w:rsidRPr="002164AD">
        <w:rPr>
          <w:noProof/>
        </w:rPr>
        <w:t>18</w:t>
      </w:r>
      <w:r w:rsidRPr="002164AD">
        <w:rPr>
          <w:rStyle w:val="ECCParagraph"/>
        </w:rPr>
        <w:fldChar w:fldCharType="end"/>
      </w:r>
      <w:r w:rsidRPr="002164AD">
        <w:rPr>
          <w:rStyle w:val="ECCParagraph"/>
        </w:rPr>
        <w:t xml:space="preserve"> for a FS station pointing North. </w:t>
      </w:r>
    </w:p>
    <w:p w14:paraId="4E0A5642" w14:textId="77777777" w:rsidR="00EF491F" w:rsidRPr="002164AD" w:rsidRDefault="00EF491F">
      <w:pPr>
        <w:rPr>
          <w:rStyle w:val="ECCParagraph"/>
        </w:rPr>
      </w:pPr>
      <w:r w:rsidRPr="002164AD">
        <w:rPr>
          <w:rStyle w:val="ECCParagraph"/>
        </w:rPr>
        <w:fldChar w:fldCharType="begin"/>
      </w:r>
      <w:r w:rsidRPr="002164AD">
        <w:rPr>
          <w:rStyle w:val="ECCParagraph"/>
        </w:rPr>
        <w:instrText xml:space="preserve"> REF _Ref467137333 \h  \* MERGEFORMAT </w:instrText>
      </w:r>
      <w:r w:rsidRPr="002164AD">
        <w:rPr>
          <w:rStyle w:val="ECCParagraph"/>
        </w:rPr>
      </w:r>
      <w:r w:rsidRPr="002164AD">
        <w:rPr>
          <w:rStyle w:val="ECCParagraph"/>
        </w:rPr>
        <w:fldChar w:fldCharType="separate"/>
      </w:r>
      <w:r w:rsidR="006B42FF" w:rsidRPr="002164AD">
        <w:t xml:space="preserve">Figure </w:t>
      </w:r>
      <w:r w:rsidR="006B42FF" w:rsidRPr="002164AD">
        <w:rPr>
          <w:noProof/>
        </w:rPr>
        <w:t>18</w:t>
      </w:r>
      <w:r w:rsidRPr="002164AD">
        <w:rPr>
          <w:rStyle w:val="ECCParagraph"/>
        </w:rPr>
        <w:fldChar w:fldCharType="end"/>
      </w:r>
      <w:r w:rsidRPr="002164AD">
        <w:rPr>
          <w:rStyle w:val="ECCParagraph"/>
        </w:rPr>
        <w:t xml:space="preserve"> also shows the separation distance for the same FS station located in United Kingdom, taking into account actual terrain elevation. The maximum distance is reduced to 11 km instead of 77 km but at the same time the angle of interference is widened due to terrain clutter and reflections.</w:t>
      </w:r>
    </w:p>
    <w:p w14:paraId="7D9C07A7" w14:textId="77777777" w:rsidR="00EF491F" w:rsidRPr="002164AD" w:rsidRDefault="00EF491F">
      <w:pPr>
        <w:pStyle w:val="Caption"/>
        <w:rPr>
          <w:lang w:val="en-GB"/>
        </w:rPr>
      </w:pPr>
    </w:p>
    <w:p w14:paraId="65DE7E2A" w14:textId="77777777" w:rsidR="00EF491F" w:rsidRPr="002164AD" w:rsidRDefault="00EF491F">
      <w:pPr>
        <w:pStyle w:val="Caption"/>
        <w:rPr>
          <w:lang w:val="en-GB"/>
        </w:rPr>
      </w:pPr>
      <w:r w:rsidRPr="002164AD">
        <w:rPr>
          <w:noProof/>
          <w:lang w:val="fr-FR" w:eastAsia="fr-FR"/>
        </w:rPr>
        <w:drawing>
          <wp:inline distT="0" distB="0" distL="0" distR="0" wp14:anchorId="49AD27D0" wp14:editId="12DD3BCB">
            <wp:extent cx="6120765" cy="2842260"/>
            <wp:effectExtent l="0" t="0" r="0" b="0"/>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contour 0.0119.jpg"/>
                    <pic:cNvPicPr/>
                  </pic:nvPicPr>
                  <pic:blipFill>
                    <a:blip r:embed="rId27"/>
                    <a:stretch>
                      <a:fillRect/>
                    </a:stretch>
                  </pic:blipFill>
                  <pic:spPr>
                    <a:xfrm>
                      <a:off x="0" y="0"/>
                      <a:ext cx="6120765" cy="2842260"/>
                    </a:xfrm>
                    <a:prstGeom prst="rect">
                      <a:avLst/>
                    </a:prstGeom>
                  </pic:spPr>
                </pic:pic>
              </a:graphicData>
            </a:graphic>
          </wp:inline>
        </w:drawing>
      </w:r>
    </w:p>
    <w:p w14:paraId="239AEBB3" w14:textId="77777777" w:rsidR="00EF491F" w:rsidRPr="002164AD" w:rsidRDefault="00EF491F">
      <w:pPr>
        <w:pStyle w:val="Caption"/>
        <w:rPr>
          <w:lang w:val="en-GB"/>
        </w:rPr>
      </w:pPr>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6B42FF" w:rsidRPr="002164AD">
        <w:rPr>
          <w:noProof/>
          <w:lang w:val="en-GB"/>
        </w:rPr>
        <w:t>17</w:t>
      </w:r>
      <w:r w:rsidRPr="002164AD">
        <w:rPr>
          <w:lang w:val="en-GB"/>
        </w:rPr>
        <w:fldChar w:fldCharType="end"/>
      </w:r>
      <w:r w:rsidRPr="002164AD">
        <w:rPr>
          <w:lang w:val="en-GB"/>
        </w:rPr>
        <w:t>: Protection contour for a percentage of time of 0.0119%</w:t>
      </w:r>
    </w:p>
    <w:p w14:paraId="0950EEB9" w14:textId="77777777" w:rsidR="00EF491F" w:rsidRPr="002164AD" w:rsidRDefault="00EF491F"/>
    <w:p w14:paraId="00E2E7A2" w14:textId="77777777" w:rsidR="00EF491F" w:rsidRPr="002164AD" w:rsidRDefault="00EF491F">
      <w:r w:rsidRPr="002164AD">
        <w:rPr>
          <w:noProof/>
          <w:lang w:val="fr-FR" w:eastAsia="fr-FR"/>
        </w:rPr>
        <w:lastRenderedPageBreak/>
        <w:drawing>
          <wp:inline distT="0" distB="0" distL="0" distR="0" wp14:anchorId="4C4B9D6F" wp14:editId="0BE37821">
            <wp:extent cx="6120765" cy="2842260"/>
            <wp:effectExtent l="0" t="0" r="0" b="0"/>
            <wp:docPr id="312"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istance Fixed FSS.jpg"/>
                    <pic:cNvPicPr/>
                  </pic:nvPicPr>
                  <pic:blipFill>
                    <a:blip r:embed="rId28" cstate="print">
                      <a:extLst>
                        <a:ext uri="{28A0092B-C50C-407E-A947-70E740481C1C}">
                          <a14:useLocalDpi xmlns:a14="http://schemas.microsoft.com/office/drawing/2010/main"/>
                        </a:ext>
                      </a:extLst>
                    </a:blip>
                    <a:stretch>
                      <a:fillRect/>
                    </a:stretch>
                  </pic:blipFill>
                  <pic:spPr>
                    <a:xfrm>
                      <a:off x="0" y="0"/>
                      <a:ext cx="6120765" cy="2842260"/>
                    </a:xfrm>
                    <a:prstGeom prst="rect">
                      <a:avLst/>
                    </a:prstGeom>
                  </pic:spPr>
                </pic:pic>
              </a:graphicData>
            </a:graphic>
          </wp:inline>
        </w:drawing>
      </w:r>
    </w:p>
    <w:p w14:paraId="1BDCDCB7" w14:textId="77777777" w:rsidR="00EF491F" w:rsidRPr="002164AD" w:rsidRDefault="00EF491F">
      <w:pPr>
        <w:pStyle w:val="Caption"/>
        <w:rPr>
          <w:lang w:val="en-GB"/>
        </w:rPr>
      </w:pPr>
      <w:bookmarkStart w:id="451" w:name="_Ref467137333"/>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6B42FF" w:rsidRPr="002164AD">
        <w:rPr>
          <w:noProof/>
          <w:lang w:val="en-GB"/>
        </w:rPr>
        <w:t>18</w:t>
      </w:r>
      <w:r w:rsidRPr="002164AD">
        <w:rPr>
          <w:lang w:val="en-GB"/>
        </w:rPr>
        <w:fldChar w:fldCharType="end"/>
      </w:r>
      <w:bookmarkEnd w:id="451"/>
      <w:r w:rsidRPr="002164AD">
        <w:rPr>
          <w:lang w:val="en-GB"/>
        </w:rPr>
        <w:t>: Protection contour for a percentage of time of 0.00027%</w:t>
      </w:r>
    </w:p>
    <w:p w14:paraId="030C0811" w14:textId="77777777" w:rsidR="00EF491F" w:rsidRPr="002164AD" w:rsidRDefault="00EF491F">
      <w:pPr>
        <w:pStyle w:val="ECCAnnexheading4"/>
        <w:rPr>
          <w:lang w:val="en-GB"/>
        </w:rPr>
      </w:pPr>
      <w:bookmarkStart w:id="452" w:name="_Toc504563318"/>
      <w:bookmarkStart w:id="453" w:name="_Toc505080027"/>
      <w:bookmarkStart w:id="454" w:name="_Toc536700413"/>
      <w:r w:rsidRPr="002164AD">
        <w:rPr>
          <w:lang w:val="en-GB"/>
        </w:rPr>
        <w:t>Conclusions</w:t>
      </w:r>
      <w:bookmarkEnd w:id="452"/>
      <w:bookmarkEnd w:id="453"/>
      <w:bookmarkEnd w:id="454"/>
    </w:p>
    <w:p w14:paraId="7F9E19E6" w14:textId="77777777" w:rsidR="00EF491F" w:rsidRPr="002164AD" w:rsidRDefault="00EF491F">
      <w:pPr>
        <w:rPr>
          <w:rStyle w:val="ECCParagraph"/>
          <w:b/>
          <w:bCs/>
          <w:i/>
          <w:color w:val="D2232A"/>
          <w:szCs w:val="20"/>
        </w:rPr>
      </w:pPr>
      <w:r w:rsidRPr="002164AD">
        <w:rPr>
          <w:rStyle w:val="ECCParagraph"/>
        </w:rPr>
        <w:t xml:space="preserve">The studies have shown that the protection of FS stations in the band 14.25-14.5 GHz from NGSO FSS Earth stations transmitting in the same band requires the establishment of </w:t>
      </w:r>
      <w:r w:rsidR="004F1A77">
        <w:rPr>
          <w:rStyle w:val="ECCParagraph"/>
        </w:rPr>
        <w:t>exclusion zones</w:t>
      </w:r>
      <w:r w:rsidRPr="002164AD">
        <w:rPr>
          <w:rStyle w:val="ECCParagraph"/>
        </w:rPr>
        <w:t xml:space="preserve"> around the FS stations. In order to avoid large </w:t>
      </w:r>
      <w:r w:rsidR="004F1A77">
        <w:rPr>
          <w:rStyle w:val="ECCParagraph"/>
        </w:rPr>
        <w:t>exclusion zones</w:t>
      </w:r>
      <w:r w:rsidRPr="002164AD">
        <w:rPr>
          <w:rStyle w:val="ECCParagraph"/>
        </w:rPr>
        <w:t xml:space="preserve"> determined from typical FS parameters, more accurate calculations can be performed by taking into account the real characteristics of both FS and FSS stations, including the frequency channel, as well as its geographical locations; this implies however a case by case analysis. If such approach is considered, then sharing can be achieved between the FS and any NGSO satellite system because the </w:t>
      </w:r>
      <w:r w:rsidR="004F1A77">
        <w:rPr>
          <w:rStyle w:val="ECCParagraph"/>
        </w:rPr>
        <w:t>exclusion zones</w:t>
      </w:r>
      <w:r w:rsidRPr="002164AD">
        <w:rPr>
          <w:rStyle w:val="ECCParagraph"/>
        </w:rPr>
        <w:t xml:space="preserve"> would be computed by utilising the real FS stations characteristics. The typical size of these </w:t>
      </w:r>
      <w:r w:rsidR="004F1A77">
        <w:rPr>
          <w:rStyle w:val="ECCParagraph"/>
        </w:rPr>
        <w:t>exclusion zones</w:t>
      </w:r>
      <w:r w:rsidRPr="002164AD">
        <w:rPr>
          <w:rStyle w:val="ECCParagraph"/>
        </w:rPr>
        <w:t xml:space="preserve"> has been determined to be for the OneWeb system in the order of 58 to 77 km in a 37 dBi gain of the FS station in the main beam direction (assuming smooth Earth and an FSS terminals with an e.i.r.p. towards the horizon of -20 dBW/(40 kHz)), but decreases rapidly down to 11 km outside the main beam direction of the FS station, under the same assumptions. </w:t>
      </w:r>
    </w:p>
    <w:p w14:paraId="6F548B12" w14:textId="77777777" w:rsidR="00EF491F" w:rsidRPr="002164AD" w:rsidRDefault="00EF491F">
      <w:pPr>
        <w:rPr>
          <w:rStyle w:val="ECCParagraph"/>
          <w:b/>
          <w:bCs/>
          <w:color w:val="D2232A"/>
          <w:szCs w:val="20"/>
        </w:rPr>
      </w:pPr>
      <w:r w:rsidRPr="002164AD">
        <w:rPr>
          <w:rStyle w:val="ECCParagraph"/>
        </w:rPr>
        <w:t>When establishing compatibility with fixed links with known locations deployed within an administration,</w:t>
      </w:r>
      <w:r w:rsidRPr="002164AD" w:rsidDel="00916958">
        <w:rPr>
          <w:rStyle w:val="ECCParagraph"/>
        </w:rPr>
        <w:t xml:space="preserve"> </w:t>
      </w:r>
      <w:r w:rsidRPr="002164AD">
        <w:rPr>
          <w:rStyle w:val="ECCParagraph"/>
        </w:rPr>
        <w:t xml:space="preserve">the NGSO satellite system will initially identify the </w:t>
      </w:r>
      <w:r w:rsidR="004F1A77">
        <w:rPr>
          <w:rStyle w:val="ECCParagraph"/>
        </w:rPr>
        <w:t>exclusion zones</w:t>
      </w:r>
      <w:r w:rsidRPr="002164AD">
        <w:rPr>
          <w:rStyle w:val="ECCParagraph"/>
        </w:rPr>
        <w:t xml:space="preserve"> for all fixed link receiving stations using the methodology given above. If an administration has deployed fixed links in the band 14.25-14.5 GHz and the specific locations of fixed links cannot be provided, then the </w:t>
      </w:r>
      <w:r w:rsidR="004F1A77">
        <w:rPr>
          <w:rStyle w:val="ECCParagraph"/>
        </w:rPr>
        <w:t>exclusion zones</w:t>
      </w:r>
      <w:r w:rsidRPr="002164AD">
        <w:rPr>
          <w:rStyle w:val="ECCParagraph"/>
        </w:rPr>
        <w:t xml:space="preserve"> could be established as the whole territory of the administration. In both cases, the protection zone may extend beyond the national territory into the territories of neighbouring administrations.</w:t>
      </w:r>
    </w:p>
    <w:p w14:paraId="19682A1A" w14:textId="77777777" w:rsidR="00EF491F" w:rsidRPr="002164AD" w:rsidRDefault="00EF491F">
      <w:pPr>
        <w:rPr>
          <w:rStyle w:val="ECCParagraph"/>
          <w:b/>
          <w:bCs/>
          <w:color w:val="D2232A"/>
          <w:szCs w:val="20"/>
        </w:rPr>
      </w:pPr>
      <w:r w:rsidRPr="002164AD">
        <w:rPr>
          <w:rStyle w:val="ECCParagraph"/>
        </w:rPr>
        <w:t xml:space="preserve">The OneWeb NGSO satellite system will then be able to deploy the "control of emission" function, stipulated in the ETSI EN 303 980 </w:t>
      </w:r>
      <w:r w:rsidRPr="002164AD">
        <w:rPr>
          <w:rStyle w:val="ECCParagraph"/>
        </w:rPr>
        <w:fldChar w:fldCharType="begin"/>
      </w:r>
      <w:r w:rsidRPr="002164AD">
        <w:rPr>
          <w:rStyle w:val="ECCParagraph"/>
        </w:rPr>
        <w:instrText xml:space="preserve"> REF _Ref536696420 \r \h </w:instrText>
      </w:r>
      <w:r w:rsidR="00563A9F" w:rsidRPr="002164AD">
        <w:rPr>
          <w:rStyle w:val="ECCParagraph"/>
        </w:rPr>
        <w:instrText xml:space="preserve"> \* MERGEFORMAT </w:instrText>
      </w:r>
      <w:r w:rsidRPr="002164AD">
        <w:rPr>
          <w:rStyle w:val="ECCParagraph"/>
        </w:rPr>
      </w:r>
      <w:r w:rsidRPr="002164AD">
        <w:rPr>
          <w:rStyle w:val="ECCParagraph"/>
        </w:rPr>
        <w:fldChar w:fldCharType="separate"/>
      </w:r>
      <w:r w:rsidRPr="002164AD">
        <w:rPr>
          <w:rStyle w:val="ECCParagraph"/>
        </w:rPr>
        <w:t>[1]</w:t>
      </w:r>
      <w:r w:rsidRPr="002164AD">
        <w:rPr>
          <w:rStyle w:val="ECCParagraph"/>
        </w:rPr>
        <w:fldChar w:fldCharType="end"/>
      </w:r>
      <w:r w:rsidRPr="002164AD">
        <w:rPr>
          <w:rStyle w:val="ECCParagraph"/>
        </w:rPr>
        <w:t xml:space="preserve"> (see section </w:t>
      </w:r>
      <w:r w:rsidRPr="002164AD">
        <w:rPr>
          <w:rStyle w:val="ECCParagraph"/>
        </w:rPr>
        <w:fldChar w:fldCharType="begin"/>
      </w:r>
      <w:r w:rsidRPr="002164AD">
        <w:rPr>
          <w:rStyle w:val="ECCParagraph"/>
        </w:rPr>
        <w:instrText xml:space="preserve"> REF _Ref493153280 \r \h  \* MERGEFORMAT </w:instrText>
      </w:r>
      <w:r w:rsidRPr="002164AD">
        <w:rPr>
          <w:rStyle w:val="ECCParagraph"/>
        </w:rPr>
      </w:r>
      <w:r w:rsidRPr="002164AD">
        <w:rPr>
          <w:rStyle w:val="ECCParagraph"/>
        </w:rPr>
        <w:fldChar w:fldCharType="separate"/>
      </w:r>
      <w:r w:rsidRPr="002164AD">
        <w:rPr>
          <w:rStyle w:val="ECCParagraph"/>
        </w:rPr>
        <w:t>A1.2.3</w:t>
      </w:r>
      <w:r w:rsidRPr="002164AD">
        <w:rPr>
          <w:rStyle w:val="ECCParagraph"/>
        </w:rPr>
        <w:fldChar w:fldCharType="end"/>
      </w:r>
      <w:r w:rsidRPr="002164AD">
        <w:rPr>
          <w:rStyle w:val="ECCParagraph"/>
        </w:rPr>
        <w:t xml:space="preserve"> above) to ensure the suppression of relevant frequencies by fixed earth stations located within the protection zone. In this way, compatibility with the fixed service can be achieved.</w:t>
      </w:r>
    </w:p>
    <w:p w14:paraId="4C23E4F6" w14:textId="77777777" w:rsidR="00EF491F" w:rsidRPr="002164AD" w:rsidRDefault="00EF491F">
      <w:pPr>
        <w:pStyle w:val="ECCAnnexheading3"/>
        <w:rPr>
          <w:lang w:val="en-GB"/>
        </w:rPr>
      </w:pPr>
      <w:bookmarkStart w:id="455" w:name="_Toc477331927"/>
      <w:bookmarkStart w:id="456" w:name="_Toc504563319"/>
      <w:bookmarkStart w:id="457" w:name="_Toc505080028"/>
      <w:bookmarkStart w:id="458" w:name="_Toc536700414"/>
      <w:r w:rsidRPr="002164AD">
        <w:rPr>
          <w:lang w:val="en-GB"/>
        </w:rPr>
        <w:t>Sharing with the Radio astronomy service in the 14.47-14.5 GHz band</w:t>
      </w:r>
      <w:bookmarkEnd w:id="455"/>
      <w:bookmarkEnd w:id="456"/>
      <w:bookmarkEnd w:id="457"/>
      <w:bookmarkEnd w:id="458"/>
    </w:p>
    <w:p w14:paraId="18139014" w14:textId="77777777" w:rsidR="00EF491F" w:rsidRPr="002164AD" w:rsidRDefault="00EF491F">
      <w:pPr>
        <w:rPr>
          <w:rStyle w:val="ECCParagraph"/>
          <w:b/>
          <w:szCs w:val="20"/>
        </w:rPr>
      </w:pPr>
      <w:bookmarkStart w:id="459" w:name="_Toc477331928"/>
      <w:r w:rsidRPr="002164AD">
        <w:rPr>
          <w:rStyle w:val="ECCParagraph"/>
        </w:rPr>
        <w:t>From a technical point of view, the study contained in this section uses the same approach as one that would be conducted between co-primary services; nevertheless, it is reminded that the RAS allocation in this band has a secondary status.</w:t>
      </w:r>
    </w:p>
    <w:p w14:paraId="418B1985" w14:textId="77777777" w:rsidR="00EF491F" w:rsidRPr="002164AD" w:rsidRDefault="00EF491F">
      <w:pPr>
        <w:pStyle w:val="ECCAnnexheading4"/>
        <w:rPr>
          <w:lang w:val="en-GB"/>
        </w:rPr>
      </w:pPr>
      <w:bookmarkStart w:id="460" w:name="_Toc504563320"/>
      <w:bookmarkStart w:id="461" w:name="_Toc505080029"/>
      <w:bookmarkStart w:id="462" w:name="_Toc536700415"/>
      <w:r w:rsidRPr="002164AD">
        <w:rPr>
          <w:lang w:val="en-GB"/>
        </w:rPr>
        <w:t>Methodology</w:t>
      </w:r>
      <w:bookmarkEnd w:id="459"/>
      <w:bookmarkEnd w:id="460"/>
      <w:bookmarkEnd w:id="461"/>
      <w:bookmarkEnd w:id="462"/>
    </w:p>
    <w:p w14:paraId="105EDD62" w14:textId="77777777" w:rsidR="00EF491F" w:rsidRPr="002164AD" w:rsidRDefault="00EF491F">
      <w:pPr>
        <w:rPr>
          <w:rStyle w:val="ECCParagraph"/>
          <w:b/>
          <w:i/>
          <w:color w:val="D2232A"/>
          <w:szCs w:val="20"/>
        </w:rPr>
      </w:pPr>
      <w:r w:rsidRPr="002164AD">
        <w:t xml:space="preserve">The methodology used in the study consists of determining an area around the RAS station where any single </w:t>
      </w:r>
      <w:r w:rsidRPr="002164AD">
        <w:rPr>
          <w:rStyle w:val="ECCParagraph"/>
        </w:rPr>
        <w:t xml:space="preserve">deployed FSS earth station will not be able to use the frequency channels overlapping with the frequencies </w:t>
      </w:r>
      <w:r w:rsidRPr="002164AD">
        <w:rPr>
          <w:rStyle w:val="ECCParagraph"/>
        </w:rPr>
        <w:lastRenderedPageBreak/>
        <w:t>observed by the RAS station in the 14.47-14.5 GHz band. This methodology does not take into account the effect of aggregate interference resulting from simultaneous operation of several FSS earth stations.</w:t>
      </w:r>
    </w:p>
    <w:p w14:paraId="225FB8D1" w14:textId="77777777" w:rsidR="00EF491F" w:rsidRPr="002164AD" w:rsidRDefault="00EF491F">
      <w:pPr>
        <w:rPr>
          <w:rStyle w:val="ECCParagraph"/>
          <w:b/>
          <w:szCs w:val="20"/>
        </w:rPr>
      </w:pPr>
      <w:r w:rsidRPr="002164AD">
        <w:rPr>
          <w:rStyle w:val="ECCParagraph"/>
        </w:rPr>
        <w:t>The propagation loss needed in order to meet the RAS interference threshold is given by:</w:t>
      </w:r>
    </w:p>
    <w:p w14:paraId="4D41F6F4" w14:textId="77777777" w:rsidR="00EF491F" w:rsidRPr="002164AD" w:rsidRDefault="00EF491F">
      <w:pPr>
        <w:pStyle w:val="ECCFiguregraphcentered"/>
        <w:rPr>
          <w:lang w:val="en-GB"/>
        </w:rPr>
      </w:pPr>
      <m:oMath>
        <m:r>
          <w:rPr>
            <w:rFonts w:ascii="Cambria Math" w:hAnsi="Cambria Math"/>
            <w:lang w:val="en-GB"/>
          </w:rPr>
          <m:t>Lp</m:t>
        </m:r>
        <m:r>
          <m:rPr>
            <m:sty m:val="p"/>
          </m:rPr>
          <w:rPr>
            <w:rFonts w:ascii="Cambria Math" w:hAnsi="Cambria Math"/>
            <w:lang w:val="en-GB"/>
          </w:rPr>
          <m:t>=</m:t>
        </m:r>
        <m:r>
          <w:rPr>
            <w:rFonts w:ascii="Cambria Math" w:hAnsi="Cambria Math"/>
            <w:lang w:val="en-GB"/>
          </w:rPr>
          <m:t>e</m:t>
        </m:r>
        <m:r>
          <m:rPr>
            <m:sty m:val="p"/>
          </m:rPr>
          <w:rPr>
            <w:rFonts w:ascii="Cambria Math" w:hAnsi="Cambria Math"/>
            <w:lang w:val="en-GB"/>
          </w:rPr>
          <m:t>.</m:t>
        </m:r>
        <m:r>
          <w:rPr>
            <w:rFonts w:ascii="Cambria Math" w:hAnsi="Cambria Math"/>
            <w:lang w:val="en-GB"/>
          </w:rPr>
          <m:t>i</m:t>
        </m:r>
        <m:r>
          <m:rPr>
            <m:sty m:val="p"/>
          </m:rPr>
          <w:rPr>
            <w:rFonts w:ascii="Cambria Math" w:hAnsi="Cambria Math"/>
            <w:lang w:val="en-GB"/>
          </w:rPr>
          <m:t>.</m:t>
        </m:r>
        <m:r>
          <w:rPr>
            <w:rFonts w:ascii="Cambria Math" w:hAnsi="Cambria Math"/>
            <w:lang w:val="en-GB"/>
          </w:rPr>
          <m:t>r</m:t>
        </m:r>
        <m:r>
          <m:rPr>
            <m:sty m:val="p"/>
          </m:rPr>
          <w:rPr>
            <w:rFonts w:ascii="Cambria Math" w:hAnsi="Cambria Math"/>
            <w:lang w:val="en-GB"/>
          </w:rPr>
          <m:t>.</m:t>
        </m:r>
        <m:r>
          <w:rPr>
            <w:rFonts w:ascii="Cambria Math" w:hAnsi="Cambria Math"/>
            <w:lang w:val="en-GB"/>
          </w:rPr>
          <m:t>p</m:t>
        </m:r>
        <m:r>
          <m:rPr>
            <m:sty m:val="p"/>
          </m:rPr>
          <w:rPr>
            <w:rFonts w:ascii="Cambria Math" w:hAnsi="Cambria Math"/>
            <w:lang w:val="en-GB"/>
          </w:rPr>
          <m:t>. +</m:t>
        </m:r>
        <m:sSub>
          <m:sSubPr>
            <m:ctrlPr>
              <w:rPr>
                <w:rFonts w:ascii="Cambria Math" w:hAnsi="Cambria Math"/>
                <w:lang w:val="en-GB"/>
              </w:rPr>
            </m:ctrlPr>
          </m:sSubPr>
          <m:e>
            <m:r>
              <w:rPr>
                <w:rFonts w:ascii="Cambria Math" w:hAnsi="Cambria Math"/>
                <w:lang w:val="en-GB"/>
              </w:rPr>
              <m:t>G</m:t>
            </m:r>
          </m:e>
          <m:sub>
            <m:r>
              <w:rPr>
                <w:rFonts w:ascii="Cambria Math" w:hAnsi="Cambria Math"/>
                <w:lang w:val="en-GB"/>
              </w:rPr>
              <m:t>R</m:t>
            </m:r>
          </m:sub>
        </m:sSub>
        <m:r>
          <m:rPr>
            <m:sty m:val="p"/>
          </m:rPr>
          <w:rPr>
            <w:rFonts w:ascii="Cambria Math" w:hAnsi="Cambria Math"/>
            <w:lang w:val="en-GB"/>
          </w:rPr>
          <m:t>-</m:t>
        </m:r>
        <m:r>
          <w:rPr>
            <w:rFonts w:ascii="Cambria Math" w:hAnsi="Cambria Math"/>
            <w:lang w:val="en-GB"/>
          </w:rPr>
          <m:t>I</m:t>
        </m:r>
        <m:r>
          <m:rPr>
            <m:sty m:val="p"/>
          </m:rPr>
          <w:rPr>
            <w:rFonts w:ascii="Cambria Math" w:hAnsi="Cambria Math"/>
            <w:lang w:val="en-GB"/>
          </w:rPr>
          <m:t>+10log⁡</m:t>
        </m:r>
        <m:d>
          <m:dPr>
            <m:ctrlPr>
              <w:rPr>
                <w:rFonts w:ascii="Cambria Math" w:hAnsi="Cambria Math"/>
                <w:lang w:val="en-GB"/>
              </w:rPr>
            </m:ctrlPr>
          </m:dPr>
          <m:e>
            <m:f>
              <m:fPr>
                <m:ctrlPr>
                  <w:rPr>
                    <w:rFonts w:ascii="Cambria Math" w:hAnsi="Cambria Math"/>
                    <w:lang w:val="en-GB"/>
                  </w:rPr>
                </m:ctrlPr>
              </m:fPr>
              <m:num>
                <m:r>
                  <w:rPr>
                    <w:rFonts w:ascii="Cambria Math" w:hAnsi="Cambria Math"/>
                    <w:lang w:val="en-GB"/>
                  </w:rPr>
                  <m:t>B</m:t>
                </m:r>
              </m:num>
              <m:den>
                <m:r>
                  <m:rPr>
                    <m:sty m:val="p"/>
                  </m:rPr>
                  <w:rPr>
                    <w:rFonts w:ascii="Cambria Math" w:hAnsi="Cambria Math"/>
                    <w:lang w:val="en-GB"/>
                  </w:rPr>
                  <m:t>40</m:t>
                </m:r>
              </m:den>
            </m:f>
          </m:e>
        </m:d>
      </m:oMath>
      <w:r w:rsidRPr="002164AD">
        <w:rPr>
          <w:lang w:val="en-GB"/>
        </w:rPr>
        <w:tab/>
      </w:r>
      <w:r w:rsidRPr="002164AD">
        <w:rPr>
          <w:lang w:val="en-GB"/>
        </w:rPr>
        <w:tab/>
      </w:r>
      <w:r w:rsidRPr="002164AD">
        <w:rPr>
          <w:lang w:val="en-GB"/>
        </w:rPr>
        <w:tab/>
      </w:r>
      <w:r w:rsidRPr="002164AD">
        <w:rPr>
          <w:lang w:val="en-GB"/>
        </w:rPr>
        <w:tab/>
      </w:r>
      <w:r w:rsidRPr="002164AD">
        <w:rPr>
          <w:lang w:val="en-GB"/>
        </w:rPr>
        <w:tab/>
      </w:r>
      <w:r w:rsidRPr="002164AD">
        <w:rPr>
          <w:lang w:val="en-GB"/>
        </w:rPr>
        <w:tab/>
        <w:t>(5)</w:t>
      </w:r>
    </w:p>
    <w:p w14:paraId="299CCE15" w14:textId="77777777" w:rsidR="00EF491F" w:rsidRPr="002164AD" w:rsidRDefault="00EF491F">
      <w:r w:rsidRPr="002164AD">
        <w:t>Where:</w:t>
      </w:r>
    </w:p>
    <w:p w14:paraId="7F9ABD90" w14:textId="77777777" w:rsidR="00EF491F" w:rsidRPr="002164AD" w:rsidRDefault="00EF491F">
      <w:pPr>
        <w:pStyle w:val="ECCBulletsLv1"/>
      </w:pPr>
      <w:r w:rsidRPr="002164AD">
        <w:t>Lp:</w:t>
      </w:r>
      <w:r w:rsidRPr="002164AD">
        <w:tab/>
        <w:t>Propagation loss required (dB);</w:t>
      </w:r>
    </w:p>
    <w:p w14:paraId="6E673785" w14:textId="77777777" w:rsidR="00EF491F" w:rsidRPr="002164AD" w:rsidRDefault="00EF491F">
      <w:pPr>
        <w:pStyle w:val="ECCBulletsLv1"/>
      </w:pPr>
      <w:r w:rsidRPr="002164AD">
        <w:t xml:space="preserve">e.i.r.p.: </w:t>
      </w:r>
      <w:r w:rsidRPr="002164AD">
        <w:tab/>
        <w:t>FSS ES e.i.r.p. towards the horizon (dBW/(40 kHz));</w:t>
      </w:r>
    </w:p>
    <w:p w14:paraId="08C9CD0D" w14:textId="77777777" w:rsidR="00EF491F" w:rsidRPr="002164AD" w:rsidRDefault="00EF491F">
      <w:pPr>
        <w:pStyle w:val="ECCBulletsLv1"/>
      </w:pPr>
      <w:r w:rsidRPr="002164AD">
        <w:t>G</w:t>
      </w:r>
      <w:r w:rsidRPr="002164AD">
        <w:rPr>
          <w:rStyle w:val="ECCHLsubscript"/>
        </w:rPr>
        <w:t>R</w:t>
      </w:r>
      <w:r w:rsidRPr="002164AD">
        <w:t>:</w:t>
      </w:r>
      <w:r w:rsidRPr="002164AD">
        <w:tab/>
        <w:t>RAS antenna gain towards the FSS earth station (0 dBi);</w:t>
      </w:r>
    </w:p>
    <w:p w14:paraId="40CC1635" w14:textId="77777777" w:rsidR="00EF491F" w:rsidRPr="002164AD" w:rsidRDefault="00EF491F">
      <w:pPr>
        <w:pStyle w:val="ECCBulletsLv1"/>
      </w:pPr>
      <w:r w:rsidRPr="002164AD">
        <w:t>I:</w:t>
      </w:r>
      <w:r w:rsidRPr="002164AD">
        <w:tab/>
      </w:r>
      <w:r w:rsidRPr="002164AD">
        <w:tab/>
        <w:t>RAS interference threshold (dB);</w:t>
      </w:r>
    </w:p>
    <w:p w14:paraId="707CC8B7" w14:textId="77777777" w:rsidR="00EF491F" w:rsidRPr="002164AD" w:rsidRDefault="00EF491F">
      <w:pPr>
        <w:pStyle w:val="ECCBulletsLv1"/>
      </w:pPr>
      <w:r w:rsidRPr="002164AD">
        <w:t>B:</w:t>
      </w:r>
      <w:r w:rsidRPr="002164AD">
        <w:tab/>
      </w:r>
      <w:r w:rsidRPr="002164AD">
        <w:tab/>
        <w:t>RAS reference bandwidth considered (150 kHz).</w:t>
      </w:r>
    </w:p>
    <w:p w14:paraId="7E2D1009" w14:textId="77777777" w:rsidR="00EF491F" w:rsidRPr="002164AD" w:rsidRDefault="00EF491F">
      <w:pPr>
        <w:rPr>
          <w:rStyle w:val="ECCParagraph"/>
          <w:szCs w:val="20"/>
          <w:lang w:eastAsia="de-DE"/>
          <w14:cntxtAlts/>
        </w:rPr>
      </w:pPr>
      <w:r w:rsidRPr="002164AD">
        <w:rPr>
          <w:rStyle w:val="ECCParagraph"/>
        </w:rPr>
        <w:t xml:space="preserve">This simplifies to </w:t>
      </w:r>
    </w:p>
    <w:p w14:paraId="21CD1757" w14:textId="77777777" w:rsidR="00EF491F" w:rsidRPr="002164AD" w:rsidRDefault="00EF491F">
      <w:pPr>
        <w:pStyle w:val="ECCFiguregraphcentered"/>
        <w:rPr>
          <w:lang w:val="en-GB"/>
        </w:rPr>
      </w:pPr>
      <m:oMath>
        <m:r>
          <w:rPr>
            <w:rFonts w:ascii="Cambria Math" w:hAnsi="Cambria Math"/>
            <w:lang w:val="en-GB"/>
          </w:rPr>
          <m:t>Lp</m:t>
        </m:r>
        <m:r>
          <m:rPr>
            <m:sty m:val="p"/>
          </m:rPr>
          <w:rPr>
            <w:rFonts w:ascii="Cambria Math" w:hAnsi="Cambria Math"/>
            <w:lang w:val="en-GB"/>
          </w:rPr>
          <m:t>=e.i.r.p.+219.7</m:t>
        </m:r>
      </m:oMath>
      <w:r w:rsidRPr="002164AD">
        <w:rPr>
          <w:lang w:val="en-GB"/>
        </w:rPr>
        <w:tab/>
      </w:r>
      <w:r w:rsidRPr="002164AD">
        <w:rPr>
          <w:lang w:val="en-GB"/>
        </w:rPr>
        <w:tab/>
      </w:r>
      <w:r w:rsidRPr="002164AD">
        <w:rPr>
          <w:lang w:val="en-GB"/>
        </w:rPr>
        <w:tab/>
      </w:r>
      <w:r w:rsidRPr="002164AD">
        <w:rPr>
          <w:lang w:val="en-GB"/>
        </w:rPr>
        <w:tab/>
      </w:r>
      <w:r w:rsidRPr="002164AD">
        <w:rPr>
          <w:lang w:val="en-GB"/>
        </w:rPr>
        <w:tab/>
      </w:r>
      <w:r w:rsidRPr="002164AD">
        <w:rPr>
          <w:lang w:val="en-GB"/>
        </w:rPr>
        <w:tab/>
      </w:r>
      <w:r w:rsidRPr="002164AD">
        <w:rPr>
          <w:lang w:val="en-GB"/>
        </w:rPr>
        <w:tab/>
        <w:t>(6)</w:t>
      </w:r>
    </w:p>
    <w:p w14:paraId="54053800" w14:textId="77777777" w:rsidR="00EF491F" w:rsidRPr="002164AD" w:rsidRDefault="00EF491F">
      <w:pPr>
        <w:rPr>
          <w:rStyle w:val="ECCParagraph"/>
          <w:szCs w:val="20"/>
          <w:lang w:eastAsia="de-DE"/>
          <w14:cntxtAlts/>
        </w:rPr>
      </w:pPr>
      <w:r w:rsidRPr="002164AD">
        <w:rPr>
          <w:rStyle w:val="ECCParagraph"/>
        </w:rPr>
        <w:t>With a -20 dBW/(40 kHz) e.i.r.p., this roughly leads to a required propagation loss of 200 dB, with an associated percentage of 2% of time.</w:t>
      </w:r>
    </w:p>
    <w:p w14:paraId="67423835" w14:textId="77777777" w:rsidR="00EF491F" w:rsidRPr="002164AD" w:rsidRDefault="00EF491F">
      <w:pPr>
        <w:rPr>
          <w:rStyle w:val="ECCParagraph"/>
          <w:szCs w:val="20"/>
          <w:lang w:eastAsia="de-DE"/>
          <w14:cntxtAlts/>
        </w:rPr>
      </w:pPr>
      <w:r w:rsidRPr="002164AD">
        <w:rPr>
          <w:rStyle w:val="ECCParagraph"/>
        </w:rPr>
        <w:t xml:space="preserve">Once the required propagation loss is known, the corresponding separation distance can be determined using a propagation model, in which case Recommendation ITU-R P.452-14 </w:t>
      </w:r>
      <w:r w:rsidRPr="002164AD">
        <w:rPr>
          <w:rStyle w:val="ECCParagraph"/>
        </w:rPr>
        <w:fldChar w:fldCharType="begin"/>
      </w:r>
      <w:r w:rsidRPr="002164AD">
        <w:rPr>
          <w:rStyle w:val="ECCParagraph"/>
        </w:rPr>
        <w:instrText xml:space="preserve"> REF _Ref536697612 \r \h </w:instrText>
      </w:r>
      <w:r w:rsidR="00563A9F" w:rsidRPr="002164AD">
        <w:rPr>
          <w:rStyle w:val="ECCParagraph"/>
        </w:rPr>
        <w:instrText xml:space="preserve"> \* MERGEFORMAT </w:instrText>
      </w:r>
      <w:r w:rsidRPr="002164AD">
        <w:rPr>
          <w:rStyle w:val="ECCParagraph"/>
        </w:rPr>
      </w:r>
      <w:r w:rsidRPr="002164AD">
        <w:rPr>
          <w:rStyle w:val="ECCParagraph"/>
        </w:rPr>
        <w:fldChar w:fldCharType="separate"/>
      </w:r>
      <w:r w:rsidRPr="002164AD">
        <w:rPr>
          <w:rStyle w:val="ECCParagraph"/>
        </w:rPr>
        <w:t>[5]</w:t>
      </w:r>
      <w:r w:rsidRPr="002164AD">
        <w:rPr>
          <w:rStyle w:val="ECCParagraph"/>
        </w:rPr>
        <w:fldChar w:fldCharType="end"/>
      </w:r>
      <w:r w:rsidRPr="002164AD">
        <w:rPr>
          <w:rStyle w:val="ECCParagraph"/>
        </w:rPr>
        <w:t xml:space="preserve"> was used to this effect.</w:t>
      </w:r>
    </w:p>
    <w:p w14:paraId="72732BC8" w14:textId="77777777" w:rsidR="00EF491F" w:rsidRPr="002164AD" w:rsidRDefault="00EF491F">
      <w:pPr>
        <w:rPr>
          <w:rStyle w:val="ECCParagraph"/>
        </w:rPr>
      </w:pPr>
      <w:r w:rsidRPr="002164AD">
        <w:rPr>
          <w:rStyle w:val="ECCParagraph"/>
        </w:rPr>
        <w:t>The size of protection areas around RAS stations varies significantly and needs to be determined on a case-by-case basis to take into account actual FSS and RAS parameters and surrounding terrain by the administration where the RAS station operates.</w:t>
      </w:r>
    </w:p>
    <w:p w14:paraId="47639264" w14:textId="77777777" w:rsidR="00EF491F" w:rsidRPr="002164AD" w:rsidRDefault="00EF491F">
      <w:pPr>
        <w:pStyle w:val="ECCAnnexheading4"/>
        <w:rPr>
          <w:lang w:val="en-GB"/>
        </w:rPr>
      </w:pPr>
      <w:bookmarkStart w:id="463" w:name="_Toc504563321"/>
      <w:bookmarkStart w:id="464" w:name="_Toc505080030"/>
      <w:bookmarkStart w:id="465" w:name="_Toc536700416"/>
      <w:r w:rsidRPr="002164AD">
        <w:rPr>
          <w:lang w:val="en-GB"/>
        </w:rPr>
        <w:t>Results</w:t>
      </w:r>
      <w:bookmarkEnd w:id="463"/>
      <w:bookmarkEnd w:id="464"/>
      <w:bookmarkEnd w:id="465"/>
      <w:r w:rsidRPr="002164AD">
        <w:rPr>
          <w:lang w:val="en-GB"/>
        </w:rPr>
        <w:tab/>
      </w:r>
    </w:p>
    <w:p w14:paraId="51F3CE2F" w14:textId="77777777" w:rsidR="00EF491F" w:rsidRPr="002164AD" w:rsidRDefault="00EF491F">
      <w:pPr>
        <w:rPr>
          <w:rStyle w:val="ECCParagraph"/>
          <w:i/>
          <w:color w:val="D2232A"/>
          <w:szCs w:val="20"/>
        </w:rPr>
      </w:pPr>
      <w:r w:rsidRPr="002164AD">
        <w:rPr>
          <w:rStyle w:val="ECCParagraph"/>
        </w:rPr>
        <w:fldChar w:fldCharType="begin"/>
      </w:r>
      <w:r w:rsidRPr="002164AD">
        <w:rPr>
          <w:rStyle w:val="ECCParagraph"/>
        </w:rPr>
        <w:instrText xml:space="preserve"> REF _Ref467137387 \h  \* MERGEFORMAT </w:instrText>
      </w:r>
      <w:r w:rsidRPr="002164AD">
        <w:rPr>
          <w:rStyle w:val="ECCParagraph"/>
        </w:rPr>
      </w:r>
      <w:r w:rsidRPr="002164AD">
        <w:rPr>
          <w:rStyle w:val="ECCParagraph"/>
        </w:rPr>
        <w:fldChar w:fldCharType="separate"/>
      </w:r>
      <w:r w:rsidR="00560CE3" w:rsidRPr="002164AD">
        <w:t xml:space="preserve">Figure </w:t>
      </w:r>
      <w:r w:rsidR="00560CE3" w:rsidRPr="002164AD">
        <w:rPr>
          <w:noProof/>
        </w:rPr>
        <w:t>19</w:t>
      </w:r>
      <w:r w:rsidRPr="002164AD">
        <w:rPr>
          <w:rStyle w:val="ECCParagraph"/>
        </w:rPr>
        <w:fldChar w:fldCharType="end"/>
      </w:r>
      <w:r w:rsidRPr="002164AD">
        <w:rPr>
          <w:rStyle w:val="ECCParagraph"/>
        </w:rPr>
        <w:t xml:space="preserve"> shows the propagation loss calculated using Recommendation ITU-R P.452-14 function of the separation distance, for the RAS location at Effelsberg (Germany).</w:t>
      </w:r>
    </w:p>
    <w:p w14:paraId="1139C256" w14:textId="77777777" w:rsidR="00EF491F" w:rsidRPr="002164AD" w:rsidRDefault="00EF491F">
      <w:r w:rsidRPr="002164AD">
        <w:rPr>
          <w:noProof/>
          <w:lang w:val="fr-FR" w:eastAsia="fr-FR"/>
        </w:rPr>
        <w:drawing>
          <wp:inline distT="0" distB="0" distL="0" distR="0" wp14:anchorId="3084446F" wp14:editId="5D4223E0">
            <wp:extent cx="5436705" cy="2524537"/>
            <wp:effectExtent l="0" t="0" r="0" b="9525"/>
            <wp:docPr id="315"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452flat RAS.jpg"/>
                    <pic:cNvPicPr/>
                  </pic:nvPicPr>
                  <pic:blipFill>
                    <a:blip r:embed="rId29" cstate="email">
                      <a:extLst>
                        <a:ext uri="{28A0092B-C50C-407E-A947-70E740481C1C}">
                          <a14:useLocalDpi xmlns:a14="http://schemas.microsoft.com/office/drawing/2010/main" val="0"/>
                        </a:ext>
                      </a:extLst>
                    </a:blip>
                    <a:stretch>
                      <a:fillRect/>
                    </a:stretch>
                  </pic:blipFill>
                  <pic:spPr>
                    <a:xfrm>
                      <a:off x="0" y="0"/>
                      <a:ext cx="5447922" cy="2529746"/>
                    </a:xfrm>
                    <a:prstGeom prst="rect">
                      <a:avLst/>
                    </a:prstGeom>
                  </pic:spPr>
                </pic:pic>
              </a:graphicData>
            </a:graphic>
          </wp:inline>
        </w:drawing>
      </w:r>
    </w:p>
    <w:p w14:paraId="6FE107E0" w14:textId="77777777" w:rsidR="00EF491F" w:rsidRPr="002164AD" w:rsidRDefault="00EF491F">
      <w:pPr>
        <w:pStyle w:val="Caption"/>
        <w:rPr>
          <w:lang w:val="en-GB"/>
        </w:rPr>
      </w:pPr>
      <w:bookmarkStart w:id="466" w:name="_Ref467137387"/>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560CE3" w:rsidRPr="002164AD">
        <w:rPr>
          <w:noProof/>
          <w:lang w:val="en-GB"/>
        </w:rPr>
        <w:t>19</w:t>
      </w:r>
      <w:r w:rsidRPr="002164AD">
        <w:rPr>
          <w:lang w:val="en-GB"/>
        </w:rPr>
        <w:fldChar w:fldCharType="end"/>
      </w:r>
      <w:bookmarkEnd w:id="466"/>
      <w:r w:rsidRPr="002164AD">
        <w:rPr>
          <w:lang w:val="en-GB"/>
        </w:rPr>
        <w:t>: Recommendation ITU-R P.452 Propagation loss over flat terrain</w:t>
      </w:r>
    </w:p>
    <w:p w14:paraId="26F803C7" w14:textId="77777777" w:rsidR="00EF491F" w:rsidRPr="002164AD" w:rsidRDefault="00EF491F">
      <w:pPr>
        <w:rPr>
          <w:rStyle w:val="ECCParagraph"/>
          <w:b/>
          <w:bCs/>
          <w:color w:val="D2232A"/>
          <w:szCs w:val="20"/>
        </w:rPr>
      </w:pPr>
      <w:r w:rsidRPr="002164AD">
        <w:rPr>
          <w:rStyle w:val="ECCParagraph"/>
        </w:rPr>
        <w:t xml:space="preserve">The distance corresponding to a 200 dB loss is in the order of 184 km. </w:t>
      </w:r>
    </w:p>
    <w:p w14:paraId="13B5B63F" w14:textId="77777777" w:rsidR="00EF491F" w:rsidRPr="002164AD" w:rsidRDefault="00EF491F">
      <w:pPr>
        <w:rPr>
          <w:rStyle w:val="ECCParagraph"/>
          <w:b/>
          <w:bCs/>
          <w:color w:val="D2232A"/>
          <w:szCs w:val="20"/>
        </w:rPr>
      </w:pPr>
      <w:r w:rsidRPr="002164AD">
        <w:rPr>
          <w:rStyle w:val="ECCParagraph"/>
        </w:rPr>
        <w:t xml:space="preserve">Using a similar approach, the next figures show the separation distances for the RAS stations in </w:t>
      </w:r>
      <w:r w:rsidRPr="002164AD">
        <w:rPr>
          <w:rStyle w:val="ECCParagraph"/>
        </w:rPr>
        <w:fldChar w:fldCharType="begin"/>
      </w:r>
      <w:r w:rsidRPr="002164AD">
        <w:rPr>
          <w:rStyle w:val="ECCParagraph"/>
        </w:rPr>
        <w:instrText xml:space="preserve"> REF _Ref467664874 \h  \* MERGEFORMAT </w:instrText>
      </w:r>
      <w:r w:rsidRPr="002164AD">
        <w:rPr>
          <w:rStyle w:val="ECCParagraph"/>
        </w:rPr>
      </w:r>
      <w:r w:rsidRPr="002164AD">
        <w:rPr>
          <w:rStyle w:val="ECCParagraph"/>
        </w:rPr>
        <w:fldChar w:fldCharType="separate"/>
      </w:r>
      <w:r w:rsidRPr="002164AD">
        <w:rPr>
          <w:rStyle w:val="ECCParagraph"/>
        </w:rPr>
        <w:t>Table 7</w:t>
      </w:r>
      <w:r w:rsidRPr="002164AD">
        <w:rPr>
          <w:rStyle w:val="ECCParagraph"/>
        </w:rPr>
        <w:fldChar w:fldCharType="end"/>
      </w:r>
      <w:r w:rsidRPr="002164AD">
        <w:rPr>
          <w:rStyle w:val="ECCParagraph"/>
        </w:rPr>
        <w:t xml:space="preserve">, taking into account the actual terrain profile. </w:t>
      </w:r>
    </w:p>
    <w:p w14:paraId="3D1D5745" w14:textId="77777777" w:rsidR="00EF491F" w:rsidRPr="002164AD" w:rsidRDefault="00EF491F">
      <w:r w:rsidRPr="002164AD">
        <w:rPr>
          <w:noProof/>
          <w:lang w:val="fr-FR" w:eastAsia="fr-FR"/>
        </w:rPr>
        <w:lastRenderedPageBreak/>
        <w:drawing>
          <wp:inline distT="0" distB="0" distL="0" distR="0" wp14:anchorId="4D672223" wp14:editId="089589C9">
            <wp:extent cx="5977890" cy="5996960"/>
            <wp:effectExtent l="0" t="0" r="3810" b="3810"/>
            <wp:docPr id="316"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Effelsberg terrain.jpg"/>
                    <pic:cNvPicPr/>
                  </pic:nvPicPr>
                  <pic:blipFill rotWithShape="1">
                    <a:blip r:embed="rId30" cstate="screen">
                      <a:extLst>
                        <a:ext uri="{28A0092B-C50C-407E-A947-70E740481C1C}">
                          <a14:useLocalDpi xmlns:a14="http://schemas.microsoft.com/office/drawing/2010/main"/>
                        </a:ext>
                      </a:extLst>
                    </a:blip>
                    <a:srcRect/>
                    <a:stretch/>
                  </pic:blipFill>
                  <pic:spPr bwMode="auto">
                    <a:xfrm>
                      <a:off x="0" y="0"/>
                      <a:ext cx="6030882" cy="6050121"/>
                    </a:xfrm>
                    <a:prstGeom prst="rect">
                      <a:avLst/>
                    </a:prstGeom>
                    <a:ln>
                      <a:noFill/>
                    </a:ln>
                    <a:extLst>
                      <a:ext uri="{53640926-AAD7-44D8-BBD7-CCE9431645EC}">
                        <a14:shadowObscured xmlns:a14="http://schemas.microsoft.com/office/drawing/2010/main"/>
                      </a:ext>
                    </a:extLst>
                  </pic:spPr>
                </pic:pic>
              </a:graphicData>
            </a:graphic>
          </wp:inline>
        </w:drawing>
      </w:r>
    </w:p>
    <w:p w14:paraId="29A9B760" w14:textId="77777777" w:rsidR="00EF491F" w:rsidRPr="002164AD" w:rsidRDefault="00EF491F">
      <w:pPr>
        <w:pStyle w:val="Caption"/>
        <w:rPr>
          <w:lang w:val="en-GB"/>
        </w:rPr>
      </w:pPr>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560CE3" w:rsidRPr="002164AD">
        <w:rPr>
          <w:noProof/>
          <w:lang w:val="en-GB"/>
        </w:rPr>
        <w:t>20</w:t>
      </w:r>
      <w:r w:rsidRPr="002164AD">
        <w:rPr>
          <w:lang w:val="en-GB"/>
        </w:rPr>
        <w:fldChar w:fldCharType="end"/>
      </w:r>
      <w:r w:rsidRPr="002164AD">
        <w:rPr>
          <w:lang w:val="en-GB"/>
        </w:rPr>
        <w:t>: Effelsberg, Germany - max 152 km</w:t>
      </w:r>
    </w:p>
    <w:p w14:paraId="6EECB863" w14:textId="77777777" w:rsidR="00EF491F" w:rsidRPr="002164AD" w:rsidRDefault="00EF491F">
      <w:r w:rsidRPr="002164AD">
        <w:br w:type="page"/>
      </w:r>
    </w:p>
    <w:p w14:paraId="0A6A97FE" w14:textId="77777777" w:rsidR="00EF491F" w:rsidRPr="002164AD" w:rsidRDefault="00EF491F">
      <w:r w:rsidRPr="002164AD">
        <w:rPr>
          <w:noProof/>
          <w:lang w:val="fr-FR" w:eastAsia="fr-FR"/>
        </w:rPr>
        <w:lastRenderedPageBreak/>
        <w:drawing>
          <wp:inline distT="0" distB="0" distL="0" distR="0" wp14:anchorId="6BD39B2A" wp14:editId="2FF48E79">
            <wp:extent cx="6126480" cy="6290636"/>
            <wp:effectExtent l="0" t="0" r="7620" b="0"/>
            <wp:docPr id="319"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edicina.jpg"/>
                    <pic:cNvPicPr/>
                  </pic:nvPicPr>
                  <pic:blipFill rotWithShape="1">
                    <a:blip r:embed="rId31" cstate="screen">
                      <a:extLst>
                        <a:ext uri="{28A0092B-C50C-407E-A947-70E740481C1C}">
                          <a14:useLocalDpi xmlns:a14="http://schemas.microsoft.com/office/drawing/2010/main"/>
                        </a:ext>
                      </a:extLst>
                    </a:blip>
                    <a:srcRect/>
                    <a:stretch/>
                  </pic:blipFill>
                  <pic:spPr bwMode="auto">
                    <a:xfrm>
                      <a:off x="0" y="0"/>
                      <a:ext cx="6163324" cy="6328467"/>
                    </a:xfrm>
                    <a:prstGeom prst="rect">
                      <a:avLst/>
                    </a:prstGeom>
                    <a:ln>
                      <a:noFill/>
                    </a:ln>
                    <a:extLst>
                      <a:ext uri="{53640926-AAD7-44D8-BBD7-CCE9431645EC}">
                        <a14:shadowObscured xmlns:a14="http://schemas.microsoft.com/office/drawing/2010/main"/>
                      </a:ext>
                    </a:extLst>
                  </pic:spPr>
                </pic:pic>
              </a:graphicData>
            </a:graphic>
          </wp:inline>
        </w:drawing>
      </w:r>
    </w:p>
    <w:p w14:paraId="36559FA6" w14:textId="77777777" w:rsidR="00EF491F" w:rsidRPr="002164AD" w:rsidRDefault="00EF491F">
      <w:pPr>
        <w:pStyle w:val="Caption"/>
        <w:rPr>
          <w:lang w:val="en-GB"/>
        </w:rPr>
      </w:pPr>
      <w:bookmarkStart w:id="467" w:name="_Ref467663843"/>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560CE3" w:rsidRPr="002164AD">
        <w:rPr>
          <w:noProof/>
          <w:lang w:val="en-GB"/>
        </w:rPr>
        <w:t>21</w:t>
      </w:r>
      <w:r w:rsidRPr="002164AD">
        <w:rPr>
          <w:lang w:val="en-GB"/>
        </w:rPr>
        <w:fldChar w:fldCharType="end"/>
      </w:r>
      <w:bookmarkEnd w:id="467"/>
      <w:r w:rsidRPr="002164AD">
        <w:rPr>
          <w:lang w:val="en-GB"/>
        </w:rPr>
        <w:t>: Medicina, Italy - max 300 km</w:t>
      </w:r>
    </w:p>
    <w:p w14:paraId="0DDA7BE0" w14:textId="77777777" w:rsidR="00EF491F" w:rsidRPr="002164AD" w:rsidRDefault="00EF491F">
      <w:r w:rsidRPr="002164AD">
        <w:br w:type="page"/>
      </w:r>
    </w:p>
    <w:p w14:paraId="11CEE851" w14:textId="77777777" w:rsidR="00EF491F" w:rsidRPr="002164AD" w:rsidRDefault="00EF491F">
      <w:r w:rsidRPr="002164AD">
        <w:rPr>
          <w:noProof/>
          <w:lang w:val="fr-FR" w:eastAsia="fr-FR"/>
        </w:rPr>
        <w:lastRenderedPageBreak/>
        <w:drawing>
          <wp:inline distT="0" distB="0" distL="0" distR="0" wp14:anchorId="540A874E" wp14:editId="32F5A2E3">
            <wp:extent cx="5989320" cy="6531736"/>
            <wp:effectExtent l="0" t="0" r="0" b="2540"/>
            <wp:docPr id="6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Kalyazin.jpg"/>
                    <pic:cNvPicPr/>
                  </pic:nvPicPr>
                  <pic:blipFill rotWithShape="1">
                    <a:blip r:embed="rId32" cstate="screen">
                      <a:extLst>
                        <a:ext uri="{28A0092B-C50C-407E-A947-70E740481C1C}">
                          <a14:useLocalDpi xmlns:a14="http://schemas.microsoft.com/office/drawing/2010/main"/>
                        </a:ext>
                      </a:extLst>
                    </a:blip>
                    <a:srcRect/>
                    <a:stretch/>
                  </pic:blipFill>
                  <pic:spPr bwMode="auto">
                    <a:xfrm>
                      <a:off x="0" y="0"/>
                      <a:ext cx="6018065" cy="6563085"/>
                    </a:xfrm>
                    <a:prstGeom prst="rect">
                      <a:avLst/>
                    </a:prstGeom>
                    <a:ln>
                      <a:noFill/>
                    </a:ln>
                    <a:extLst>
                      <a:ext uri="{53640926-AAD7-44D8-BBD7-CCE9431645EC}">
                        <a14:shadowObscured xmlns:a14="http://schemas.microsoft.com/office/drawing/2010/main"/>
                      </a:ext>
                    </a:extLst>
                  </pic:spPr>
                </pic:pic>
              </a:graphicData>
            </a:graphic>
          </wp:inline>
        </w:drawing>
      </w:r>
    </w:p>
    <w:p w14:paraId="49B317C8" w14:textId="77777777" w:rsidR="00EF491F" w:rsidRPr="002164AD" w:rsidRDefault="00EF491F">
      <w:pPr>
        <w:pStyle w:val="Caption"/>
        <w:rPr>
          <w:lang w:val="en-GB"/>
        </w:rPr>
      </w:pPr>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560CE3" w:rsidRPr="002164AD">
        <w:rPr>
          <w:noProof/>
          <w:lang w:val="en-GB"/>
        </w:rPr>
        <w:t>22</w:t>
      </w:r>
      <w:r w:rsidRPr="002164AD">
        <w:rPr>
          <w:lang w:val="en-GB"/>
        </w:rPr>
        <w:fldChar w:fldCharType="end"/>
      </w:r>
      <w:r w:rsidRPr="002164AD">
        <w:rPr>
          <w:lang w:val="en-GB"/>
        </w:rPr>
        <w:t>: Kalyazin, Russia - max 200 km</w:t>
      </w:r>
    </w:p>
    <w:p w14:paraId="76A441DF" w14:textId="77777777" w:rsidR="00EF491F" w:rsidRPr="002164AD" w:rsidRDefault="00EF491F">
      <w:r w:rsidRPr="002164AD">
        <w:br w:type="page"/>
      </w:r>
    </w:p>
    <w:p w14:paraId="16800FA3" w14:textId="77777777" w:rsidR="00EF491F" w:rsidRPr="002164AD" w:rsidRDefault="00EF491F">
      <w:r w:rsidRPr="002164AD">
        <w:rPr>
          <w:noProof/>
          <w:lang w:val="fr-FR" w:eastAsia="fr-FR"/>
        </w:rPr>
        <w:lastRenderedPageBreak/>
        <w:drawing>
          <wp:inline distT="0" distB="0" distL="0" distR="0" wp14:anchorId="1476B95B" wp14:editId="29B19833">
            <wp:extent cx="6038850" cy="6469147"/>
            <wp:effectExtent l="0" t="0" r="0" b="8255"/>
            <wp:docPr id="6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uschino.jpg"/>
                    <pic:cNvPicPr/>
                  </pic:nvPicPr>
                  <pic:blipFill rotWithShape="1">
                    <a:blip r:embed="rId33" cstate="screen">
                      <a:extLst>
                        <a:ext uri="{28A0092B-C50C-407E-A947-70E740481C1C}">
                          <a14:useLocalDpi xmlns:a14="http://schemas.microsoft.com/office/drawing/2010/main"/>
                        </a:ext>
                      </a:extLst>
                    </a:blip>
                    <a:srcRect/>
                    <a:stretch/>
                  </pic:blipFill>
                  <pic:spPr bwMode="auto">
                    <a:xfrm>
                      <a:off x="0" y="0"/>
                      <a:ext cx="6072478" cy="6505171"/>
                    </a:xfrm>
                    <a:prstGeom prst="rect">
                      <a:avLst/>
                    </a:prstGeom>
                    <a:ln>
                      <a:noFill/>
                    </a:ln>
                    <a:extLst>
                      <a:ext uri="{53640926-AAD7-44D8-BBD7-CCE9431645EC}">
                        <a14:shadowObscured xmlns:a14="http://schemas.microsoft.com/office/drawing/2010/main"/>
                      </a:ext>
                    </a:extLst>
                  </pic:spPr>
                </pic:pic>
              </a:graphicData>
            </a:graphic>
          </wp:inline>
        </w:drawing>
      </w:r>
    </w:p>
    <w:p w14:paraId="49E48B00" w14:textId="77777777" w:rsidR="00EF491F" w:rsidRPr="002164AD" w:rsidRDefault="00EF491F">
      <w:pPr>
        <w:pStyle w:val="Caption"/>
        <w:rPr>
          <w:lang w:val="en-GB"/>
        </w:rPr>
      </w:pPr>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560CE3" w:rsidRPr="002164AD">
        <w:rPr>
          <w:noProof/>
          <w:lang w:val="en-GB"/>
        </w:rPr>
        <w:t>23</w:t>
      </w:r>
      <w:r w:rsidRPr="002164AD">
        <w:rPr>
          <w:lang w:val="en-GB"/>
        </w:rPr>
        <w:fldChar w:fldCharType="end"/>
      </w:r>
      <w:r w:rsidRPr="002164AD">
        <w:rPr>
          <w:lang w:val="en-GB"/>
        </w:rPr>
        <w:t>: Puschino, Russia - max 220 km</w:t>
      </w:r>
    </w:p>
    <w:p w14:paraId="5FB54DF9" w14:textId="77777777" w:rsidR="00EF491F" w:rsidRPr="002164AD" w:rsidRDefault="00EF491F">
      <w:r w:rsidRPr="002164AD">
        <w:br w:type="page"/>
      </w:r>
    </w:p>
    <w:p w14:paraId="497D3488" w14:textId="77777777" w:rsidR="00EF491F" w:rsidRPr="002164AD" w:rsidRDefault="00EF491F">
      <w:r w:rsidRPr="002164AD">
        <w:rPr>
          <w:noProof/>
          <w:lang w:val="fr-FR" w:eastAsia="fr-FR"/>
        </w:rPr>
        <w:lastRenderedPageBreak/>
        <w:drawing>
          <wp:inline distT="0" distB="0" distL="0" distR="0" wp14:anchorId="1D28A296" wp14:editId="3AF227F7">
            <wp:extent cx="6004560" cy="6458217"/>
            <wp:effectExtent l="0" t="0" r="0" b="0"/>
            <wp:docPr id="70"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anta Maria.jpg"/>
                    <pic:cNvPicPr/>
                  </pic:nvPicPr>
                  <pic:blipFill rotWithShape="1">
                    <a:blip r:embed="rId34" cstate="screen">
                      <a:extLst>
                        <a:ext uri="{28A0092B-C50C-407E-A947-70E740481C1C}">
                          <a14:useLocalDpi xmlns:a14="http://schemas.microsoft.com/office/drawing/2010/main"/>
                        </a:ext>
                      </a:extLst>
                    </a:blip>
                    <a:srcRect/>
                    <a:stretch/>
                  </pic:blipFill>
                  <pic:spPr bwMode="auto">
                    <a:xfrm>
                      <a:off x="0" y="0"/>
                      <a:ext cx="6036776" cy="6492867"/>
                    </a:xfrm>
                    <a:prstGeom prst="rect">
                      <a:avLst/>
                    </a:prstGeom>
                    <a:ln>
                      <a:noFill/>
                    </a:ln>
                    <a:extLst>
                      <a:ext uri="{53640926-AAD7-44D8-BBD7-CCE9431645EC}">
                        <a14:shadowObscured xmlns:a14="http://schemas.microsoft.com/office/drawing/2010/main"/>
                      </a:ext>
                    </a:extLst>
                  </pic:spPr>
                </pic:pic>
              </a:graphicData>
            </a:graphic>
          </wp:inline>
        </w:drawing>
      </w:r>
    </w:p>
    <w:p w14:paraId="63550E89" w14:textId="77777777" w:rsidR="00EF491F" w:rsidRPr="002164AD" w:rsidRDefault="00EF491F">
      <w:pPr>
        <w:pStyle w:val="Caption"/>
        <w:rPr>
          <w:lang w:val="en-GB"/>
        </w:rPr>
      </w:pPr>
      <w:bookmarkStart w:id="468" w:name="_Ref467663859"/>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560CE3" w:rsidRPr="002164AD">
        <w:rPr>
          <w:noProof/>
          <w:lang w:val="en-GB"/>
        </w:rPr>
        <w:t>24</w:t>
      </w:r>
      <w:r w:rsidRPr="002164AD">
        <w:rPr>
          <w:lang w:val="en-GB"/>
        </w:rPr>
        <w:fldChar w:fldCharType="end"/>
      </w:r>
      <w:bookmarkEnd w:id="468"/>
      <w:r w:rsidRPr="002164AD">
        <w:rPr>
          <w:lang w:val="en-GB"/>
        </w:rPr>
        <w:t>: Santa Maria, Portugal – max 345 km, but over sea</w:t>
      </w:r>
    </w:p>
    <w:p w14:paraId="511B8266" w14:textId="77777777" w:rsidR="00EF491F" w:rsidRPr="002164AD" w:rsidRDefault="00EF491F"/>
    <w:p w14:paraId="27665AB9" w14:textId="77777777" w:rsidR="00EF491F" w:rsidRPr="002164AD" w:rsidRDefault="00EF491F">
      <w:r w:rsidRPr="002164AD">
        <w:br w:type="page"/>
      </w:r>
    </w:p>
    <w:p w14:paraId="1CB3329E" w14:textId="77777777" w:rsidR="00EF491F" w:rsidRPr="002164AD" w:rsidRDefault="00EF491F"/>
    <w:p w14:paraId="21A98ED9" w14:textId="77777777" w:rsidR="00EF491F" w:rsidRPr="002164AD" w:rsidRDefault="00EF491F">
      <w:pPr>
        <w:pStyle w:val="Caption"/>
        <w:rPr>
          <w:lang w:val="en-GB"/>
        </w:rPr>
      </w:pPr>
    </w:p>
    <w:p w14:paraId="00D9DE32" w14:textId="77777777" w:rsidR="00EF491F" w:rsidRPr="002164AD" w:rsidRDefault="00EF491F">
      <w:pPr>
        <w:pStyle w:val="Caption"/>
        <w:rPr>
          <w:lang w:val="en-GB"/>
        </w:rPr>
      </w:pPr>
      <w:bookmarkStart w:id="469" w:name="_Ref476825043"/>
      <w:r w:rsidRPr="002164AD">
        <w:rPr>
          <w:noProof/>
          <w:lang w:val="fr-FR" w:eastAsia="fr-FR"/>
        </w:rPr>
        <w:drawing>
          <wp:inline distT="0" distB="0" distL="0" distR="0" wp14:anchorId="76F3EF8A" wp14:editId="073985E9">
            <wp:extent cx="6029922" cy="6444000"/>
            <wp:effectExtent l="0" t="0" r="9525" b="0"/>
            <wp:docPr id="32"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nsala.jpg"/>
                    <pic:cNvPicPr/>
                  </pic:nvPicPr>
                  <pic:blipFill rotWithShape="1">
                    <a:blip r:embed="rId35"/>
                    <a:srcRect t="11562" b="14279"/>
                    <a:stretch/>
                  </pic:blipFill>
                  <pic:spPr bwMode="auto">
                    <a:xfrm>
                      <a:off x="0" y="0"/>
                      <a:ext cx="6048375" cy="6463720"/>
                    </a:xfrm>
                    <a:prstGeom prst="rect">
                      <a:avLst/>
                    </a:prstGeom>
                    <a:ln>
                      <a:noFill/>
                    </a:ln>
                    <a:extLst>
                      <a:ext uri="{53640926-AAD7-44D8-BBD7-CCE9431645EC}">
                        <a14:shadowObscured xmlns:a14="http://schemas.microsoft.com/office/drawing/2010/main"/>
                      </a:ext>
                    </a:extLst>
                  </pic:spPr>
                </pic:pic>
              </a:graphicData>
            </a:graphic>
          </wp:inline>
        </w:drawing>
      </w:r>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6D451D" w:rsidRPr="002164AD">
        <w:rPr>
          <w:noProof/>
          <w:lang w:val="en-GB"/>
        </w:rPr>
        <w:t>25</w:t>
      </w:r>
      <w:r w:rsidRPr="002164AD">
        <w:rPr>
          <w:lang w:val="en-GB"/>
        </w:rPr>
        <w:fldChar w:fldCharType="end"/>
      </w:r>
      <w:bookmarkEnd w:id="469"/>
      <w:r w:rsidRPr="002164AD">
        <w:rPr>
          <w:lang w:val="en-GB"/>
        </w:rPr>
        <w:t>: Onsala, Sweden – max 293 km</w:t>
      </w:r>
    </w:p>
    <w:p w14:paraId="412DE2F4" w14:textId="77777777" w:rsidR="00EF491F" w:rsidRPr="002164AD" w:rsidRDefault="00EF491F"/>
    <w:p w14:paraId="18688CBA" w14:textId="77777777" w:rsidR="00EF491F" w:rsidRPr="002164AD" w:rsidRDefault="00EF491F">
      <w:r w:rsidRPr="002164AD">
        <w:br w:type="page"/>
      </w:r>
    </w:p>
    <w:p w14:paraId="7DEB7197" w14:textId="77777777" w:rsidR="00EF491F" w:rsidRPr="002164AD" w:rsidRDefault="00EF491F">
      <w:r w:rsidRPr="002164AD">
        <w:rPr>
          <w:noProof/>
          <w:lang w:val="fr-FR" w:eastAsia="fr-FR"/>
        </w:rPr>
        <w:lastRenderedPageBreak/>
        <w:drawing>
          <wp:inline distT="0" distB="0" distL="0" distR="0" wp14:anchorId="44D2EA06" wp14:editId="6A68D2BA">
            <wp:extent cx="6080760" cy="6477480"/>
            <wp:effectExtent l="0" t="0" r="0" b="0"/>
            <wp:docPr id="74"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mbridge.jpg"/>
                    <pic:cNvPicPr/>
                  </pic:nvPicPr>
                  <pic:blipFill rotWithShape="1">
                    <a:blip r:embed="rId36" cstate="screen">
                      <a:extLst>
                        <a:ext uri="{28A0092B-C50C-407E-A947-70E740481C1C}">
                          <a14:useLocalDpi xmlns:a14="http://schemas.microsoft.com/office/drawing/2010/main"/>
                        </a:ext>
                      </a:extLst>
                    </a:blip>
                    <a:srcRect/>
                    <a:stretch/>
                  </pic:blipFill>
                  <pic:spPr bwMode="auto">
                    <a:xfrm>
                      <a:off x="0" y="0"/>
                      <a:ext cx="6113056" cy="6511883"/>
                    </a:xfrm>
                    <a:prstGeom prst="rect">
                      <a:avLst/>
                    </a:prstGeom>
                    <a:ln>
                      <a:noFill/>
                    </a:ln>
                    <a:extLst>
                      <a:ext uri="{53640926-AAD7-44D8-BBD7-CCE9431645EC}">
                        <a14:shadowObscured xmlns:a14="http://schemas.microsoft.com/office/drawing/2010/main"/>
                      </a:ext>
                    </a:extLst>
                  </pic:spPr>
                </pic:pic>
              </a:graphicData>
            </a:graphic>
          </wp:inline>
        </w:drawing>
      </w:r>
    </w:p>
    <w:p w14:paraId="4C71ACA2" w14:textId="77777777" w:rsidR="00EF491F" w:rsidRPr="002164AD" w:rsidRDefault="00EF491F">
      <w:pPr>
        <w:pStyle w:val="Caption"/>
        <w:rPr>
          <w:lang w:val="en-GB"/>
        </w:rPr>
      </w:pPr>
      <w:bookmarkStart w:id="470" w:name="_Ref467663872"/>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6D451D" w:rsidRPr="002164AD">
        <w:rPr>
          <w:noProof/>
          <w:lang w:val="en-GB"/>
        </w:rPr>
        <w:t>26</w:t>
      </w:r>
      <w:r w:rsidRPr="002164AD">
        <w:rPr>
          <w:lang w:val="en-GB"/>
        </w:rPr>
        <w:fldChar w:fldCharType="end"/>
      </w:r>
      <w:bookmarkEnd w:id="470"/>
      <w:r w:rsidRPr="002164AD">
        <w:rPr>
          <w:lang w:val="en-GB"/>
        </w:rPr>
        <w:t>: Cambridge, United Kingdom – max 235 km</w:t>
      </w:r>
    </w:p>
    <w:p w14:paraId="3FF8A994" w14:textId="77777777" w:rsidR="00EF491F" w:rsidRPr="002164AD" w:rsidRDefault="00EF491F">
      <w:r w:rsidRPr="002164AD">
        <w:rPr>
          <w:noProof/>
          <w:lang w:val="fr-FR" w:eastAsia="fr-FR"/>
        </w:rPr>
        <w:lastRenderedPageBreak/>
        <w:drawing>
          <wp:inline distT="0" distB="0" distL="0" distR="0" wp14:anchorId="52690EA6" wp14:editId="2363D16B">
            <wp:extent cx="5990287" cy="5832000"/>
            <wp:effectExtent l="0" t="0" r="0" b="0"/>
            <wp:docPr id="75"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Jodrell Bank contour.jpg"/>
                    <pic:cNvPicPr/>
                  </pic:nvPicPr>
                  <pic:blipFill rotWithShape="1">
                    <a:blip r:embed="rId37" cstate="screen">
                      <a:extLst>
                        <a:ext uri="{28A0092B-C50C-407E-A947-70E740481C1C}">
                          <a14:useLocalDpi xmlns:a14="http://schemas.microsoft.com/office/drawing/2010/main"/>
                        </a:ext>
                      </a:extLst>
                    </a:blip>
                    <a:srcRect/>
                    <a:stretch/>
                  </pic:blipFill>
                  <pic:spPr bwMode="auto">
                    <a:xfrm>
                      <a:off x="0" y="0"/>
                      <a:ext cx="6048375" cy="5888554"/>
                    </a:xfrm>
                    <a:prstGeom prst="rect">
                      <a:avLst/>
                    </a:prstGeom>
                    <a:ln>
                      <a:noFill/>
                    </a:ln>
                    <a:extLst>
                      <a:ext uri="{53640926-AAD7-44D8-BBD7-CCE9431645EC}">
                        <a14:shadowObscured xmlns:a14="http://schemas.microsoft.com/office/drawing/2010/main"/>
                      </a:ext>
                    </a:extLst>
                  </pic:spPr>
                </pic:pic>
              </a:graphicData>
            </a:graphic>
          </wp:inline>
        </w:drawing>
      </w:r>
    </w:p>
    <w:p w14:paraId="418E6DBB" w14:textId="77777777" w:rsidR="00EF491F" w:rsidRPr="002164AD" w:rsidRDefault="00EF491F">
      <w:pPr>
        <w:pStyle w:val="Caption"/>
        <w:rPr>
          <w:lang w:val="en-GB"/>
        </w:rPr>
      </w:pPr>
      <w:bookmarkStart w:id="471" w:name="_Ref476825074"/>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6D451D" w:rsidRPr="002164AD">
        <w:rPr>
          <w:noProof/>
          <w:lang w:val="en-GB"/>
        </w:rPr>
        <w:t>27</w:t>
      </w:r>
      <w:r w:rsidRPr="002164AD">
        <w:rPr>
          <w:lang w:val="en-GB"/>
        </w:rPr>
        <w:fldChar w:fldCharType="end"/>
      </w:r>
      <w:bookmarkEnd w:id="471"/>
      <w:r w:rsidRPr="002164AD">
        <w:rPr>
          <w:lang w:val="en-GB"/>
        </w:rPr>
        <w:t>: Jodrell Bank, United Kingdom – max 223 km</w:t>
      </w:r>
    </w:p>
    <w:p w14:paraId="1014660B" w14:textId="77777777" w:rsidR="00EF491F" w:rsidRPr="002164AD" w:rsidRDefault="00EF491F">
      <w:pPr>
        <w:pStyle w:val="ECCAnnexheading4"/>
        <w:rPr>
          <w:lang w:val="en-GB"/>
        </w:rPr>
      </w:pPr>
      <w:bookmarkStart w:id="472" w:name="_Toc477331930"/>
      <w:bookmarkStart w:id="473" w:name="_Toc504563322"/>
      <w:bookmarkStart w:id="474" w:name="_Toc505080031"/>
      <w:bookmarkStart w:id="475" w:name="_Toc536700417"/>
      <w:r w:rsidRPr="002164AD">
        <w:rPr>
          <w:lang w:val="en-GB"/>
        </w:rPr>
        <w:t>Conclusions</w:t>
      </w:r>
      <w:bookmarkEnd w:id="472"/>
      <w:bookmarkEnd w:id="473"/>
      <w:bookmarkEnd w:id="474"/>
      <w:bookmarkEnd w:id="475"/>
    </w:p>
    <w:p w14:paraId="799B75EE" w14:textId="77777777" w:rsidR="00EF491F" w:rsidRPr="002164AD" w:rsidRDefault="00EF491F">
      <w:pPr>
        <w:rPr>
          <w:rStyle w:val="ECCParagraph"/>
          <w:b/>
          <w:bCs/>
          <w:i/>
          <w:color w:val="D2232A"/>
          <w:szCs w:val="20"/>
        </w:rPr>
      </w:pPr>
      <w:r w:rsidRPr="002164AD">
        <w:rPr>
          <w:rStyle w:val="ECCParagraph"/>
        </w:rPr>
        <w:t xml:space="preserve">The protection of the RAS stations observing in the secondary RAS allocation in the band 14.47-14.5 GHz can be achieved through areas around such stations where any single NGSO FSS earth station will not be able to transmit on frequency channels overlapping with this frequency band (the aggregate effect of several earth stations was not assessed). </w:t>
      </w:r>
    </w:p>
    <w:p w14:paraId="5C0825AB" w14:textId="77777777" w:rsidR="00EF491F" w:rsidRPr="002164AD" w:rsidRDefault="00EF491F">
      <w:pPr>
        <w:rPr>
          <w:rStyle w:val="ECCParagraph"/>
          <w:b/>
          <w:bCs/>
          <w:color w:val="D2232A"/>
          <w:szCs w:val="20"/>
        </w:rPr>
      </w:pPr>
      <w:r w:rsidRPr="002164AD">
        <w:rPr>
          <w:rStyle w:val="ECCParagraph"/>
        </w:rPr>
        <w:t xml:space="preserve">The size of the areas has to be determined on a case-by-case basis taking into account the FSS and terrain characteristics. For OneWeb earth stations (with an e.i.r.p. towards the horizon of -20 dBW/(40 kHz)), the maximum distance can be up to 340 km thus not limiting it to a national issue for some of these RAS stations. For other kind of NGSO Earth stations, the distances would be computed with the relevant e.i.r.p. levels towards the horizon. Notwithstanding the conclusions in this subsection, calculations could be performed on a </w:t>
      </w:r>
      <w:r w:rsidR="008A1EED" w:rsidRPr="002164AD">
        <w:rPr>
          <w:rStyle w:val="ECCParagraph"/>
        </w:rPr>
        <w:t>case-by-case</w:t>
      </w:r>
      <w:r w:rsidRPr="002164AD">
        <w:rPr>
          <w:rStyle w:val="ECCParagraph"/>
        </w:rPr>
        <w:t xml:space="preserve"> basis and taking into account the actual FSS characteristics in order to determine the required protection zone. </w:t>
      </w:r>
    </w:p>
    <w:p w14:paraId="3F99F4DA" w14:textId="77777777" w:rsidR="00EF491F" w:rsidRPr="002164AD" w:rsidRDefault="00EF491F">
      <w:pPr>
        <w:rPr>
          <w:rStyle w:val="ECCParagraph"/>
          <w:b/>
          <w:bCs/>
          <w:color w:val="D2232A"/>
          <w:szCs w:val="20"/>
        </w:rPr>
      </w:pPr>
      <w:r w:rsidRPr="002164AD">
        <w:rPr>
          <w:rStyle w:val="ECCParagraph"/>
        </w:rPr>
        <w:t xml:space="preserve">When establishing compatibility with RAS observatories within an administration, the NGSO satellite system, could initially identify the protection zone for each of the RAS observatories using the methodology described </w:t>
      </w:r>
      <w:r w:rsidRPr="002164AD">
        <w:rPr>
          <w:rStyle w:val="ECCParagraph"/>
        </w:rPr>
        <w:lastRenderedPageBreak/>
        <w:t xml:space="preserve">in this section. It should be noted that the protection zone may extend beyond the national territory into the territories of neighbouring administrations. The OneWeb NGSO satellite system would be able to deploy the "control of emission" function stipulated in the ETSI EN 303 980 </w:t>
      </w:r>
      <w:r w:rsidRPr="002164AD">
        <w:rPr>
          <w:rStyle w:val="ECCParagraph"/>
        </w:rPr>
        <w:fldChar w:fldCharType="begin"/>
      </w:r>
      <w:r w:rsidRPr="002164AD">
        <w:rPr>
          <w:rStyle w:val="ECCParagraph"/>
        </w:rPr>
        <w:instrText xml:space="preserve"> REF _Ref536696420 \r \h </w:instrText>
      </w:r>
      <w:r w:rsidR="00563A9F" w:rsidRPr="002164AD">
        <w:rPr>
          <w:rStyle w:val="ECCParagraph"/>
        </w:rPr>
        <w:instrText xml:space="preserve"> \* MERGEFORMAT </w:instrText>
      </w:r>
      <w:r w:rsidRPr="002164AD">
        <w:rPr>
          <w:rStyle w:val="ECCParagraph"/>
        </w:rPr>
      </w:r>
      <w:r w:rsidRPr="002164AD">
        <w:rPr>
          <w:rStyle w:val="ECCParagraph"/>
        </w:rPr>
        <w:fldChar w:fldCharType="separate"/>
      </w:r>
      <w:r w:rsidRPr="002164AD">
        <w:rPr>
          <w:rStyle w:val="ECCParagraph"/>
        </w:rPr>
        <w:t>[1]</w:t>
      </w:r>
      <w:r w:rsidRPr="002164AD">
        <w:rPr>
          <w:rStyle w:val="ECCParagraph"/>
        </w:rPr>
        <w:fldChar w:fldCharType="end"/>
      </w:r>
      <w:r w:rsidRPr="002164AD">
        <w:rPr>
          <w:rStyle w:val="ECCParagraph"/>
        </w:rPr>
        <w:t xml:space="preserve"> (see Section </w:t>
      </w:r>
      <w:r w:rsidRPr="002164AD">
        <w:rPr>
          <w:rStyle w:val="ECCParagraph"/>
        </w:rPr>
        <w:fldChar w:fldCharType="begin"/>
      </w:r>
      <w:r w:rsidRPr="002164AD">
        <w:rPr>
          <w:rStyle w:val="ECCParagraph"/>
        </w:rPr>
        <w:instrText xml:space="preserve"> REF _Ref493154118 \r \h  \* MERGEFORMAT </w:instrText>
      </w:r>
      <w:r w:rsidRPr="002164AD">
        <w:rPr>
          <w:rStyle w:val="ECCParagraph"/>
        </w:rPr>
      </w:r>
      <w:r w:rsidRPr="002164AD">
        <w:rPr>
          <w:rStyle w:val="ECCParagraph"/>
        </w:rPr>
        <w:fldChar w:fldCharType="separate"/>
      </w:r>
      <w:r w:rsidRPr="002164AD">
        <w:rPr>
          <w:rStyle w:val="ECCParagraph"/>
        </w:rPr>
        <w:t>A1.2.3</w:t>
      </w:r>
      <w:r w:rsidRPr="002164AD">
        <w:rPr>
          <w:rStyle w:val="ECCParagraph"/>
        </w:rPr>
        <w:fldChar w:fldCharType="end"/>
      </w:r>
      <w:r w:rsidRPr="002164AD">
        <w:rPr>
          <w:rStyle w:val="ECCParagraph"/>
        </w:rPr>
        <w:t xml:space="preserve"> above) to ensure the suppression of relevant frequencies used by RAS observatories located within the protection zone.</w:t>
      </w:r>
    </w:p>
    <w:p w14:paraId="10531FF9" w14:textId="77777777" w:rsidR="00EF491F" w:rsidRPr="002164AD" w:rsidRDefault="00EF491F">
      <w:pPr>
        <w:pStyle w:val="ECCAnnexheading2"/>
        <w:rPr>
          <w:lang w:val="en-GB"/>
        </w:rPr>
      </w:pPr>
      <w:bookmarkStart w:id="476" w:name="_Toc477331931"/>
      <w:bookmarkStart w:id="477" w:name="_Ref493090129"/>
      <w:bookmarkStart w:id="478" w:name="_Ref493091072"/>
      <w:bookmarkStart w:id="479" w:name="_Toc504563323"/>
      <w:bookmarkStart w:id="480" w:name="_Toc505080032"/>
      <w:bookmarkStart w:id="481" w:name="_Toc536700418"/>
      <w:r w:rsidRPr="002164AD">
        <w:rPr>
          <w:lang w:val="en-GB"/>
        </w:rPr>
        <w:t>Sharing between NGSO FSS ESIM and incumbent services in the band 14-14.5 GHz</w:t>
      </w:r>
      <w:bookmarkEnd w:id="476"/>
      <w:bookmarkEnd w:id="477"/>
      <w:bookmarkEnd w:id="478"/>
      <w:bookmarkEnd w:id="479"/>
      <w:bookmarkEnd w:id="480"/>
      <w:bookmarkEnd w:id="481"/>
    </w:p>
    <w:p w14:paraId="5FFE3F97" w14:textId="77777777" w:rsidR="00EF491F" w:rsidRPr="002164AD" w:rsidRDefault="00EF491F">
      <w:pPr>
        <w:pStyle w:val="ECCAnnexheading3"/>
        <w:rPr>
          <w:lang w:val="en-GB"/>
        </w:rPr>
      </w:pPr>
      <w:bookmarkStart w:id="482" w:name="_Toc477331932"/>
      <w:bookmarkStart w:id="483" w:name="_Toc504563324"/>
      <w:bookmarkStart w:id="484" w:name="_Toc505080033"/>
      <w:bookmarkStart w:id="485" w:name="_Toc536700419"/>
      <w:r w:rsidRPr="002164AD">
        <w:rPr>
          <w:lang w:val="en-GB"/>
        </w:rPr>
        <w:t>Sharing with FS in the band 14.25-14.5 GHz</w:t>
      </w:r>
      <w:bookmarkEnd w:id="482"/>
      <w:bookmarkEnd w:id="483"/>
      <w:bookmarkEnd w:id="484"/>
      <w:bookmarkEnd w:id="485"/>
    </w:p>
    <w:p w14:paraId="37DA5D2C" w14:textId="77777777" w:rsidR="00EF491F" w:rsidRPr="002164AD" w:rsidRDefault="00EF491F">
      <w:pPr>
        <w:pStyle w:val="ECCAnnexheading4"/>
        <w:rPr>
          <w:rStyle w:val="ECCHLbold"/>
          <w:b w:val="0"/>
          <w:i w:val="0"/>
          <w:color w:val="auto"/>
          <w:lang w:val="en-GB"/>
        </w:rPr>
      </w:pPr>
      <w:bookmarkStart w:id="486" w:name="_Toc477331933"/>
      <w:bookmarkStart w:id="487" w:name="_Toc504563325"/>
      <w:bookmarkStart w:id="488" w:name="_Toc505080034"/>
      <w:r w:rsidRPr="002164AD">
        <w:rPr>
          <w:rStyle w:val="ECCHLbold"/>
          <w:b w:val="0"/>
          <w:lang w:val="en-GB"/>
        </w:rPr>
        <w:t>Land FSS ESIM</w:t>
      </w:r>
      <w:bookmarkEnd w:id="486"/>
      <w:bookmarkEnd w:id="487"/>
      <w:bookmarkEnd w:id="488"/>
    </w:p>
    <w:p w14:paraId="4F35283E" w14:textId="77777777" w:rsidR="00EF491F" w:rsidRPr="002164AD" w:rsidRDefault="00EF491F">
      <w:pPr>
        <w:tabs>
          <w:tab w:val="left" w:pos="6194"/>
        </w:tabs>
        <w:rPr>
          <w:rStyle w:val="ECCHLbold"/>
          <w:b w:val="0"/>
          <w:i/>
          <w:color w:val="D2232A"/>
          <w:szCs w:val="20"/>
        </w:rPr>
      </w:pPr>
      <w:bookmarkStart w:id="489" w:name="_Toc477331934"/>
      <w:bookmarkStart w:id="490" w:name="_Toc504563326"/>
      <w:bookmarkStart w:id="491" w:name="_Toc505080035"/>
      <w:r w:rsidRPr="002164AD">
        <w:rPr>
          <w:rStyle w:val="ECCHLbold"/>
        </w:rPr>
        <w:t>Methodology</w:t>
      </w:r>
      <w:bookmarkEnd w:id="489"/>
      <w:bookmarkEnd w:id="490"/>
      <w:bookmarkEnd w:id="491"/>
    </w:p>
    <w:p w14:paraId="4555A266" w14:textId="77777777" w:rsidR="00EF491F" w:rsidRPr="002164AD" w:rsidRDefault="00EF491F">
      <w:pPr>
        <w:rPr>
          <w:rStyle w:val="ECCParagraph"/>
          <w:b/>
          <w:szCs w:val="20"/>
        </w:rPr>
      </w:pPr>
      <w:r w:rsidRPr="002164AD">
        <w:rPr>
          <w:rStyle w:val="ECCParagraph"/>
        </w:rPr>
        <w:t>The methodology would not differ much from the one used for fixed FSS earth stations. The earth station is moving, but since its location is known by the Network Control Facility (NCF) thanks to the use of a GPS receiver within the earth station, this latter should be able to switch off emissions on the frequencies used by the FS stations as soon as the ES enters in their vicinity.</w:t>
      </w:r>
    </w:p>
    <w:p w14:paraId="0143EEA9" w14:textId="77777777" w:rsidR="00EF491F" w:rsidRPr="002164AD" w:rsidRDefault="00EF491F">
      <w:pPr>
        <w:rPr>
          <w:rStyle w:val="ECCParagraph"/>
          <w:b/>
          <w:szCs w:val="20"/>
        </w:rPr>
      </w:pPr>
      <w:r w:rsidRPr="002164AD">
        <w:rPr>
          <w:rStyle w:val="ECCParagraph"/>
        </w:rPr>
        <w:t xml:space="preserve">In order to ensure the most effective use of the available spectrum, the size of protection areas around FS stations is to be determined on a case-by-case basis, taking into account actual FS and FSS ES parameters as well as surrounding terrain. </w:t>
      </w:r>
    </w:p>
    <w:p w14:paraId="26278770" w14:textId="77777777" w:rsidR="00EF491F" w:rsidRPr="002164AD" w:rsidRDefault="00EF491F">
      <w:pPr>
        <w:rPr>
          <w:rStyle w:val="ECCHLbold"/>
        </w:rPr>
      </w:pPr>
      <w:bookmarkStart w:id="492" w:name="_Ref476055061"/>
      <w:bookmarkStart w:id="493" w:name="_Toc477331935"/>
      <w:bookmarkStart w:id="494" w:name="_Toc504563327"/>
      <w:bookmarkStart w:id="495" w:name="_Toc505080036"/>
      <w:r w:rsidRPr="002164AD">
        <w:rPr>
          <w:rStyle w:val="ECCHLbold"/>
        </w:rPr>
        <w:t>Results</w:t>
      </w:r>
      <w:bookmarkEnd w:id="492"/>
      <w:bookmarkEnd w:id="493"/>
      <w:bookmarkEnd w:id="494"/>
      <w:bookmarkEnd w:id="495"/>
    </w:p>
    <w:p w14:paraId="55839673" w14:textId="77777777" w:rsidR="00EF491F" w:rsidRPr="002164AD" w:rsidRDefault="00EF491F">
      <w:pPr>
        <w:rPr>
          <w:rStyle w:val="ECCParagraph"/>
        </w:rPr>
      </w:pPr>
      <w:r w:rsidRPr="002164AD">
        <w:rPr>
          <w:rStyle w:val="ECCParagraph"/>
        </w:rPr>
        <w:t xml:space="preserve">For the FS system in </w:t>
      </w:r>
      <w:r w:rsidRPr="002164AD">
        <w:rPr>
          <w:rStyle w:val="ECCParagraph"/>
        </w:rPr>
        <w:fldChar w:fldCharType="begin"/>
      </w:r>
      <w:r w:rsidRPr="002164AD">
        <w:rPr>
          <w:rStyle w:val="ECCParagraph"/>
        </w:rPr>
        <w:instrText xml:space="preserve"> REF _Ref475965166 \h  \* MERGEFORMAT </w:instrText>
      </w:r>
      <w:r w:rsidRPr="002164AD">
        <w:rPr>
          <w:rStyle w:val="ECCParagraph"/>
        </w:rPr>
      </w:r>
      <w:r w:rsidRPr="002164AD">
        <w:rPr>
          <w:rStyle w:val="ECCParagraph"/>
        </w:rPr>
        <w:fldChar w:fldCharType="separate"/>
      </w:r>
      <w:r w:rsidRPr="002164AD">
        <w:rPr>
          <w:rStyle w:val="ECCParagraph"/>
        </w:rPr>
        <w:t>Table 3</w:t>
      </w:r>
      <w:r w:rsidRPr="002164AD">
        <w:rPr>
          <w:rStyle w:val="ECCParagraph"/>
        </w:rPr>
        <w:fldChar w:fldCharType="end"/>
      </w:r>
      <w:r w:rsidRPr="002164AD">
        <w:rPr>
          <w:rStyle w:val="ECCParagraph"/>
        </w:rPr>
        <w:t xml:space="preserve">, the propagation loss required is similar to the one determined for the terminals at fixed locations, given that the </w:t>
      </w:r>
      <w:r w:rsidR="006953E9">
        <w:t>e.i.r.p.</w:t>
      </w:r>
      <w:r w:rsidRPr="002164AD">
        <w:rPr>
          <w:rStyle w:val="ECCParagraph"/>
        </w:rPr>
        <w:t xml:space="preserve"> towards the horizon of land ESIM is similar to the one of earth stations at fixed locations,.</w:t>
      </w:r>
    </w:p>
    <w:p w14:paraId="342F990D" w14:textId="77777777" w:rsidR="0082552A" w:rsidRPr="002164AD" w:rsidRDefault="00EF491F" w:rsidP="00A56798">
      <w:r w:rsidRPr="002164AD">
        <w:rPr>
          <w:rStyle w:val="ECCParagraph"/>
        </w:rPr>
        <w:t>When considering an FSS ESIM antenna height of 5 m, the maximum distance is 55 km. This would be in the axis of the FS receiver. However, off-axis, the antenna gain decreases rapidly, and so is the required propagation loss, and the separation distance, as shown in</w:t>
      </w:r>
      <w:r w:rsidRPr="002164AD">
        <w:rPr>
          <w:rStyle w:val="ECCParagraph"/>
        </w:rPr>
        <w:fldChar w:fldCharType="begin"/>
      </w:r>
      <w:r w:rsidRPr="002164AD">
        <w:rPr>
          <w:rStyle w:val="ECCParagraph"/>
        </w:rPr>
        <w:instrText xml:space="preserve"> REF _Ref467662924 \h  \* MERGEFORMAT </w:instrText>
      </w:r>
      <w:r w:rsidRPr="002164AD">
        <w:rPr>
          <w:rStyle w:val="ECCParagraph"/>
        </w:rPr>
      </w:r>
      <w:r w:rsidRPr="002164AD">
        <w:rPr>
          <w:rStyle w:val="ECCParagraph"/>
        </w:rPr>
        <w:fldChar w:fldCharType="separate"/>
      </w:r>
    </w:p>
    <w:p w14:paraId="210F4CA9" w14:textId="77777777" w:rsidR="00EF491F" w:rsidRPr="002164AD" w:rsidRDefault="0082552A">
      <w:r w:rsidRPr="002164AD">
        <w:t>Figure</w:t>
      </w:r>
      <w:r w:rsidRPr="002164AD">
        <w:rPr>
          <w:noProof/>
        </w:rPr>
        <w:t xml:space="preserve"> 28</w:t>
      </w:r>
      <w:r w:rsidR="00EF491F" w:rsidRPr="002164AD">
        <w:rPr>
          <w:rStyle w:val="ECCParagraph"/>
        </w:rPr>
        <w:fldChar w:fldCharType="end"/>
      </w:r>
      <w:r w:rsidR="00EF491F" w:rsidRPr="002164AD">
        <w:rPr>
          <w:rStyle w:val="ECCParagraph"/>
        </w:rPr>
        <w:t xml:space="preserve"> for a FS station pointing North (blue curve). </w:t>
      </w:r>
      <w:r w:rsidR="00EF491F" w:rsidRPr="002164AD">
        <w:rPr>
          <w:rStyle w:val="ECCParagraph"/>
        </w:rPr>
        <w:fldChar w:fldCharType="begin"/>
      </w:r>
      <w:r w:rsidR="00EF491F" w:rsidRPr="002164AD">
        <w:rPr>
          <w:rStyle w:val="ECCParagraph"/>
        </w:rPr>
        <w:instrText xml:space="preserve"> REF _Ref467662924 \h  \* MERGEFORMAT </w:instrText>
      </w:r>
      <w:r w:rsidR="00EF491F" w:rsidRPr="002164AD">
        <w:rPr>
          <w:rStyle w:val="ECCParagraph"/>
        </w:rPr>
      </w:r>
      <w:r w:rsidR="00EF491F" w:rsidRPr="002164AD">
        <w:rPr>
          <w:rStyle w:val="ECCParagraph"/>
        </w:rPr>
        <w:fldChar w:fldCharType="separate"/>
      </w:r>
    </w:p>
    <w:p w14:paraId="62FCA710" w14:textId="77777777" w:rsidR="00EF491F" w:rsidRPr="002164AD" w:rsidRDefault="0082552A">
      <w:pPr>
        <w:rPr>
          <w:rStyle w:val="ECCParagraph"/>
        </w:rPr>
      </w:pPr>
      <w:r w:rsidRPr="002164AD">
        <w:t>Figure</w:t>
      </w:r>
      <w:r w:rsidRPr="002164AD">
        <w:rPr>
          <w:noProof/>
        </w:rPr>
        <w:t xml:space="preserve"> 28</w:t>
      </w:r>
      <w:r w:rsidR="00EF491F" w:rsidRPr="002164AD">
        <w:rPr>
          <w:rStyle w:val="ECCParagraph"/>
        </w:rPr>
        <w:fldChar w:fldCharType="end"/>
      </w:r>
      <w:r w:rsidR="00EF491F" w:rsidRPr="002164AD">
        <w:rPr>
          <w:rStyle w:val="ECCParagraph"/>
        </w:rPr>
        <w:t xml:space="preserve"> also shows the exclusion area for the same FS station located in United Kingdom (-1° longitude and 52° latitude), taking into account actual terrain elevation (red curve). The maximum distance is reduced to 10 km but at the same time the angle of interference is widened due to terrain clutter and reflections.</w:t>
      </w:r>
    </w:p>
    <w:p w14:paraId="11A20F72" w14:textId="77777777" w:rsidR="00EF491F" w:rsidRPr="002164AD" w:rsidRDefault="00EF491F">
      <w:pPr>
        <w:rPr>
          <w:rStyle w:val="ECCParagraph"/>
        </w:rPr>
      </w:pPr>
      <w:r w:rsidRPr="002164AD">
        <w:rPr>
          <w:rStyle w:val="ECCParagraph"/>
        </w:rPr>
        <w:t>It should be noted that in this case the contour is driven by the long-term criterion and therefore does not vary with the percentage of time associated to the short-term.</w:t>
      </w:r>
    </w:p>
    <w:p w14:paraId="11373AD8" w14:textId="77777777" w:rsidR="00EF491F" w:rsidRPr="002164AD" w:rsidRDefault="00EF491F">
      <w:pPr>
        <w:pStyle w:val="Caption"/>
        <w:rPr>
          <w:lang w:val="en-GB"/>
        </w:rPr>
      </w:pPr>
      <w:r w:rsidRPr="002164AD">
        <w:rPr>
          <w:noProof/>
          <w:lang w:val="fr-FR" w:eastAsia="fr-FR"/>
        </w:rPr>
        <w:lastRenderedPageBreak/>
        <w:drawing>
          <wp:inline distT="0" distB="0" distL="0" distR="0" wp14:anchorId="044D87C6" wp14:editId="2D5E6D2E">
            <wp:extent cx="6120765" cy="2802255"/>
            <wp:effectExtent l="0" t="0" r="0" b="0"/>
            <wp:docPr id="3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38"/>
                    <a:stretch>
                      <a:fillRect/>
                    </a:stretch>
                  </pic:blipFill>
                  <pic:spPr>
                    <a:xfrm>
                      <a:off x="0" y="0"/>
                      <a:ext cx="6120765" cy="2802255"/>
                    </a:xfrm>
                    <a:prstGeom prst="rect">
                      <a:avLst/>
                    </a:prstGeom>
                  </pic:spPr>
                </pic:pic>
              </a:graphicData>
            </a:graphic>
          </wp:inline>
        </w:drawing>
      </w:r>
      <w:bookmarkStart w:id="496" w:name="_Ref467662924"/>
    </w:p>
    <w:p w14:paraId="0ED92D50" w14:textId="77777777" w:rsidR="00EF491F" w:rsidRPr="002164AD" w:rsidRDefault="00EF491F">
      <w:pPr>
        <w:pStyle w:val="Caption"/>
        <w:rPr>
          <w:lang w:val="en-GB"/>
        </w:rPr>
      </w:pPr>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6D451D" w:rsidRPr="002164AD">
        <w:rPr>
          <w:noProof/>
          <w:lang w:val="en-GB"/>
        </w:rPr>
        <w:t>28</w:t>
      </w:r>
      <w:r w:rsidRPr="002164AD">
        <w:rPr>
          <w:lang w:val="en-GB"/>
        </w:rPr>
        <w:fldChar w:fldCharType="end"/>
      </w:r>
      <w:bookmarkEnd w:id="496"/>
      <w:r w:rsidRPr="002164AD">
        <w:rPr>
          <w:lang w:val="en-GB"/>
        </w:rPr>
        <w:t>: Protection contour</w:t>
      </w:r>
      <w:bookmarkStart w:id="497" w:name="_Toc477331936"/>
      <w:r w:rsidRPr="002164AD">
        <w:rPr>
          <w:lang w:val="en-GB"/>
        </w:rPr>
        <w:t>s</w:t>
      </w:r>
      <w:bookmarkEnd w:id="497"/>
    </w:p>
    <w:p w14:paraId="3CAC1C6C" w14:textId="77777777" w:rsidR="00EF491F" w:rsidRPr="002164AD" w:rsidRDefault="00EF491F">
      <w:pPr>
        <w:rPr>
          <w:rStyle w:val="ECCHLbold"/>
          <w:b w:val="0"/>
          <w:bCs/>
          <w:color w:val="D2232A"/>
          <w:szCs w:val="20"/>
        </w:rPr>
      </w:pPr>
      <w:r w:rsidRPr="002164AD">
        <w:rPr>
          <w:rStyle w:val="ECCHLbold"/>
        </w:rPr>
        <w:t>Conclusions</w:t>
      </w:r>
    </w:p>
    <w:p w14:paraId="31CB2437" w14:textId="77777777" w:rsidR="00EF491F" w:rsidRPr="002164AD" w:rsidRDefault="00EF491F">
      <w:pPr>
        <w:rPr>
          <w:rStyle w:val="ECCParagraph"/>
          <w:b/>
          <w:bCs/>
          <w:color w:val="D2232A"/>
          <w:szCs w:val="20"/>
        </w:rPr>
      </w:pPr>
      <w:r w:rsidRPr="002164AD">
        <w:rPr>
          <w:rStyle w:val="ECCParagraph"/>
        </w:rPr>
        <w:t xml:space="preserve">Compatibility with fixed service stations in the band 14.25-14.5 GHz used in few CEPT countries can be achieved through the establishment of </w:t>
      </w:r>
      <w:r w:rsidR="004F1A77">
        <w:rPr>
          <w:rStyle w:val="ECCParagraph"/>
        </w:rPr>
        <w:t>exclusion zones</w:t>
      </w:r>
      <w:r w:rsidRPr="002164AD">
        <w:rPr>
          <w:rStyle w:val="ECCParagraph"/>
        </w:rPr>
        <w:t xml:space="preserve"> around the fixed service station in which the FSS earth stations would have to cease transmitting on frequency channels overlapping with the channel used by the FS station. This cessation of transmission should be automatically performed by the network control facility of the NGSO FSS satellite system, and this action can be assisted by the GPS receiver incorporated in the earth station. </w:t>
      </w:r>
    </w:p>
    <w:p w14:paraId="593928AC" w14:textId="77777777" w:rsidR="00EF491F" w:rsidRPr="002164AD" w:rsidRDefault="00EF491F">
      <w:pPr>
        <w:rPr>
          <w:rStyle w:val="ECCParagraph"/>
          <w:b/>
          <w:bCs/>
          <w:color w:val="D2232A"/>
          <w:szCs w:val="20"/>
        </w:rPr>
      </w:pPr>
      <w:r w:rsidRPr="002164AD">
        <w:rPr>
          <w:rStyle w:val="ECCParagraph"/>
        </w:rPr>
        <w:t xml:space="preserve">For the OneWeb earth stations with e.i.r.p. towards the horizon of -20 dBW/(40 kHz), the typical size of these areas has been determined to be in the order of 55 km in a 37 dBi FS main beam direction assuming smooth Earth. This size decreases rapidly, down to 10 km outside the pointing direction of the FS station, under the same assumptions. </w:t>
      </w:r>
    </w:p>
    <w:p w14:paraId="00DA2E66" w14:textId="77777777" w:rsidR="00EF491F" w:rsidRPr="002164AD" w:rsidRDefault="00EF491F">
      <w:pPr>
        <w:rPr>
          <w:rStyle w:val="ECCParagraph"/>
          <w:b/>
          <w:bCs/>
          <w:color w:val="D2232A"/>
          <w:szCs w:val="20"/>
        </w:rPr>
      </w:pPr>
      <w:r w:rsidRPr="002164AD">
        <w:rPr>
          <w:rStyle w:val="ECCParagraph"/>
        </w:rPr>
        <w:t xml:space="preserve">The actual size of the area has to be determined on a </w:t>
      </w:r>
      <w:r w:rsidR="00F833C7" w:rsidRPr="002164AD">
        <w:rPr>
          <w:rStyle w:val="ECCParagraph"/>
        </w:rPr>
        <w:t>case-by-case</w:t>
      </w:r>
      <w:r w:rsidRPr="002164AD">
        <w:rPr>
          <w:rStyle w:val="ECCParagraph"/>
        </w:rPr>
        <w:t xml:space="preserve"> basis, taking into account the FS and NGSO FSS </w:t>
      </w:r>
      <w:r w:rsidR="009A3E2C" w:rsidRPr="002164AD">
        <w:t>E</w:t>
      </w:r>
      <w:r w:rsidR="009A3E2C">
        <w:t xml:space="preserve">arth </w:t>
      </w:r>
      <w:r w:rsidR="009A3E2C" w:rsidRPr="002164AD">
        <w:t>S</w:t>
      </w:r>
      <w:r w:rsidR="009A3E2C">
        <w:t>tation</w:t>
      </w:r>
      <w:r w:rsidRPr="002164AD">
        <w:rPr>
          <w:rStyle w:val="ECCParagraph"/>
        </w:rPr>
        <w:t xml:space="preserve"> characteristics, as well as the surrounding terrain. </w:t>
      </w:r>
    </w:p>
    <w:p w14:paraId="4D329F59" w14:textId="77777777" w:rsidR="00EF491F" w:rsidRPr="002164AD" w:rsidRDefault="00EF491F">
      <w:pPr>
        <w:rPr>
          <w:rStyle w:val="ECCParagraph"/>
          <w:b/>
          <w:bCs/>
          <w:color w:val="D2232A"/>
          <w:szCs w:val="20"/>
        </w:rPr>
      </w:pPr>
      <w:r w:rsidRPr="002164AD">
        <w:rPr>
          <w:rStyle w:val="ECCParagraph"/>
        </w:rPr>
        <w:t xml:space="preserve">When establishing compatibility with specific fixed links deployed within an administration, the NGSO satellite system should identify the </w:t>
      </w:r>
      <w:r w:rsidR="004F1A77">
        <w:rPr>
          <w:rStyle w:val="ECCParagraph"/>
        </w:rPr>
        <w:t>exclusion zones</w:t>
      </w:r>
      <w:r w:rsidRPr="002164AD">
        <w:rPr>
          <w:rStyle w:val="ECCParagraph"/>
        </w:rPr>
        <w:t xml:space="preserve"> for all fixed link receiving stations using the methodology described in this section. If an administration has deployed fixed links in the band 14.25-14.5 GHz, and the specific locations of fixed links cannot be established, then the </w:t>
      </w:r>
      <w:r w:rsidR="004F1A77">
        <w:rPr>
          <w:rStyle w:val="ECCParagraph"/>
        </w:rPr>
        <w:t>exclusion zones</w:t>
      </w:r>
      <w:r w:rsidRPr="002164AD">
        <w:rPr>
          <w:rStyle w:val="ECCParagraph"/>
        </w:rPr>
        <w:t xml:space="preserve"> could be established as the whole territory of the administration. In both cases, the protection zone may extend beyond the national territory into the territories of neighbouring administrations.</w:t>
      </w:r>
    </w:p>
    <w:p w14:paraId="2A17FE30" w14:textId="77777777" w:rsidR="00EF491F" w:rsidRPr="002164AD" w:rsidRDefault="00EF491F">
      <w:pPr>
        <w:rPr>
          <w:rStyle w:val="ECCParagraph"/>
          <w:b/>
          <w:bCs/>
          <w:color w:val="D2232A"/>
          <w:szCs w:val="20"/>
        </w:rPr>
      </w:pPr>
      <w:r w:rsidRPr="002164AD">
        <w:rPr>
          <w:rStyle w:val="ECCParagraph"/>
        </w:rPr>
        <w:t xml:space="preserve">To ensure the suppression of relevant frequencies by land ESIM when entering the protection zone of FS stations, the NGSO satellite system should be able to deploy the "control of emission" function, stipulated in the ETSI EN 303 980 </w:t>
      </w:r>
      <w:r w:rsidRPr="002164AD">
        <w:rPr>
          <w:rStyle w:val="ECCParagraph"/>
        </w:rPr>
        <w:fldChar w:fldCharType="begin"/>
      </w:r>
      <w:r w:rsidRPr="002164AD">
        <w:rPr>
          <w:rStyle w:val="ECCParagraph"/>
        </w:rPr>
        <w:instrText xml:space="preserve"> REF _Ref536696420 \r \h </w:instrText>
      </w:r>
      <w:r w:rsidR="00563A9F" w:rsidRPr="002164AD">
        <w:rPr>
          <w:rStyle w:val="ECCParagraph"/>
        </w:rPr>
        <w:instrText xml:space="preserve"> \* MERGEFORMAT </w:instrText>
      </w:r>
      <w:r w:rsidRPr="002164AD">
        <w:rPr>
          <w:rStyle w:val="ECCParagraph"/>
        </w:rPr>
      </w:r>
      <w:r w:rsidRPr="002164AD">
        <w:rPr>
          <w:rStyle w:val="ECCParagraph"/>
        </w:rPr>
        <w:fldChar w:fldCharType="separate"/>
      </w:r>
      <w:r w:rsidRPr="002164AD">
        <w:rPr>
          <w:rStyle w:val="ECCParagraph"/>
        </w:rPr>
        <w:t>[1]</w:t>
      </w:r>
      <w:r w:rsidRPr="002164AD">
        <w:rPr>
          <w:rStyle w:val="ECCParagraph"/>
        </w:rPr>
        <w:fldChar w:fldCharType="end"/>
      </w:r>
      <w:r w:rsidRPr="002164AD">
        <w:rPr>
          <w:rStyle w:val="ECCParagraph"/>
        </w:rPr>
        <w:t xml:space="preserve"> (see section </w:t>
      </w:r>
      <w:r w:rsidRPr="002164AD">
        <w:rPr>
          <w:rStyle w:val="ECCParagraph"/>
        </w:rPr>
        <w:fldChar w:fldCharType="begin"/>
      </w:r>
      <w:r w:rsidRPr="002164AD">
        <w:rPr>
          <w:rStyle w:val="ECCParagraph"/>
        </w:rPr>
        <w:instrText xml:space="preserve"> REF _Ref493154431 \r \h  \* MERGEFORMAT </w:instrText>
      </w:r>
      <w:r w:rsidRPr="002164AD">
        <w:rPr>
          <w:rStyle w:val="ECCParagraph"/>
        </w:rPr>
      </w:r>
      <w:r w:rsidRPr="002164AD">
        <w:rPr>
          <w:rStyle w:val="ECCParagraph"/>
        </w:rPr>
        <w:fldChar w:fldCharType="separate"/>
      </w:r>
      <w:r w:rsidRPr="002164AD">
        <w:rPr>
          <w:rStyle w:val="ECCParagraph"/>
        </w:rPr>
        <w:t>A1.2.3</w:t>
      </w:r>
      <w:r w:rsidRPr="002164AD">
        <w:rPr>
          <w:rStyle w:val="ECCParagraph"/>
        </w:rPr>
        <w:fldChar w:fldCharType="end"/>
      </w:r>
      <w:r w:rsidRPr="002164AD">
        <w:rPr>
          <w:rStyle w:val="ECCParagraph"/>
        </w:rPr>
        <w:t xml:space="preserve"> above). In this way, the NGSO satellite system can avoid the use of the band 14.25-14.5 GHz or specific frequencies deployed by the fixed service within the FS protection zone and ensure compatibility with the fixed service.</w:t>
      </w:r>
    </w:p>
    <w:p w14:paraId="757F491B" w14:textId="77777777" w:rsidR="00EF491F" w:rsidRPr="002164AD" w:rsidRDefault="00EF491F">
      <w:pPr>
        <w:pStyle w:val="ECCAnnexheading4"/>
        <w:rPr>
          <w:lang w:val="en-GB"/>
        </w:rPr>
      </w:pPr>
      <w:bookmarkStart w:id="498" w:name="_Toc477331937"/>
      <w:bookmarkStart w:id="499" w:name="_Toc504563328"/>
      <w:bookmarkStart w:id="500" w:name="_Toc505080037"/>
      <w:bookmarkStart w:id="501" w:name="_Toc536700420"/>
      <w:bookmarkStart w:id="502" w:name="_Ref16858441"/>
      <w:r w:rsidRPr="002164AD">
        <w:rPr>
          <w:lang w:val="en-GB"/>
        </w:rPr>
        <w:t>Sharing with airborne FSS ESIM</w:t>
      </w:r>
      <w:bookmarkEnd w:id="498"/>
      <w:bookmarkEnd w:id="499"/>
      <w:bookmarkEnd w:id="500"/>
      <w:bookmarkEnd w:id="501"/>
      <w:bookmarkEnd w:id="502"/>
    </w:p>
    <w:p w14:paraId="2F249090" w14:textId="77777777" w:rsidR="00EF491F" w:rsidRPr="002164AD" w:rsidRDefault="00EF491F">
      <w:pPr>
        <w:rPr>
          <w:rStyle w:val="ECCHLbold"/>
          <w:i/>
          <w:color w:val="D2232A"/>
          <w:szCs w:val="20"/>
        </w:rPr>
      </w:pPr>
      <w:bookmarkStart w:id="503" w:name="_Toc477331938"/>
      <w:bookmarkStart w:id="504" w:name="_Toc504563329"/>
      <w:bookmarkStart w:id="505" w:name="_Toc505080038"/>
      <w:bookmarkStart w:id="506" w:name="_Toc536700421"/>
      <w:r w:rsidRPr="002164AD">
        <w:rPr>
          <w:rStyle w:val="ECCHLbold"/>
        </w:rPr>
        <w:t>Methodology</w:t>
      </w:r>
      <w:bookmarkEnd w:id="503"/>
      <w:bookmarkEnd w:id="504"/>
      <w:bookmarkEnd w:id="505"/>
      <w:bookmarkEnd w:id="506"/>
    </w:p>
    <w:p w14:paraId="28CAB29D" w14:textId="77777777" w:rsidR="00EF491F" w:rsidRPr="002164AD" w:rsidRDefault="00EF491F">
      <w:pPr>
        <w:rPr>
          <w:rStyle w:val="ECCParagraph"/>
        </w:rPr>
      </w:pPr>
      <w:r w:rsidRPr="002164AD">
        <w:rPr>
          <w:rStyle w:val="ECCParagraph"/>
        </w:rPr>
        <w:t xml:space="preserve">The methodology chosen is similar to the one used for studies between AMSS and FS in the band </w:t>
      </w:r>
      <w:r w:rsidRPr="002164AD">
        <w:rPr>
          <w:rStyle w:val="ECCParagraph"/>
        </w:rPr>
        <w:br/>
        <w:t xml:space="preserve">14-14.5 GHz described in ECC Report 026 </w:t>
      </w:r>
      <w:r w:rsidRPr="002164AD">
        <w:rPr>
          <w:rStyle w:val="ECCParagraph"/>
        </w:rPr>
        <w:fldChar w:fldCharType="begin"/>
      </w:r>
      <w:r w:rsidRPr="002164AD">
        <w:rPr>
          <w:rStyle w:val="ECCParagraph"/>
        </w:rPr>
        <w:instrText xml:space="preserve"> REF _Ref536696703 \r \h </w:instrText>
      </w:r>
      <w:r w:rsidR="00563A9F" w:rsidRPr="002164AD">
        <w:rPr>
          <w:rStyle w:val="ECCParagraph"/>
        </w:rPr>
        <w:instrText xml:space="preserve"> \* MERGEFORMAT </w:instrText>
      </w:r>
      <w:r w:rsidRPr="002164AD">
        <w:rPr>
          <w:rStyle w:val="ECCParagraph"/>
        </w:rPr>
      </w:r>
      <w:r w:rsidRPr="002164AD">
        <w:rPr>
          <w:rStyle w:val="ECCParagraph"/>
        </w:rPr>
        <w:fldChar w:fldCharType="separate"/>
      </w:r>
      <w:r w:rsidRPr="002164AD">
        <w:rPr>
          <w:rStyle w:val="ECCParagraph"/>
        </w:rPr>
        <w:t>[19]</w:t>
      </w:r>
      <w:r w:rsidRPr="002164AD">
        <w:rPr>
          <w:rStyle w:val="ECCParagraph"/>
        </w:rPr>
        <w:fldChar w:fldCharType="end"/>
      </w:r>
      <w:r w:rsidRPr="002164AD">
        <w:rPr>
          <w:rStyle w:val="ECCParagraph"/>
        </w:rPr>
        <w:t xml:space="preserve">. A number of aircraft are deployed on air routes, some of them using NGSO FSS ESIM. </w:t>
      </w:r>
    </w:p>
    <w:p w14:paraId="033303C3" w14:textId="77777777" w:rsidR="00EF491F" w:rsidRPr="002164AD" w:rsidRDefault="00EF491F">
      <w:pPr>
        <w:rPr>
          <w:rStyle w:val="ECCParagraph"/>
        </w:rPr>
      </w:pPr>
      <w:r w:rsidRPr="002164AD">
        <w:rPr>
          <w:rStyle w:val="ECCParagraph"/>
        </w:rPr>
        <w:lastRenderedPageBreak/>
        <w:t xml:space="preserve">In 2002 the number of aircraft simultaneously transmitting over the same channel was determined as being 50 to 60 in average over France and United Kingdom. However, this was supposing that the access scheme was CDMA with all these aircraft transmitting over the same frequency channel and that all the traffic over this frequency channel was for aeronautical earth stations. </w:t>
      </w:r>
    </w:p>
    <w:p w14:paraId="5723F155" w14:textId="77777777" w:rsidR="00EF491F" w:rsidRPr="002164AD" w:rsidRDefault="00EF491F">
      <w:pPr>
        <w:rPr>
          <w:rStyle w:val="ECCParagraph"/>
        </w:rPr>
      </w:pPr>
      <w:r w:rsidRPr="002164AD">
        <w:rPr>
          <w:rStyle w:val="ECCParagraph"/>
        </w:rPr>
        <w:t xml:space="preserve">This would not be the case with OneWeb constellation since the access scheme is based on FDMA/TDMA and most of the traffic would be related to earth stations at fixed locations. Each aircraft within a satellite spot-beam would use a different frequency channel (of typically 20 MHz). The number of aircraft in visibility of the FS station to be considered at one moment in time in a 1 MHz bandwidth would therefore be directly given by the number of satellites that can be visible from the altitude where the aircraft are located (i.e. one channel per aircraft and satellite), multiplied by the number of beams using the same frequency channel (maximum 3 out of 12), multiplied by the ratio of aeronautical earth stations and the total number of earth stations. </w:t>
      </w:r>
    </w:p>
    <w:p w14:paraId="18EE2B24" w14:textId="77777777" w:rsidR="00EF491F" w:rsidRPr="002164AD" w:rsidRDefault="00EF491F">
      <w:pPr>
        <w:pStyle w:val="Caption"/>
        <w:rPr>
          <w:lang w:val="en-GB"/>
        </w:rPr>
      </w:pPr>
      <w:r w:rsidRPr="002164AD">
        <w:rPr>
          <w:noProof/>
          <w:lang w:val="fr-FR" w:eastAsia="fr-FR"/>
        </w:rPr>
        <w:drawing>
          <wp:inline distT="0" distB="0" distL="0" distR="0" wp14:anchorId="09E62723" wp14:editId="50AB3EBB">
            <wp:extent cx="4307552" cy="3800782"/>
            <wp:effectExtent l="19050" t="19050" r="17145" b="28575"/>
            <wp:docPr id="82"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email">
                      <a:extLst>
                        <a:ext uri="{28A0092B-C50C-407E-A947-70E740481C1C}">
                          <a14:useLocalDpi xmlns:a14="http://schemas.microsoft.com/office/drawing/2010/main" val="0"/>
                        </a:ext>
                      </a:extLst>
                    </a:blip>
                    <a:srcRect/>
                    <a:stretch>
                      <a:fillRect/>
                    </a:stretch>
                  </pic:blipFill>
                  <pic:spPr bwMode="auto">
                    <a:xfrm>
                      <a:off x="0" y="0"/>
                      <a:ext cx="4330778" cy="3821276"/>
                    </a:xfrm>
                    <a:prstGeom prst="rect">
                      <a:avLst/>
                    </a:prstGeom>
                    <a:noFill/>
                    <a:ln>
                      <a:solidFill>
                        <a:schemeClr val="tx1"/>
                      </a:solidFill>
                    </a:ln>
                  </pic:spPr>
                </pic:pic>
              </a:graphicData>
            </a:graphic>
          </wp:inline>
        </w:drawing>
      </w:r>
    </w:p>
    <w:p w14:paraId="03F9C5B8" w14:textId="77777777" w:rsidR="00EF491F" w:rsidRPr="002164AD" w:rsidRDefault="00EF491F">
      <w:pPr>
        <w:pStyle w:val="Caption"/>
        <w:rPr>
          <w:lang w:val="en-GB"/>
        </w:rPr>
      </w:pPr>
    </w:p>
    <w:p w14:paraId="2022DBD1" w14:textId="77777777" w:rsidR="00EF491F" w:rsidRPr="002164AD" w:rsidRDefault="00EF491F">
      <w:pPr>
        <w:pStyle w:val="Caption"/>
        <w:rPr>
          <w:lang w:val="en-GB"/>
        </w:rPr>
      </w:pPr>
      <w:bookmarkStart w:id="507" w:name="_Ref482961837"/>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973224" w:rsidRPr="002164AD">
        <w:rPr>
          <w:noProof/>
          <w:lang w:val="en-GB"/>
        </w:rPr>
        <w:t>29</w:t>
      </w:r>
      <w:r w:rsidRPr="002164AD">
        <w:rPr>
          <w:lang w:val="en-GB"/>
        </w:rPr>
        <w:fldChar w:fldCharType="end"/>
      </w:r>
      <w:bookmarkEnd w:id="507"/>
      <w:r w:rsidRPr="002164AD">
        <w:rPr>
          <w:lang w:val="en-GB"/>
        </w:rPr>
        <w:t>: Geometry to determine the number of satellites in visibility above a given elevation angle</w:t>
      </w:r>
    </w:p>
    <w:p w14:paraId="7457AEB3" w14:textId="77777777" w:rsidR="00EF491F" w:rsidRPr="002164AD" w:rsidRDefault="00EF491F">
      <w:pPr>
        <w:tabs>
          <w:tab w:val="left" w:pos="2361"/>
        </w:tabs>
        <w:rPr>
          <w:rStyle w:val="ECCParagraph"/>
          <w:b/>
          <w:bCs/>
          <w:color w:val="D2232A"/>
          <w:szCs w:val="20"/>
        </w:rPr>
      </w:pPr>
      <w:r w:rsidRPr="002164AD">
        <w:rPr>
          <w:rStyle w:val="ECCParagraph"/>
        </w:rPr>
        <w:t xml:space="preserve">In </w:t>
      </w:r>
      <w:r w:rsidRPr="002164AD">
        <w:rPr>
          <w:rStyle w:val="ECCParagraph"/>
        </w:rPr>
        <w:fldChar w:fldCharType="begin"/>
      </w:r>
      <w:r w:rsidRPr="002164AD">
        <w:rPr>
          <w:rStyle w:val="ECCParagraph"/>
        </w:rPr>
        <w:instrText xml:space="preserve"> REF _Ref482961837 \h  \* MERGEFORMAT </w:instrText>
      </w:r>
      <w:r w:rsidRPr="002164AD">
        <w:rPr>
          <w:rStyle w:val="ECCParagraph"/>
        </w:rPr>
      </w:r>
      <w:r w:rsidRPr="002164AD">
        <w:rPr>
          <w:rStyle w:val="ECCParagraph"/>
        </w:rPr>
        <w:fldChar w:fldCharType="separate"/>
      </w:r>
      <w:r w:rsidR="00973224" w:rsidRPr="002164AD">
        <w:t xml:space="preserve">Figure </w:t>
      </w:r>
      <w:r w:rsidR="00973224" w:rsidRPr="002164AD">
        <w:rPr>
          <w:noProof/>
        </w:rPr>
        <w:t>29</w:t>
      </w:r>
      <w:r w:rsidRPr="002164AD">
        <w:rPr>
          <w:rStyle w:val="ECCParagraph"/>
        </w:rPr>
        <w:fldChar w:fldCharType="end"/>
      </w:r>
      <w:r w:rsidRPr="002164AD">
        <w:rPr>
          <w:rStyle w:val="ECCParagraph"/>
        </w:rPr>
        <w:t>:</w:t>
      </w:r>
    </w:p>
    <w:p w14:paraId="62D5F7B2" w14:textId="77777777" w:rsidR="00EF491F" w:rsidRPr="002164AD" w:rsidRDefault="00EF491F">
      <w:pPr>
        <w:pStyle w:val="ECCBulletsLv1"/>
      </w:pPr>
      <w:r w:rsidRPr="002164AD">
        <w:t>F is the location of the Fixed Service station;</w:t>
      </w:r>
    </w:p>
    <w:p w14:paraId="458C4C71" w14:textId="77777777" w:rsidR="00EF491F" w:rsidRPr="002164AD" w:rsidRDefault="00EF491F">
      <w:pPr>
        <w:pStyle w:val="ECCBulletsLv1"/>
      </w:pPr>
      <w:r w:rsidRPr="002164AD">
        <w:t>P is the location of one aircraft seen from the FS station at the horizon (0° elevation);</w:t>
      </w:r>
    </w:p>
    <w:p w14:paraId="325D70A8" w14:textId="77777777" w:rsidR="00EF491F" w:rsidRPr="002164AD" w:rsidRDefault="00EF491F">
      <w:pPr>
        <w:pStyle w:val="ECCBulletsLv1"/>
      </w:pPr>
      <w:r w:rsidRPr="002164AD">
        <w:t>S is the location of one satellite seen at a given elevation el from the aircraft.</w:t>
      </w:r>
    </w:p>
    <w:p w14:paraId="45B79C32" w14:textId="77777777" w:rsidR="00EF491F" w:rsidRPr="002164AD" w:rsidRDefault="00EF491F">
      <w:pPr>
        <w:rPr>
          <w:rStyle w:val="ECCParagraph"/>
        </w:rPr>
      </w:pPr>
      <w:r w:rsidRPr="002164AD">
        <w:rPr>
          <w:rStyle w:val="ECCParagraph"/>
        </w:rPr>
        <w:t>In order to determine the number of satellites that can be visible from a given altitude above 49° elevation it is necessary to first determine the angle alpha+beta, and then the number of satellites that would be contained within the cone of semi angle alpha+beta.</w:t>
      </w:r>
    </w:p>
    <w:p w14:paraId="2FF008BA" w14:textId="77777777" w:rsidR="00EF491F" w:rsidRPr="002164AD" w:rsidRDefault="00EF491F">
      <w:pPr>
        <w:rPr>
          <w:rStyle w:val="ECCParagraph"/>
        </w:rPr>
      </w:pPr>
      <w:r w:rsidRPr="002164AD">
        <w:rPr>
          <w:rStyle w:val="ECCParagraph"/>
        </w:rPr>
        <w:t>For an elevation of 49° and an aircraft altitude of 11 000m, the distance d (aircraft to satellite) is 1491 km, angles alpha and beta are 3.36° and 7.42° respectively. Therefore, alpha+beta=10.8°.</w:t>
      </w:r>
    </w:p>
    <w:p w14:paraId="268B83E4" w14:textId="76CCB187" w:rsidR="00EF491F" w:rsidRDefault="00EF491F">
      <w:pPr>
        <w:rPr>
          <w:rStyle w:val="ECCParagraph"/>
        </w:rPr>
      </w:pPr>
      <w:r w:rsidRPr="002164AD">
        <w:rPr>
          <w:rStyle w:val="ECCParagraph"/>
        </w:rPr>
        <w:t>A simulation of the OneWeb constellation was run to determine the maximum number of satellites contained within a 10.8° half angle cone depending on the latitude, which would correspond to the maximum number of aircraft simultaneously transmitting, assuming that the satellite capacity is used 100% for these aircraft.</w:t>
      </w:r>
    </w:p>
    <w:p w14:paraId="514F7DC5" w14:textId="77777777" w:rsidR="00EF491F" w:rsidRPr="002164AD" w:rsidRDefault="00904195" w:rsidP="0008223F">
      <w:pPr>
        <w:pStyle w:val="Caption"/>
        <w:rPr>
          <w:rStyle w:val="ECCParagraph"/>
        </w:rPr>
      </w:pPr>
      <w:r w:rsidRPr="002164AD">
        <w:rPr>
          <w:lang w:val="en-GB"/>
        </w:rPr>
        <w:lastRenderedPageBreak/>
        <w:t xml:space="preserve">Table </w:t>
      </w:r>
      <w:r w:rsidRPr="002164AD">
        <w:rPr>
          <w:lang w:val="en-GB"/>
        </w:rPr>
        <w:fldChar w:fldCharType="begin"/>
      </w:r>
      <w:r w:rsidRPr="002164AD">
        <w:rPr>
          <w:lang w:val="en-GB"/>
        </w:rPr>
        <w:instrText xml:space="preserve"> SEQ Table \* ARABIC </w:instrText>
      </w:r>
      <w:r w:rsidRPr="002164AD">
        <w:rPr>
          <w:lang w:val="en-GB"/>
        </w:rPr>
        <w:fldChar w:fldCharType="separate"/>
      </w:r>
      <w:r w:rsidRPr="002164AD">
        <w:rPr>
          <w:noProof/>
          <w:lang w:val="en-GB"/>
        </w:rPr>
        <w:t>16</w:t>
      </w:r>
      <w:r w:rsidRPr="002164AD">
        <w:rPr>
          <w:lang w:val="en-GB"/>
        </w:rPr>
        <w:fldChar w:fldCharType="end"/>
      </w:r>
      <w:r w:rsidRPr="002164AD">
        <w:rPr>
          <w:lang w:val="en-GB"/>
        </w:rPr>
        <w:t>:</w:t>
      </w:r>
      <w:r w:rsidR="00864EA7" w:rsidRPr="002164AD">
        <w:rPr>
          <w:lang w:val="en-GB"/>
        </w:rPr>
        <w:t xml:space="preserve"> </w:t>
      </w:r>
      <w:r w:rsidR="00E130CD" w:rsidRPr="002164AD">
        <w:rPr>
          <w:lang w:val="en-GB"/>
        </w:rPr>
        <w:t>N</w:t>
      </w:r>
      <w:r w:rsidR="00864EA7" w:rsidRPr="002164AD">
        <w:rPr>
          <w:lang w:val="en-GB"/>
        </w:rPr>
        <w:t xml:space="preserve">umber of satellites </w:t>
      </w:r>
      <w:r w:rsidR="00E130CD" w:rsidRPr="002164AD">
        <w:rPr>
          <w:lang w:val="en-GB"/>
        </w:rPr>
        <w:t xml:space="preserve">visible </w:t>
      </w:r>
      <w:r w:rsidR="00864EA7" w:rsidRPr="002164AD">
        <w:rPr>
          <w:lang w:val="en-GB"/>
        </w:rPr>
        <w:t>within a 10.8° half angle cone depending on the latitude</w:t>
      </w:r>
    </w:p>
    <w:tbl>
      <w:tblPr>
        <w:tblStyle w:val="ECCTable-redheader"/>
        <w:tblW w:w="4815" w:type="dxa"/>
        <w:tblInd w:w="0" w:type="dxa"/>
        <w:tblLook w:val="04A0" w:firstRow="1" w:lastRow="0" w:firstColumn="1" w:lastColumn="0" w:noHBand="0" w:noVBand="1"/>
      </w:tblPr>
      <w:tblGrid>
        <w:gridCol w:w="1529"/>
        <w:gridCol w:w="3286"/>
      </w:tblGrid>
      <w:tr w:rsidR="00EF491F" w:rsidRPr="002164AD" w14:paraId="4C58DD30" w14:textId="77777777" w:rsidTr="00ED4634">
        <w:trPr>
          <w:cnfStyle w:val="100000000000" w:firstRow="1" w:lastRow="0" w:firstColumn="0" w:lastColumn="0" w:oddVBand="0" w:evenVBand="0" w:oddHBand="0" w:evenHBand="0" w:firstRowFirstColumn="0" w:firstRowLastColumn="0" w:lastRowFirstColumn="0" w:lastRowLastColumn="0"/>
          <w:trHeight w:val="288"/>
        </w:trPr>
        <w:tc>
          <w:tcPr>
            <w:tcW w:w="1529" w:type="dxa"/>
            <w:noWrap/>
            <w:hideMark/>
          </w:tcPr>
          <w:p w14:paraId="7198D464" w14:textId="77777777" w:rsidR="00EF491F" w:rsidRPr="002164AD" w:rsidRDefault="00EF491F">
            <w:r w:rsidRPr="002164AD">
              <w:t>Latitude (°)</w:t>
            </w:r>
          </w:p>
        </w:tc>
        <w:tc>
          <w:tcPr>
            <w:tcW w:w="3286" w:type="dxa"/>
            <w:noWrap/>
            <w:hideMark/>
          </w:tcPr>
          <w:p w14:paraId="0F18FAC4" w14:textId="77777777" w:rsidR="00EF491F" w:rsidRPr="002164AD" w:rsidRDefault="00EF491F">
            <w:r w:rsidRPr="002164AD">
              <w:t>N</w:t>
            </w:r>
            <w:r w:rsidR="00904195" w:rsidRPr="002164AD">
              <w:t>um</w:t>
            </w:r>
            <w:r w:rsidRPr="002164AD">
              <w:t>b</w:t>
            </w:r>
            <w:r w:rsidR="00904195" w:rsidRPr="002164AD">
              <w:t>er</w:t>
            </w:r>
            <w:r w:rsidRPr="002164AD">
              <w:t xml:space="preserve"> of satellites visible</w:t>
            </w:r>
          </w:p>
        </w:tc>
      </w:tr>
      <w:tr w:rsidR="00EF491F" w:rsidRPr="002164AD" w14:paraId="202C4EB9" w14:textId="77777777" w:rsidTr="00ED4634">
        <w:trPr>
          <w:trHeight w:val="288"/>
        </w:trPr>
        <w:tc>
          <w:tcPr>
            <w:tcW w:w="1529" w:type="dxa"/>
            <w:noWrap/>
            <w:hideMark/>
          </w:tcPr>
          <w:p w14:paraId="082A45D2" w14:textId="77777777" w:rsidR="00EF491F" w:rsidRPr="002164AD" w:rsidRDefault="00EF491F">
            <w:r w:rsidRPr="002164AD">
              <w:t>30</w:t>
            </w:r>
          </w:p>
        </w:tc>
        <w:tc>
          <w:tcPr>
            <w:tcW w:w="3286" w:type="dxa"/>
            <w:noWrap/>
            <w:hideMark/>
          </w:tcPr>
          <w:p w14:paraId="58C5326C" w14:textId="77777777" w:rsidR="00EF491F" w:rsidRPr="002164AD" w:rsidRDefault="00EF491F">
            <w:r w:rsidRPr="002164AD">
              <w:t>6</w:t>
            </w:r>
          </w:p>
        </w:tc>
      </w:tr>
      <w:tr w:rsidR="00EF491F" w:rsidRPr="002164AD" w14:paraId="3C99ADCB" w14:textId="77777777" w:rsidTr="00ED4634">
        <w:trPr>
          <w:trHeight w:val="288"/>
        </w:trPr>
        <w:tc>
          <w:tcPr>
            <w:tcW w:w="1529" w:type="dxa"/>
            <w:noWrap/>
            <w:hideMark/>
          </w:tcPr>
          <w:p w14:paraId="5ED4E1DA" w14:textId="77777777" w:rsidR="00EF491F" w:rsidRPr="002164AD" w:rsidRDefault="00EF491F">
            <w:r w:rsidRPr="002164AD">
              <w:t>40</w:t>
            </w:r>
          </w:p>
        </w:tc>
        <w:tc>
          <w:tcPr>
            <w:tcW w:w="3286" w:type="dxa"/>
            <w:noWrap/>
            <w:hideMark/>
          </w:tcPr>
          <w:p w14:paraId="27E94F73" w14:textId="77777777" w:rsidR="00EF491F" w:rsidRPr="002164AD" w:rsidRDefault="00EF491F">
            <w:r w:rsidRPr="002164AD">
              <w:t>7</w:t>
            </w:r>
          </w:p>
        </w:tc>
      </w:tr>
      <w:tr w:rsidR="00EF491F" w:rsidRPr="002164AD" w14:paraId="4F6B6E2C" w14:textId="77777777" w:rsidTr="00ED4634">
        <w:trPr>
          <w:trHeight w:val="288"/>
        </w:trPr>
        <w:tc>
          <w:tcPr>
            <w:tcW w:w="1529" w:type="dxa"/>
            <w:noWrap/>
            <w:hideMark/>
          </w:tcPr>
          <w:p w14:paraId="6EAD155E" w14:textId="77777777" w:rsidR="00EF491F" w:rsidRPr="002164AD" w:rsidRDefault="00EF491F">
            <w:r w:rsidRPr="002164AD">
              <w:t>50</w:t>
            </w:r>
          </w:p>
        </w:tc>
        <w:tc>
          <w:tcPr>
            <w:tcW w:w="3286" w:type="dxa"/>
            <w:noWrap/>
            <w:hideMark/>
          </w:tcPr>
          <w:p w14:paraId="0119A213" w14:textId="77777777" w:rsidR="00EF491F" w:rsidRPr="002164AD" w:rsidRDefault="00EF491F">
            <w:r w:rsidRPr="002164AD">
              <w:t>8</w:t>
            </w:r>
          </w:p>
        </w:tc>
      </w:tr>
      <w:tr w:rsidR="00EF491F" w:rsidRPr="002164AD" w14:paraId="11ED64CC" w14:textId="77777777" w:rsidTr="00ED4634">
        <w:trPr>
          <w:trHeight w:val="288"/>
        </w:trPr>
        <w:tc>
          <w:tcPr>
            <w:tcW w:w="1529" w:type="dxa"/>
            <w:noWrap/>
            <w:hideMark/>
          </w:tcPr>
          <w:p w14:paraId="676E5B76" w14:textId="77777777" w:rsidR="00EF491F" w:rsidRPr="002164AD" w:rsidRDefault="00EF491F">
            <w:r w:rsidRPr="002164AD">
              <w:t>60</w:t>
            </w:r>
          </w:p>
        </w:tc>
        <w:tc>
          <w:tcPr>
            <w:tcW w:w="3286" w:type="dxa"/>
            <w:noWrap/>
            <w:hideMark/>
          </w:tcPr>
          <w:p w14:paraId="0FB79C21" w14:textId="77777777" w:rsidR="00EF491F" w:rsidRPr="002164AD" w:rsidRDefault="00EF491F">
            <w:r w:rsidRPr="002164AD">
              <w:t>10</w:t>
            </w:r>
          </w:p>
        </w:tc>
      </w:tr>
    </w:tbl>
    <w:p w14:paraId="5B40B289" w14:textId="77777777" w:rsidR="00EF491F" w:rsidRPr="002164AD" w:rsidRDefault="00EF491F">
      <w:pPr>
        <w:rPr>
          <w:rStyle w:val="ECCParagraph"/>
          <w:lang w:eastAsia="de-DE"/>
        </w:rPr>
      </w:pPr>
      <w:r w:rsidRPr="002164AD">
        <w:rPr>
          <w:rStyle w:val="ECCParagraph"/>
        </w:rPr>
        <w:t>At higher latitudes, beams are being progressively switched off in order to avoid intra interference and reduce power consumption. Assuming a 49° minimum elevation angle and an aircraft altitude of 11000 m would lead to a maximum number of 10 visible satellites. Assuming that only 10% of the total traffic in the system is for aircraft stations, the total number of aircraft is 3 (10 satellites multiplied by 3 beams multiplied by 10%), which is 20 times less than in previous studies for AES in the AMSS. As a conservative approach, a number of 5 to 6 aircraft in visibility at each moment in time has been considered in the studies.</w:t>
      </w:r>
    </w:p>
    <w:p w14:paraId="5C0E1619" w14:textId="77777777" w:rsidR="00EF491F" w:rsidRPr="002164AD" w:rsidRDefault="00EF491F">
      <w:pPr>
        <w:rPr>
          <w:rStyle w:val="ECCParagraph"/>
          <w:lang w:eastAsia="de-DE"/>
        </w:rPr>
      </w:pPr>
      <w:r w:rsidRPr="002164AD">
        <w:rPr>
          <w:rStyle w:val="ECCParagraph"/>
        </w:rPr>
        <w:t>The simulation tool used for the AMSS previous studies has been developed again by taking into account even more air routes</w:t>
      </w:r>
      <w:r w:rsidRPr="002164AD">
        <w:rPr>
          <w:rStyle w:val="FootnoteReference"/>
        </w:rPr>
        <w:footnoteReference w:id="4"/>
      </w:r>
      <w:r w:rsidRPr="002164AD">
        <w:rPr>
          <w:rStyle w:val="ECCParagraph"/>
        </w:rPr>
        <w:t xml:space="preserve"> than for the initial studies. One hundred trials have been performed, whereby the azimuth and elevation pointing angle of the FS station varies, as well as the location of aircraft. The simulation is run for a one day period and the aggregate I/N as well as the FDP are calculated at each second. The altitude of aircraft depends on the air route length. An altitude of 7000 m was assumed for air routes less than 800 km, 9000 m for air routes less than 2000 km and 11000 m otherwise. A sensitivity analysis has also been conducted for the worst-case FS pointing elevation angle of 5°, with altitudes ranging from 1000 to 11000 m.</w:t>
      </w:r>
    </w:p>
    <w:p w14:paraId="7F53BF0C" w14:textId="77777777" w:rsidR="00EF491F" w:rsidRPr="002164AD" w:rsidRDefault="00EF491F">
      <w:pPr>
        <w:rPr>
          <w:rStyle w:val="ECCParagraph"/>
        </w:rPr>
      </w:pPr>
      <w:r w:rsidRPr="002164AD">
        <w:rPr>
          <w:rStyle w:val="ECCParagraph"/>
        </w:rPr>
        <w:t xml:space="preserve">The simulation tool was validated with the assumptions taken in 2001/2002 for fixed service and the pfd mask in Recommendation ITU-R M.1643 </w:t>
      </w:r>
      <w:r w:rsidRPr="002164AD">
        <w:rPr>
          <w:rStyle w:val="ECCParagraph"/>
        </w:rPr>
        <w:fldChar w:fldCharType="begin"/>
      </w:r>
      <w:r w:rsidRPr="002164AD">
        <w:rPr>
          <w:rStyle w:val="ECCParagraph"/>
        </w:rPr>
        <w:instrText xml:space="preserve"> REF _Ref536705311 \r \h </w:instrText>
      </w:r>
      <w:r w:rsidR="00563A9F" w:rsidRPr="002164AD">
        <w:rPr>
          <w:rStyle w:val="ECCParagraph"/>
        </w:rPr>
        <w:instrText xml:space="preserve"> \* MERGEFORMAT </w:instrText>
      </w:r>
      <w:r w:rsidRPr="002164AD">
        <w:rPr>
          <w:rStyle w:val="ECCParagraph"/>
        </w:rPr>
      </w:r>
      <w:r w:rsidRPr="002164AD">
        <w:rPr>
          <w:rStyle w:val="ECCParagraph"/>
        </w:rPr>
        <w:fldChar w:fldCharType="separate"/>
      </w:r>
      <w:r w:rsidRPr="002164AD">
        <w:rPr>
          <w:rStyle w:val="ECCParagraph"/>
        </w:rPr>
        <w:t>[17]</w:t>
      </w:r>
      <w:r w:rsidRPr="002164AD">
        <w:rPr>
          <w:rStyle w:val="ECCParagraph"/>
        </w:rPr>
        <w:fldChar w:fldCharType="end"/>
      </w:r>
      <w:r w:rsidRPr="002164AD">
        <w:rPr>
          <w:rStyle w:val="ECCParagraph"/>
        </w:rPr>
        <w:t xml:space="preserve">. As shown in </w:t>
      </w:r>
      <w:r w:rsidRPr="002164AD">
        <w:rPr>
          <w:rStyle w:val="ECCParagraph"/>
          <w:highlight w:val="yellow"/>
        </w:rPr>
        <w:fldChar w:fldCharType="begin"/>
      </w:r>
      <w:r w:rsidRPr="002164AD">
        <w:rPr>
          <w:rStyle w:val="ECCParagraph"/>
        </w:rPr>
        <w:instrText xml:space="preserve"> REF _Ref476824652 \h </w:instrText>
      </w:r>
      <w:r w:rsidRPr="002164AD">
        <w:rPr>
          <w:rStyle w:val="ECCParagraph"/>
          <w:highlight w:val="yellow"/>
        </w:rPr>
        <w:instrText xml:space="preserve"> \* MERGEFORMAT </w:instrText>
      </w:r>
      <w:r w:rsidRPr="002164AD">
        <w:rPr>
          <w:rStyle w:val="ECCParagraph"/>
          <w:highlight w:val="yellow"/>
        </w:rPr>
      </w:r>
      <w:r w:rsidRPr="002164AD">
        <w:rPr>
          <w:rStyle w:val="ECCParagraph"/>
          <w:highlight w:val="yellow"/>
        </w:rPr>
        <w:fldChar w:fldCharType="separate"/>
      </w:r>
      <w:r w:rsidR="00143C86" w:rsidRPr="002164AD">
        <w:t xml:space="preserve">Figure </w:t>
      </w:r>
      <w:r w:rsidR="00143C86" w:rsidRPr="002164AD">
        <w:rPr>
          <w:noProof/>
        </w:rPr>
        <w:t>31</w:t>
      </w:r>
      <w:r w:rsidRPr="002164AD">
        <w:rPr>
          <w:rStyle w:val="ECCParagraph"/>
          <w:highlight w:val="yellow"/>
        </w:rPr>
        <w:fldChar w:fldCharType="end"/>
      </w:r>
      <w:r w:rsidRPr="002164AD">
        <w:rPr>
          <w:rStyle w:val="ECCParagraph"/>
        </w:rPr>
        <w:t>, this pfd mask meets the I/N of -20 dB for 20% of the time</w:t>
      </w:r>
      <w:r w:rsidRPr="002164AD">
        <w:rPr>
          <w:rStyle w:val="FootnoteReference"/>
        </w:rPr>
        <w:footnoteReference w:id="5"/>
      </w:r>
      <w:r w:rsidRPr="002164AD">
        <w:rPr>
          <w:rStyle w:val="ECCParagraph"/>
        </w:rPr>
        <w:t xml:space="preserve"> for all 100 trials. The average FDP is 0.7%, below the 1% criterion</w:t>
      </w:r>
      <w:r w:rsidRPr="002164AD">
        <w:rPr>
          <w:rStyle w:val="FootnoteReference"/>
        </w:rPr>
        <w:footnoteReference w:id="6"/>
      </w:r>
      <w:r w:rsidRPr="002164AD">
        <w:rPr>
          <w:rStyle w:val="ECCParagraph"/>
        </w:rPr>
        <w:t>.</w:t>
      </w:r>
    </w:p>
    <w:p w14:paraId="7ED7DB53" w14:textId="77777777" w:rsidR="00EF491F" w:rsidRPr="002164AD" w:rsidRDefault="00EF491F">
      <w:pPr>
        <w:keepNext/>
        <w:keepLines/>
        <w:jc w:val="center"/>
      </w:pPr>
      <w:r w:rsidRPr="002164AD">
        <w:rPr>
          <w:noProof/>
          <w:lang w:val="fr-FR" w:eastAsia="fr-FR"/>
        </w:rPr>
        <w:lastRenderedPageBreak/>
        <w:drawing>
          <wp:inline distT="0" distB="0" distL="0" distR="0" wp14:anchorId="656082D2" wp14:editId="4C05BEEC">
            <wp:extent cx="5915852" cy="3539399"/>
            <wp:effectExtent l="19050" t="19050" r="8890" b="23495"/>
            <wp:docPr id="83"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ir routes.jpg"/>
                    <pic:cNvPicPr/>
                  </pic:nvPicPr>
                  <pic:blipFill rotWithShape="1">
                    <a:blip r:embed="rId40" cstate="print">
                      <a:extLst>
                        <a:ext uri="{28A0092B-C50C-407E-A947-70E740481C1C}">
                          <a14:useLocalDpi xmlns:a14="http://schemas.microsoft.com/office/drawing/2010/main"/>
                        </a:ext>
                      </a:extLst>
                    </a:blip>
                    <a:srcRect l="9772" t="-4560" r="6410" b="2546"/>
                    <a:stretch/>
                  </pic:blipFill>
                  <pic:spPr bwMode="auto">
                    <a:xfrm>
                      <a:off x="0" y="0"/>
                      <a:ext cx="5934202" cy="355037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A060041" w14:textId="77777777" w:rsidR="00EF491F" w:rsidRPr="002164AD" w:rsidRDefault="00EF491F">
      <w:pPr>
        <w:pStyle w:val="Caption"/>
        <w:keepNext/>
        <w:rPr>
          <w:lang w:val="en-GB"/>
        </w:rPr>
      </w:pPr>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973224" w:rsidRPr="002164AD">
        <w:rPr>
          <w:noProof/>
          <w:lang w:val="en-GB"/>
        </w:rPr>
        <w:t>30</w:t>
      </w:r>
      <w:r w:rsidRPr="002164AD">
        <w:rPr>
          <w:lang w:val="en-GB"/>
        </w:rPr>
        <w:fldChar w:fldCharType="end"/>
      </w:r>
      <w:r w:rsidRPr="002164AD">
        <w:rPr>
          <w:lang w:val="en-GB"/>
        </w:rPr>
        <w:t>: Air routes in visibility of the FS station</w:t>
      </w:r>
    </w:p>
    <w:p w14:paraId="13449642" w14:textId="77777777" w:rsidR="00EF491F" w:rsidRPr="002164AD" w:rsidRDefault="00EF491F"/>
    <w:p w14:paraId="494510E2" w14:textId="77777777" w:rsidR="00EF491F" w:rsidRPr="002164AD" w:rsidRDefault="00EF491F">
      <w:pPr>
        <w:pStyle w:val="Caption"/>
        <w:rPr>
          <w:lang w:val="en-GB"/>
        </w:rPr>
      </w:pPr>
      <w:bookmarkStart w:id="508" w:name="_Ref468375006"/>
      <w:r w:rsidRPr="002164AD">
        <w:rPr>
          <w:noProof/>
          <w:lang w:val="fr-FR" w:eastAsia="fr-FR"/>
        </w:rPr>
        <w:drawing>
          <wp:inline distT="0" distB="0" distL="0" distR="0" wp14:anchorId="463E82D0" wp14:editId="672D4A7D">
            <wp:extent cx="6120765" cy="3009265"/>
            <wp:effectExtent l="19050" t="19050" r="13335" b="19685"/>
            <wp:docPr id="86"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cdf validation AMSS.jpg"/>
                    <pic:cNvPicPr/>
                  </pic:nvPicPr>
                  <pic:blipFill>
                    <a:blip r:embed="rId41" cstate="print">
                      <a:extLst>
                        <a:ext uri="{28A0092B-C50C-407E-A947-70E740481C1C}">
                          <a14:useLocalDpi xmlns:a14="http://schemas.microsoft.com/office/drawing/2010/main"/>
                        </a:ext>
                      </a:extLst>
                    </a:blip>
                    <a:stretch>
                      <a:fillRect/>
                    </a:stretch>
                  </pic:blipFill>
                  <pic:spPr>
                    <a:xfrm>
                      <a:off x="0" y="0"/>
                      <a:ext cx="6120765" cy="3009265"/>
                    </a:xfrm>
                    <a:prstGeom prst="rect">
                      <a:avLst/>
                    </a:prstGeom>
                    <a:ln>
                      <a:solidFill>
                        <a:schemeClr val="tx1"/>
                      </a:solidFill>
                    </a:ln>
                  </pic:spPr>
                </pic:pic>
              </a:graphicData>
            </a:graphic>
          </wp:inline>
        </w:drawing>
      </w:r>
    </w:p>
    <w:p w14:paraId="79A57CB3" w14:textId="77777777" w:rsidR="00EF491F" w:rsidRPr="002164AD" w:rsidRDefault="00EF491F">
      <w:pPr>
        <w:pStyle w:val="Caption"/>
        <w:rPr>
          <w:lang w:val="en-GB"/>
        </w:rPr>
      </w:pPr>
      <w:bookmarkStart w:id="509" w:name="_Ref476824652"/>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973224" w:rsidRPr="002164AD">
        <w:rPr>
          <w:noProof/>
          <w:lang w:val="en-GB"/>
        </w:rPr>
        <w:t>31</w:t>
      </w:r>
      <w:r w:rsidRPr="002164AD">
        <w:rPr>
          <w:lang w:val="en-GB"/>
        </w:rPr>
        <w:fldChar w:fldCharType="end"/>
      </w:r>
      <w:bookmarkEnd w:id="508"/>
      <w:bookmarkEnd w:id="509"/>
      <w:r w:rsidRPr="002164AD">
        <w:rPr>
          <w:lang w:val="en-GB"/>
        </w:rPr>
        <w:t>: Validation tests with AMSS and previous assumptions</w:t>
      </w:r>
    </w:p>
    <w:p w14:paraId="5CADCD9F" w14:textId="77777777" w:rsidR="00EF491F" w:rsidRPr="002164AD" w:rsidRDefault="00EF491F">
      <w:pPr>
        <w:rPr>
          <w:rStyle w:val="ECCHLbold"/>
          <w:b w:val="0"/>
          <w:bCs/>
          <w:color w:val="D2232A"/>
          <w:szCs w:val="20"/>
        </w:rPr>
      </w:pPr>
      <w:bookmarkStart w:id="510" w:name="_Toc477331939"/>
      <w:bookmarkStart w:id="511" w:name="_Toc504563330"/>
      <w:bookmarkStart w:id="512" w:name="_Toc505080039"/>
      <w:r w:rsidRPr="002164AD">
        <w:rPr>
          <w:rStyle w:val="ECCHLbold"/>
        </w:rPr>
        <w:t>Short-term protection criterion</w:t>
      </w:r>
      <w:bookmarkEnd w:id="510"/>
      <w:bookmarkEnd w:id="511"/>
      <w:bookmarkEnd w:id="512"/>
    </w:p>
    <w:p w14:paraId="12B62A80" w14:textId="77777777" w:rsidR="00EF491F" w:rsidRPr="002164AD" w:rsidRDefault="00EF491F">
      <w:pPr>
        <w:rPr>
          <w:rStyle w:val="ECCParagraph"/>
          <w:b/>
          <w:bCs/>
          <w:color w:val="D2232A"/>
          <w:szCs w:val="20"/>
        </w:rPr>
      </w:pPr>
      <w:r w:rsidRPr="002164AD">
        <w:rPr>
          <w:rStyle w:val="ECCParagraph"/>
        </w:rPr>
        <w:t>In order to evaluate the pfd corresponding to the short-term criterion, the following equation is used:</w:t>
      </w:r>
    </w:p>
    <w:p w14:paraId="71892CE4" w14:textId="77777777" w:rsidR="00EF491F" w:rsidRPr="002164AD" w:rsidRDefault="00EF491F">
      <w:pPr>
        <w:pStyle w:val="ECCFiguregraphcentered"/>
        <w:rPr>
          <w:lang w:val="en-GB"/>
        </w:rPr>
      </w:pPr>
      <m:oMath>
        <m:r>
          <w:rPr>
            <w:rFonts w:ascii="Cambria Math" w:hAnsi="Cambria Math"/>
            <w:lang w:val="en-GB"/>
          </w:rPr>
          <m:t>pfd</m:t>
        </m:r>
        <m:r>
          <m:rPr>
            <m:sty m:val="p"/>
          </m:rPr>
          <w:rPr>
            <w:rFonts w:ascii="Cambria Math" w:hAnsi="Cambria Math"/>
            <w:lang w:val="en-GB"/>
          </w:rPr>
          <m:t>=</m:t>
        </m:r>
        <m:f>
          <m:fPr>
            <m:ctrlPr>
              <w:rPr>
                <w:rFonts w:ascii="Cambria Math" w:hAnsi="Cambria Math"/>
                <w:lang w:val="en-GB"/>
              </w:rPr>
            </m:ctrlPr>
          </m:fPr>
          <m:num>
            <m:r>
              <w:rPr>
                <w:rFonts w:ascii="Cambria Math" w:hAnsi="Cambria Math"/>
                <w:lang w:val="en-GB"/>
              </w:rPr>
              <m:t>I</m:t>
            </m:r>
          </m:num>
          <m:den>
            <m:r>
              <w:rPr>
                <w:rFonts w:ascii="Cambria Math" w:hAnsi="Cambria Math"/>
                <w:lang w:val="en-GB"/>
              </w:rPr>
              <m:t>N</m:t>
            </m:r>
          </m:den>
        </m:f>
        <m:r>
          <m:rPr>
            <m:sty m:val="p"/>
          </m:rPr>
          <w:rPr>
            <w:rFonts w:ascii="Cambria Math" w:hAnsi="Cambria Math"/>
            <w:lang w:val="en-GB"/>
          </w:rPr>
          <m:t>+</m:t>
        </m:r>
        <m:r>
          <w:rPr>
            <w:rFonts w:ascii="Cambria Math" w:hAnsi="Cambria Math"/>
            <w:lang w:val="en-GB"/>
          </w:rPr>
          <m:t>N</m:t>
        </m:r>
        <m:r>
          <m:rPr>
            <m:sty m:val="p"/>
          </m:rPr>
          <w:rPr>
            <w:rFonts w:ascii="Cambria Math" w:hAnsi="Cambria Math"/>
            <w:lang w:val="en-GB"/>
          </w:rPr>
          <m:t>-</m:t>
        </m:r>
        <m:r>
          <w:rPr>
            <w:rFonts w:ascii="Cambria Math" w:hAnsi="Cambria Math"/>
            <w:lang w:val="en-GB"/>
          </w:rPr>
          <m:t>G</m:t>
        </m:r>
        <m:r>
          <m:rPr>
            <m:sty m:val="p"/>
          </m:rPr>
          <w:rPr>
            <w:rFonts w:ascii="Cambria Math" w:hAnsi="Cambria Math"/>
            <w:lang w:val="en-GB"/>
          </w:rPr>
          <m:t>-10</m:t>
        </m:r>
        <m:func>
          <m:funcPr>
            <m:ctrlPr>
              <w:rPr>
                <w:rFonts w:ascii="Cambria Math" w:hAnsi="Cambria Math"/>
                <w:lang w:val="en-GB"/>
              </w:rPr>
            </m:ctrlPr>
          </m:funcPr>
          <m:fName>
            <m:r>
              <m:rPr>
                <m:sty m:val="p"/>
              </m:rPr>
              <w:rPr>
                <w:rFonts w:ascii="Cambria Math" w:hAnsi="Cambria Math"/>
                <w:lang w:val="en-GB"/>
              </w:rPr>
              <m:t>log</m:t>
            </m:r>
          </m:fName>
          <m:e>
            <m:d>
              <m:dPr>
                <m:ctrlPr>
                  <w:rPr>
                    <w:rFonts w:ascii="Cambria Math" w:hAnsi="Cambria Math"/>
                    <w:lang w:val="en-GB"/>
                  </w:rPr>
                </m:ctrlPr>
              </m:dPr>
              <m:e>
                <m:f>
                  <m:fPr>
                    <m:ctrlPr>
                      <w:rPr>
                        <w:rFonts w:ascii="Cambria Math" w:hAnsi="Cambria Math"/>
                        <w:lang w:val="en-GB"/>
                      </w:rPr>
                    </m:ctrlPr>
                  </m:fPr>
                  <m:num>
                    <m:sSup>
                      <m:sSupPr>
                        <m:ctrlPr>
                          <w:rPr>
                            <w:rFonts w:ascii="Cambria Math" w:hAnsi="Cambria Math"/>
                            <w:lang w:val="en-GB"/>
                          </w:rPr>
                        </m:ctrlPr>
                      </m:sSupPr>
                      <m:e>
                        <m:r>
                          <w:rPr>
                            <w:rFonts w:ascii="Cambria Math" w:hAnsi="Cambria Math"/>
                            <w:lang w:val="en-GB"/>
                          </w:rPr>
                          <m:t>λ</m:t>
                        </m:r>
                      </m:e>
                      <m:sup>
                        <m:r>
                          <m:rPr>
                            <m:sty m:val="p"/>
                          </m:rPr>
                          <w:rPr>
                            <w:rFonts w:ascii="Cambria Math" w:hAnsi="Cambria Math"/>
                            <w:lang w:val="en-GB"/>
                          </w:rPr>
                          <m:t>2</m:t>
                        </m:r>
                      </m:sup>
                    </m:sSup>
                  </m:num>
                  <m:den>
                    <m:r>
                      <m:rPr>
                        <m:sty m:val="p"/>
                      </m:rPr>
                      <w:rPr>
                        <w:rFonts w:ascii="Cambria Math" w:hAnsi="Cambria Math"/>
                        <w:lang w:val="en-GB"/>
                      </w:rPr>
                      <m:t>4</m:t>
                    </m:r>
                    <m:r>
                      <w:rPr>
                        <w:rFonts w:ascii="Cambria Math" w:hAnsi="Cambria Math"/>
                        <w:lang w:val="en-GB"/>
                      </w:rPr>
                      <m:t>π</m:t>
                    </m:r>
                  </m:den>
                </m:f>
              </m:e>
            </m:d>
          </m:e>
        </m:func>
        <m:r>
          <m:rPr>
            <m:sty m:val="p"/>
          </m:rPr>
          <w:rPr>
            <w:rFonts w:ascii="Cambria Math" w:hAnsi="Cambria Math"/>
            <w:lang w:val="en-GB"/>
          </w:rPr>
          <m:t>+</m:t>
        </m:r>
        <m:r>
          <w:rPr>
            <w:rFonts w:ascii="Cambria Math" w:hAnsi="Cambria Math"/>
            <w:lang w:val="en-GB"/>
          </w:rPr>
          <m:t>LF</m:t>
        </m:r>
      </m:oMath>
      <w:r w:rsidRPr="002164AD">
        <w:rPr>
          <w:lang w:val="en-GB"/>
        </w:rPr>
        <w:tab/>
      </w:r>
      <w:r w:rsidRPr="002164AD">
        <w:rPr>
          <w:lang w:val="en-GB"/>
        </w:rPr>
        <w:tab/>
      </w:r>
      <w:r w:rsidRPr="002164AD">
        <w:rPr>
          <w:lang w:val="en-GB"/>
        </w:rPr>
        <w:tab/>
      </w:r>
      <w:r w:rsidRPr="002164AD">
        <w:rPr>
          <w:lang w:val="en-GB"/>
        </w:rPr>
        <w:tab/>
      </w:r>
      <w:r w:rsidRPr="002164AD">
        <w:rPr>
          <w:lang w:val="en-GB"/>
        </w:rPr>
        <w:tab/>
      </w:r>
      <w:r w:rsidRPr="002164AD">
        <w:rPr>
          <w:lang w:val="en-GB"/>
        </w:rPr>
        <w:tab/>
        <w:t>(7)</w:t>
      </w:r>
    </w:p>
    <w:p w14:paraId="3C035C31" w14:textId="77777777" w:rsidR="004565A2" w:rsidRDefault="004565A2"/>
    <w:p w14:paraId="75D531DB" w14:textId="4DB536C7" w:rsidR="00EF491F" w:rsidRPr="002164AD" w:rsidRDefault="00EF491F">
      <w:r w:rsidRPr="002164AD">
        <w:lastRenderedPageBreak/>
        <w:t>where</w:t>
      </w:r>
    </w:p>
    <w:p w14:paraId="0EE68F1B" w14:textId="77777777" w:rsidR="00EF491F" w:rsidRPr="002164AD" w:rsidRDefault="00EF491F">
      <w:pPr>
        <w:pStyle w:val="ECCBulletsLv1"/>
      </w:pPr>
      <w:r w:rsidRPr="002164AD">
        <w:t>pfd:</w:t>
      </w:r>
      <w:r w:rsidRPr="002164AD">
        <w:tab/>
        <w:t>Power flux density (dBW/m²/MHz);</w:t>
      </w:r>
    </w:p>
    <w:p w14:paraId="3E0CABB1" w14:textId="77777777" w:rsidR="00EF491F" w:rsidRPr="002164AD" w:rsidRDefault="00EF491F">
      <w:pPr>
        <w:pStyle w:val="ECCBulletsLv1"/>
      </w:pPr>
      <w:r w:rsidRPr="002164AD">
        <w:t>I/N:</w:t>
      </w:r>
      <w:r w:rsidRPr="002164AD">
        <w:tab/>
        <w:t>Short-term protection criterion (19 dB);</w:t>
      </w:r>
    </w:p>
    <w:p w14:paraId="07237793" w14:textId="77777777" w:rsidR="00EF491F" w:rsidRPr="002164AD" w:rsidRDefault="00EF491F">
      <w:pPr>
        <w:pStyle w:val="ECCBulletsLv1"/>
      </w:pPr>
      <w:r w:rsidRPr="002164AD">
        <w:t>N:</w:t>
      </w:r>
      <w:r w:rsidRPr="002164AD">
        <w:tab/>
      </w:r>
      <w:r w:rsidRPr="002164AD">
        <w:tab/>
        <w:t>Noise level (dBW/m²/MHz);</w:t>
      </w:r>
    </w:p>
    <w:p w14:paraId="76AF06CF" w14:textId="77777777" w:rsidR="00EF491F" w:rsidRPr="002164AD" w:rsidRDefault="00EF491F">
      <w:pPr>
        <w:pStyle w:val="ECCBulletsLv1"/>
      </w:pPr>
      <w:r w:rsidRPr="002164AD">
        <w:t>G:</w:t>
      </w:r>
      <w:r w:rsidRPr="002164AD">
        <w:tab/>
      </w:r>
      <w:r w:rsidRPr="002164AD">
        <w:tab/>
        <w:t>Antenna gain (dBi);</w:t>
      </w:r>
    </w:p>
    <w:p w14:paraId="33A52D2F" w14:textId="77777777" w:rsidR="00EF491F" w:rsidRPr="002164AD" w:rsidRDefault="00EF491F">
      <w:pPr>
        <w:pStyle w:val="ECCBulletsLv1"/>
      </w:pPr>
      <w:r w:rsidRPr="002164AD">
        <w:t>LF:</w:t>
      </w:r>
      <w:r w:rsidRPr="002164AD">
        <w:tab/>
        <w:t>Feeder loss (dB).</w:t>
      </w:r>
    </w:p>
    <w:p w14:paraId="62C332D2" w14:textId="77777777" w:rsidR="00EF491F" w:rsidRPr="002164AD" w:rsidRDefault="00EF491F">
      <w:pPr>
        <w:rPr>
          <w:rStyle w:val="ECCParagraph"/>
        </w:rPr>
      </w:pPr>
      <w:r w:rsidRPr="002164AD">
        <w:rPr>
          <w:rStyle w:val="ECCParagraph"/>
        </w:rPr>
        <w:t xml:space="preserve">The application of this equation to the parameters contained in </w:t>
      </w:r>
      <w:r w:rsidRPr="002164AD">
        <w:rPr>
          <w:rStyle w:val="ECCParagraph"/>
        </w:rPr>
        <w:fldChar w:fldCharType="begin"/>
      </w:r>
      <w:r w:rsidRPr="002164AD">
        <w:rPr>
          <w:rStyle w:val="ECCParagraph"/>
        </w:rPr>
        <w:instrText xml:space="preserve"> REF _Ref475965166 \h  \* MERGEFORMAT </w:instrText>
      </w:r>
      <w:r w:rsidRPr="002164AD">
        <w:rPr>
          <w:rStyle w:val="ECCParagraph"/>
        </w:rPr>
      </w:r>
      <w:r w:rsidRPr="002164AD">
        <w:rPr>
          <w:rStyle w:val="ECCParagraph"/>
        </w:rPr>
        <w:fldChar w:fldCharType="separate"/>
      </w:r>
      <w:r w:rsidRPr="002164AD">
        <w:rPr>
          <w:rStyle w:val="ECCParagraph"/>
        </w:rPr>
        <w:t>Table 3</w:t>
      </w:r>
      <w:r w:rsidRPr="002164AD">
        <w:rPr>
          <w:rStyle w:val="ECCParagraph"/>
        </w:rPr>
        <w:fldChar w:fldCharType="end"/>
      </w:r>
      <w:r w:rsidRPr="002164AD">
        <w:rPr>
          <w:rStyle w:val="ECCParagraph"/>
        </w:rPr>
        <w:t xml:space="preserve"> gives a pfd level of </w:t>
      </w:r>
      <w:r w:rsidRPr="002164AD">
        <w:rPr>
          <w:rStyle w:val="ECCParagraph"/>
        </w:rPr>
        <w:br/>
        <w:t xml:space="preserve">-109 dBW/m²/MHz. The pfd value has been also calculated for the FS system with a 49 dBi, 4 dB feeder loss and 6 dB noise figure as in ECC Report 026 </w:t>
      </w:r>
      <w:r w:rsidRPr="002164AD">
        <w:rPr>
          <w:rStyle w:val="ECCParagraph"/>
          <w:highlight w:val="yellow"/>
        </w:rPr>
        <w:fldChar w:fldCharType="begin"/>
      </w:r>
      <w:r w:rsidRPr="002164AD">
        <w:rPr>
          <w:rStyle w:val="ECCParagraph"/>
        </w:rPr>
        <w:instrText xml:space="preserve"> REF _Ref536696703 \r \h </w:instrText>
      </w:r>
      <w:r w:rsidR="00563A9F" w:rsidRPr="002164AD">
        <w:rPr>
          <w:rStyle w:val="ECCParagraph"/>
          <w:highlight w:val="yellow"/>
        </w:rPr>
        <w:instrText xml:space="preserve"> \* MERGEFORMAT </w:instrText>
      </w:r>
      <w:r w:rsidRPr="002164AD">
        <w:rPr>
          <w:rStyle w:val="ECCParagraph"/>
          <w:highlight w:val="yellow"/>
        </w:rPr>
      </w:r>
      <w:r w:rsidRPr="002164AD">
        <w:rPr>
          <w:rStyle w:val="ECCParagraph"/>
          <w:highlight w:val="yellow"/>
        </w:rPr>
        <w:fldChar w:fldCharType="separate"/>
      </w:r>
      <w:r w:rsidRPr="002164AD">
        <w:rPr>
          <w:rStyle w:val="ECCParagraph"/>
        </w:rPr>
        <w:t>[19]</w:t>
      </w:r>
      <w:r w:rsidRPr="002164AD">
        <w:rPr>
          <w:rStyle w:val="ECCParagraph"/>
          <w:highlight w:val="yellow"/>
        </w:rPr>
        <w:fldChar w:fldCharType="end"/>
      </w:r>
      <w:r w:rsidRPr="002164AD">
        <w:rPr>
          <w:rStyle w:val="ECCParagraph"/>
        </w:rPr>
        <w:t xml:space="preserve">. The result is a short-term pfd of </w:t>
      </w:r>
      <w:r w:rsidRPr="002164AD">
        <w:rPr>
          <w:rStyle w:val="ECCParagraph"/>
        </w:rPr>
        <w:br/>
        <w:t>-119 dBW/m²/MHz. There will therefore be a need to ensure that at least 10 dB margin is available with regard to the short-term criterion in order to encompass the 49 dBi FS system included in ECC Report 026.</w:t>
      </w:r>
    </w:p>
    <w:p w14:paraId="75819ED1" w14:textId="77777777" w:rsidR="00EF491F" w:rsidRPr="002164AD" w:rsidRDefault="00EF491F">
      <w:pPr>
        <w:rPr>
          <w:rStyle w:val="ECCParagraph"/>
        </w:rPr>
      </w:pPr>
      <w:r w:rsidRPr="002164AD">
        <w:rPr>
          <w:rStyle w:val="ECCParagraph"/>
        </w:rPr>
        <w:t>This pfd value has to be met for angles of arrival of the radio-frequency wave from 0° to 5°.</w:t>
      </w:r>
    </w:p>
    <w:p w14:paraId="641BE33C" w14:textId="77777777" w:rsidR="00EF491F" w:rsidRPr="002164AD" w:rsidRDefault="00EF491F">
      <w:pPr>
        <w:rPr>
          <w:rStyle w:val="ECCHLbold"/>
        </w:rPr>
      </w:pPr>
      <w:bookmarkStart w:id="513" w:name="_Toc477331940"/>
      <w:bookmarkStart w:id="514" w:name="_Toc504563331"/>
      <w:bookmarkStart w:id="515" w:name="_Toc505080040"/>
      <w:bookmarkStart w:id="516" w:name="_Toc536700422"/>
      <w:r w:rsidRPr="002164AD">
        <w:rPr>
          <w:rStyle w:val="ECCHLbold"/>
        </w:rPr>
        <w:t>Results of simulation</w:t>
      </w:r>
      <w:bookmarkEnd w:id="513"/>
      <w:bookmarkEnd w:id="514"/>
      <w:bookmarkEnd w:id="515"/>
      <w:bookmarkEnd w:id="516"/>
    </w:p>
    <w:p w14:paraId="1CE95E00" w14:textId="77777777" w:rsidR="00EF491F" w:rsidRPr="002164AD" w:rsidRDefault="00EF491F">
      <w:pPr>
        <w:rPr>
          <w:rStyle w:val="ECCParagraph"/>
        </w:rPr>
      </w:pPr>
      <w:r w:rsidRPr="002164AD">
        <w:rPr>
          <w:rStyle w:val="ECCParagraph"/>
        </w:rPr>
        <w:t xml:space="preserve">The pfd mask in part B of Recommendation ITU-R M.1643 </w:t>
      </w:r>
      <w:r w:rsidRPr="002164AD">
        <w:rPr>
          <w:rStyle w:val="ECCParagraph"/>
        </w:rPr>
        <w:fldChar w:fldCharType="begin"/>
      </w:r>
      <w:r w:rsidRPr="002164AD">
        <w:rPr>
          <w:rStyle w:val="ECCParagraph"/>
        </w:rPr>
        <w:instrText xml:space="preserve"> REF _Ref536705311 \r \h </w:instrText>
      </w:r>
      <w:r w:rsidR="00563A9F" w:rsidRPr="002164AD">
        <w:rPr>
          <w:rStyle w:val="ECCParagraph"/>
        </w:rPr>
        <w:instrText xml:space="preserve"> \* MERGEFORMAT </w:instrText>
      </w:r>
      <w:r w:rsidRPr="002164AD">
        <w:rPr>
          <w:rStyle w:val="ECCParagraph"/>
        </w:rPr>
      </w:r>
      <w:r w:rsidRPr="002164AD">
        <w:rPr>
          <w:rStyle w:val="ECCParagraph"/>
        </w:rPr>
        <w:fldChar w:fldCharType="separate"/>
      </w:r>
      <w:r w:rsidRPr="002164AD">
        <w:rPr>
          <w:rStyle w:val="ECCParagraph"/>
        </w:rPr>
        <w:t>[17]</w:t>
      </w:r>
      <w:r w:rsidRPr="002164AD">
        <w:rPr>
          <w:rStyle w:val="ECCParagraph"/>
        </w:rPr>
        <w:fldChar w:fldCharType="end"/>
      </w:r>
      <w:r w:rsidRPr="002164AD">
        <w:rPr>
          <w:rStyle w:val="ECCParagraph"/>
        </w:rPr>
        <w:t>, relaxed by 10 dB, has been first tested:</w:t>
      </w:r>
    </w:p>
    <w:p w14:paraId="3FC7DA60" w14:textId="77777777" w:rsidR="00EF491F" w:rsidRPr="002164AD" w:rsidRDefault="00EF491F">
      <w:pPr>
        <w:pStyle w:val="ECCBulletsLv1"/>
      </w:pPr>
      <w:r w:rsidRPr="002164AD">
        <w:tab/>
        <w:t>–122 + 0.5 · </w:t>
      </w:r>
      <w:r w:rsidRPr="002164AD">
        <w:sym w:font="Symbol" w:char="F071"/>
      </w:r>
      <w:r w:rsidRPr="002164AD">
        <w:tab/>
        <w:t>dB(W/(m² · MHz))</w:t>
      </w:r>
      <w:r w:rsidRPr="002164AD">
        <w:tab/>
        <w:t>for</w:t>
      </w:r>
      <w:r w:rsidRPr="002164AD">
        <w:tab/>
      </w:r>
      <w:r w:rsidRPr="002164AD">
        <w:sym w:font="Symbol" w:char="F071"/>
      </w:r>
      <w:r w:rsidRPr="002164AD">
        <w:t xml:space="preserve"> ≤ 40°;</w:t>
      </w:r>
    </w:p>
    <w:p w14:paraId="71116D70" w14:textId="77777777" w:rsidR="00EF491F" w:rsidRPr="002164AD" w:rsidRDefault="00EF491F">
      <w:pPr>
        <w:pStyle w:val="ECCBulletsLv1"/>
      </w:pPr>
      <w:r w:rsidRPr="002164AD">
        <w:tab/>
        <w:t>–102</w:t>
      </w:r>
      <w:r w:rsidRPr="002164AD">
        <w:tab/>
      </w:r>
      <w:r w:rsidRPr="002164AD">
        <w:tab/>
      </w:r>
      <w:r w:rsidRPr="002164AD">
        <w:tab/>
        <w:t>dB(W/(m² · MHz))</w:t>
      </w:r>
      <w:r w:rsidRPr="002164AD">
        <w:tab/>
        <w:t>for</w:t>
      </w:r>
      <w:r w:rsidRPr="002164AD">
        <w:tab/>
        <w:t xml:space="preserve">40° &lt; </w:t>
      </w:r>
      <w:r w:rsidRPr="002164AD">
        <w:sym w:font="Symbol" w:char="F071"/>
      </w:r>
      <w:r w:rsidRPr="002164AD">
        <w:t xml:space="preserve"> ≤ 90°.</w:t>
      </w:r>
    </w:p>
    <w:p w14:paraId="44A0565A" w14:textId="77777777" w:rsidR="00EF491F" w:rsidRPr="002164AD" w:rsidRDefault="00EF491F">
      <w:pPr>
        <w:rPr>
          <w:rStyle w:val="ECCParagraph"/>
        </w:rPr>
      </w:pPr>
      <w:r w:rsidRPr="002164AD">
        <w:rPr>
          <w:rStyle w:val="ECCParagraph"/>
        </w:rPr>
        <w:t>where</w:t>
      </w:r>
      <w:r w:rsidRPr="002164AD">
        <w:t xml:space="preserve"> </w:t>
      </w:r>
      <w:r w:rsidRPr="002164AD">
        <w:sym w:font="Symbol" w:char="F071"/>
      </w:r>
      <w:r w:rsidRPr="002164AD">
        <w:t xml:space="preserve"> </w:t>
      </w:r>
      <w:r w:rsidRPr="002164AD">
        <w:rPr>
          <w:rStyle w:val="ECCParagraph"/>
        </w:rPr>
        <w:t>is the angle of arrival of the radio-frequency wave (degrees above the horizontal).</w:t>
      </w:r>
    </w:p>
    <w:p w14:paraId="561D8D7D" w14:textId="77777777" w:rsidR="00EF491F" w:rsidRPr="002164AD" w:rsidRDefault="00EF491F">
      <w:pPr>
        <w:rPr>
          <w:rStyle w:val="ECCParagraph"/>
        </w:rPr>
      </w:pPr>
      <w:r w:rsidRPr="002164AD">
        <w:rPr>
          <w:rStyle w:val="ECCParagraph"/>
        </w:rPr>
        <w:fldChar w:fldCharType="begin"/>
      </w:r>
      <w:r w:rsidRPr="002164AD">
        <w:rPr>
          <w:rStyle w:val="ECCParagraph"/>
        </w:rPr>
        <w:instrText xml:space="preserve"> REF _Ref467076774 \h  \* MERGEFORMAT </w:instrText>
      </w:r>
      <w:r w:rsidRPr="002164AD">
        <w:rPr>
          <w:rStyle w:val="ECCParagraph"/>
        </w:rPr>
      </w:r>
      <w:r w:rsidRPr="002164AD">
        <w:rPr>
          <w:rStyle w:val="ECCParagraph"/>
        </w:rPr>
        <w:fldChar w:fldCharType="separate"/>
      </w:r>
      <w:r w:rsidR="00143C86" w:rsidRPr="002164AD">
        <w:t xml:space="preserve">Figure </w:t>
      </w:r>
      <w:r w:rsidR="00143C86" w:rsidRPr="002164AD">
        <w:rPr>
          <w:noProof/>
        </w:rPr>
        <w:t>32</w:t>
      </w:r>
      <w:r w:rsidRPr="002164AD">
        <w:rPr>
          <w:rStyle w:val="ECCParagraph"/>
        </w:rPr>
        <w:fldChar w:fldCharType="end"/>
      </w:r>
      <w:r w:rsidRPr="002164AD">
        <w:rPr>
          <w:rStyle w:val="ECCParagraph"/>
        </w:rPr>
        <w:t xml:space="preserve"> provides the results of simulations for a FS station located in the United Kingdom with the characteristics in </w:t>
      </w:r>
      <w:r w:rsidRPr="002164AD">
        <w:rPr>
          <w:rStyle w:val="ECCParagraph"/>
        </w:rPr>
        <w:fldChar w:fldCharType="begin"/>
      </w:r>
      <w:r w:rsidRPr="002164AD">
        <w:rPr>
          <w:rStyle w:val="ECCParagraph"/>
        </w:rPr>
        <w:instrText xml:space="preserve"> REF _Ref475965166 \h  \* MERGEFORMAT </w:instrText>
      </w:r>
      <w:r w:rsidRPr="002164AD">
        <w:rPr>
          <w:rStyle w:val="ECCParagraph"/>
        </w:rPr>
      </w:r>
      <w:r w:rsidRPr="002164AD">
        <w:rPr>
          <w:rStyle w:val="ECCParagraph"/>
        </w:rPr>
        <w:fldChar w:fldCharType="separate"/>
      </w:r>
      <w:r w:rsidRPr="002164AD">
        <w:rPr>
          <w:rStyle w:val="ECCParagraph"/>
        </w:rPr>
        <w:t>Table 3</w:t>
      </w:r>
      <w:r w:rsidRPr="002164AD">
        <w:rPr>
          <w:rStyle w:val="ECCParagraph"/>
        </w:rPr>
        <w:fldChar w:fldCharType="end"/>
      </w:r>
      <w:r w:rsidRPr="002164AD">
        <w:rPr>
          <w:rStyle w:val="ECCParagraph"/>
        </w:rPr>
        <w:t xml:space="preserve"> for different pointing angles. </w:t>
      </w:r>
    </w:p>
    <w:p w14:paraId="46C9E999" w14:textId="77777777" w:rsidR="00EF491F" w:rsidRPr="002164AD" w:rsidRDefault="00EF491F">
      <w:r w:rsidRPr="002164AD">
        <w:rPr>
          <w:noProof/>
          <w:lang w:val="fr-FR" w:eastAsia="fr-FR"/>
        </w:rPr>
        <w:drawing>
          <wp:inline distT="0" distB="0" distL="0" distR="0" wp14:anchorId="1BA2970D" wp14:editId="478984B8">
            <wp:extent cx="6120765" cy="3009265"/>
            <wp:effectExtent l="0" t="0" r="0" b="635"/>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OW pfd mask relaxed by 10 dB.jpg"/>
                    <pic:cNvPicPr/>
                  </pic:nvPicPr>
                  <pic:blipFill>
                    <a:blip r:embed="rId42" cstate="print">
                      <a:extLst>
                        <a:ext uri="{28A0092B-C50C-407E-A947-70E740481C1C}">
                          <a14:useLocalDpi xmlns:a14="http://schemas.microsoft.com/office/drawing/2010/main"/>
                        </a:ext>
                      </a:extLst>
                    </a:blip>
                    <a:stretch>
                      <a:fillRect/>
                    </a:stretch>
                  </pic:blipFill>
                  <pic:spPr>
                    <a:xfrm>
                      <a:off x="0" y="0"/>
                      <a:ext cx="6120765" cy="3009265"/>
                    </a:xfrm>
                    <a:prstGeom prst="rect">
                      <a:avLst/>
                    </a:prstGeom>
                  </pic:spPr>
                </pic:pic>
              </a:graphicData>
            </a:graphic>
          </wp:inline>
        </w:drawing>
      </w:r>
    </w:p>
    <w:p w14:paraId="4B136FB8" w14:textId="77777777" w:rsidR="00EF491F" w:rsidRPr="002164AD" w:rsidRDefault="00EF491F">
      <w:pPr>
        <w:pStyle w:val="Caption"/>
        <w:rPr>
          <w:lang w:val="en-GB"/>
        </w:rPr>
      </w:pPr>
      <w:bookmarkStart w:id="517" w:name="_Ref467076774"/>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973224" w:rsidRPr="002164AD">
        <w:rPr>
          <w:noProof/>
          <w:lang w:val="en-GB"/>
        </w:rPr>
        <w:t>32</w:t>
      </w:r>
      <w:r w:rsidRPr="002164AD">
        <w:rPr>
          <w:lang w:val="en-GB"/>
        </w:rPr>
        <w:fldChar w:fldCharType="end"/>
      </w:r>
      <w:bookmarkEnd w:id="517"/>
      <w:r w:rsidRPr="002164AD">
        <w:rPr>
          <w:lang w:val="en-GB"/>
        </w:rPr>
        <w:t xml:space="preserve">: Recommendation ITU-R M.1643 </w:t>
      </w:r>
      <w:r w:rsidR="00AD6B30" w:rsidRPr="00AD6B30">
        <w:rPr>
          <w:lang w:val="en-GB"/>
        </w:rPr>
        <w:fldChar w:fldCharType="begin"/>
      </w:r>
      <w:r w:rsidR="00AD6B30" w:rsidRPr="00AD6B30">
        <w:rPr>
          <w:lang w:val="en-GB"/>
        </w:rPr>
        <w:instrText xml:space="preserve"> REF _Ref536705311 \n \h </w:instrText>
      </w:r>
      <w:r w:rsidR="00AD6B30" w:rsidRPr="00AD6B30">
        <w:rPr>
          <w:lang w:val="en-GB"/>
        </w:rPr>
      </w:r>
      <w:r w:rsidR="00AD6B30" w:rsidRPr="00AD6B30">
        <w:rPr>
          <w:lang w:val="en-GB"/>
        </w:rPr>
        <w:fldChar w:fldCharType="separate"/>
      </w:r>
      <w:r w:rsidR="00AD6B30" w:rsidRPr="00AD6B30">
        <w:rPr>
          <w:lang w:val="en-GB"/>
        </w:rPr>
        <w:t>[17]</w:t>
      </w:r>
      <w:r w:rsidR="00AD6B30" w:rsidRPr="00AD6B30">
        <w:rPr>
          <w:lang w:val="en-GB"/>
        </w:rPr>
        <w:fldChar w:fldCharType="end"/>
      </w:r>
      <w:r w:rsidR="00AD6B30" w:rsidRPr="004E2B95">
        <w:rPr>
          <w:lang w:val="en-GB"/>
        </w:rPr>
        <w:t xml:space="preserve"> </w:t>
      </w:r>
      <w:r w:rsidRPr="002164AD">
        <w:rPr>
          <w:lang w:val="en-GB"/>
        </w:rPr>
        <w:t>mask relaxed by 10 dB</w:t>
      </w:r>
    </w:p>
    <w:p w14:paraId="43B1B737" w14:textId="77777777" w:rsidR="00EF491F" w:rsidRPr="002164AD" w:rsidRDefault="00EF491F">
      <w:pPr>
        <w:rPr>
          <w:rStyle w:val="ECCParagraph"/>
          <w:b/>
          <w:bCs/>
          <w:color w:val="D2232A"/>
          <w:szCs w:val="20"/>
        </w:rPr>
      </w:pPr>
      <w:r w:rsidRPr="002164AD">
        <w:rPr>
          <w:rStyle w:val="ECCParagraph"/>
        </w:rPr>
        <w:t>The pfd mask in Recommendation ITU-R M.1643</w:t>
      </w:r>
      <w:r w:rsidR="00AD6B30">
        <w:rPr>
          <w:rStyle w:val="ECCParagraph"/>
        </w:rPr>
        <w:t>,</w:t>
      </w:r>
      <w:r w:rsidRPr="002164AD">
        <w:rPr>
          <w:rStyle w:val="ECCParagraph"/>
        </w:rPr>
        <w:t xml:space="preserve"> part A relaxed by 10 dB for all elevation angles meets both the FS short-term and long-term protection criteria with an additional margin due to the reduction of the number of aircraft operating with the same carrier. The average FDP over all trials is 1.4%, well below the 10% criterion. It should be noted that with this pfd level of -122 dBW at 0° elevation up to -119.5 dBW at 5° elevation, the short-term criterion is met with 11 dB margin, which is sufficient to also encompass the 49 dBi FS system in ECC Report 026.</w:t>
      </w:r>
    </w:p>
    <w:p w14:paraId="13CE9CDD" w14:textId="77777777" w:rsidR="00EF491F" w:rsidRPr="002164AD" w:rsidRDefault="00EF491F">
      <w:pPr>
        <w:rPr>
          <w:rStyle w:val="ECCParagraph"/>
          <w:b/>
          <w:bCs/>
          <w:color w:val="D2232A"/>
          <w:szCs w:val="20"/>
        </w:rPr>
      </w:pPr>
      <w:r w:rsidRPr="002164AD">
        <w:rPr>
          <w:rStyle w:val="ECCParagraph"/>
        </w:rPr>
        <w:lastRenderedPageBreak/>
        <w:t xml:space="preserve">The following mask has also been tested and appears to afford protection to the FS system in </w:t>
      </w:r>
      <w:r w:rsidRPr="002164AD">
        <w:rPr>
          <w:rStyle w:val="ECCParagraph"/>
        </w:rPr>
        <w:fldChar w:fldCharType="begin"/>
      </w:r>
      <w:r w:rsidRPr="002164AD">
        <w:rPr>
          <w:rStyle w:val="ECCParagraph"/>
        </w:rPr>
        <w:instrText xml:space="preserve"> REF _Ref475965166 \h  \* MERGEFORMAT </w:instrText>
      </w:r>
      <w:r w:rsidRPr="002164AD">
        <w:rPr>
          <w:rStyle w:val="ECCParagraph"/>
        </w:rPr>
      </w:r>
      <w:r w:rsidRPr="002164AD">
        <w:rPr>
          <w:rStyle w:val="ECCParagraph"/>
        </w:rPr>
        <w:fldChar w:fldCharType="separate"/>
      </w:r>
      <w:r w:rsidRPr="002164AD">
        <w:rPr>
          <w:rStyle w:val="ECCParagraph"/>
        </w:rPr>
        <w:t>Table 3</w:t>
      </w:r>
      <w:r w:rsidRPr="002164AD">
        <w:rPr>
          <w:rStyle w:val="ECCParagraph"/>
        </w:rPr>
        <w:fldChar w:fldCharType="end"/>
      </w:r>
      <w:r w:rsidRPr="002164AD">
        <w:rPr>
          <w:rStyle w:val="ECCParagraph"/>
        </w:rPr>
        <w:t xml:space="preserve">, as shown in </w:t>
      </w:r>
      <w:r w:rsidRPr="002164AD">
        <w:rPr>
          <w:rStyle w:val="ECCParagraph"/>
        </w:rPr>
        <w:fldChar w:fldCharType="begin"/>
      </w:r>
      <w:r w:rsidRPr="002164AD">
        <w:rPr>
          <w:rStyle w:val="ECCParagraph"/>
        </w:rPr>
        <w:instrText xml:space="preserve"> REF _Ref476824693 \h  \* MERGEFORMAT </w:instrText>
      </w:r>
      <w:r w:rsidRPr="002164AD">
        <w:rPr>
          <w:rStyle w:val="ECCParagraph"/>
        </w:rPr>
      </w:r>
      <w:r w:rsidRPr="002164AD">
        <w:rPr>
          <w:rStyle w:val="ECCParagraph"/>
        </w:rPr>
        <w:fldChar w:fldCharType="separate"/>
      </w:r>
      <w:r w:rsidR="0046723E" w:rsidRPr="002164AD">
        <w:rPr>
          <w:rStyle w:val="ECCParagraph"/>
        </w:rPr>
        <w:t>Figure 33</w:t>
      </w:r>
      <w:r w:rsidRPr="002164AD">
        <w:rPr>
          <w:rStyle w:val="ECCParagraph"/>
        </w:rPr>
        <w:fldChar w:fldCharType="end"/>
      </w:r>
      <w:r w:rsidRPr="002164AD">
        <w:rPr>
          <w:rStyle w:val="ECCParagraph"/>
        </w:rPr>
        <w:t>.</w:t>
      </w:r>
    </w:p>
    <w:p w14:paraId="786482A1" w14:textId="77777777" w:rsidR="00EF491F" w:rsidRPr="002164AD" w:rsidRDefault="00EF491F">
      <w:pPr>
        <w:pStyle w:val="ECCBulletsLv1"/>
      </w:pPr>
      <w:r w:rsidRPr="002164AD">
        <w:tab/>
        <w:t xml:space="preserve">–122 + </w:t>
      </w:r>
      <w:r w:rsidRPr="002164AD">
        <w:sym w:font="Symbol" w:char="F071"/>
      </w:r>
      <w:r w:rsidRPr="002164AD">
        <w:tab/>
      </w:r>
      <w:r w:rsidRPr="002164AD">
        <w:tab/>
      </w:r>
      <w:r w:rsidRPr="002164AD">
        <w:tab/>
        <w:t>dB(W/(m² · MHz))</w:t>
      </w:r>
      <w:r w:rsidRPr="002164AD">
        <w:tab/>
        <w:t>for</w:t>
      </w:r>
      <w:r w:rsidRPr="002164AD">
        <w:tab/>
      </w:r>
      <w:r w:rsidRPr="002164AD">
        <w:sym w:font="Symbol" w:char="F071"/>
      </w:r>
      <w:r w:rsidRPr="002164AD">
        <w:t xml:space="preserve"> ≤ 40°;</w:t>
      </w:r>
    </w:p>
    <w:p w14:paraId="42F44B1B" w14:textId="77777777" w:rsidR="00EF491F" w:rsidRPr="002164AD" w:rsidRDefault="00EF491F">
      <w:pPr>
        <w:pStyle w:val="ECCBulletsLv1"/>
      </w:pPr>
      <w:r w:rsidRPr="002164AD">
        <w:tab/>
        <w:t>–82</w:t>
      </w:r>
      <w:r w:rsidRPr="002164AD">
        <w:tab/>
      </w:r>
      <w:r w:rsidRPr="002164AD">
        <w:tab/>
      </w:r>
      <w:r w:rsidRPr="002164AD">
        <w:tab/>
      </w:r>
      <w:r w:rsidRPr="002164AD">
        <w:tab/>
        <w:t>dB(W/(m² · MHz))</w:t>
      </w:r>
      <w:r w:rsidRPr="002164AD">
        <w:tab/>
        <w:t>for</w:t>
      </w:r>
      <w:r w:rsidRPr="002164AD">
        <w:tab/>
        <w:t xml:space="preserve">40° &lt; </w:t>
      </w:r>
      <w:r w:rsidRPr="002164AD">
        <w:sym w:font="Symbol" w:char="F071"/>
      </w:r>
      <w:r w:rsidRPr="002164AD">
        <w:t xml:space="preserve"> ≤ 90°.</w:t>
      </w:r>
    </w:p>
    <w:p w14:paraId="30F224F3" w14:textId="77777777" w:rsidR="00EF491F" w:rsidRPr="002164AD" w:rsidRDefault="00EF491F">
      <w:pPr>
        <w:rPr>
          <w:rStyle w:val="ECCParagraph"/>
        </w:rPr>
      </w:pPr>
      <w:r w:rsidRPr="002164AD">
        <w:rPr>
          <w:rStyle w:val="ECCParagraph"/>
        </w:rPr>
        <w:t xml:space="preserve">where </w:t>
      </w:r>
      <w:r w:rsidRPr="002164AD">
        <w:sym w:font="Symbol" w:char="F071"/>
      </w:r>
      <w:r w:rsidRPr="002164AD">
        <w:t xml:space="preserve"> </w:t>
      </w:r>
      <w:r w:rsidRPr="002164AD">
        <w:rPr>
          <w:rStyle w:val="ECCParagraph"/>
        </w:rPr>
        <w:t>is the angle of arrival of the radio-frequency wave (degrees above the horizontal).</w:t>
      </w:r>
    </w:p>
    <w:p w14:paraId="54804575" w14:textId="77777777" w:rsidR="00EF491F" w:rsidRPr="002164AD" w:rsidRDefault="00EF491F">
      <w:r w:rsidRPr="002164AD">
        <w:rPr>
          <w:noProof/>
          <w:lang w:val="fr-FR" w:eastAsia="fr-FR"/>
        </w:rPr>
        <w:drawing>
          <wp:inline distT="0" distB="0" distL="0" distR="0" wp14:anchorId="01B56D20" wp14:editId="282815C8">
            <wp:extent cx="5763740" cy="2833734"/>
            <wp:effectExtent l="0" t="0" r="8890" b="5080"/>
            <wp:docPr id="9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W pfd mask relaxed by 10 dB low elevations and 30 dB high elevations.jpg"/>
                    <pic:cNvPicPr/>
                  </pic:nvPicPr>
                  <pic:blipFill>
                    <a:blip r:embed="rId43" cstate="print">
                      <a:extLst>
                        <a:ext uri="{28A0092B-C50C-407E-A947-70E740481C1C}">
                          <a14:useLocalDpi xmlns:a14="http://schemas.microsoft.com/office/drawing/2010/main"/>
                        </a:ext>
                      </a:extLst>
                    </a:blip>
                    <a:stretch>
                      <a:fillRect/>
                    </a:stretch>
                  </pic:blipFill>
                  <pic:spPr>
                    <a:xfrm>
                      <a:off x="0" y="0"/>
                      <a:ext cx="5770481" cy="2837048"/>
                    </a:xfrm>
                    <a:prstGeom prst="rect">
                      <a:avLst/>
                    </a:prstGeom>
                  </pic:spPr>
                </pic:pic>
              </a:graphicData>
            </a:graphic>
          </wp:inline>
        </w:drawing>
      </w:r>
    </w:p>
    <w:p w14:paraId="57F588C5" w14:textId="77777777" w:rsidR="00EF491F" w:rsidRPr="002164AD" w:rsidRDefault="00EF491F">
      <w:pPr>
        <w:pStyle w:val="Caption"/>
        <w:rPr>
          <w:lang w:val="en-GB"/>
        </w:rPr>
      </w:pPr>
      <w:bookmarkStart w:id="518" w:name="_Ref476824693"/>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46723E" w:rsidRPr="002164AD">
        <w:rPr>
          <w:noProof/>
          <w:lang w:val="en-GB"/>
        </w:rPr>
        <w:t>33</w:t>
      </w:r>
      <w:r w:rsidRPr="002164AD">
        <w:rPr>
          <w:lang w:val="en-GB"/>
        </w:rPr>
        <w:fldChar w:fldCharType="end"/>
      </w:r>
      <w:bookmarkEnd w:id="518"/>
      <w:r w:rsidRPr="002164AD">
        <w:rPr>
          <w:lang w:val="en-GB"/>
        </w:rPr>
        <w:t>: Pfd mask further relaxed by 20 dB for high elevations</w:t>
      </w:r>
    </w:p>
    <w:p w14:paraId="018CE3A8" w14:textId="77777777" w:rsidR="00EF491F" w:rsidRPr="002164AD" w:rsidRDefault="00EF491F">
      <w:pPr>
        <w:rPr>
          <w:rStyle w:val="ECCParagraph"/>
          <w:b/>
          <w:bCs/>
          <w:color w:val="D2232A"/>
          <w:szCs w:val="20"/>
        </w:rPr>
      </w:pPr>
      <w:r w:rsidRPr="002164AD">
        <w:rPr>
          <w:rStyle w:val="ECCParagraph"/>
        </w:rPr>
        <w:t xml:space="preserve">There is still sufficient margin with regard to the long-term protection criteria. The average FDP is in this case 2%, well below the 10% criterion. There is however only 6.5 dB margin with regard to the short-term protection criterion, and 3.5 dB missing in order to encompass the 49 dBi FS system contained in ECC Report 026 </w:t>
      </w:r>
      <w:r w:rsidRPr="002164AD">
        <w:rPr>
          <w:rStyle w:val="ECCParagraph"/>
        </w:rPr>
        <w:fldChar w:fldCharType="begin"/>
      </w:r>
      <w:r w:rsidRPr="002164AD">
        <w:rPr>
          <w:rStyle w:val="ECCParagraph"/>
        </w:rPr>
        <w:instrText xml:space="preserve"> REF _Ref536696703 \r \h </w:instrText>
      </w:r>
      <w:r w:rsidR="00563A9F" w:rsidRPr="002164AD">
        <w:rPr>
          <w:rStyle w:val="ECCParagraph"/>
        </w:rPr>
        <w:instrText xml:space="preserve"> \* MERGEFORMAT </w:instrText>
      </w:r>
      <w:r w:rsidRPr="002164AD">
        <w:rPr>
          <w:rStyle w:val="ECCParagraph"/>
        </w:rPr>
      </w:r>
      <w:r w:rsidRPr="002164AD">
        <w:rPr>
          <w:rStyle w:val="ECCParagraph"/>
        </w:rPr>
        <w:fldChar w:fldCharType="separate"/>
      </w:r>
      <w:r w:rsidRPr="002164AD">
        <w:rPr>
          <w:rStyle w:val="ECCParagraph"/>
        </w:rPr>
        <w:t>[19]</w:t>
      </w:r>
      <w:r w:rsidRPr="002164AD">
        <w:rPr>
          <w:rStyle w:val="ECCParagraph"/>
        </w:rPr>
        <w:fldChar w:fldCharType="end"/>
      </w:r>
      <w:r w:rsidRPr="002164AD">
        <w:rPr>
          <w:rStyle w:val="ECCParagraph"/>
        </w:rPr>
        <w:t>.</w:t>
      </w:r>
    </w:p>
    <w:p w14:paraId="150661B3" w14:textId="77777777" w:rsidR="00EF491F" w:rsidRPr="002164AD" w:rsidRDefault="00EF491F">
      <w:pPr>
        <w:rPr>
          <w:rStyle w:val="ECCParagraph"/>
        </w:rPr>
      </w:pPr>
      <w:r w:rsidRPr="002164AD">
        <w:rPr>
          <w:rStyle w:val="ECCParagraph"/>
        </w:rPr>
        <w:t>To solve this issue, it is proposed to retain the following pfd mask:</w:t>
      </w:r>
    </w:p>
    <w:p w14:paraId="30DED650" w14:textId="77777777" w:rsidR="00EF491F" w:rsidRPr="002164AD" w:rsidRDefault="00EF491F">
      <w:pPr>
        <w:pStyle w:val="ECCBulletsLv1"/>
      </w:pPr>
      <w:r w:rsidRPr="002164AD">
        <w:tab/>
        <w:t>–122</w:t>
      </w:r>
      <w:r w:rsidRPr="002164AD">
        <w:tab/>
      </w:r>
      <w:r w:rsidRPr="002164AD">
        <w:tab/>
      </w:r>
      <w:r w:rsidRPr="002164AD">
        <w:tab/>
      </w:r>
      <w:r w:rsidRPr="002164AD">
        <w:tab/>
        <w:t>dB(W/(m² · MHz))</w:t>
      </w:r>
      <w:r w:rsidRPr="002164AD">
        <w:tab/>
        <w:t>for</w:t>
      </w:r>
      <w:r w:rsidRPr="002164AD">
        <w:tab/>
      </w:r>
      <w:r w:rsidRPr="002164AD">
        <w:sym w:font="Symbol" w:char="F071"/>
      </w:r>
      <w:r w:rsidRPr="002164AD">
        <w:t xml:space="preserve"> ≤ 5°;</w:t>
      </w:r>
    </w:p>
    <w:p w14:paraId="6FD08893" w14:textId="77777777" w:rsidR="00EF491F" w:rsidRPr="002164AD" w:rsidRDefault="00EF491F">
      <w:pPr>
        <w:pStyle w:val="ECCBulletsLv1"/>
      </w:pPr>
      <w:r w:rsidRPr="002164AD">
        <w:tab/>
        <w:t xml:space="preserve">–127 + </w:t>
      </w:r>
      <w:r w:rsidRPr="002164AD">
        <w:sym w:font="Symbol" w:char="F071"/>
      </w:r>
      <w:r w:rsidRPr="002164AD">
        <w:tab/>
      </w:r>
      <w:r w:rsidRPr="002164AD">
        <w:tab/>
      </w:r>
      <w:r w:rsidRPr="002164AD">
        <w:tab/>
        <w:t>dB(W/(m² · MHz))</w:t>
      </w:r>
      <w:r w:rsidRPr="002164AD">
        <w:tab/>
        <w:t>for</w:t>
      </w:r>
      <w:r w:rsidRPr="002164AD">
        <w:tab/>
        <w:t xml:space="preserve">5° &lt; </w:t>
      </w:r>
      <w:r w:rsidRPr="002164AD">
        <w:sym w:font="Symbol" w:char="F071"/>
      </w:r>
      <w:r w:rsidRPr="002164AD">
        <w:t xml:space="preserve"> ≤ 40°;</w:t>
      </w:r>
    </w:p>
    <w:p w14:paraId="2E1458DE" w14:textId="77777777" w:rsidR="00EF491F" w:rsidRPr="002164AD" w:rsidRDefault="00EF491F">
      <w:pPr>
        <w:pStyle w:val="ECCBulletsLv1"/>
      </w:pPr>
      <w:r w:rsidRPr="002164AD">
        <w:tab/>
        <w:t>–87</w:t>
      </w:r>
      <w:r w:rsidRPr="002164AD">
        <w:tab/>
      </w:r>
      <w:r w:rsidRPr="002164AD">
        <w:tab/>
      </w:r>
      <w:r w:rsidRPr="002164AD">
        <w:tab/>
      </w:r>
      <w:r w:rsidRPr="002164AD">
        <w:tab/>
        <w:t>dB(W/(m² · MHz))</w:t>
      </w:r>
      <w:r w:rsidRPr="002164AD">
        <w:tab/>
        <w:t>for</w:t>
      </w:r>
      <w:r w:rsidRPr="002164AD">
        <w:tab/>
        <w:t xml:space="preserve">40° &lt; </w:t>
      </w:r>
      <w:r w:rsidRPr="002164AD">
        <w:sym w:font="Symbol" w:char="F071"/>
      </w:r>
      <w:r w:rsidRPr="002164AD">
        <w:t xml:space="preserve"> ≤ 90°.</w:t>
      </w:r>
    </w:p>
    <w:p w14:paraId="5DA1F644" w14:textId="77777777" w:rsidR="00EF491F" w:rsidRPr="002164AD" w:rsidRDefault="00EF491F">
      <w:pPr>
        <w:rPr>
          <w:rStyle w:val="ECCParagraph"/>
        </w:rPr>
      </w:pPr>
      <w:r w:rsidRPr="002164AD">
        <w:rPr>
          <w:rStyle w:val="ECCParagraph"/>
        </w:rPr>
        <w:t xml:space="preserve">where </w:t>
      </w:r>
      <w:r w:rsidRPr="002164AD">
        <w:sym w:font="Symbol" w:char="F071"/>
      </w:r>
      <w:r w:rsidRPr="002164AD">
        <w:t xml:space="preserve"> </w:t>
      </w:r>
      <w:r w:rsidRPr="002164AD">
        <w:rPr>
          <w:rStyle w:val="ECCParagraph"/>
        </w:rPr>
        <w:t>is the angle of arrival of the radio-frequency wave (degrees above the horizontal).</w:t>
      </w:r>
    </w:p>
    <w:p w14:paraId="297182B2" w14:textId="77777777" w:rsidR="00EF491F" w:rsidRPr="002164AD" w:rsidRDefault="00EF491F">
      <w:pPr>
        <w:rPr>
          <w:rStyle w:val="ECCParagraph"/>
        </w:rPr>
      </w:pPr>
      <w:r w:rsidRPr="002164AD">
        <w:rPr>
          <w:rStyle w:val="ECCParagraph"/>
        </w:rPr>
        <w:fldChar w:fldCharType="begin"/>
      </w:r>
      <w:r w:rsidRPr="002164AD">
        <w:rPr>
          <w:rStyle w:val="ECCParagraph"/>
        </w:rPr>
        <w:instrText xml:space="preserve"> REF _Ref475970822 \h  \* MERGEFORMAT </w:instrText>
      </w:r>
      <w:r w:rsidRPr="002164AD">
        <w:rPr>
          <w:rStyle w:val="ECCParagraph"/>
        </w:rPr>
      </w:r>
      <w:r w:rsidRPr="002164AD">
        <w:rPr>
          <w:rStyle w:val="ECCParagraph"/>
        </w:rPr>
        <w:fldChar w:fldCharType="separate"/>
      </w:r>
      <w:r w:rsidR="0046723E" w:rsidRPr="002164AD">
        <w:rPr>
          <w:rStyle w:val="ECCParagraph"/>
        </w:rPr>
        <w:t>Figure 34</w:t>
      </w:r>
      <w:r w:rsidRPr="002164AD">
        <w:rPr>
          <w:rStyle w:val="ECCParagraph"/>
        </w:rPr>
        <w:fldChar w:fldCharType="end"/>
      </w:r>
      <w:r w:rsidRPr="002164AD">
        <w:rPr>
          <w:rStyle w:val="ECCParagraph"/>
        </w:rPr>
        <w:t xml:space="preserve"> gives the simulations results for the 37 dBi FS system contained in </w:t>
      </w:r>
      <w:r w:rsidRPr="002164AD">
        <w:rPr>
          <w:rStyle w:val="ECCParagraph"/>
        </w:rPr>
        <w:fldChar w:fldCharType="begin"/>
      </w:r>
      <w:r w:rsidRPr="002164AD">
        <w:rPr>
          <w:rStyle w:val="ECCParagraph"/>
        </w:rPr>
        <w:instrText xml:space="preserve"> REF _Ref475965166 \h  \* MERGEFORMAT </w:instrText>
      </w:r>
      <w:r w:rsidRPr="002164AD">
        <w:rPr>
          <w:rStyle w:val="ECCParagraph"/>
        </w:rPr>
      </w:r>
      <w:r w:rsidRPr="002164AD">
        <w:rPr>
          <w:rStyle w:val="ECCParagraph"/>
        </w:rPr>
        <w:fldChar w:fldCharType="separate"/>
      </w:r>
      <w:r w:rsidRPr="002164AD">
        <w:rPr>
          <w:rStyle w:val="ECCParagraph"/>
        </w:rPr>
        <w:t>Table 3</w:t>
      </w:r>
      <w:r w:rsidRPr="002164AD">
        <w:rPr>
          <w:rStyle w:val="ECCParagraph"/>
        </w:rPr>
        <w:fldChar w:fldCharType="end"/>
      </w:r>
      <w:r w:rsidRPr="002164AD">
        <w:rPr>
          <w:rStyle w:val="ECCParagraph"/>
        </w:rPr>
        <w:t>.</w:t>
      </w:r>
    </w:p>
    <w:p w14:paraId="02AFA10A" w14:textId="77777777" w:rsidR="00EF491F" w:rsidRPr="002164AD" w:rsidRDefault="00EF491F">
      <w:pPr>
        <w:jc w:val="center"/>
      </w:pPr>
      <w:r w:rsidRPr="002164AD">
        <w:rPr>
          <w:noProof/>
          <w:lang w:val="fr-FR" w:eastAsia="fr-FR"/>
        </w:rPr>
        <w:lastRenderedPageBreak/>
        <w:drawing>
          <wp:inline distT="0" distB="0" distL="0" distR="0" wp14:anchorId="24D85321" wp14:editId="19F9EFAF">
            <wp:extent cx="5659655" cy="2782561"/>
            <wp:effectExtent l="0" t="0" r="0" b="0"/>
            <wp:docPr id="91"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W pfd mask constant for low elevation vs 37 dBi FS.jpg"/>
                    <pic:cNvPicPr/>
                  </pic:nvPicPr>
                  <pic:blipFill>
                    <a:blip r:embed="rId44" cstate="print">
                      <a:extLst>
                        <a:ext uri="{28A0092B-C50C-407E-A947-70E740481C1C}">
                          <a14:useLocalDpi xmlns:a14="http://schemas.microsoft.com/office/drawing/2010/main"/>
                        </a:ext>
                      </a:extLst>
                    </a:blip>
                    <a:stretch>
                      <a:fillRect/>
                    </a:stretch>
                  </pic:blipFill>
                  <pic:spPr>
                    <a:xfrm>
                      <a:off x="0" y="0"/>
                      <a:ext cx="5658821" cy="2782151"/>
                    </a:xfrm>
                    <a:prstGeom prst="rect">
                      <a:avLst/>
                    </a:prstGeom>
                  </pic:spPr>
                </pic:pic>
              </a:graphicData>
            </a:graphic>
          </wp:inline>
        </w:drawing>
      </w:r>
    </w:p>
    <w:p w14:paraId="26C19CDB" w14:textId="77777777" w:rsidR="00EF491F" w:rsidRPr="002164AD" w:rsidRDefault="00EF491F">
      <w:pPr>
        <w:pStyle w:val="Caption"/>
        <w:rPr>
          <w:lang w:val="en-GB"/>
        </w:rPr>
      </w:pPr>
      <w:bookmarkStart w:id="519" w:name="_Ref475970822"/>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46723E" w:rsidRPr="002164AD">
        <w:rPr>
          <w:noProof/>
          <w:lang w:val="en-GB"/>
        </w:rPr>
        <w:t>34</w:t>
      </w:r>
      <w:r w:rsidRPr="002164AD">
        <w:rPr>
          <w:lang w:val="en-GB"/>
        </w:rPr>
        <w:fldChar w:fldCharType="end"/>
      </w:r>
      <w:bookmarkEnd w:id="519"/>
      <w:r w:rsidRPr="002164AD">
        <w:rPr>
          <w:lang w:val="en-GB"/>
        </w:rPr>
        <w:t>: Pfd mask with a constant value below 5° elevation and a 37 dBi FS</w:t>
      </w:r>
    </w:p>
    <w:p w14:paraId="6CAB3515" w14:textId="77777777" w:rsidR="00EF491F" w:rsidRPr="002164AD" w:rsidRDefault="00EF491F">
      <w:pPr>
        <w:rPr>
          <w:rStyle w:val="ECCParagraph"/>
          <w:b/>
          <w:bCs/>
          <w:color w:val="D2232A"/>
          <w:szCs w:val="20"/>
        </w:rPr>
      </w:pPr>
      <w:r w:rsidRPr="002164AD">
        <w:rPr>
          <w:rStyle w:val="ECCParagraph"/>
        </w:rPr>
        <w:fldChar w:fldCharType="begin"/>
      </w:r>
      <w:r w:rsidRPr="002164AD">
        <w:rPr>
          <w:rStyle w:val="ECCParagraph"/>
        </w:rPr>
        <w:instrText xml:space="preserve"> REF _Ref475968276 \h  \* MERGEFORMAT </w:instrText>
      </w:r>
      <w:r w:rsidRPr="002164AD">
        <w:rPr>
          <w:rStyle w:val="ECCParagraph"/>
        </w:rPr>
      </w:r>
      <w:r w:rsidRPr="002164AD">
        <w:rPr>
          <w:rStyle w:val="ECCParagraph"/>
        </w:rPr>
        <w:fldChar w:fldCharType="separate"/>
      </w:r>
      <w:r w:rsidR="0046723E" w:rsidRPr="002164AD">
        <w:rPr>
          <w:rStyle w:val="ECCParagraph"/>
        </w:rPr>
        <w:t>Figure 35</w:t>
      </w:r>
      <w:r w:rsidRPr="002164AD">
        <w:rPr>
          <w:rStyle w:val="ECCParagraph"/>
        </w:rPr>
        <w:fldChar w:fldCharType="end"/>
      </w:r>
      <w:r w:rsidRPr="002164AD">
        <w:rPr>
          <w:rStyle w:val="ECCParagraph"/>
        </w:rPr>
        <w:t xml:space="preserve"> gives the simulations results for the 49 dBi FS system contained in ECC Report 026.</w:t>
      </w:r>
    </w:p>
    <w:p w14:paraId="7F2047F5" w14:textId="77777777" w:rsidR="00EF491F" w:rsidRPr="002164AD" w:rsidRDefault="00EF491F">
      <w:pPr>
        <w:jc w:val="center"/>
      </w:pPr>
      <w:r w:rsidRPr="002164AD">
        <w:rPr>
          <w:noProof/>
          <w:lang w:val="fr-FR" w:eastAsia="fr-FR"/>
        </w:rPr>
        <w:drawing>
          <wp:inline distT="0" distB="0" distL="0" distR="0" wp14:anchorId="246CC61F" wp14:editId="7BF959EA">
            <wp:extent cx="5342021" cy="2626396"/>
            <wp:effectExtent l="0" t="0" r="0" b="254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OW pfd mask constant for low elevation vs FS in ECC 26.jpg"/>
                    <pic:cNvPicPr/>
                  </pic:nvPicPr>
                  <pic:blipFill>
                    <a:blip r:embed="rId45" cstate="print">
                      <a:extLst>
                        <a:ext uri="{28A0092B-C50C-407E-A947-70E740481C1C}">
                          <a14:useLocalDpi xmlns:a14="http://schemas.microsoft.com/office/drawing/2010/main"/>
                        </a:ext>
                      </a:extLst>
                    </a:blip>
                    <a:stretch>
                      <a:fillRect/>
                    </a:stretch>
                  </pic:blipFill>
                  <pic:spPr>
                    <a:xfrm>
                      <a:off x="0" y="0"/>
                      <a:ext cx="5342883" cy="2626820"/>
                    </a:xfrm>
                    <a:prstGeom prst="rect">
                      <a:avLst/>
                    </a:prstGeom>
                  </pic:spPr>
                </pic:pic>
              </a:graphicData>
            </a:graphic>
          </wp:inline>
        </w:drawing>
      </w:r>
    </w:p>
    <w:p w14:paraId="14758069" w14:textId="77777777" w:rsidR="00EF491F" w:rsidRPr="002164AD" w:rsidRDefault="00EF491F">
      <w:pPr>
        <w:pStyle w:val="Caption"/>
        <w:rPr>
          <w:lang w:val="en-GB"/>
        </w:rPr>
      </w:pPr>
      <w:bookmarkStart w:id="520" w:name="_Ref475968276"/>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46723E" w:rsidRPr="002164AD">
        <w:rPr>
          <w:noProof/>
          <w:lang w:val="en-GB"/>
        </w:rPr>
        <w:t>35</w:t>
      </w:r>
      <w:r w:rsidRPr="002164AD">
        <w:rPr>
          <w:lang w:val="en-GB"/>
        </w:rPr>
        <w:fldChar w:fldCharType="end"/>
      </w:r>
      <w:bookmarkEnd w:id="520"/>
      <w:r w:rsidRPr="002164AD">
        <w:rPr>
          <w:lang w:val="en-GB"/>
        </w:rPr>
        <w:t>: Pfd mask with a constant value below 5° elevation and a 49 dBi FS</w:t>
      </w:r>
    </w:p>
    <w:p w14:paraId="7ACC001A" w14:textId="77777777" w:rsidR="00EF491F" w:rsidRPr="002164AD" w:rsidRDefault="00EF491F">
      <w:pPr>
        <w:rPr>
          <w:rStyle w:val="ECCParagraph"/>
          <w:b/>
          <w:bCs/>
          <w:color w:val="D2232A"/>
          <w:szCs w:val="20"/>
        </w:rPr>
      </w:pPr>
      <w:r w:rsidRPr="002164AD">
        <w:rPr>
          <w:rStyle w:val="ECCParagraph"/>
        </w:rPr>
        <w:t>It can be seen that both criteria are met. The average FDP is in this case respectively 2.48% and 2.24%, well below the 10% criterion, and there is still about 17 dB margin with regard to the long-term protection criterion.</w:t>
      </w:r>
    </w:p>
    <w:p w14:paraId="7F2CDBFA" w14:textId="77777777" w:rsidR="00EF491F" w:rsidRPr="002164AD" w:rsidRDefault="00EF491F">
      <w:pPr>
        <w:rPr>
          <w:rStyle w:val="ECCParagraph"/>
          <w:b/>
          <w:bCs/>
          <w:color w:val="D2232A"/>
          <w:szCs w:val="20"/>
        </w:rPr>
      </w:pPr>
      <w:r w:rsidRPr="002164AD">
        <w:rPr>
          <w:rStyle w:val="ECCParagraph"/>
        </w:rPr>
        <w:fldChar w:fldCharType="begin"/>
      </w:r>
      <w:r w:rsidRPr="002164AD">
        <w:rPr>
          <w:rStyle w:val="ECCParagraph"/>
        </w:rPr>
        <w:instrText xml:space="preserve"> REF _Ref475968983 \h  \* MERGEFORMAT </w:instrText>
      </w:r>
      <w:r w:rsidRPr="002164AD">
        <w:rPr>
          <w:rStyle w:val="ECCParagraph"/>
        </w:rPr>
      </w:r>
      <w:r w:rsidRPr="002164AD">
        <w:rPr>
          <w:rStyle w:val="ECCParagraph"/>
        </w:rPr>
        <w:fldChar w:fldCharType="separate"/>
      </w:r>
      <w:r w:rsidR="0046723E" w:rsidRPr="002164AD">
        <w:rPr>
          <w:rStyle w:val="ECCParagraph"/>
        </w:rPr>
        <w:t>Figure 36</w:t>
      </w:r>
      <w:r w:rsidRPr="002164AD">
        <w:rPr>
          <w:rStyle w:val="ECCParagraph"/>
        </w:rPr>
        <w:fldChar w:fldCharType="end"/>
      </w:r>
      <w:r w:rsidRPr="002164AD">
        <w:rPr>
          <w:rStyle w:val="ECCParagraph"/>
        </w:rPr>
        <w:t xml:space="preserve"> provides a sensitivity analysis where the altitude of the aircraft is changed from 1000 m to 11000 m for a pointing elevation angle of 0° and a pointing azimuth of 90°, corresponding to a worst case in terms of long-term interference. It shows that the worst case actually appears for high altitudes, where the visibility time of aircraft as seen from the FS is longer. It should be noted however that meeting the pfd mask at low altitudes would be a constraint that could push the NGSO operator to limit the altitude above which an ESIM terminal can be activated in the band 14.25-14.5 GHz. The figure has been generated for the case in which the maximum gain of the FS station is 37 dBi.</w:t>
      </w:r>
    </w:p>
    <w:p w14:paraId="770013CE" w14:textId="77777777" w:rsidR="00EF491F" w:rsidRPr="002164AD" w:rsidRDefault="00EF491F">
      <w:pPr>
        <w:jc w:val="center"/>
      </w:pPr>
      <w:r w:rsidRPr="002164AD">
        <w:rPr>
          <w:noProof/>
          <w:lang w:val="fr-FR" w:eastAsia="fr-FR"/>
        </w:rPr>
        <w:lastRenderedPageBreak/>
        <w:drawing>
          <wp:inline distT="0" distB="0" distL="0" distR="0" wp14:anchorId="27FB713A" wp14:editId="54C7C268">
            <wp:extent cx="6034485" cy="2802194"/>
            <wp:effectExtent l="0" t="0" r="4445" b="0"/>
            <wp:docPr id="117"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sensitivity altitude.jpg"/>
                    <pic:cNvPicPr/>
                  </pic:nvPicPr>
                  <pic:blipFill>
                    <a:blip r:embed="rId46"/>
                    <a:stretch>
                      <a:fillRect/>
                    </a:stretch>
                  </pic:blipFill>
                  <pic:spPr>
                    <a:xfrm>
                      <a:off x="0" y="0"/>
                      <a:ext cx="6049631" cy="2809227"/>
                    </a:xfrm>
                    <a:prstGeom prst="rect">
                      <a:avLst/>
                    </a:prstGeom>
                  </pic:spPr>
                </pic:pic>
              </a:graphicData>
            </a:graphic>
          </wp:inline>
        </w:drawing>
      </w:r>
    </w:p>
    <w:p w14:paraId="5904CE21" w14:textId="77777777" w:rsidR="00EF491F" w:rsidRPr="002164AD" w:rsidRDefault="00EF491F">
      <w:pPr>
        <w:pStyle w:val="Caption"/>
        <w:rPr>
          <w:lang w:val="en-GB"/>
        </w:rPr>
      </w:pPr>
      <w:bookmarkStart w:id="521" w:name="_Ref475968983"/>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46723E" w:rsidRPr="002164AD">
        <w:rPr>
          <w:noProof/>
          <w:lang w:val="en-GB"/>
        </w:rPr>
        <w:t>36</w:t>
      </w:r>
      <w:r w:rsidRPr="002164AD">
        <w:rPr>
          <w:lang w:val="en-GB"/>
        </w:rPr>
        <w:fldChar w:fldCharType="end"/>
      </w:r>
      <w:bookmarkEnd w:id="521"/>
      <w:r w:rsidRPr="002164AD">
        <w:rPr>
          <w:lang w:val="en-GB"/>
        </w:rPr>
        <w:t>: Sensitivity analysis vs altitude</w:t>
      </w:r>
    </w:p>
    <w:p w14:paraId="2864B16A" w14:textId="77777777" w:rsidR="00EF491F" w:rsidRPr="002164AD" w:rsidRDefault="00EF491F">
      <w:pPr>
        <w:rPr>
          <w:rStyle w:val="ECCHLbold"/>
          <w:b w:val="0"/>
          <w:bCs/>
          <w:color w:val="D2232A"/>
          <w:szCs w:val="20"/>
        </w:rPr>
      </w:pPr>
      <w:r w:rsidRPr="002164AD">
        <w:rPr>
          <w:rStyle w:val="ECCHLbold"/>
        </w:rPr>
        <w:t>Conclusions</w:t>
      </w:r>
    </w:p>
    <w:p w14:paraId="39F6F8CA" w14:textId="77777777" w:rsidR="00EF491F" w:rsidRPr="002164AD" w:rsidRDefault="00EF491F">
      <w:pPr>
        <w:rPr>
          <w:rStyle w:val="ECCParagraph"/>
          <w:b/>
          <w:bCs/>
          <w:color w:val="D2232A"/>
          <w:szCs w:val="20"/>
        </w:rPr>
      </w:pPr>
      <w:r w:rsidRPr="002164AD">
        <w:rPr>
          <w:rStyle w:val="ECCParagraph"/>
        </w:rPr>
        <w:t xml:space="preserve">The protection of fixed service stations in the band 14.25-14.5 GHz used in some CEPT countries can be achieved by imposing pfd limits on the Earth's surface to airborne ESIM. </w:t>
      </w:r>
    </w:p>
    <w:p w14:paraId="52B32996" w14:textId="77777777" w:rsidR="00EF491F" w:rsidRPr="002164AD" w:rsidRDefault="00EF491F">
      <w:pPr>
        <w:rPr>
          <w:rStyle w:val="ECCParagraph"/>
          <w:b/>
          <w:bCs/>
          <w:color w:val="D2232A"/>
          <w:szCs w:val="20"/>
        </w:rPr>
      </w:pPr>
      <w:r w:rsidRPr="002164AD">
        <w:rPr>
          <w:rStyle w:val="ECCParagraph"/>
        </w:rPr>
        <w:t>The assessments have shown that for airborne ESIM operating in the OneWeb system under the FSS allocation, the following mask would protect FS station:</w:t>
      </w:r>
    </w:p>
    <w:p w14:paraId="3E4F2EEB" w14:textId="77777777" w:rsidR="00EF491F" w:rsidRPr="002164AD" w:rsidRDefault="00EF491F">
      <w:pPr>
        <w:pStyle w:val="ECCBulletsLv1"/>
      </w:pPr>
      <w:r w:rsidRPr="002164AD">
        <w:tab/>
        <w:t>–122</w:t>
      </w:r>
      <w:r w:rsidRPr="002164AD">
        <w:tab/>
      </w:r>
      <w:r w:rsidRPr="002164AD">
        <w:tab/>
      </w:r>
      <w:r w:rsidRPr="002164AD">
        <w:tab/>
        <w:t>dB(W/(m² · MHz))</w:t>
      </w:r>
      <w:r w:rsidRPr="002164AD">
        <w:tab/>
        <w:t>for</w:t>
      </w:r>
      <w:r w:rsidRPr="002164AD">
        <w:tab/>
      </w:r>
      <w:r w:rsidRPr="002164AD">
        <w:sym w:font="Symbol" w:char="F071"/>
      </w:r>
      <w:r w:rsidRPr="002164AD">
        <w:t xml:space="preserve"> ≤ 5°;</w:t>
      </w:r>
    </w:p>
    <w:p w14:paraId="7EC7B586" w14:textId="77777777" w:rsidR="00EF491F" w:rsidRPr="002164AD" w:rsidRDefault="00EF491F">
      <w:pPr>
        <w:pStyle w:val="ECCBulletsLv1"/>
      </w:pPr>
      <w:r w:rsidRPr="002164AD">
        <w:tab/>
        <w:t xml:space="preserve">–127 + </w:t>
      </w:r>
      <w:r w:rsidRPr="002164AD">
        <w:sym w:font="Symbol" w:char="F071"/>
      </w:r>
      <w:r w:rsidRPr="002164AD">
        <w:tab/>
      </w:r>
      <w:r w:rsidRPr="002164AD">
        <w:tab/>
      </w:r>
      <w:r w:rsidRPr="002164AD">
        <w:tab/>
        <w:t>dB(W/(m² · MHz))</w:t>
      </w:r>
      <w:r w:rsidRPr="002164AD">
        <w:tab/>
        <w:t>for</w:t>
      </w:r>
      <w:r w:rsidRPr="002164AD">
        <w:tab/>
        <w:t xml:space="preserve">5° &lt; </w:t>
      </w:r>
      <w:r w:rsidRPr="002164AD">
        <w:sym w:font="Symbol" w:char="F071"/>
      </w:r>
      <w:r w:rsidRPr="002164AD">
        <w:t xml:space="preserve"> ≤ 40°;</w:t>
      </w:r>
    </w:p>
    <w:p w14:paraId="4E8BD2CF" w14:textId="77777777" w:rsidR="00EF491F" w:rsidRPr="002164AD" w:rsidRDefault="00EF491F">
      <w:pPr>
        <w:pStyle w:val="ECCBulletsLv1"/>
      </w:pPr>
      <w:r w:rsidRPr="002164AD">
        <w:tab/>
        <w:t>–87</w:t>
      </w:r>
      <w:r w:rsidRPr="002164AD">
        <w:tab/>
      </w:r>
      <w:r w:rsidRPr="002164AD">
        <w:tab/>
      </w:r>
      <w:r w:rsidRPr="002164AD">
        <w:tab/>
        <w:t>dB(W/(m² · MHz))</w:t>
      </w:r>
      <w:r w:rsidRPr="002164AD">
        <w:tab/>
        <w:t>for</w:t>
      </w:r>
      <w:r w:rsidRPr="002164AD">
        <w:tab/>
        <w:t xml:space="preserve">40° &lt; </w:t>
      </w:r>
      <w:r w:rsidRPr="002164AD">
        <w:sym w:font="Symbol" w:char="F071"/>
      </w:r>
      <w:r w:rsidRPr="002164AD">
        <w:t xml:space="preserve"> ≤ 90°.</w:t>
      </w:r>
    </w:p>
    <w:p w14:paraId="65233639" w14:textId="77777777" w:rsidR="00EF491F" w:rsidRPr="002164AD" w:rsidRDefault="00EF491F">
      <w:pPr>
        <w:rPr>
          <w:rStyle w:val="ECCParagraph"/>
          <w:b/>
          <w:bCs/>
          <w:color w:val="D2232A"/>
          <w:szCs w:val="20"/>
        </w:rPr>
      </w:pPr>
      <w:r w:rsidRPr="002164AD">
        <w:rPr>
          <w:rStyle w:val="ECCParagraph"/>
        </w:rPr>
        <w:t>where</w:t>
      </w:r>
      <w:r w:rsidRPr="002164AD">
        <w:t xml:space="preserve"> </w:t>
      </w:r>
      <w:r w:rsidRPr="002164AD">
        <w:sym w:font="Symbol" w:char="F071"/>
      </w:r>
      <w:r w:rsidRPr="002164AD">
        <w:t xml:space="preserve"> </w:t>
      </w:r>
      <w:r w:rsidRPr="002164AD">
        <w:rPr>
          <w:rStyle w:val="ECCParagraph"/>
        </w:rPr>
        <w:t>is the angle of arrival of the radio-frequency wave (degrees above the horizontal).</w:t>
      </w:r>
    </w:p>
    <w:p w14:paraId="12E41F8C" w14:textId="77777777" w:rsidR="00EF491F" w:rsidRPr="002164AD" w:rsidRDefault="00EF491F">
      <w:pPr>
        <w:rPr>
          <w:rStyle w:val="ECCParagraph"/>
          <w:b/>
          <w:bCs/>
          <w:color w:val="D2232A"/>
          <w:szCs w:val="20"/>
        </w:rPr>
      </w:pPr>
      <w:r w:rsidRPr="002164AD">
        <w:rPr>
          <w:rStyle w:val="ECCParagraph"/>
        </w:rPr>
        <w:t xml:space="preserve">The method(s) to comply with the mask depend on the NGSO FSS operator. This can be achieved through control of the e.i.r.p. radiated in the backlobes of the airborne earth station, taking into account, as appropriate for the specific deployments, the available fuselage attenuation. </w:t>
      </w:r>
    </w:p>
    <w:p w14:paraId="549AF47B" w14:textId="77777777" w:rsidR="00EF491F" w:rsidRPr="002164AD" w:rsidRDefault="00EF491F">
      <w:r w:rsidRPr="002164AD">
        <w:rPr>
          <w:rStyle w:val="ECCParagraph"/>
        </w:rPr>
        <w:t xml:space="preserve">The simulations that resulted in the proposed mask have taken into account particular characteristics of the OneWeb NGSO system. If a different NGSO system has to be considered, the number of ESIM visible by the FS station and simultaneously transmitting over the same channel as the FS station has to be clearly specified. Such number may depend on the number of satellites visible by aircraft at a given altitude, the type of access scheme of the NGSO FSS system, the percentage of traffic carried by ESIM on board aircraft. </w:t>
      </w:r>
    </w:p>
    <w:p w14:paraId="57A1FC7B" w14:textId="77777777" w:rsidR="00EF491F" w:rsidRPr="002164AD" w:rsidRDefault="00EF491F">
      <w:r w:rsidRPr="002164AD">
        <w:rPr>
          <w:rStyle w:val="ECCParagraph"/>
        </w:rPr>
        <w:t>Once such number of earth stations is clearly identified, a new analysis should be performed to verify if the limits above can still protect the FS or if new limits should be established for ESIM aircraft in the relevant NGSO system.</w:t>
      </w:r>
    </w:p>
    <w:p w14:paraId="7C5FE6CD" w14:textId="77777777" w:rsidR="00EF491F" w:rsidRPr="002164AD" w:rsidRDefault="00EF491F">
      <w:pPr>
        <w:pStyle w:val="ECCAnnexheading4"/>
        <w:rPr>
          <w:lang w:val="en-GB"/>
        </w:rPr>
      </w:pPr>
      <w:bookmarkStart w:id="522" w:name="_Toc477331942"/>
      <w:bookmarkStart w:id="523" w:name="_Toc504563333"/>
      <w:bookmarkStart w:id="524" w:name="_Toc505080042"/>
      <w:bookmarkStart w:id="525" w:name="_Toc536700423"/>
      <w:r w:rsidRPr="002164AD">
        <w:rPr>
          <w:lang w:val="en-GB"/>
        </w:rPr>
        <w:t>Sharing with shipborne FSS ESIM</w:t>
      </w:r>
      <w:bookmarkEnd w:id="522"/>
      <w:bookmarkEnd w:id="523"/>
      <w:bookmarkEnd w:id="524"/>
      <w:bookmarkEnd w:id="525"/>
    </w:p>
    <w:p w14:paraId="06264ACD" w14:textId="77777777" w:rsidR="00EF491F" w:rsidRPr="002164AD" w:rsidRDefault="00EF491F">
      <w:pPr>
        <w:rPr>
          <w:rStyle w:val="ECCHLbold"/>
          <w:b w:val="0"/>
          <w:bCs/>
          <w:i/>
          <w:color w:val="D2232A"/>
          <w:szCs w:val="20"/>
        </w:rPr>
      </w:pPr>
      <w:bookmarkStart w:id="526" w:name="_Toc477331943"/>
      <w:bookmarkStart w:id="527" w:name="_Toc504563334"/>
      <w:bookmarkStart w:id="528" w:name="_Toc505080043"/>
      <w:bookmarkStart w:id="529" w:name="_Toc536700424"/>
      <w:r w:rsidRPr="002164AD">
        <w:rPr>
          <w:rStyle w:val="ECCHLbold"/>
        </w:rPr>
        <w:t>Methodology</w:t>
      </w:r>
      <w:bookmarkEnd w:id="526"/>
      <w:bookmarkEnd w:id="527"/>
      <w:bookmarkEnd w:id="528"/>
      <w:bookmarkEnd w:id="529"/>
    </w:p>
    <w:p w14:paraId="0610458F" w14:textId="77777777" w:rsidR="00EF491F" w:rsidRPr="002164AD" w:rsidRDefault="00EF491F">
      <w:pPr>
        <w:rPr>
          <w:rStyle w:val="ECCParagraph"/>
          <w:b/>
          <w:bCs/>
          <w:color w:val="D2232A"/>
          <w:szCs w:val="20"/>
        </w:rPr>
      </w:pPr>
      <w:r w:rsidRPr="002164AD">
        <w:rPr>
          <w:rStyle w:val="ECCParagraph"/>
        </w:rPr>
        <w:t>There is already a regulation for ESV with a maximum distance from the coast set at 125 km. The calculation of this distance has been done assuming a given FSS e.i.r.p., with the FSS ES pointing towards a GSO satellite. CEPT proposed at WRC-15 to modify this distance and set up a distance as a function of the FSS ES e.i.r.p. This was however not accepted by the conference.</w:t>
      </w:r>
    </w:p>
    <w:p w14:paraId="3949436F" w14:textId="77777777" w:rsidR="00EF491F" w:rsidRPr="002164AD" w:rsidRDefault="00EF491F">
      <w:pPr>
        <w:rPr>
          <w:rStyle w:val="ECCParagraph"/>
          <w:b/>
          <w:bCs/>
          <w:color w:val="D2232A"/>
          <w:szCs w:val="20"/>
        </w:rPr>
      </w:pPr>
      <w:r w:rsidRPr="002164AD">
        <w:rPr>
          <w:rStyle w:val="ECCParagraph"/>
        </w:rPr>
        <w:lastRenderedPageBreak/>
        <w:t xml:space="preserve">In order to assess the separation distance from the coast that would be required to ensure the protection of FS from shipborne NGSO ESIM, the methodology contained in Recommendation ITU-R SF.1650 </w:t>
      </w:r>
      <w:r w:rsidRPr="002164AD">
        <w:rPr>
          <w:rStyle w:val="ECCParagraph"/>
        </w:rPr>
        <w:fldChar w:fldCharType="begin"/>
      </w:r>
      <w:r w:rsidRPr="002164AD">
        <w:rPr>
          <w:rStyle w:val="ECCParagraph"/>
        </w:rPr>
        <w:instrText xml:space="preserve"> REF _Ref536696903 \r \h </w:instrText>
      </w:r>
      <w:r w:rsidR="00563A9F" w:rsidRPr="002164AD">
        <w:rPr>
          <w:rStyle w:val="ECCParagraph"/>
        </w:rPr>
        <w:instrText xml:space="preserve"> \* MERGEFORMAT </w:instrText>
      </w:r>
      <w:r w:rsidRPr="002164AD">
        <w:rPr>
          <w:rStyle w:val="ECCParagraph"/>
        </w:rPr>
      </w:r>
      <w:r w:rsidRPr="002164AD">
        <w:rPr>
          <w:rStyle w:val="ECCParagraph"/>
        </w:rPr>
        <w:fldChar w:fldCharType="separate"/>
      </w:r>
      <w:r w:rsidRPr="002164AD">
        <w:rPr>
          <w:rStyle w:val="ECCParagraph"/>
        </w:rPr>
        <w:t>[18]</w:t>
      </w:r>
      <w:r w:rsidRPr="002164AD">
        <w:rPr>
          <w:rStyle w:val="ECCParagraph"/>
        </w:rPr>
        <w:fldChar w:fldCharType="end"/>
      </w:r>
      <w:r w:rsidRPr="002164AD">
        <w:rPr>
          <w:rStyle w:val="ECCParagraph"/>
        </w:rPr>
        <w:t xml:space="preserve"> has been applied. Similarly to the airborne ESIM, a MATLAB program has been developed and validated using the exact parameters contained in Recommendation ITU-R SF.1650. The separation distances and percentage of time obtained were similar to the ones obtained in this recommendation although the separation distances were slightly higher (in the order of 2 km).</w:t>
      </w:r>
    </w:p>
    <w:p w14:paraId="4AACD3EA" w14:textId="711D1191" w:rsidR="00EF491F" w:rsidRPr="002164AD" w:rsidRDefault="00EF491F">
      <w:pPr>
        <w:rPr>
          <w:rStyle w:val="ECCParagraph"/>
        </w:rPr>
      </w:pPr>
      <w:r w:rsidRPr="002164AD">
        <w:rPr>
          <w:rStyle w:val="ECCParagraph"/>
        </w:rPr>
        <w:t xml:space="preserve">Recommendation ITU-R P.452 </w:t>
      </w:r>
      <w:r w:rsidRPr="002164AD">
        <w:rPr>
          <w:rStyle w:val="ECCParagraph"/>
        </w:rPr>
        <w:fldChar w:fldCharType="begin"/>
      </w:r>
      <w:r w:rsidRPr="002164AD">
        <w:rPr>
          <w:rStyle w:val="ECCParagraph"/>
        </w:rPr>
        <w:instrText xml:space="preserve"> REF _Ref536697612 \r \h </w:instrText>
      </w:r>
      <w:r w:rsidR="00563A9F" w:rsidRPr="002164AD">
        <w:rPr>
          <w:rStyle w:val="ECCParagraph"/>
        </w:rPr>
        <w:instrText xml:space="preserve"> \* MERGEFORMAT </w:instrText>
      </w:r>
      <w:r w:rsidRPr="002164AD">
        <w:rPr>
          <w:rStyle w:val="ECCParagraph"/>
        </w:rPr>
      </w:r>
      <w:r w:rsidRPr="002164AD">
        <w:rPr>
          <w:rStyle w:val="ECCParagraph"/>
        </w:rPr>
        <w:fldChar w:fldCharType="separate"/>
      </w:r>
      <w:r w:rsidRPr="002164AD">
        <w:rPr>
          <w:rStyle w:val="ECCParagraph"/>
        </w:rPr>
        <w:t>[5]</w:t>
      </w:r>
      <w:r w:rsidRPr="002164AD">
        <w:rPr>
          <w:rStyle w:val="ECCParagraph"/>
        </w:rPr>
        <w:fldChar w:fldCharType="end"/>
      </w:r>
      <w:r w:rsidRPr="002164AD">
        <w:rPr>
          <w:rStyle w:val="ECCParagraph"/>
        </w:rPr>
        <w:t xml:space="preserve"> was used for the propagation model. The latitude has been arbitrarily set to 45° and the longitude to 0°, noting that no terrain elevation was considered. The FS receiver is located 15 km from the coast and pointing towards the sea. The FS station considered was the same as in Recommendation ITU-R SF.1650. Two different percentages of time associated to the short-term protection criterion have been considered namely 0.0119% and 2.7 10-4%.</w:t>
      </w:r>
    </w:p>
    <w:p w14:paraId="634A82A2" w14:textId="77777777" w:rsidR="00EF491F" w:rsidRPr="002164AD" w:rsidRDefault="00EF491F">
      <w:pPr>
        <w:rPr>
          <w:rStyle w:val="ECCParagraph"/>
        </w:rPr>
      </w:pPr>
      <w:r w:rsidRPr="002164AD">
        <w:rPr>
          <w:rStyle w:val="ECCParagraph"/>
        </w:rPr>
        <w:t>The parameters for the FSS ES were then replaced by the e.i.r.p. of the NGSO earth station towards the horizon. It should be noted that the power spectral density of -20 dBW/(40 kHz) is valid assuming a transmission bandwidth of 2 MHz for the FSS earth station, which leads to a maximum e.i.r.p of 0 dBW towards the horizon when two channels are transmitted simultaneously, to be compared with the 2.2 to 16.2 dBW of the GSO FSS earth station in Recommendation ITU-R SF.1650.</w:t>
      </w:r>
    </w:p>
    <w:p w14:paraId="3C827DC2" w14:textId="77777777" w:rsidR="00EF491F" w:rsidRPr="002164AD" w:rsidRDefault="00EF491F">
      <w:pPr>
        <w:rPr>
          <w:rStyle w:val="ECCHLbold"/>
        </w:rPr>
      </w:pPr>
      <w:bookmarkStart w:id="530" w:name="_Toc477331944"/>
      <w:bookmarkStart w:id="531" w:name="_Toc504563335"/>
      <w:bookmarkStart w:id="532" w:name="_Toc505080044"/>
      <w:bookmarkStart w:id="533" w:name="_Toc536700425"/>
      <w:r w:rsidRPr="002164AD">
        <w:rPr>
          <w:rStyle w:val="ECCHLbold"/>
        </w:rPr>
        <w:t>Results</w:t>
      </w:r>
      <w:bookmarkEnd w:id="530"/>
      <w:bookmarkEnd w:id="531"/>
      <w:bookmarkEnd w:id="532"/>
      <w:bookmarkEnd w:id="533"/>
    </w:p>
    <w:p w14:paraId="751F4D72" w14:textId="77777777" w:rsidR="00EF491F" w:rsidRPr="002164AD" w:rsidRDefault="00EF491F">
      <w:pPr>
        <w:rPr>
          <w:rStyle w:val="ECCParagraph"/>
        </w:rPr>
      </w:pPr>
      <w:r w:rsidRPr="002164AD">
        <w:rPr>
          <w:rStyle w:val="ECCParagraph"/>
        </w:rPr>
        <w:t xml:space="preserve">Applying the methodology described above results in a separation distance of 116.5 km from an FS station with a 49 dBi antenna. The separation distance from the FS is 42.7 km when considering the 37 dBi FS station in </w:t>
      </w:r>
      <w:r w:rsidRPr="002164AD">
        <w:rPr>
          <w:rStyle w:val="ECCParagraph"/>
        </w:rPr>
        <w:fldChar w:fldCharType="begin"/>
      </w:r>
      <w:r w:rsidRPr="002164AD">
        <w:rPr>
          <w:rStyle w:val="ECCParagraph"/>
        </w:rPr>
        <w:instrText xml:space="preserve"> REF _Ref475965166 \h  \* MERGEFORMAT </w:instrText>
      </w:r>
      <w:r w:rsidRPr="002164AD">
        <w:rPr>
          <w:rStyle w:val="ECCParagraph"/>
        </w:rPr>
      </w:r>
      <w:r w:rsidRPr="002164AD">
        <w:rPr>
          <w:rStyle w:val="ECCParagraph"/>
        </w:rPr>
        <w:fldChar w:fldCharType="separate"/>
      </w:r>
      <w:r w:rsidRPr="002164AD">
        <w:rPr>
          <w:rStyle w:val="ECCParagraph"/>
        </w:rPr>
        <w:t>Table 3</w:t>
      </w:r>
      <w:r w:rsidRPr="002164AD">
        <w:rPr>
          <w:rStyle w:val="ECCParagraph"/>
        </w:rPr>
        <w:fldChar w:fldCharType="end"/>
      </w:r>
      <w:r w:rsidRPr="002164AD">
        <w:rPr>
          <w:rStyle w:val="ECCParagraph"/>
        </w:rPr>
        <w:t xml:space="preserve">. Both distances result in respectively 101.5 and 27.7 km distance from the shore when subtracting the 15 km distance between the FS and the shore. The different results obtained are summarised in </w:t>
      </w:r>
      <w:r w:rsidRPr="002164AD">
        <w:rPr>
          <w:rStyle w:val="ECCParagraph"/>
          <w:highlight w:val="yellow"/>
        </w:rPr>
        <w:fldChar w:fldCharType="begin"/>
      </w:r>
      <w:r w:rsidRPr="002164AD">
        <w:rPr>
          <w:rStyle w:val="ECCParagraph"/>
        </w:rPr>
        <w:instrText xml:space="preserve"> REF _Ref467138762 \h </w:instrText>
      </w:r>
      <w:r w:rsidRPr="002164AD">
        <w:rPr>
          <w:rStyle w:val="ECCParagraph"/>
          <w:highlight w:val="yellow"/>
        </w:rPr>
        <w:instrText xml:space="preserve"> \* MERGEFORMAT </w:instrText>
      </w:r>
      <w:r w:rsidRPr="002164AD">
        <w:rPr>
          <w:rStyle w:val="ECCParagraph"/>
          <w:highlight w:val="yellow"/>
        </w:rPr>
      </w:r>
      <w:r w:rsidRPr="002164AD">
        <w:rPr>
          <w:rStyle w:val="ECCParagraph"/>
          <w:highlight w:val="yellow"/>
        </w:rPr>
        <w:fldChar w:fldCharType="separate"/>
      </w:r>
      <w:r w:rsidR="00CF2DA1" w:rsidRPr="002164AD">
        <w:rPr>
          <w:rStyle w:val="ECCParagraph"/>
        </w:rPr>
        <w:t>Table 17</w:t>
      </w:r>
      <w:r w:rsidRPr="002164AD">
        <w:rPr>
          <w:rStyle w:val="ECCParagraph"/>
          <w:highlight w:val="yellow"/>
        </w:rPr>
        <w:fldChar w:fldCharType="end"/>
      </w:r>
      <w:r w:rsidRPr="002164AD">
        <w:rPr>
          <w:rStyle w:val="ECCParagraph"/>
        </w:rPr>
        <w:t xml:space="preserve">. </w:t>
      </w:r>
    </w:p>
    <w:p w14:paraId="4CEB03AD" w14:textId="77777777" w:rsidR="00EF491F" w:rsidRPr="002164AD" w:rsidRDefault="00EF491F">
      <w:pPr>
        <w:pStyle w:val="Caption"/>
        <w:keepNext/>
        <w:rPr>
          <w:lang w:val="en-GB"/>
        </w:rPr>
      </w:pPr>
      <w:bookmarkStart w:id="534" w:name="_Ref467138762"/>
      <w:r w:rsidRPr="002164AD">
        <w:rPr>
          <w:lang w:val="en-GB"/>
        </w:rPr>
        <w:t xml:space="preserve">Table </w:t>
      </w:r>
      <w:r w:rsidRPr="002164AD">
        <w:rPr>
          <w:lang w:val="en-GB"/>
        </w:rPr>
        <w:fldChar w:fldCharType="begin"/>
      </w:r>
      <w:r w:rsidRPr="002164AD">
        <w:rPr>
          <w:lang w:val="en-GB"/>
        </w:rPr>
        <w:instrText xml:space="preserve"> SEQ Table \* ARABIC </w:instrText>
      </w:r>
      <w:r w:rsidRPr="002164AD">
        <w:rPr>
          <w:lang w:val="en-GB"/>
        </w:rPr>
        <w:fldChar w:fldCharType="separate"/>
      </w:r>
      <w:r w:rsidR="00904195" w:rsidRPr="002164AD">
        <w:rPr>
          <w:noProof/>
          <w:lang w:val="en-GB"/>
        </w:rPr>
        <w:t>17</w:t>
      </w:r>
      <w:r w:rsidRPr="002164AD">
        <w:rPr>
          <w:lang w:val="en-GB"/>
        </w:rPr>
        <w:fldChar w:fldCharType="end"/>
      </w:r>
      <w:bookmarkEnd w:id="534"/>
      <w:r w:rsidRPr="002164AD">
        <w:rPr>
          <w:lang w:val="en-GB"/>
        </w:rPr>
        <w:t xml:space="preserve">: Separation distance from the FS/from the shore obtained using </w:t>
      </w:r>
      <w:r w:rsidRPr="002164AD">
        <w:rPr>
          <w:rStyle w:val="ECCParagraph"/>
        </w:rPr>
        <w:t>Recommendation ITU-R</w:t>
      </w:r>
      <w:r w:rsidRPr="002164AD">
        <w:rPr>
          <w:lang w:val="en-GB"/>
        </w:rPr>
        <w:t xml:space="preserve"> SF.1650 </w:t>
      </w:r>
    </w:p>
    <w:tbl>
      <w:tblPr>
        <w:tblStyle w:val="ECCTable-redheader"/>
        <w:tblW w:w="5000" w:type="pct"/>
        <w:tblInd w:w="0" w:type="dxa"/>
        <w:tblLook w:val="04A0" w:firstRow="1" w:lastRow="0" w:firstColumn="1" w:lastColumn="0" w:noHBand="0" w:noVBand="1"/>
      </w:tblPr>
      <w:tblGrid>
        <w:gridCol w:w="2093"/>
        <w:gridCol w:w="2119"/>
        <w:gridCol w:w="1821"/>
        <w:gridCol w:w="1932"/>
        <w:gridCol w:w="1890"/>
      </w:tblGrid>
      <w:tr w:rsidR="00EF491F" w:rsidRPr="002164AD" w14:paraId="415441C6" w14:textId="77777777" w:rsidTr="00E176D0">
        <w:trPr>
          <w:cnfStyle w:val="100000000000" w:firstRow="1" w:lastRow="0" w:firstColumn="0" w:lastColumn="0" w:oddVBand="0" w:evenVBand="0" w:oddHBand="0" w:evenHBand="0" w:firstRowFirstColumn="0" w:firstRowLastColumn="0" w:lastRowFirstColumn="0" w:lastRowLastColumn="0"/>
        </w:trPr>
        <w:tc>
          <w:tcPr>
            <w:tcW w:w="1062" w:type="pct"/>
          </w:tcPr>
          <w:p w14:paraId="6EF8E806" w14:textId="77777777" w:rsidR="00EF491F" w:rsidRPr="002164AD" w:rsidRDefault="00EF491F">
            <w:pPr>
              <w:keepNext/>
            </w:pPr>
          </w:p>
        </w:tc>
        <w:tc>
          <w:tcPr>
            <w:tcW w:w="1075" w:type="pct"/>
          </w:tcPr>
          <w:p w14:paraId="5DEA28C3" w14:textId="77777777" w:rsidR="00EF491F" w:rsidRPr="002164AD" w:rsidRDefault="00EF491F">
            <w:pPr>
              <w:keepNext/>
            </w:pPr>
            <w:r w:rsidRPr="002164AD">
              <w:t>49 dBi FS with ps=0.00027%</w:t>
            </w:r>
          </w:p>
        </w:tc>
        <w:tc>
          <w:tcPr>
            <w:tcW w:w="924" w:type="pct"/>
          </w:tcPr>
          <w:p w14:paraId="7B2AA0F8" w14:textId="77777777" w:rsidR="00EF491F" w:rsidRPr="002164AD" w:rsidRDefault="00EF491F">
            <w:pPr>
              <w:keepNext/>
            </w:pPr>
            <w:r w:rsidRPr="002164AD">
              <w:t>49 dBi FS with ps=0.0119%</w:t>
            </w:r>
          </w:p>
        </w:tc>
        <w:tc>
          <w:tcPr>
            <w:tcW w:w="980" w:type="pct"/>
          </w:tcPr>
          <w:p w14:paraId="2D6E4C05" w14:textId="77777777" w:rsidR="00EF491F" w:rsidRPr="002164AD" w:rsidRDefault="00EF491F">
            <w:pPr>
              <w:keepNext/>
            </w:pPr>
            <w:r w:rsidRPr="002164AD">
              <w:t>37 dBi FS with ps=0.00027%</w:t>
            </w:r>
          </w:p>
        </w:tc>
        <w:tc>
          <w:tcPr>
            <w:tcW w:w="959" w:type="pct"/>
          </w:tcPr>
          <w:p w14:paraId="7B673474" w14:textId="77777777" w:rsidR="00EF491F" w:rsidRPr="002164AD" w:rsidRDefault="00EF491F">
            <w:pPr>
              <w:keepNext/>
            </w:pPr>
            <w:r w:rsidRPr="002164AD">
              <w:t>37 dBi FS with ps=0.0119%</w:t>
            </w:r>
          </w:p>
        </w:tc>
      </w:tr>
      <w:tr w:rsidR="00EF491F" w:rsidRPr="002164AD" w14:paraId="6EC8233A" w14:textId="77777777" w:rsidTr="00E176D0">
        <w:tc>
          <w:tcPr>
            <w:tcW w:w="1062" w:type="pct"/>
          </w:tcPr>
          <w:p w14:paraId="586C17AE" w14:textId="77777777" w:rsidR="00EF491F" w:rsidRPr="002164AD" w:rsidRDefault="00EF491F">
            <w:pPr>
              <w:pStyle w:val="ECCTabletext"/>
              <w:keepNext/>
            </w:pPr>
            <w:r w:rsidRPr="002164AD">
              <w:t>3 vessels per day</w:t>
            </w:r>
          </w:p>
        </w:tc>
        <w:tc>
          <w:tcPr>
            <w:tcW w:w="1075" w:type="pct"/>
          </w:tcPr>
          <w:p w14:paraId="45D54461" w14:textId="77777777" w:rsidR="00EF491F" w:rsidRPr="002164AD" w:rsidRDefault="00EF491F">
            <w:pPr>
              <w:pStyle w:val="ECCTabletext"/>
              <w:keepNext/>
            </w:pPr>
            <w:r w:rsidRPr="002164AD">
              <w:t>111.3 km / 96.3 km</w:t>
            </w:r>
          </w:p>
        </w:tc>
        <w:tc>
          <w:tcPr>
            <w:tcW w:w="924" w:type="pct"/>
          </w:tcPr>
          <w:p w14:paraId="21AD12BC" w14:textId="77777777" w:rsidR="00EF491F" w:rsidRPr="002164AD" w:rsidRDefault="00EF491F">
            <w:pPr>
              <w:pStyle w:val="ECCTabletext"/>
              <w:keepNext/>
            </w:pPr>
            <w:r w:rsidRPr="002164AD">
              <w:t>84.7 km / 69.7 km</w:t>
            </w:r>
          </w:p>
        </w:tc>
        <w:tc>
          <w:tcPr>
            <w:tcW w:w="980" w:type="pct"/>
          </w:tcPr>
          <w:p w14:paraId="07B47371" w14:textId="77777777" w:rsidR="00EF491F" w:rsidRPr="002164AD" w:rsidRDefault="00EF491F">
            <w:pPr>
              <w:pStyle w:val="ECCTabletext"/>
              <w:keepNext/>
            </w:pPr>
            <w:r w:rsidRPr="002164AD">
              <w:t>39 km / 24 km</w:t>
            </w:r>
          </w:p>
        </w:tc>
        <w:tc>
          <w:tcPr>
            <w:tcW w:w="959" w:type="pct"/>
          </w:tcPr>
          <w:p w14:paraId="30BD71EB" w14:textId="77777777" w:rsidR="00EF491F" w:rsidRPr="002164AD" w:rsidRDefault="00EF491F">
            <w:pPr>
              <w:pStyle w:val="ECCTabletext"/>
              <w:keepNext/>
            </w:pPr>
            <w:r w:rsidRPr="002164AD">
              <w:t>23 km / 8 km</w:t>
            </w:r>
          </w:p>
        </w:tc>
      </w:tr>
      <w:tr w:rsidR="00EF491F" w:rsidRPr="002164AD" w14:paraId="0D06FD3D" w14:textId="77777777" w:rsidTr="00E176D0">
        <w:tc>
          <w:tcPr>
            <w:tcW w:w="1062" w:type="pct"/>
          </w:tcPr>
          <w:p w14:paraId="0EFC66A1" w14:textId="77777777" w:rsidR="00EF491F" w:rsidRPr="002164AD" w:rsidRDefault="00EF491F">
            <w:pPr>
              <w:pStyle w:val="ECCTabletext"/>
              <w:keepNext/>
            </w:pPr>
            <w:r w:rsidRPr="002164AD">
              <w:t>6 vessels per day</w:t>
            </w:r>
          </w:p>
        </w:tc>
        <w:tc>
          <w:tcPr>
            <w:tcW w:w="1075" w:type="pct"/>
          </w:tcPr>
          <w:p w14:paraId="03F9DA07" w14:textId="77777777" w:rsidR="00EF491F" w:rsidRPr="002164AD" w:rsidRDefault="00EF491F">
            <w:pPr>
              <w:pStyle w:val="ECCTabletext"/>
              <w:keepNext/>
            </w:pPr>
            <w:r w:rsidRPr="002164AD">
              <w:t>116.5 km / 101.5 km</w:t>
            </w:r>
          </w:p>
        </w:tc>
        <w:tc>
          <w:tcPr>
            <w:tcW w:w="924" w:type="pct"/>
          </w:tcPr>
          <w:p w14:paraId="232DE01D" w14:textId="77777777" w:rsidR="00EF491F" w:rsidRPr="002164AD" w:rsidRDefault="00EF491F">
            <w:pPr>
              <w:pStyle w:val="ECCTabletext"/>
              <w:keepNext/>
            </w:pPr>
            <w:r w:rsidRPr="002164AD">
              <w:t>86.4 km / 71.4 km</w:t>
            </w:r>
          </w:p>
        </w:tc>
        <w:tc>
          <w:tcPr>
            <w:tcW w:w="980" w:type="pct"/>
          </w:tcPr>
          <w:p w14:paraId="31FB7A66" w14:textId="77777777" w:rsidR="00EF491F" w:rsidRPr="002164AD" w:rsidRDefault="00EF491F">
            <w:pPr>
              <w:pStyle w:val="ECCTabletext"/>
              <w:keepNext/>
            </w:pPr>
            <w:r w:rsidRPr="002164AD">
              <w:t>42.7 km / 27.7 km</w:t>
            </w:r>
          </w:p>
        </w:tc>
        <w:tc>
          <w:tcPr>
            <w:tcW w:w="959" w:type="pct"/>
          </w:tcPr>
          <w:p w14:paraId="179367EF" w14:textId="77777777" w:rsidR="00EF491F" w:rsidRPr="002164AD" w:rsidRDefault="00EF491F">
            <w:pPr>
              <w:pStyle w:val="ECCTabletext"/>
              <w:keepNext/>
            </w:pPr>
            <w:r w:rsidRPr="002164AD">
              <w:t>25.3 km / 10 .3 km</w:t>
            </w:r>
          </w:p>
        </w:tc>
      </w:tr>
    </w:tbl>
    <w:p w14:paraId="602DD697" w14:textId="77777777" w:rsidR="00EF491F" w:rsidRPr="002164AD" w:rsidRDefault="00EF491F">
      <w:pPr>
        <w:rPr>
          <w:rStyle w:val="ECCHLbold"/>
          <w:lang w:eastAsia="de-DE"/>
        </w:rPr>
      </w:pPr>
      <w:bookmarkStart w:id="535" w:name="_Toc477331945"/>
      <w:bookmarkStart w:id="536" w:name="_Toc504563336"/>
      <w:bookmarkStart w:id="537" w:name="_Toc505080045"/>
      <w:bookmarkStart w:id="538" w:name="_Toc536700426"/>
      <w:r w:rsidRPr="002164AD">
        <w:rPr>
          <w:rStyle w:val="ECCHLbold"/>
        </w:rPr>
        <w:t>Conclusions</w:t>
      </w:r>
      <w:bookmarkEnd w:id="535"/>
      <w:bookmarkEnd w:id="536"/>
      <w:bookmarkEnd w:id="537"/>
      <w:bookmarkEnd w:id="538"/>
    </w:p>
    <w:p w14:paraId="598E38FE" w14:textId="77777777" w:rsidR="00EF491F" w:rsidRPr="002164AD" w:rsidRDefault="00EF491F">
      <w:pPr>
        <w:rPr>
          <w:rStyle w:val="ECCParagraph"/>
          <w:lang w:eastAsia="de-DE"/>
        </w:rPr>
      </w:pPr>
      <w:r w:rsidRPr="002164AD">
        <w:rPr>
          <w:rStyle w:val="ECCParagraph"/>
        </w:rPr>
        <w:t>The results showed, for the assumptions made, that OneWeb earth stations radiating with a total e.i.r.p of</w:t>
      </w:r>
      <w:r w:rsidR="009A3E2C">
        <w:rPr>
          <w:rStyle w:val="ECCParagraph"/>
        </w:rPr>
        <w:t xml:space="preserve"> </w:t>
      </w:r>
      <w:r w:rsidRPr="002164AD">
        <w:rPr>
          <w:rStyle w:val="ECCParagraph"/>
        </w:rPr>
        <w:t>0 dBW towards the horizon, need to maintain a separation distance from the shore as shown in</w:t>
      </w:r>
      <w:r w:rsidR="003D1ACC">
        <w:rPr>
          <w:rStyle w:val="ECCParagraph"/>
        </w:rPr>
        <w:t xml:space="preserve"> </w:t>
      </w:r>
      <w:r w:rsidR="00766F44">
        <w:rPr>
          <w:rStyle w:val="ECCParagraph"/>
        </w:rPr>
        <w:t xml:space="preserve">the </w:t>
      </w:r>
      <w:r w:rsidR="00857068">
        <w:rPr>
          <w:rStyle w:val="ECCParagraph"/>
        </w:rPr>
        <w:t>above table.</w:t>
      </w:r>
    </w:p>
    <w:p w14:paraId="402D55D2" w14:textId="77777777" w:rsidR="00EF491F" w:rsidRPr="002164AD" w:rsidRDefault="00EF491F">
      <w:pPr>
        <w:rPr>
          <w:rStyle w:val="ECCParagraph"/>
          <w:lang w:eastAsia="de-DE"/>
        </w:rPr>
      </w:pPr>
      <w:r w:rsidRPr="002164AD">
        <w:rPr>
          <w:rStyle w:val="ECCParagraph"/>
        </w:rPr>
        <w:t>If required, a pfd limit at the low water mark could be defined similarly to the one developed in Ka-band. Assuming the FS characteristics and methodology specified in Recommendation ITU-R. SF.1650; such a pfd limit would be of -116 dBW/m²/MHz at 80m above sea level, with an associated percentage of time of 0.06% for the 0.00027% short-term protection criterion. For the protection criterion with associated percentage of time of 0.0119%, the same pfd is applicable (-116 dBW/m²/MHz) but it is associated to a percentage of time of 4.5%.</w:t>
      </w:r>
    </w:p>
    <w:p w14:paraId="5A9343D6" w14:textId="11CA344D" w:rsidR="004565A2" w:rsidRPr="002164AD" w:rsidRDefault="00EF491F">
      <w:pPr>
        <w:rPr>
          <w:rStyle w:val="ECCParagraph"/>
          <w:lang w:eastAsia="de-DE"/>
        </w:rPr>
      </w:pPr>
      <w:r w:rsidRPr="002164AD">
        <w:rPr>
          <w:rStyle w:val="ECCParagraph"/>
        </w:rPr>
        <w:t xml:space="preserve">A pfd limit would apply to all NGSO FSS system, since it only depends on the FS characteristics, whereas a separation distance would require also the knowledge of the e.i.r.p. radiated towards the horizon by the NGSO FSS system. </w:t>
      </w:r>
    </w:p>
    <w:p w14:paraId="5226A7E3" w14:textId="77777777" w:rsidR="00EF491F" w:rsidRPr="002164AD" w:rsidRDefault="00EF491F">
      <w:pPr>
        <w:pStyle w:val="ECCAnnexheading3"/>
        <w:rPr>
          <w:lang w:val="en-GB"/>
        </w:rPr>
      </w:pPr>
      <w:bookmarkStart w:id="539" w:name="_Toc477331946"/>
      <w:bookmarkStart w:id="540" w:name="_Toc504563337"/>
      <w:bookmarkStart w:id="541" w:name="_Toc505080046"/>
      <w:bookmarkStart w:id="542" w:name="_Toc536700427"/>
      <w:r w:rsidRPr="002164AD">
        <w:rPr>
          <w:lang w:val="en-GB"/>
        </w:rPr>
        <w:t>Sharing with Radio Astronomy Service (RAS</w:t>
      </w:r>
      <w:bookmarkEnd w:id="539"/>
      <w:r w:rsidRPr="002164AD">
        <w:rPr>
          <w:lang w:val="en-GB"/>
        </w:rPr>
        <w:t xml:space="preserve">) in the 14.47-14.5 </w:t>
      </w:r>
      <w:bookmarkEnd w:id="540"/>
      <w:bookmarkEnd w:id="541"/>
      <w:r w:rsidRPr="002164AD">
        <w:rPr>
          <w:lang w:val="en-GB"/>
        </w:rPr>
        <w:t>GHz Band</w:t>
      </w:r>
      <w:bookmarkEnd w:id="542"/>
    </w:p>
    <w:p w14:paraId="3003937F" w14:textId="77777777" w:rsidR="00EF491F" w:rsidRPr="002164AD" w:rsidRDefault="00EF491F">
      <w:pPr>
        <w:rPr>
          <w:rStyle w:val="ECCParagraph"/>
          <w:b/>
          <w:szCs w:val="20"/>
        </w:rPr>
      </w:pPr>
      <w:r w:rsidRPr="002164AD">
        <w:rPr>
          <w:rStyle w:val="ECCParagraph"/>
        </w:rPr>
        <w:t>From a technical point of view, the study contained in this section uses the same approach as one that would be conducted between co-primary services; nevertheless, it is reminded that the RAS allocation in this band has a secondary status.</w:t>
      </w:r>
    </w:p>
    <w:p w14:paraId="143E356C" w14:textId="77777777" w:rsidR="00EF491F" w:rsidRPr="002164AD" w:rsidRDefault="00EF491F">
      <w:pPr>
        <w:pStyle w:val="ECCAnnexheading4"/>
        <w:rPr>
          <w:lang w:val="en-GB"/>
        </w:rPr>
      </w:pPr>
      <w:bookmarkStart w:id="543" w:name="_Toc477331947"/>
      <w:bookmarkStart w:id="544" w:name="_Toc504563338"/>
      <w:bookmarkStart w:id="545" w:name="_Toc505080047"/>
      <w:bookmarkStart w:id="546" w:name="_Toc536700428"/>
      <w:r w:rsidRPr="002164AD">
        <w:rPr>
          <w:lang w:val="en-GB"/>
        </w:rPr>
        <w:lastRenderedPageBreak/>
        <w:t>Sharing with land FSS ESIM</w:t>
      </w:r>
      <w:bookmarkEnd w:id="543"/>
      <w:bookmarkEnd w:id="544"/>
      <w:bookmarkEnd w:id="545"/>
      <w:bookmarkEnd w:id="546"/>
    </w:p>
    <w:p w14:paraId="3194323F" w14:textId="77777777" w:rsidR="00EF491F" w:rsidRPr="002164AD" w:rsidRDefault="00EF491F">
      <w:pPr>
        <w:rPr>
          <w:rStyle w:val="ECCHLbold"/>
          <w:b w:val="0"/>
          <w:i/>
          <w:color w:val="D2232A"/>
          <w:szCs w:val="20"/>
        </w:rPr>
      </w:pPr>
      <w:bookmarkStart w:id="547" w:name="_Toc477331948"/>
      <w:bookmarkStart w:id="548" w:name="_Toc504563339"/>
      <w:bookmarkStart w:id="549" w:name="_Toc505080048"/>
      <w:bookmarkStart w:id="550" w:name="_Toc536700429"/>
      <w:r w:rsidRPr="002164AD">
        <w:rPr>
          <w:rStyle w:val="ECCHLbold"/>
        </w:rPr>
        <w:t>Methodology</w:t>
      </w:r>
      <w:bookmarkEnd w:id="547"/>
      <w:bookmarkEnd w:id="548"/>
      <w:bookmarkEnd w:id="549"/>
      <w:bookmarkEnd w:id="550"/>
    </w:p>
    <w:p w14:paraId="1D5875B4" w14:textId="77777777" w:rsidR="00EF491F" w:rsidRPr="002164AD" w:rsidRDefault="00EF491F">
      <w:pPr>
        <w:rPr>
          <w:rStyle w:val="ECCParagraph"/>
          <w:b/>
          <w:szCs w:val="20"/>
        </w:rPr>
      </w:pPr>
      <w:r w:rsidRPr="002164AD">
        <w:rPr>
          <w:rStyle w:val="ECCParagraph"/>
        </w:rPr>
        <w:t xml:space="preserve">The methodology does not differ much from the one used for fixed FSS earth stations. The earth station may be moving, but its location should be known by the Network Control Unit (NCU) and this latter should be able to cease emissions over the frequencies observed by RAS stations as soon as the ES enters in the protection zone identified for the RAS station. </w:t>
      </w:r>
    </w:p>
    <w:p w14:paraId="65A8338F" w14:textId="77777777" w:rsidR="00EF491F" w:rsidRPr="002164AD" w:rsidRDefault="00EF491F">
      <w:pPr>
        <w:rPr>
          <w:rStyle w:val="ECCParagraph"/>
          <w:b/>
          <w:szCs w:val="20"/>
        </w:rPr>
      </w:pPr>
      <w:r w:rsidRPr="002164AD">
        <w:rPr>
          <w:rStyle w:val="ECCParagraph"/>
        </w:rPr>
        <w:t xml:space="preserve">The size of </w:t>
      </w:r>
      <w:r w:rsidR="004F1A77">
        <w:rPr>
          <w:rStyle w:val="ECCParagraph"/>
        </w:rPr>
        <w:t>exclusion zones</w:t>
      </w:r>
      <w:r w:rsidRPr="002164AD">
        <w:rPr>
          <w:rStyle w:val="ECCParagraph"/>
        </w:rPr>
        <w:t xml:space="preserve"> around RAS stations needs to be determined on a case-by-case basis to take into account actual FSS earth stations parameters and surrounding terrain by the administration where the RAS station operates. </w:t>
      </w:r>
    </w:p>
    <w:p w14:paraId="00CEE57F" w14:textId="77777777" w:rsidR="00EF491F" w:rsidRPr="002164AD" w:rsidRDefault="00EF491F">
      <w:pPr>
        <w:rPr>
          <w:rStyle w:val="ECCHLbold"/>
          <w:b w:val="0"/>
          <w:szCs w:val="20"/>
        </w:rPr>
      </w:pPr>
      <w:bookmarkStart w:id="551" w:name="_Toc477331949"/>
      <w:bookmarkStart w:id="552" w:name="_Toc504563340"/>
      <w:bookmarkStart w:id="553" w:name="_Toc505080049"/>
      <w:bookmarkStart w:id="554" w:name="_Toc536700430"/>
      <w:r w:rsidRPr="002164AD">
        <w:rPr>
          <w:rStyle w:val="ECCHLbold"/>
        </w:rPr>
        <w:t>Results</w:t>
      </w:r>
      <w:bookmarkEnd w:id="551"/>
      <w:bookmarkEnd w:id="552"/>
      <w:bookmarkEnd w:id="553"/>
      <w:bookmarkEnd w:id="554"/>
    </w:p>
    <w:p w14:paraId="1C46E5DF" w14:textId="77777777" w:rsidR="00EF491F" w:rsidRPr="002164AD" w:rsidRDefault="00EF491F">
      <w:pPr>
        <w:rPr>
          <w:rStyle w:val="ECCParagraph"/>
          <w:b/>
          <w:bCs/>
          <w:color w:val="D2232A"/>
          <w:szCs w:val="20"/>
        </w:rPr>
      </w:pPr>
      <w:r w:rsidRPr="002164AD">
        <w:rPr>
          <w:rStyle w:val="ECCParagraph"/>
        </w:rPr>
        <w:fldChar w:fldCharType="begin"/>
      </w:r>
      <w:r w:rsidRPr="002164AD">
        <w:rPr>
          <w:rStyle w:val="ECCParagraph"/>
        </w:rPr>
        <w:instrText xml:space="preserve"> REF _Ref467077089 \h  \* MERGEFORMAT </w:instrText>
      </w:r>
      <w:r w:rsidRPr="002164AD">
        <w:rPr>
          <w:rStyle w:val="ECCParagraph"/>
        </w:rPr>
      </w:r>
      <w:r w:rsidRPr="002164AD">
        <w:rPr>
          <w:rStyle w:val="ECCParagraph"/>
        </w:rPr>
        <w:fldChar w:fldCharType="separate"/>
      </w:r>
      <w:r w:rsidR="008D5D92" w:rsidRPr="002164AD">
        <w:rPr>
          <w:rStyle w:val="ECCParagraph"/>
        </w:rPr>
        <w:t>Figure 37</w:t>
      </w:r>
      <w:r w:rsidRPr="002164AD">
        <w:rPr>
          <w:rStyle w:val="ECCParagraph"/>
        </w:rPr>
        <w:fldChar w:fldCharType="end"/>
      </w:r>
      <w:r w:rsidRPr="002164AD">
        <w:rPr>
          <w:rStyle w:val="ECCParagraph"/>
        </w:rPr>
        <w:t xml:space="preserve"> shows the separation distances around the Effelsberg RAS station (Germany), taking into account actual terrain elevation. The maximum distance is reduced in most directions, with the exception of a few azimuths where it reaches up to 150 km. This is due to the fact that Effelsberg is at a 369m altitude which adds to its antenna height above ground. In those directions where the separation distance reaches high values, the terrain elevation decreases down to 0m, and the results are similar to a flat terrain case with a 420m antenna height above ground instead of 50m. </w:t>
      </w:r>
    </w:p>
    <w:p w14:paraId="66ED6058" w14:textId="77777777" w:rsidR="00EF491F" w:rsidRPr="002164AD" w:rsidRDefault="00EF491F">
      <w:pPr>
        <w:rPr>
          <w:rStyle w:val="ECCParagraph"/>
        </w:rPr>
      </w:pPr>
      <w:r w:rsidRPr="002164AD">
        <w:rPr>
          <w:rStyle w:val="ECCParagraph"/>
        </w:rPr>
        <w:t xml:space="preserve">The following figures show the same attenuation contour for the other RAS stations listed in </w:t>
      </w:r>
      <w:r w:rsidRPr="002164AD">
        <w:rPr>
          <w:rStyle w:val="ECCParagraph"/>
        </w:rPr>
        <w:fldChar w:fldCharType="begin"/>
      </w:r>
      <w:r w:rsidRPr="002164AD">
        <w:rPr>
          <w:rStyle w:val="ECCParagraph"/>
        </w:rPr>
        <w:instrText xml:space="preserve"> REF _Ref467664874 \h  \* MERGEFORMAT </w:instrText>
      </w:r>
      <w:r w:rsidRPr="002164AD">
        <w:rPr>
          <w:rStyle w:val="ECCParagraph"/>
        </w:rPr>
      </w:r>
      <w:r w:rsidRPr="002164AD">
        <w:rPr>
          <w:rStyle w:val="ECCParagraph"/>
        </w:rPr>
        <w:fldChar w:fldCharType="separate"/>
      </w:r>
      <w:r w:rsidRPr="002164AD">
        <w:t xml:space="preserve">Table </w:t>
      </w:r>
      <w:r w:rsidRPr="002164AD">
        <w:rPr>
          <w:noProof/>
        </w:rPr>
        <w:t>7</w:t>
      </w:r>
      <w:r w:rsidRPr="002164AD">
        <w:rPr>
          <w:rStyle w:val="ECCParagraph"/>
        </w:rPr>
        <w:fldChar w:fldCharType="end"/>
      </w:r>
      <w:r w:rsidRPr="002164AD">
        <w:rPr>
          <w:rStyle w:val="ECCParagraph"/>
        </w:rPr>
        <w:t>.</w:t>
      </w:r>
    </w:p>
    <w:p w14:paraId="3B960E7C" w14:textId="77777777" w:rsidR="00EF491F" w:rsidRPr="002164AD" w:rsidRDefault="00EF491F">
      <w:r w:rsidRPr="002164AD">
        <w:rPr>
          <w:noProof/>
          <w:lang w:val="fr-FR" w:eastAsia="fr-FR"/>
        </w:rPr>
        <w:lastRenderedPageBreak/>
        <w:drawing>
          <wp:inline distT="0" distB="0" distL="0" distR="0" wp14:anchorId="316C8640" wp14:editId="32C2C15E">
            <wp:extent cx="6120765" cy="8442773"/>
            <wp:effectExtent l="0" t="0" r="0" b="0"/>
            <wp:docPr id="40" name="Image 10"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descr="Une image contenant carte&#10;&#10;Description générée automatiquement"/>
                    <pic:cNvPicPr/>
                  </pic:nvPicPr>
                  <pic:blipFill>
                    <a:blip r:embed="rId47"/>
                    <a:stretch>
                      <a:fillRect/>
                    </a:stretch>
                  </pic:blipFill>
                  <pic:spPr>
                    <a:xfrm>
                      <a:off x="0" y="0"/>
                      <a:ext cx="6126049" cy="8450061"/>
                    </a:xfrm>
                    <a:prstGeom prst="rect">
                      <a:avLst/>
                    </a:prstGeom>
                  </pic:spPr>
                </pic:pic>
              </a:graphicData>
            </a:graphic>
          </wp:inline>
        </w:drawing>
      </w:r>
    </w:p>
    <w:p w14:paraId="06B68C9B" w14:textId="77777777" w:rsidR="00EF491F" w:rsidRPr="002164AD" w:rsidRDefault="008D5D92" w:rsidP="008D5D92">
      <w:pPr>
        <w:pStyle w:val="Caption"/>
        <w:rPr>
          <w:lang w:val="en-GB"/>
        </w:rPr>
      </w:pPr>
      <w:bookmarkStart w:id="555" w:name="_Ref467077089"/>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Pr="002164AD">
        <w:rPr>
          <w:noProof/>
          <w:lang w:val="en-GB"/>
        </w:rPr>
        <w:t>37</w:t>
      </w:r>
      <w:r w:rsidRPr="002164AD">
        <w:rPr>
          <w:lang w:val="en-GB"/>
        </w:rPr>
        <w:fldChar w:fldCharType="end"/>
      </w:r>
      <w:bookmarkEnd w:id="555"/>
      <w:r w:rsidR="00EF491F" w:rsidRPr="002164AD">
        <w:rPr>
          <w:lang w:val="en-GB"/>
        </w:rPr>
        <w:t>: Effelsberg, Germany – max 150 km</w:t>
      </w:r>
    </w:p>
    <w:p w14:paraId="243CDCD1" w14:textId="77777777" w:rsidR="00EF491F" w:rsidRPr="002164AD" w:rsidRDefault="00EF491F">
      <w:r w:rsidRPr="002164AD">
        <w:rPr>
          <w:noProof/>
          <w:lang w:val="fr-FR" w:eastAsia="fr-FR"/>
        </w:rPr>
        <w:lastRenderedPageBreak/>
        <w:drawing>
          <wp:inline distT="0" distB="0" distL="0" distR="0" wp14:anchorId="6F0E47B1" wp14:editId="6CC90D93">
            <wp:extent cx="6120445" cy="8139843"/>
            <wp:effectExtent l="0" t="0" r="0" b="0"/>
            <wp:docPr id="41" name="Image 12"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descr="Une image contenant carte&#10;&#10;Description générée automatiquement"/>
                    <pic:cNvPicPr/>
                  </pic:nvPicPr>
                  <pic:blipFill>
                    <a:blip r:embed="rId48"/>
                    <a:stretch>
                      <a:fillRect/>
                    </a:stretch>
                  </pic:blipFill>
                  <pic:spPr>
                    <a:xfrm>
                      <a:off x="0" y="0"/>
                      <a:ext cx="6127896" cy="8149753"/>
                    </a:xfrm>
                    <a:prstGeom prst="rect">
                      <a:avLst/>
                    </a:prstGeom>
                  </pic:spPr>
                </pic:pic>
              </a:graphicData>
            </a:graphic>
          </wp:inline>
        </w:drawing>
      </w:r>
    </w:p>
    <w:p w14:paraId="4DF014D8" w14:textId="77777777" w:rsidR="00EF491F" w:rsidRPr="002164AD" w:rsidRDefault="008D5D92" w:rsidP="008D5D92">
      <w:pPr>
        <w:pStyle w:val="Caption"/>
        <w:rPr>
          <w:lang w:val="en-GB"/>
        </w:rPr>
      </w:pPr>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Pr="002164AD">
        <w:rPr>
          <w:noProof/>
          <w:lang w:val="en-GB"/>
        </w:rPr>
        <w:t>38</w:t>
      </w:r>
      <w:r w:rsidRPr="002164AD">
        <w:rPr>
          <w:lang w:val="en-GB"/>
        </w:rPr>
        <w:fldChar w:fldCharType="end"/>
      </w:r>
      <w:r w:rsidR="00EF491F" w:rsidRPr="002164AD">
        <w:rPr>
          <w:lang w:val="en-GB"/>
        </w:rPr>
        <w:t>: Medicina, Italy – max 250 km</w:t>
      </w:r>
    </w:p>
    <w:p w14:paraId="0E5C70EC" w14:textId="77777777" w:rsidR="00EF491F" w:rsidRPr="002164AD" w:rsidRDefault="00EF491F">
      <w:r w:rsidRPr="002164AD">
        <w:br w:type="page"/>
      </w:r>
    </w:p>
    <w:p w14:paraId="0B64C808" w14:textId="77777777" w:rsidR="00EF491F" w:rsidRPr="002164AD" w:rsidRDefault="00EF491F">
      <w:r w:rsidRPr="002164AD">
        <w:rPr>
          <w:noProof/>
          <w:lang w:val="fr-FR" w:eastAsia="fr-FR"/>
        </w:rPr>
        <w:lastRenderedPageBreak/>
        <w:drawing>
          <wp:inline distT="0" distB="0" distL="0" distR="0" wp14:anchorId="47533F11" wp14:editId="1AAC0FDA">
            <wp:extent cx="6120673" cy="8223990"/>
            <wp:effectExtent l="0" t="0" r="0" b="5715"/>
            <wp:docPr id="42" name="Image 13"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descr="Une image contenant carte&#10;&#10;Description générée automatiquement"/>
                    <pic:cNvPicPr/>
                  </pic:nvPicPr>
                  <pic:blipFill>
                    <a:blip r:embed="rId49"/>
                    <a:stretch>
                      <a:fillRect/>
                    </a:stretch>
                  </pic:blipFill>
                  <pic:spPr>
                    <a:xfrm>
                      <a:off x="0" y="0"/>
                      <a:ext cx="6127992" cy="8233824"/>
                    </a:xfrm>
                    <a:prstGeom prst="rect">
                      <a:avLst/>
                    </a:prstGeom>
                  </pic:spPr>
                </pic:pic>
              </a:graphicData>
            </a:graphic>
          </wp:inline>
        </w:drawing>
      </w:r>
    </w:p>
    <w:p w14:paraId="345A9A85" w14:textId="77777777" w:rsidR="00EF491F" w:rsidRPr="002164AD" w:rsidRDefault="00EF491F">
      <w:pPr>
        <w:pStyle w:val="Caption"/>
        <w:rPr>
          <w:lang w:val="en-GB"/>
        </w:rPr>
      </w:pPr>
      <w:r w:rsidRPr="002164AD">
        <w:rPr>
          <w:lang w:val="en-GB"/>
        </w:rPr>
        <w:t xml:space="preserve">Figure </w:t>
      </w:r>
      <w:r w:rsidRPr="002164AD">
        <w:rPr>
          <w:b w:val="0"/>
          <w:bCs w:val="0"/>
          <w:lang w:val="en-GB"/>
        </w:rPr>
        <w:fldChar w:fldCharType="begin"/>
      </w:r>
      <w:r w:rsidRPr="002164AD">
        <w:rPr>
          <w:lang w:val="en-GB"/>
        </w:rPr>
        <w:instrText xml:space="preserve"> SEQ Figure \* ARABIC </w:instrText>
      </w:r>
      <w:r w:rsidRPr="002164AD">
        <w:rPr>
          <w:b w:val="0"/>
          <w:bCs w:val="0"/>
          <w:lang w:val="en-GB"/>
        </w:rPr>
        <w:fldChar w:fldCharType="separate"/>
      </w:r>
      <w:r w:rsidR="003C07F2" w:rsidRPr="002164AD">
        <w:rPr>
          <w:noProof/>
          <w:lang w:val="en-GB"/>
        </w:rPr>
        <w:t>39</w:t>
      </w:r>
      <w:r w:rsidRPr="002164AD">
        <w:rPr>
          <w:b w:val="0"/>
          <w:bCs w:val="0"/>
          <w:lang w:val="en-GB"/>
        </w:rPr>
        <w:fldChar w:fldCharType="end"/>
      </w:r>
      <w:r w:rsidRPr="002164AD">
        <w:rPr>
          <w:lang w:val="en-GB"/>
        </w:rPr>
        <w:t>: Kalyazin, Russia – max 202 km</w:t>
      </w:r>
    </w:p>
    <w:p w14:paraId="12E6C253" w14:textId="77777777" w:rsidR="00EF491F" w:rsidRPr="002164AD" w:rsidRDefault="00EF491F">
      <w:r w:rsidRPr="002164AD">
        <w:br w:type="page"/>
      </w:r>
    </w:p>
    <w:p w14:paraId="39B9B41B" w14:textId="77777777" w:rsidR="00EF491F" w:rsidRPr="002164AD" w:rsidRDefault="00EF491F">
      <w:r w:rsidRPr="002164AD">
        <w:rPr>
          <w:noProof/>
          <w:lang w:val="fr-FR" w:eastAsia="fr-FR"/>
        </w:rPr>
        <w:lastRenderedPageBreak/>
        <w:drawing>
          <wp:inline distT="0" distB="0" distL="0" distR="0" wp14:anchorId="33EB6F93" wp14:editId="4998A23F">
            <wp:extent cx="6120765" cy="8195941"/>
            <wp:effectExtent l="0" t="0" r="0" b="0"/>
            <wp:docPr id="43" name="Image 14"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descr="Une image contenant carte&#10;&#10;Description générée automatiquement"/>
                    <pic:cNvPicPr/>
                  </pic:nvPicPr>
                  <pic:blipFill>
                    <a:blip r:embed="rId50"/>
                    <a:stretch>
                      <a:fillRect/>
                    </a:stretch>
                  </pic:blipFill>
                  <pic:spPr>
                    <a:xfrm>
                      <a:off x="0" y="0"/>
                      <a:ext cx="6124845" cy="8201404"/>
                    </a:xfrm>
                    <a:prstGeom prst="rect">
                      <a:avLst/>
                    </a:prstGeom>
                  </pic:spPr>
                </pic:pic>
              </a:graphicData>
            </a:graphic>
          </wp:inline>
        </w:drawing>
      </w:r>
    </w:p>
    <w:p w14:paraId="243F545D" w14:textId="77777777" w:rsidR="00EF491F" w:rsidRPr="002164AD" w:rsidRDefault="00EF491F">
      <w:pPr>
        <w:pStyle w:val="Caption"/>
        <w:rPr>
          <w:lang w:val="en-GB"/>
        </w:rPr>
      </w:pPr>
      <w:r w:rsidRPr="002164AD">
        <w:rPr>
          <w:lang w:val="en-GB"/>
        </w:rPr>
        <w:t xml:space="preserve">Figure </w:t>
      </w:r>
      <w:r w:rsidRPr="002164AD">
        <w:rPr>
          <w:b w:val="0"/>
          <w:bCs w:val="0"/>
          <w:lang w:val="en-GB"/>
        </w:rPr>
        <w:fldChar w:fldCharType="begin"/>
      </w:r>
      <w:r w:rsidRPr="002164AD">
        <w:rPr>
          <w:lang w:val="en-GB"/>
        </w:rPr>
        <w:instrText xml:space="preserve"> SEQ Figure \* ARABIC </w:instrText>
      </w:r>
      <w:r w:rsidRPr="002164AD">
        <w:rPr>
          <w:b w:val="0"/>
          <w:bCs w:val="0"/>
          <w:lang w:val="en-GB"/>
        </w:rPr>
        <w:fldChar w:fldCharType="separate"/>
      </w:r>
      <w:r w:rsidR="003C07F2" w:rsidRPr="002164AD">
        <w:rPr>
          <w:noProof/>
          <w:lang w:val="en-GB"/>
        </w:rPr>
        <w:t>40</w:t>
      </w:r>
      <w:r w:rsidRPr="002164AD">
        <w:rPr>
          <w:b w:val="0"/>
          <w:bCs w:val="0"/>
          <w:lang w:val="en-GB"/>
        </w:rPr>
        <w:fldChar w:fldCharType="end"/>
      </w:r>
      <w:r w:rsidRPr="002164AD">
        <w:rPr>
          <w:lang w:val="en-GB"/>
        </w:rPr>
        <w:t>: Puschino, Russia – max 251 km</w:t>
      </w:r>
    </w:p>
    <w:p w14:paraId="2C94447C" w14:textId="77777777" w:rsidR="00EF491F" w:rsidRPr="002164AD" w:rsidRDefault="00EF491F">
      <w:r w:rsidRPr="002164AD">
        <w:br w:type="page"/>
      </w:r>
    </w:p>
    <w:p w14:paraId="4F141493" w14:textId="77777777" w:rsidR="00EF491F" w:rsidRPr="002164AD" w:rsidRDefault="00EF491F">
      <w:r w:rsidRPr="002164AD">
        <w:rPr>
          <w:noProof/>
          <w:lang w:val="fr-FR" w:eastAsia="fr-FR"/>
        </w:rPr>
        <w:lastRenderedPageBreak/>
        <w:drawing>
          <wp:inline distT="0" distB="0" distL="0" distR="0" wp14:anchorId="70465E1E" wp14:editId="6B8451C4">
            <wp:extent cx="6120130" cy="7719107"/>
            <wp:effectExtent l="0" t="0" r="0" b="0"/>
            <wp:docPr id="4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51"/>
                    <a:stretch>
                      <a:fillRect/>
                    </a:stretch>
                  </pic:blipFill>
                  <pic:spPr>
                    <a:xfrm>
                      <a:off x="0" y="0"/>
                      <a:ext cx="6127325" cy="7728182"/>
                    </a:xfrm>
                    <a:prstGeom prst="rect">
                      <a:avLst/>
                    </a:prstGeom>
                  </pic:spPr>
                </pic:pic>
              </a:graphicData>
            </a:graphic>
          </wp:inline>
        </w:drawing>
      </w:r>
    </w:p>
    <w:p w14:paraId="506628D6" w14:textId="77777777" w:rsidR="00EF491F" w:rsidRPr="002164AD" w:rsidRDefault="00EF491F">
      <w:pPr>
        <w:pStyle w:val="Caption"/>
        <w:rPr>
          <w:lang w:val="en-GB"/>
        </w:rPr>
      </w:pPr>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3C07F2" w:rsidRPr="002164AD">
        <w:rPr>
          <w:noProof/>
          <w:lang w:val="en-GB"/>
        </w:rPr>
        <w:t>41</w:t>
      </w:r>
      <w:r w:rsidRPr="002164AD">
        <w:rPr>
          <w:lang w:val="en-GB"/>
        </w:rPr>
        <w:fldChar w:fldCharType="end"/>
      </w:r>
      <w:r w:rsidRPr="002164AD">
        <w:rPr>
          <w:lang w:val="en-GB"/>
        </w:rPr>
        <w:t>: Santa Maria, Portugal – max 337 km, but over sea</w:t>
      </w:r>
    </w:p>
    <w:p w14:paraId="7A3986FC" w14:textId="77777777" w:rsidR="00EF491F" w:rsidRPr="002164AD" w:rsidRDefault="00EF491F"/>
    <w:p w14:paraId="0BFC6B4F" w14:textId="77777777" w:rsidR="00EF491F" w:rsidRPr="002164AD" w:rsidRDefault="00EF491F">
      <w:r w:rsidRPr="002164AD">
        <w:br w:type="page"/>
      </w:r>
    </w:p>
    <w:p w14:paraId="6DAD6F9E" w14:textId="77777777" w:rsidR="00EF491F" w:rsidRPr="002164AD" w:rsidRDefault="00EF491F">
      <w:r w:rsidRPr="002164AD">
        <w:rPr>
          <w:noProof/>
          <w:lang w:val="fr-FR" w:eastAsia="fr-FR"/>
        </w:rPr>
        <w:lastRenderedPageBreak/>
        <w:drawing>
          <wp:inline distT="0" distB="0" distL="0" distR="0" wp14:anchorId="68FF239B" wp14:editId="4F63BC0F">
            <wp:extent cx="6120765" cy="8117404"/>
            <wp:effectExtent l="0" t="0" r="0" b="0"/>
            <wp:docPr id="47"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52"/>
                    <a:stretch>
                      <a:fillRect/>
                    </a:stretch>
                  </pic:blipFill>
                  <pic:spPr>
                    <a:xfrm>
                      <a:off x="0" y="0"/>
                      <a:ext cx="6123658" cy="8121241"/>
                    </a:xfrm>
                    <a:prstGeom prst="rect">
                      <a:avLst/>
                    </a:prstGeom>
                  </pic:spPr>
                </pic:pic>
              </a:graphicData>
            </a:graphic>
          </wp:inline>
        </w:drawing>
      </w:r>
    </w:p>
    <w:p w14:paraId="319FE9E6" w14:textId="77777777" w:rsidR="00EF491F" w:rsidRPr="002164AD" w:rsidRDefault="00EF491F">
      <w:pPr>
        <w:pStyle w:val="Caption"/>
        <w:rPr>
          <w:lang w:val="en-GB"/>
        </w:rPr>
      </w:pPr>
      <w:r w:rsidRPr="002164AD">
        <w:rPr>
          <w:lang w:val="en-GB"/>
        </w:rPr>
        <w:t xml:space="preserve">Figure </w:t>
      </w:r>
      <w:r w:rsidRPr="002164AD">
        <w:rPr>
          <w:b w:val="0"/>
          <w:bCs w:val="0"/>
          <w:lang w:val="en-GB"/>
        </w:rPr>
        <w:fldChar w:fldCharType="begin"/>
      </w:r>
      <w:r w:rsidRPr="002164AD">
        <w:rPr>
          <w:lang w:val="en-GB"/>
        </w:rPr>
        <w:instrText xml:space="preserve"> SEQ Figure \* ARABIC </w:instrText>
      </w:r>
      <w:r w:rsidRPr="002164AD">
        <w:rPr>
          <w:b w:val="0"/>
          <w:bCs w:val="0"/>
          <w:lang w:val="en-GB"/>
        </w:rPr>
        <w:fldChar w:fldCharType="separate"/>
      </w:r>
      <w:r w:rsidR="003C07F2" w:rsidRPr="002164AD">
        <w:rPr>
          <w:noProof/>
          <w:lang w:val="en-GB"/>
        </w:rPr>
        <w:t>42</w:t>
      </w:r>
      <w:r w:rsidRPr="002164AD">
        <w:rPr>
          <w:b w:val="0"/>
          <w:bCs w:val="0"/>
          <w:lang w:val="en-GB"/>
        </w:rPr>
        <w:fldChar w:fldCharType="end"/>
      </w:r>
      <w:r w:rsidRPr="002164AD">
        <w:rPr>
          <w:lang w:val="en-GB"/>
        </w:rPr>
        <w:t>: Onsala, Sweden – max 280 km</w:t>
      </w:r>
    </w:p>
    <w:p w14:paraId="5EDCECCD" w14:textId="77777777" w:rsidR="00EF491F" w:rsidRPr="002164AD" w:rsidRDefault="00EF491F"/>
    <w:p w14:paraId="5C7562EA" w14:textId="77777777" w:rsidR="00EF491F" w:rsidRPr="002164AD" w:rsidRDefault="00EF491F">
      <w:r w:rsidRPr="002164AD">
        <w:rPr>
          <w:noProof/>
          <w:lang w:val="fr-FR" w:eastAsia="fr-FR"/>
        </w:rPr>
        <w:lastRenderedPageBreak/>
        <w:drawing>
          <wp:inline distT="0" distB="0" distL="0" distR="0" wp14:anchorId="1523F127" wp14:editId="1EE71DF7">
            <wp:extent cx="6126480" cy="6484032"/>
            <wp:effectExtent l="0" t="0" r="7620" b="0"/>
            <wp:docPr id="183"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ambridge ESIM.jpg"/>
                    <pic:cNvPicPr/>
                  </pic:nvPicPr>
                  <pic:blipFill rotWithShape="1">
                    <a:blip r:embed="rId53" cstate="screen">
                      <a:extLst>
                        <a:ext uri="{28A0092B-C50C-407E-A947-70E740481C1C}">
                          <a14:useLocalDpi xmlns:a14="http://schemas.microsoft.com/office/drawing/2010/main"/>
                        </a:ext>
                      </a:extLst>
                    </a:blip>
                    <a:srcRect/>
                    <a:stretch/>
                  </pic:blipFill>
                  <pic:spPr bwMode="auto">
                    <a:xfrm>
                      <a:off x="0" y="0"/>
                      <a:ext cx="6160760" cy="6520312"/>
                    </a:xfrm>
                    <a:prstGeom prst="rect">
                      <a:avLst/>
                    </a:prstGeom>
                    <a:ln>
                      <a:noFill/>
                    </a:ln>
                    <a:extLst>
                      <a:ext uri="{53640926-AAD7-44D8-BBD7-CCE9431645EC}">
                        <a14:shadowObscured xmlns:a14="http://schemas.microsoft.com/office/drawing/2010/main"/>
                      </a:ext>
                    </a:extLst>
                  </pic:spPr>
                </pic:pic>
              </a:graphicData>
            </a:graphic>
          </wp:inline>
        </w:drawing>
      </w:r>
    </w:p>
    <w:p w14:paraId="1E60A12C" w14:textId="77777777" w:rsidR="00EF491F" w:rsidRPr="002164AD" w:rsidRDefault="00EF491F">
      <w:pPr>
        <w:pStyle w:val="Caption"/>
        <w:rPr>
          <w:lang w:val="en-GB"/>
        </w:rPr>
      </w:pPr>
      <w:r w:rsidRPr="002164AD">
        <w:rPr>
          <w:lang w:val="en-GB"/>
        </w:rPr>
        <w:t xml:space="preserve">Figure </w:t>
      </w:r>
      <w:r w:rsidRPr="002164AD">
        <w:rPr>
          <w:b w:val="0"/>
          <w:bCs w:val="0"/>
          <w:lang w:val="en-GB"/>
        </w:rPr>
        <w:fldChar w:fldCharType="begin"/>
      </w:r>
      <w:r w:rsidRPr="002164AD">
        <w:rPr>
          <w:lang w:val="en-GB"/>
        </w:rPr>
        <w:instrText xml:space="preserve"> SEQ Figure \* ARABIC </w:instrText>
      </w:r>
      <w:r w:rsidRPr="002164AD">
        <w:rPr>
          <w:b w:val="0"/>
          <w:bCs w:val="0"/>
          <w:lang w:val="en-GB"/>
        </w:rPr>
        <w:fldChar w:fldCharType="separate"/>
      </w:r>
      <w:r w:rsidR="003C07F2" w:rsidRPr="002164AD">
        <w:rPr>
          <w:noProof/>
          <w:lang w:val="en-GB"/>
        </w:rPr>
        <w:t>43</w:t>
      </w:r>
      <w:r w:rsidRPr="002164AD">
        <w:rPr>
          <w:b w:val="0"/>
          <w:bCs w:val="0"/>
          <w:lang w:val="en-GB"/>
        </w:rPr>
        <w:fldChar w:fldCharType="end"/>
      </w:r>
      <w:r w:rsidRPr="002164AD">
        <w:rPr>
          <w:lang w:val="en-GB"/>
        </w:rPr>
        <w:t>: Cambridge, United Kingdom – max 183 km</w:t>
      </w:r>
    </w:p>
    <w:p w14:paraId="7C13D99E" w14:textId="77777777" w:rsidR="00EF491F" w:rsidRPr="002164AD" w:rsidRDefault="00EF491F"/>
    <w:p w14:paraId="20906AED" w14:textId="77777777" w:rsidR="00EF491F" w:rsidRPr="002164AD" w:rsidRDefault="00EF491F">
      <w:r w:rsidRPr="002164AD">
        <w:rPr>
          <w:noProof/>
          <w:lang w:val="fr-FR" w:eastAsia="fr-FR"/>
        </w:rPr>
        <w:lastRenderedPageBreak/>
        <w:drawing>
          <wp:inline distT="0" distB="0" distL="0" distR="0" wp14:anchorId="23755A6F" wp14:editId="65DC3F01">
            <wp:extent cx="5921990" cy="8533711"/>
            <wp:effectExtent l="0" t="0" r="3175" b="1270"/>
            <wp:docPr id="48" name="Image 23"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3" descr="Une image contenant carte&#10;&#10;Description générée automatiquement"/>
                    <pic:cNvPicPr/>
                  </pic:nvPicPr>
                  <pic:blipFill>
                    <a:blip r:embed="rId54"/>
                    <a:stretch>
                      <a:fillRect/>
                    </a:stretch>
                  </pic:blipFill>
                  <pic:spPr>
                    <a:xfrm>
                      <a:off x="0" y="0"/>
                      <a:ext cx="5945693" cy="8567868"/>
                    </a:xfrm>
                    <a:prstGeom prst="rect">
                      <a:avLst/>
                    </a:prstGeom>
                  </pic:spPr>
                </pic:pic>
              </a:graphicData>
            </a:graphic>
          </wp:inline>
        </w:drawing>
      </w:r>
    </w:p>
    <w:p w14:paraId="5F62C88F" w14:textId="77777777" w:rsidR="00EF491F" w:rsidRPr="002164AD" w:rsidRDefault="00EF491F">
      <w:pPr>
        <w:pStyle w:val="Caption"/>
        <w:rPr>
          <w:lang w:val="en-GB"/>
        </w:rPr>
      </w:pPr>
      <w:r w:rsidRPr="002164AD">
        <w:rPr>
          <w:lang w:val="en-GB"/>
        </w:rPr>
        <w:t xml:space="preserve">Figure </w:t>
      </w:r>
      <w:r w:rsidRPr="002164AD">
        <w:rPr>
          <w:b w:val="0"/>
          <w:bCs w:val="0"/>
          <w:lang w:val="en-GB"/>
        </w:rPr>
        <w:fldChar w:fldCharType="begin"/>
      </w:r>
      <w:r w:rsidRPr="002164AD">
        <w:rPr>
          <w:lang w:val="en-GB"/>
        </w:rPr>
        <w:instrText xml:space="preserve"> SEQ Figure \* ARABIC </w:instrText>
      </w:r>
      <w:r w:rsidRPr="002164AD">
        <w:rPr>
          <w:b w:val="0"/>
          <w:bCs w:val="0"/>
          <w:lang w:val="en-GB"/>
        </w:rPr>
        <w:fldChar w:fldCharType="separate"/>
      </w:r>
      <w:r w:rsidR="003C07F2" w:rsidRPr="002164AD">
        <w:rPr>
          <w:noProof/>
          <w:lang w:val="en-GB"/>
        </w:rPr>
        <w:t>44</w:t>
      </w:r>
      <w:r w:rsidRPr="002164AD">
        <w:rPr>
          <w:b w:val="0"/>
          <w:bCs w:val="0"/>
          <w:lang w:val="en-GB"/>
        </w:rPr>
        <w:fldChar w:fldCharType="end"/>
      </w:r>
      <w:r w:rsidRPr="002164AD">
        <w:rPr>
          <w:lang w:val="en-GB"/>
        </w:rPr>
        <w:t>: Jodrell Bank, United Kingdom – max 191 km</w:t>
      </w:r>
    </w:p>
    <w:p w14:paraId="6BB4F435" w14:textId="77777777" w:rsidR="00EF491F" w:rsidRPr="002164AD" w:rsidRDefault="00EF491F">
      <w:pPr>
        <w:rPr>
          <w:rStyle w:val="ECCHLbold"/>
          <w:b w:val="0"/>
          <w:bCs/>
          <w:color w:val="D2232A"/>
          <w:szCs w:val="20"/>
        </w:rPr>
      </w:pPr>
      <w:bookmarkStart w:id="556" w:name="_Toc477331950"/>
      <w:bookmarkStart w:id="557" w:name="_Toc504563341"/>
      <w:bookmarkStart w:id="558" w:name="_Toc505080050"/>
      <w:r w:rsidRPr="002164AD">
        <w:rPr>
          <w:rStyle w:val="ECCHLbold"/>
        </w:rPr>
        <w:lastRenderedPageBreak/>
        <w:t>Conclusions</w:t>
      </w:r>
      <w:bookmarkEnd w:id="556"/>
      <w:bookmarkEnd w:id="557"/>
      <w:bookmarkEnd w:id="558"/>
    </w:p>
    <w:p w14:paraId="1809826D" w14:textId="77777777" w:rsidR="00EF491F" w:rsidRPr="002164AD" w:rsidRDefault="00EF491F">
      <w:pPr>
        <w:rPr>
          <w:rStyle w:val="ECCParagraph"/>
          <w:b/>
          <w:bCs/>
          <w:color w:val="D2232A"/>
          <w:szCs w:val="20"/>
        </w:rPr>
      </w:pPr>
      <w:r w:rsidRPr="002164AD">
        <w:t xml:space="preserve">There are a limited number of RAS stations within the CEPT that perform observations in the secondary RAS </w:t>
      </w:r>
      <w:r w:rsidRPr="002164AD">
        <w:rPr>
          <w:rStyle w:val="ECCParagraph"/>
        </w:rPr>
        <w:t xml:space="preserve">allocation in the frequency band 14.47-14.5 GHz. The protection of these RAS stations can be achieved through </w:t>
      </w:r>
      <w:r w:rsidR="004F1A77">
        <w:rPr>
          <w:rStyle w:val="ECCParagraph"/>
        </w:rPr>
        <w:t>exclusion zones</w:t>
      </w:r>
      <w:r w:rsidRPr="002164AD">
        <w:rPr>
          <w:rStyle w:val="ECCParagraph"/>
        </w:rPr>
        <w:t xml:space="preserve"> around such stations where any single NGSO FSS earth station will have to cease transmissions on channels overlapping with the band 14.47-14.5 GHz (the aggregate effect of several FSS earth stations has not been assessed). </w:t>
      </w:r>
    </w:p>
    <w:p w14:paraId="3FDD5C1A" w14:textId="77777777" w:rsidR="00EF491F" w:rsidRPr="002164AD" w:rsidRDefault="00EF491F">
      <w:pPr>
        <w:rPr>
          <w:rStyle w:val="ECCParagraph"/>
          <w:b/>
          <w:bCs/>
          <w:color w:val="D2232A"/>
          <w:szCs w:val="20"/>
        </w:rPr>
      </w:pPr>
      <w:r w:rsidRPr="002164AD">
        <w:rPr>
          <w:rStyle w:val="ECCParagraph"/>
        </w:rPr>
        <w:t xml:space="preserve">The size of the protection zone has to be determined on a case-by-case basis taking into account the FSS and terrain characteristics. For OneWeb terminals (with an e.i.r.p. towards the horizon of -20 dBW/(40 kHz)) the size of the zone can be up to 250 km. For other type of earth stations with different e.i.r.p. levels towards the horizon, the </w:t>
      </w:r>
      <w:r w:rsidR="004F1A77">
        <w:rPr>
          <w:rStyle w:val="ECCParagraph"/>
        </w:rPr>
        <w:t>exclusion zones</w:t>
      </w:r>
      <w:r w:rsidRPr="002164AD">
        <w:rPr>
          <w:rStyle w:val="ECCParagraph"/>
        </w:rPr>
        <w:t xml:space="preserve"> would not be the same as presented in this section. Notwithstanding this assessment, specific calculations on the </w:t>
      </w:r>
      <w:r w:rsidR="004F1A77">
        <w:rPr>
          <w:rStyle w:val="ECCParagraph"/>
        </w:rPr>
        <w:t>exclusion zones</w:t>
      </w:r>
      <w:r w:rsidRPr="002164AD">
        <w:rPr>
          <w:rStyle w:val="ECCParagraph"/>
        </w:rPr>
        <w:t xml:space="preserve"> for RAS should be computed on a case by case basis, taking into account the real FSS characteristics.</w:t>
      </w:r>
    </w:p>
    <w:p w14:paraId="2A231662" w14:textId="77777777" w:rsidR="00EF491F" w:rsidRPr="002164AD" w:rsidRDefault="00EF491F">
      <w:pPr>
        <w:rPr>
          <w:rStyle w:val="ECCParagraph"/>
          <w:b/>
          <w:bCs/>
          <w:color w:val="D2232A"/>
          <w:szCs w:val="20"/>
        </w:rPr>
      </w:pPr>
    </w:p>
    <w:p w14:paraId="1F1E6547" w14:textId="77777777" w:rsidR="00EF491F" w:rsidRPr="002164AD" w:rsidRDefault="00EF491F">
      <w:pPr>
        <w:rPr>
          <w:rStyle w:val="ECCParagraph"/>
          <w:b/>
          <w:bCs/>
          <w:color w:val="D2232A"/>
          <w:szCs w:val="20"/>
        </w:rPr>
      </w:pPr>
      <w:r w:rsidRPr="002164AD">
        <w:rPr>
          <w:rStyle w:val="ECCParagraph"/>
        </w:rPr>
        <w:t xml:space="preserve">The NGSO satellite system, when establishing compatibility with RAS observatories within an administration, will initially identify the </w:t>
      </w:r>
      <w:r w:rsidR="004F1A77">
        <w:rPr>
          <w:rStyle w:val="ECCParagraph"/>
        </w:rPr>
        <w:t>exclusion zones</w:t>
      </w:r>
      <w:r w:rsidRPr="002164AD">
        <w:rPr>
          <w:rStyle w:val="ECCParagraph"/>
        </w:rPr>
        <w:t xml:space="preserve"> for each of the RAS observatories using the methodology described in this section. It should be noted that this protection zone may extend beyond the national territory into the territories of neighbouring administrations. The OneWeb NGSO satellite system should be able to deploy the "control of emission" function stipulated in the ETSI EN 303 980 </w:t>
      </w:r>
      <w:r w:rsidRPr="002164AD">
        <w:rPr>
          <w:rStyle w:val="ECCParagraph"/>
        </w:rPr>
        <w:fldChar w:fldCharType="begin"/>
      </w:r>
      <w:r w:rsidRPr="002164AD">
        <w:rPr>
          <w:rStyle w:val="ECCParagraph"/>
        </w:rPr>
        <w:instrText xml:space="preserve"> REF _Ref536696420 \r \h </w:instrText>
      </w:r>
      <w:r w:rsidR="00563A9F" w:rsidRPr="002164AD">
        <w:rPr>
          <w:rStyle w:val="ECCParagraph"/>
        </w:rPr>
        <w:instrText xml:space="preserve"> \* MERGEFORMAT </w:instrText>
      </w:r>
      <w:r w:rsidRPr="002164AD">
        <w:rPr>
          <w:rStyle w:val="ECCParagraph"/>
        </w:rPr>
      </w:r>
      <w:r w:rsidRPr="002164AD">
        <w:rPr>
          <w:rStyle w:val="ECCParagraph"/>
        </w:rPr>
        <w:fldChar w:fldCharType="separate"/>
      </w:r>
      <w:r w:rsidRPr="002164AD">
        <w:rPr>
          <w:rStyle w:val="ECCParagraph"/>
        </w:rPr>
        <w:t>[1]</w:t>
      </w:r>
      <w:r w:rsidRPr="002164AD">
        <w:rPr>
          <w:rStyle w:val="ECCParagraph"/>
        </w:rPr>
        <w:fldChar w:fldCharType="end"/>
      </w:r>
      <w:r w:rsidRPr="002164AD">
        <w:rPr>
          <w:rStyle w:val="ECCParagraph"/>
        </w:rPr>
        <w:t xml:space="preserve"> (see section </w:t>
      </w:r>
      <w:r w:rsidRPr="002164AD">
        <w:rPr>
          <w:rStyle w:val="ECCParagraph"/>
        </w:rPr>
        <w:fldChar w:fldCharType="begin"/>
      </w:r>
      <w:r w:rsidRPr="002164AD">
        <w:rPr>
          <w:rStyle w:val="ECCParagraph"/>
        </w:rPr>
        <w:instrText xml:space="preserve"> REF _Ref493171625 \r \h  \* MERGEFORMAT </w:instrText>
      </w:r>
      <w:r w:rsidRPr="002164AD">
        <w:rPr>
          <w:rStyle w:val="ECCParagraph"/>
        </w:rPr>
      </w:r>
      <w:r w:rsidRPr="002164AD">
        <w:rPr>
          <w:rStyle w:val="ECCParagraph"/>
        </w:rPr>
        <w:fldChar w:fldCharType="separate"/>
      </w:r>
      <w:r w:rsidRPr="002164AD">
        <w:rPr>
          <w:rStyle w:val="ECCParagraph"/>
        </w:rPr>
        <w:t>A1.2.3</w:t>
      </w:r>
      <w:r w:rsidRPr="002164AD">
        <w:rPr>
          <w:rStyle w:val="ECCParagraph"/>
        </w:rPr>
        <w:fldChar w:fldCharType="end"/>
      </w:r>
      <w:r w:rsidRPr="002164AD">
        <w:rPr>
          <w:rStyle w:val="ECCParagraph"/>
        </w:rPr>
        <w:t xml:space="preserve"> above) to ensure the suppression of relevant frequencies by land ESIM when entering the protection zone or when located within the protection zone. The NGSO satellite system, by suppressing the use by land ESIM (located within the protection zone) of frequencies 14.47-14.5 GHz (or specific frequencies deployed by the RAS observatory), will provide necessary compatibility with the RAS. </w:t>
      </w:r>
    </w:p>
    <w:p w14:paraId="6C2006B1" w14:textId="77777777" w:rsidR="00EF491F" w:rsidRPr="002164AD" w:rsidRDefault="00EF491F">
      <w:pPr>
        <w:pStyle w:val="ECCAnnexheading4"/>
        <w:rPr>
          <w:lang w:val="en-GB"/>
        </w:rPr>
      </w:pPr>
      <w:bookmarkStart w:id="559" w:name="_Toc477331951"/>
      <w:bookmarkStart w:id="560" w:name="_Toc504563342"/>
      <w:bookmarkStart w:id="561" w:name="_Toc505080051"/>
      <w:bookmarkStart w:id="562" w:name="_Toc536700431"/>
      <w:bookmarkStart w:id="563" w:name="_Ref16860889"/>
      <w:r w:rsidRPr="002164AD">
        <w:rPr>
          <w:lang w:val="en-GB"/>
        </w:rPr>
        <w:t>Compatibility with airborne FSS ESIM</w:t>
      </w:r>
      <w:bookmarkEnd w:id="559"/>
      <w:bookmarkEnd w:id="560"/>
      <w:bookmarkEnd w:id="561"/>
      <w:bookmarkEnd w:id="562"/>
      <w:bookmarkEnd w:id="563"/>
    </w:p>
    <w:p w14:paraId="23ADB375" w14:textId="77777777" w:rsidR="00EF491F" w:rsidRPr="002164AD" w:rsidRDefault="00EF491F">
      <w:pPr>
        <w:rPr>
          <w:rStyle w:val="ECCHLbold"/>
          <w:i/>
          <w:color w:val="D2232A"/>
          <w:szCs w:val="20"/>
        </w:rPr>
      </w:pPr>
      <w:bookmarkStart w:id="564" w:name="_Toc477331952"/>
      <w:bookmarkStart w:id="565" w:name="_Toc504563343"/>
      <w:bookmarkStart w:id="566" w:name="_Toc505080052"/>
      <w:bookmarkStart w:id="567" w:name="_Toc536700432"/>
      <w:r w:rsidRPr="002164AD">
        <w:rPr>
          <w:rStyle w:val="ECCHLbold"/>
        </w:rPr>
        <w:t>Methodology</w:t>
      </w:r>
      <w:bookmarkEnd w:id="564"/>
      <w:bookmarkEnd w:id="565"/>
      <w:bookmarkEnd w:id="566"/>
      <w:bookmarkEnd w:id="567"/>
    </w:p>
    <w:p w14:paraId="59CA4C6B" w14:textId="77777777" w:rsidR="00EF491F" w:rsidRPr="002164AD" w:rsidRDefault="00EF491F">
      <w:pPr>
        <w:rPr>
          <w:rStyle w:val="ECCParagraph"/>
        </w:rPr>
      </w:pPr>
      <w:r w:rsidRPr="002164AD">
        <w:rPr>
          <w:rStyle w:val="ECCParagraph"/>
        </w:rPr>
        <w:t xml:space="preserve">The methodology chosen is similar to the one used for studies between AMSS and RAS in the band </w:t>
      </w:r>
      <w:r w:rsidRPr="002164AD">
        <w:rPr>
          <w:rStyle w:val="ECCParagraph"/>
        </w:rPr>
        <w:br/>
        <w:t xml:space="preserve">14-14.5 GHz as documented in ECC Report 026 </w:t>
      </w:r>
      <w:r w:rsidRPr="002164AD">
        <w:rPr>
          <w:rStyle w:val="ECCParagraph"/>
        </w:rPr>
        <w:fldChar w:fldCharType="begin"/>
      </w:r>
      <w:r w:rsidRPr="002164AD">
        <w:rPr>
          <w:rStyle w:val="ECCParagraph"/>
        </w:rPr>
        <w:instrText xml:space="preserve"> REF _Ref536696703 \r \h </w:instrText>
      </w:r>
      <w:r w:rsidR="00563A9F" w:rsidRPr="002164AD">
        <w:rPr>
          <w:rStyle w:val="ECCParagraph"/>
        </w:rPr>
        <w:instrText xml:space="preserve"> \* MERGEFORMAT </w:instrText>
      </w:r>
      <w:r w:rsidRPr="002164AD">
        <w:rPr>
          <w:rStyle w:val="ECCParagraph"/>
        </w:rPr>
      </w:r>
      <w:r w:rsidRPr="002164AD">
        <w:rPr>
          <w:rStyle w:val="ECCParagraph"/>
        </w:rPr>
        <w:fldChar w:fldCharType="separate"/>
      </w:r>
      <w:r w:rsidRPr="002164AD">
        <w:rPr>
          <w:rStyle w:val="ECCParagraph"/>
        </w:rPr>
        <w:t>[19]</w:t>
      </w:r>
      <w:r w:rsidRPr="002164AD">
        <w:rPr>
          <w:rStyle w:val="ECCParagraph"/>
        </w:rPr>
        <w:fldChar w:fldCharType="end"/>
      </w:r>
      <w:r w:rsidRPr="002164AD">
        <w:rPr>
          <w:rStyle w:val="ECCParagraph"/>
        </w:rPr>
        <w:t xml:space="preserve">. A number of aircraft are deployed on air routes, some of them using NGSO FSS ESIM. </w:t>
      </w:r>
    </w:p>
    <w:p w14:paraId="40E29890" w14:textId="77777777" w:rsidR="00EF491F" w:rsidRPr="002164AD" w:rsidRDefault="00EF491F">
      <w:r w:rsidRPr="002164AD">
        <w:rPr>
          <w:rStyle w:val="ECCParagraph"/>
        </w:rPr>
        <w:t>Consistently with the studies related to the protection of FS in section 8.1 of this document, a number of 5 to 6 aircraft in visibility of the RAS station and operating on the same 150 kHz channel at each moment in time was considered.</w:t>
      </w:r>
    </w:p>
    <w:p w14:paraId="5003912C" w14:textId="77777777" w:rsidR="00EF491F" w:rsidRPr="002164AD" w:rsidRDefault="00EF491F"/>
    <w:p w14:paraId="33E51C0D" w14:textId="77777777" w:rsidR="00EF491F" w:rsidRPr="002164AD" w:rsidRDefault="00EF491F">
      <w:pPr>
        <w:jc w:val="center"/>
      </w:pPr>
      <w:r w:rsidRPr="002164AD">
        <w:rPr>
          <w:noProof/>
          <w:lang w:val="fr-FR" w:eastAsia="fr-FR"/>
        </w:rPr>
        <w:lastRenderedPageBreak/>
        <w:drawing>
          <wp:inline distT="0" distB="0" distL="0" distR="0" wp14:anchorId="68E98043" wp14:editId="60EA8B11">
            <wp:extent cx="5396947" cy="4442791"/>
            <wp:effectExtent l="19050" t="19050" r="13335" b="15240"/>
            <wp:docPr id="185"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ir routes RAS.jpg"/>
                    <pic:cNvPicPr/>
                  </pic:nvPicPr>
                  <pic:blipFill rotWithShape="1">
                    <a:blip r:embed="rId55" cstate="print">
                      <a:extLst>
                        <a:ext uri="{28A0092B-C50C-407E-A947-70E740481C1C}">
                          <a14:useLocalDpi xmlns:a14="http://schemas.microsoft.com/office/drawing/2010/main"/>
                        </a:ext>
                      </a:extLst>
                    </a:blip>
                    <a:srcRect l="7941" t="4308" r="4051" b="4006"/>
                    <a:stretch/>
                  </pic:blipFill>
                  <pic:spPr bwMode="auto">
                    <a:xfrm>
                      <a:off x="0" y="0"/>
                      <a:ext cx="5397496" cy="4443243"/>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771FB1B" w14:textId="77777777" w:rsidR="00EF491F" w:rsidRPr="002164AD" w:rsidRDefault="00EF491F">
      <w:pPr>
        <w:pStyle w:val="Caption"/>
        <w:rPr>
          <w:lang w:val="en-GB"/>
        </w:rPr>
      </w:pPr>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30053C" w:rsidRPr="002164AD">
        <w:rPr>
          <w:noProof/>
          <w:lang w:val="en-GB"/>
        </w:rPr>
        <w:t>45</w:t>
      </w:r>
      <w:r w:rsidRPr="002164AD">
        <w:rPr>
          <w:lang w:val="en-GB"/>
        </w:rPr>
        <w:fldChar w:fldCharType="end"/>
      </w:r>
      <w:r w:rsidRPr="002164AD">
        <w:rPr>
          <w:lang w:val="en-GB"/>
        </w:rPr>
        <w:t>: Air routes in visibility of the Effelsberg RAS station</w:t>
      </w:r>
    </w:p>
    <w:p w14:paraId="6ABB3996" w14:textId="77777777" w:rsidR="00EF491F" w:rsidRPr="002164AD" w:rsidRDefault="00EF491F"/>
    <w:p w14:paraId="2B9D1638" w14:textId="77777777" w:rsidR="00EF491F" w:rsidRPr="002164AD" w:rsidRDefault="00EF491F">
      <w:pPr>
        <w:rPr>
          <w:rStyle w:val="ECCHLbold"/>
          <w:b w:val="0"/>
          <w:bCs/>
          <w:color w:val="D2232A"/>
          <w:szCs w:val="20"/>
        </w:rPr>
      </w:pPr>
      <w:bookmarkStart w:id="568" w:name="_Toc477331953"/>
      <w:bookmarkStart w:id="569" w:name="_Toc504563344"/>
      <w:bookmarkStart w:id="570" w:name="_Toc505080053"/>
      <w:bookmarkStart w:id="571" w:name="_Toc536700433"/>
      <w:r w:rsidRPr="002164AD">
        <w:rPr>
          <w:rStyle w:val="ECCHLbold"/>
        </w:rPr>
        <w:t>Results</w:t>
      </w:r>
      <w:bookmarkEnd w:id="568"/>
      <w:bookmarkEnd w:id="569"/>
      <w:bookmarkEnd w:id="570"/>
      <w:bookmarkEnd w:id="571"/>
    </w:p>
    <w:p w14:paraId="446A3D4F" w14:textId="77777777" w:rsidR="00EF491F" w:rsidRPr="002164AD" w:rsidRDefault="00EF491F">
      <w:pPr>
        <w:rPr>
          <w:rStyle w:val="ECCParagraph"/>
          <w:b/>
          <w:bCs/>
          <w:color w:val="D2232A"/>
          <w:szCs w:val="20"/>
        </w:rPr>
      </w:pPr>
      <w:r w:rsidRPr="002164AD">
        <w:rPr>
          <w:rStyle w:val="ECCParagraph"/>
        </w:rPr>
        <w:t xml:space="preserve">The pfd mask contained in part C of recommendation ITU-R M.1643 </w:t>
      </w:r>
      <w:r w:rsidRPr="002164AD">
        <w:rPr>
          <w:rStyle w:val="ECCParagraph"/>
        </w:rPr>
        <w:fldChar w:fldCharType="begin"/>
      </w:r>
      <w:r w:rsidRPr="002164AD">
        <w:rPr>
          <w:rStyle w:val="ECCParagraph"/>
        </w:rPr>
        <w:instrText xml:space="preserve"> REF _Ref536705311 \r \h </w:instrText>
      </w:r>
      <w:r w:rsidR="00563A9F" w:rsidRPr="002164AD">
        <w:rPr>
          <w:rStyle w:val="ECCParagraph"/>
        </w:rPr>
        <w:instrText xml:space="preserve"> \* MERGEFORMAT </w:instrText>
      </w:r>
      <w:r w:rsidRPr="002164AD">
        <w:rPr>
          <w:rStyle w:val="ECCParagraph"/>
        </w:rPr>
      </w:r>
      <w:r w:rsidRPr="002164AD">
        <w:rPr>
          <w:rStyle w:val="ECCParagraph"/>
        </w:rPr>
        <w:fldChar w:fldCharType="separate"/>
      </w:r>
      <w:r w:rsidRPr="002164AD">
        <w:rPr>
          <w:rStyle w:val="ECCParagraph"/>
        </w:rPr>
        <w:t>[17]</w:t>
      </w:r>
      <w:r w:rsidRPr="002164AD">
        <w:rPr>
          <w:rStyle w:val="ECCParagraph"/>
        </w:rPr>
        <w:fldChar w:fldCharType="end"/>
      </w:r>
      <w:r w:rsidRPr="002164AD">
        <w:rPr>
          <w:rStyle w:val="ECCParagraph"/>
        </w:rPr>
        <w:t>, relaxed by 5 dB, was considered in epfd simulations:</w:t>
      </w:r>
    </w:p>
    <w:p w14:paraId="3ABEC6CF" w14:textId="77777777" w:rsidR="00EF491F" w:rsidRPr="002164AD" w:rsidRDefault="00EF491F">
      <w:pPr>
        <w:pStyle w:val="ECCBulletsLv1"/>
      </w:pPr>
      <w:r w:rsidRPr="002164AD">
        <w:tab/>
        <w:t>–185 + 0.5 · </w:t>
      </w:r>
      <w:r w:rsidRPr="002164AD">
        <w:sym w:font="Symbol" w:char="F071"/>
      </w:r>
      <w:r w:rsidRPr="002164AD">
        <w:tab/>
        <w:t>dB(W/(m2 · 150 kHz))</w:t>
      </w:r>
      <w:r w:rsidRPr="002164AD">
        <w:tab/>
        <w:t>for</w:t>
      </w:r>
      <w:r w:rsidRPr="002164AD">
        <w:tab/>
      </w:r>
      <w:r w:rsidRPr="002164AD">
        <w:sym w:font="Symbol" w:char="F071"/>
      </w:r>
      <w:r w:rsidRPr="002164AD">
        <w:t xml:space="preserve"> </w:t>
      </w:r>
      <w:r w:rsidRPr="002164AD">
        <w:sym w:font="Symbol" w:char="F0A3"/>
      </w:r>
      <w:r w:rsidRPr="002164AD">
        <w:t xml:space="preserve"> 10</w:t>
      </w:r>
      <w:r w:rsidRPr="002164AD">
        <w:sym w:font="Symbol" w:char="F0B0"/>
      </w:r>
      <w:r w:rsidRPr="002164AD">
        <w:t>;</w:t>
      </w:r>
    </w:p>
    <w:p w14:paraId="43DDB523" w14:textId="77777777" w:rsidR="00EF491F" w:rsidRPr="002164AD" w:rsidRDefault="00EF491F">
      <w:pPr>
        <w:pStyle w:val="ECCBulletsLv1"/>
      </w:pPr>
      <w:r w:rsidRPr="002164AD">
        <w:tab/>
        <w:t>–180</w:t>
      </w:r>
      <w:r w:rsidRPr="002164AD">
        <w:tab/>
      </w:r>
      <w:r w:rsidRPr="002164AD">
        <w:tab/>
      </w:r>
      <w:r w:rsidRPr="002164AD">
        <w:tab/>
        <w:t>dB(W/(m2 · 150 kHz))</w:t>
      </w:r>
      <w:r w:rsidRPr="002164AD">
        <w:tab/>
        <w:t>for</w:t>
      </w:r>
      <w:r w:rsidRPr="002164AD">
        <w:tab/>
        <w:t>10</w:t>
      </w:r>
      <w:r w:rsidRPr="002164AD">
        <w:sym w:font="Symbol" w:char="F0B0"/>
      </w:r>
      <w:r w:rsidRPr="002164AD">
        <w:t xml:space="preserve"> &lt; </w:t>
      </w:r>
      <w:r w:rsidRPr="002164AD">
        <w:sym w:font="Symbol" w:char="F071"/>
      </w:r>
      <w:r w:rsidRPr="002164AD">
        <w:t xml:space="preserve"> </w:t>
      </w:r>
      <w:r w:rsidRPr="002164AD">
        <w:sym w:font="Symbol" w:char="F0A3"/>
      </w:r>
      <w:r w:rsidRPr="002164AD">
        <w:t xml:space="preserve"> 90</w:t>
      </w:r>
      <w:r w:rsidRPr="002164AD">
        <w:sym w:font="Symbol" w:char="F0B0"/>
      </w:r>
      <w:r w:rsidRPr="002164AD">
        <w:t>.</w:t>
      </w:r>
    </w:p>
    <w:p w14:paraId="2B7AD390" w14:textId="77777777" w:rsidR="00EF491F" w:rsidRPr="002164AD" w:rsidRDefault="00EF491F">
      <w:pPr>
        <w:rPr>
          <w:rStyle w:val="ECCParagraph"/>
        </w:rPr>
      </w:pPr>
      <w:r w:rsidRPr="002164AD">
        <w:rPr>
          <w:rStyle w:val="ECCParagraph"/>
        </w:rPr>
        <w:t>where</w:t>
      </w:r>
      <w:r w:rsidRPr="002164AD">
        <w:t xml:space="preserve"> </w:t>
      </w:r>
      <w:r w:rsidRPr="002164AD">
        <w:sym w:font="Symbol" w:char="F071"/>
      </w:r>
      <w:r w:rsidRPr="002164AD">
        <w:rPr>
          <w:rStyle w:val="ECCParagraph"/>
        </w:rPr>
        <w:t xml:space="preserve"> is the angle of arrival of the radio-frequency wave (degrees above the horizontal). </w:t>
      </w:r>
    </w:p>
    <w:p w14:paraId="2212F89B" w14:textId="77777777" w:rsidR="00EF491F" w:rsidRPr="002164AD" w:rsidRDefault="00EF491F">
      <w:pPr>
        <w:rPr>
          <w:rStyle w:val="ECCParagraph"/>
        </w:rPr>
      </w:pPr>
      <w:r w:rsidRPr="002164AD">
        <w:rPr>
          <w:rStyle w:val="ECCParagraph"/>
        </w:rPr>
        <w:t>The following figures have been derived using this mask.</w:t>
      </w:r>
    </w:p>
    <w:p w14:paraId="4CD81C1D" w14:textId="77777777" w:rsidR="00EF491F" w:rsidRPr="002164AD" w:rsidRDefault="00EF491F">
      <w:pPr>
        <w:rPr>
          <w:rStyle w:val="ECCParagraph"/>
        </w:rPr>
      </w:pPr>
      <w:r w:rsidRPr="002164AD">
        <w:rPr>
          <w:rStyle w:val="ECCParagraph"/>
        </w:rPr>
        <w:fldChar w:fldCharType="begin"/>
      </w:r>
      <w:r w:rsidRPr="002164AD">
        <w:rPr>
          <w:rStyle w:val="ECCParagraph"/>
        </w:rPr>
        <w:instrText xml:space="preserve"> REF _Ref467077425 \h  \* MERGEFORMAT </w:instrText>
      </w:r>
      <w:r w:rsidRPr="002164AD">
        <w:rPr>
          <w:rStyle w:val="ECCParagraph"/>
        </w:rPr>
      </w:r>
      <w:r w:rsidRPr="002164AD">
        <w:rPr>
          <w:rStyle w:val="ECCParagraph"/>
        </w:rPr>
        <w:fldChar w:fldCharType="separate"/>
      </w:r>
      <w:r w:rsidRPr="002164AD">
        <w:rPr>
          <w:rStyle w:val="ECCParagraph"/>
        </w:rPr>
        <w:t>Figure 50</w:t>
      </w:r>
      <w:r w:rsidRPr="002164AD">
        <w:rPr>
          <w:rStyle w:val="ECCParagraph"/>
        </w:rPr>
        <w:fldChar w:fldCharType="end"/>
      </w:r>
      <w:r w:rsidRPr="002164AD">
        <w:rPr>
          <w:rStyle w:val="ECCParagraph"/>
        </w:rPr>
        <w:t xml:space="preserve"> provides the results of simulations for the Effelsberg RAS station. The percentage of data loss is 0.4% above 8° elevation.</w:t>
      </w:r>
    </w:p>
    <w:p w14:paraId="19BB5B28" w14:textId="77777777" w:rsidR="00EF491F" w:rsidRPr="002164AD" w:rsidRDefault="00EF491F">
      <w:r w:rsidRPr="002164AD">
        <w:rPr>
          <w:noProof/>
          <w:lang w:val="fr-FR" w:eastAsia="fr-FR"/>
        </w:rPr>
        <w:lastRenderedPageBreak/>
        <w:drawing>
          <wp:inline distT="0" distB="0" distL="0" distR="0" wp14:anchorId="20E5E744" wp14:editId="2EE5D83F">
            <wp:extent cx="6120765" cy="3009265"/>
            <wp:effectExtent l="0" t="0" r="0" b="635"/>
            <wp:docPr id="186"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Effelsberg ESIM.jpg"/>
                    <pic:cNvPicPr/>
                  </pic:nvPicPr>
                  <pic:blipFill>
                    <a:blip r:embed="rId56"/>
                    <a:stretch>
                      <a:fillRect/>
                    </a:stretch>
                  </pic:blipFill>
                  <pic:spPr>
                    <a:xfrm>
                      <a:off x="0" y="0"/>
                      <a:ext cx="6120765" cy="3009265"/>
                    </a:xfrm>
                    <a:prstGeom prst="rect">
                      <a:avLst/>
                    </a:prstGeom>
                  </pic:spPr>
                </pic:pic>
              </a:graphicData>
            </a:graphic>
          </wp:inline>
        </w:drawing>
      </w:r>
    </w:p>
    <w:p w14:paraId="43A4C01C" w14:textId="77777777" w:rsidR="00EF491F" w:rsidRPr="002164AD" w:rsidRDefault="00EF491F">
      <w:pPr>
        <w:pStyle w:val="Caption"/>
        <w:rPr>
          <w:lang w:val="en-GB"/>
        </w:rPr>
      </w:pPr>
      <w:bookmarkStart w:id="572" w:name="_Ref467077425"/>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30053C" w:rsidRPr="002164AD">
        <w:rPr>
          <w:noProof/>
          <w:lang w:val="en-GB"/>
        </w:rPr>
        <w:t>46</w:t>
      </w:r>
      <w:r w:rsidRPr="002164AD">
        <w:rPr>
          <w:lang w:val="en-GB"/>
        </w:rPr>
        <w:fldChar w:fldCharType="end"/>
      </w:r>
      <w:bookmarkEnd w:id="572"/>
      <w:r w:rsidRPr="002164AD">
        <w:rPr>
          <w:lang w:val="en-GB"/>
        </w:rPr>
        <w:t xml:space="preserve">: Data loss due to airborne ESIM over Effelsberg </w:t>
      </w:r>
    </w:p>
    <w:p w14:paraId="226ABCF4" w14:textId="77777777" w:rsidR="00EF491F" w:rsidRPr="002164AD" w:rsidRDefault="00EF491F">
      <w:pPr>
        <w:rPr>
          <w:rStyle w:val="ECCParagraph"/>
          <w:b/>
          <w:bCs/>
          <w:color w:val="D2232A"/>
          <w:szCs w:val="20"/>
        </w:rPr>
      </w:pPr>
      <w:r w:rsidRPr="002164AD">
        <w:rPr>
          <w:rStyle w:val="ECCParagraph"/>
        </w:rPr>
        <w:fldChar w:fldCharType="begin"/>
      </w:r>
      <w:r w:rsidRPr="002164AD">
        <w:rPr>
          <w:rStyle w:val="ECCParagraph"/>
        </w:rPr>
        <w:instrText xml:space="preserve"> REF _Ref467077479 \h  \* MERGEFORMAT </w:instrText>
      </w:r>
      <w:r w:rsidRPr="002164AD">
        <w:rPr>
          <w:rStyle w:val="ECCParagraph"/>
        </w:rPr>
      </w:r>
      <w:r w:rsidRPr="002164AD">
        <w:rPr>
          <w:rStyle w:val="ECCParagraph"/>
        </w:rPr>
        <w:fldChar w:fldCharType="separate"/>
      </w:r>
      <w:r w:rsidR="0030053C" w:rsidRPr="002164AD">
        <w:t xml:space="preserve">Figure </w:t>
      </w:r>
      <w:r w:rsidR="0030053C" w:rsidRPr="002164AD">
        <w:rPr>
          <w:noProof/>
        </w:rPr>
        <w:t>47</w:t>
      </w:r>
      <w:r w:rsidRPr="002164AD">
        <w:rPr>
          <w:rStyle w:val="ECCParagraph"/>
        </w:rPr>
        <w:fldChar w:fldCharType="end"/>
      </w:r>
      <w:r w:rsidRPr="002164AD">
        <w:rPr>
          <w:rStyle w:val="ECCParagraph"/>
        </w:rPr>
        <w:t xml:space="preserve"> provides the results of simulations for the Medicina RAS station. The percentage of data loss is 0.35% above 5° elevation.</w:t>
      </w:r>
    </w:p>
    <w:p w14:paraId="6440CE34" w14:textId="77777777" w:rsidR="00EF491F" w:rsidRPr="002164AD" w:rsidRDefault="00EF491F">
      <w:r w:rsidRPr="002164AD">
        <w:rPr>
          <w:noProof/>
          <w:lang w:val="fr-FR" w:eastAsia="fr-FR"/>
        </w:rPr>
        <w:drawing>
          <wp:inline distT="0" distB="0" distL="0" distR="0" wp14:anchorId="42A5B9BC" wp14:editId="6AD33AC2">
            <wp:extent cx="6120765" cy="3009265"/>
            <wp:effectExtent l="0" t="0" r="0" b="635"/>
            <wp:docPr id="187"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Medicina ESIM.jpg"/>
                    <pic:cNvPicPr/>
                  </pic:nvPicPr>
                  <pic:blipFill>
                    <a:blip r:embed="rId57"/>
                    <a:stretch>
                      <a:fillRect/>
                    </a:stretch>
                  </pic:blipFill>
                  <pic:spPr>
                    <a:xfrm>
                      <a:off x="0" y="0"/>
                      <a:ext cx="6120765" cy="3009265"/>
                    </a:xfrm>
                    <a:prstGeom prst="rect">
                      <a:avLst/>
                    </a:prstGeom>
                  </pic:spPr>
                </pic:pic>
              </a:graphicData>
            </a:graphic>
          </wp:inline>
        </w:drawing>
      </w:r>
    </w:p>
    <w:p w14:paraId="253396E8" w14:textId="77777777" w:rsidR="00EF491F" w:rsidRPr="002164AD" w:rsidRDefault="00EF491F">
      <w:pPr>
        <w:pStyle w:val="Caption"/>
        <w:rPr>
          <w:lang w:val="en-GB"/>
        </w:rPr>
      </w:pPr>
      <w:bookmarkStart w:id="573" w:name="_Ref467077479"/>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30053C" w:rsidRPr="002164AD">
        <w:rPr>
          <w:noProof/>
          <w:lang w:val="en-GB"/>
        </w:rPr>
        <w:t>47</w:t>
      </w:r>
      <w:r w:rsidRPr="002164AD">
        <w:rPr>
          <w:lang w:val="en-GB"/>
        </w:rPr>
        <w:fldChar w:fldCharType="end"/>
      </w:r>
      <w:bookmarkEnd w:id="573"/>
      <w:r w:rsidRPr="002164AD">
        <w:rPr>
          <w:lang w:val="en-GB"/>
        </w:rPr>
        <w:t>: Data loss due to airborne ESIM over Medicina</w:t>
      </w:r>
    </w:p>
    <w:p w14:paraId="4730F8FB" w14:textId="77777777" w:rsidR="00EF491F" w:rsidRPr="002164AD" w:rsidRDefault="00EF491F">
      <w:r w:rsidRPr="002164AD">
        <w:fldChar w:fldCharType="begin"/>
      </w:r>
      <w:r w:rsidRPr="002164AD">
        <w:instrText xml:space="preserve"> REF _Ref467077465 \h </w:instrText>
      </w:r>
      <w:r w:rsidR="00563A9F" w:rsidRPr="002164AD">
        <w:instrText xml:space="preserve"> \* MERGEFORMAT </w:instrText>
      </w:r>
      <w:r w:rsidRPr="002164AD">
        <w:fldChar w:fldCharType="separate"/>
      </w:r>
      <w:r w:rsidR="0030053C" w:rsidRPr="002164AD">
        <w:t xml:space="preserve">Figure </w:t>
      </w:r>
      <w:r w:rsidR="0030053C" w:rsidRPr="002164AD">
        <w:rPr>
          <w:noProof/>
        </w:rPr>
        <w:t>48</w:t>
      </w:r>
      <w:r w:rsidRPr="002164AD">
        <w:fldChar w:fldCharType="end"/>
      </w:r>
      <w:r w:rsidRPr="002164AD">
        <w:t xml:space="preserve"> provides the results of simulations for the Kalyazin RAS station. The percentage of data loss is 1.64% above 0° elevation. </w:t>
      </w:r>
    </w:p>
    <w:p w14:paraId="3CCC7F97" w14:textId="77777777" w:rsidR="00EF491F" w:rsidRPr="002164AD" w:rsidRDefault="00EF491F">
      <w:r w:rsidRPr="002164AD">
        <w:rPr>
          <w:noProof/>
          <w:lang w:val="fr-FR" w:eastAsia="fr-FR"/>
        </w:rPr>
        <w:lastRenderedPageBreak/>
        <w:drawing>
          <wp:inline distT="0" distB="0" distL="0" distR="0" wp14:anchorId="44822009" wp14:editId="4F13C0FA">
            <wp:extent cx="6120765" cy="3009265"/>
            <wp:effectExtent l="0" t="0" r="0" b="635"/>
            <wp:docPr id="188"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Kaliazin ESIM.jpg"/>
                    <pic:cNvPicPr/>
                  </pic:nvPicPr>
                  <pic:blipFill>
                    <a:blip r:embed="rId58"/>
                    <a:stretch>
                      <a:fillRect/>
                    </a:stretch>
                  </pic:blipFill>
                  <pic:spPr>
                    <a:xfrm>
                      <a:off x="0" y="0"/>
                      <a:ext cx="6120765" cy="3009265"/>
                    </a:xfrm>
                    <a:prstGeom prst="rect">
                      <a:avLst/>
                    </a:prstGeom>
                  </pic:spPr>
                </pic:pic>
              </a:graphicData>
            </a:graphic>
          </wp:inline>
        </w:drawing>
      </w:r>
    </w:p>
    <w:p w14:paraId="0C47857F" w14:textId="77777777" w:rsidR="00EF491F" w:rsidRPr="002164AD" w:rsidRDefault="00EF491F">
      <w:pPr>
        <w:pStyle w:val="Caption"/>
        <w:rPr>
          <w:lang w:val="en-GB"/>
        </w:rPr>
      </w:pPr>
      <w:bookmarkStart w:id="574" w:name="_Ref467077465"/>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30053C" w:rsidRPr="002164AD">
        <w:rPr>
          <w:noProof/>
          <w:lang w:val="en-GB"/>
        </w:rPr>
        <w:t>48</w:t>
      </w:r>
      <w:r w:rsidRPr="002164AD">
        <w:rPr>
          <w:lang w:val="en-GB"/>
        </w:rPr>
        <w:fldChar w:fldCharType="end"/>
      </w:r>
      <w:bookmarkEnd w:id="574"/>
      <w:r w:rsidRPr="002164AD">
        <w:rPr>
          <w:lang w:val="en-GB"/>
        </w:rPr>
        <w:t>: Data loss due to airborne ESIM over Kalyazin</w:t>
      </w:r>
    </w:p>
    <w:p w14:paraId="2ED9111C" w14:textId="77777777" w:rsidR="00EF491F" w:rsidRPr="002164AD" w:rsidRDefault="00EF491F">
      <w:r w:rsidRPr="002164AD">
        <w:fldChar w:fldCharType="begin"/>
      </w:r>
      <w:r w:rsidRPr="002164AD">
        <w:instrText xml:space="preserve"> REF _Ref467077526 \h </w:instrText>
      </w:r>
      <w:r w:rsidR="00563A9F" w:rsidRPr="002164AD">
        <w:instrText xml:space="preserve"> \* MERGEFORMAT </w:instrText>
      </w:r>
      <w:r w:rsidRPr="002164AD">
        <w:fldChar w:fldCharType="separate"/>
      </w:r>
      <w:r w:rsidR="0030053C" w:rsidRPr="002164AD">
        <w:t xml:space="preserve">Figure </w:t>
      </w:r>
      <w:r w:rsidR="0030053C" w:rsidRPr="002164AD">
        <w:rPr>
          <w:noProof/>
        </w:rPr>
        <w:t>49</w:t>
      </w:r>
      <w:r w:rsidRPr="002164AD">
        <w:fldChar w:fldCharType="end"/>
      </w:r>
      <w:r w:rsidRPr="002164AD">
        <w:t xml:space="preserve"> provides the results of simulations for the Puschino RAS station. The percentage of data loss is 1.08% above 6° elevation. </w:t>
      </w:r>
    </w:p>
    <w:p w14:paraId="58722CF2" w14:textId="77777777" w:rsidR="00EF491F" w:rsidRPr="002164AD" w:rsidRDefault="00EF491F">
      <w:r w:rsidRPr="002164AD">
        <w:rPr>
          <w:noProof/>
          <w:lang w:val="fr-FR" w:eastAsia="fr-FR"/>
        </w:rPr>
        <w:drawing>
          <wp:inline distT="0" distB="0" distL="0" distR="0" wp14:anchorId="43DF0A24" wp14:editId="5E94E051">
            <wp:extent cx="6120765" cy="3009265"/>
            <wp:effectExtent l="0" t="0" r="0" b="635"/>
            <wp:docPr id="189"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uschino ESIM.jpg"/>
                    <pic:cNvPicPr/>
                  </pic:nvPicPr>
                  <pic:blipFill>
                    <a:blip r:embed="rId59"/>
                    <a:stretch>
                      <a:fillRect/>
                    </a:stretch>
                  </pic:blipFill>
                  <pic:spPr>
                    <a:xfrm>
                      <a:off x="0" y="0"/>
                      <a:ext cx="6120765" cy="3009265"/>
                    </a:xfrm>
                    <a:prstGeom prst="rect">
                      <a:avLst/>
                    </a:prstGeom>
                  </pic:spPr>
                </pic:pic>
              </a:graphicData>
            </a:graphic>
          </wp:inline>
        </w:drawing>
      </w:r>
    </w:p>
    <w:p w14:paraId="2F332E96" w14:textId="77777777" w:rsidR="00EF491F" w:rsidRPr="002164AD" w:rsidRDefault="00EF491F">
      <w:pPr>
        <w:pStyle w:val="Caption"/>
        <w:rPr>
          <w:lang w:val="en-GB"/>
        </w:rPr>
      </w:pPr>
      <w:bookmarkStart w:id="575" w:name="_Ref467077526"/>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30053C" w:rsidRPr="002164AD">
        <w:rPr>
          <w:noProof/>
          <w:lang w:val="en-GB"/>
        </w:rPr>
        <w:t>49</w:t>
      </w:r>
      <w:r w:rsidRPr="002164AD">
        <w:rPr>
          <w:lang w:val="en-GB"/>
        </w:rPr>
        <w:fldChar w:fldCharType="end"/>
      </w:r>
      <w:bookmarkEnd w:id="575"/>
      <w:r w:rsidRPr="002164AD">
        <w:rPr>
          <w:lang w:val="en-GB"/>
        </w:rPr>
        <w:t>: Data loss due to airborne ESIM over Puschino</w:t>
      </w:r>
    </w:p>
    <w:p w14:paraId="598EEED5" w14:textId="77777777" w:rsidR="00EF491F" w:rsidRPr="002164AD" w:rsidRDefault="00EF491F">
      <w:r w:rsidRPr="002164AD">
        <w:fldChar w:fldCharType="begin"/>
      </w:r>
      <w:r w:rsidRPr="002164AD">
        <w:instrText xml:space="preserve"> REF _Ref467077545 \h </w:instrText>
      </w:r>
      <w:r w:rsidR="00563A9F" w:rsidRPr="002164AD">
        <w:instrText xml:space="preserve"> \* MERGEFORMAT </w:instrText>
      </w:r>
      <w:r w:rsidRPr="002164AD">
        <w:fldChar w:fldCharType="separate"/>
      </w:r>
      <w:r w:rsidR="0030053C" w:rsidRPr="002164AD">
        <w:t xml:space="preserve">Figure </w:t>
      </w:r>
      <w:r w:rsidR="0030053C" w:rsidRPr="002164AD">
        <w:rPr>
          <w:noProof/>
        </w:rPr>
        <w:t>50</w:t>
      </w:r>
      <w:r w:rsidRPr="002164AD">
        <w:fldChar w:fldCharType="end"/>
      </w:r>
      <w:r w:rsidRPr="002164AD">
        <w:t xml:space="preserve"> provides the results of simulations for the Santa Maria RAS station. The percentage of data loss is 0.19% above 5° elevation. </w:t>
      </w:r>
    </w:p>
    <w:p w14:paraId="5B6D4003" w14:textId="77777777" w:rsidR="00EF491F" w:rsidRPr="002164AD" w:rsidRDefault="00EF491F">
      <w:r w:rsidRPr="002164AD">
        <w:rPr>
          <w:noProof/>
          <w:lang w:val="fr-FR" w:eastAsia="fr-FR"/>
        </w:rPr>
        <w:lastRenderedPageBreak/>
        <w:drawing>
          <wp:inline distT="0" distB="0" distL="0" distR="0" wp14:anchorId="106E6A15" wp14:editId="76E85542">
            <wp:extent cx="6120765" cy="3009265"/>
            <wp:effectExtent l="0" t="0" r="0" b="635"/>
            <wp:docPr id="190"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Santa Maria ESIM.jpg"/>
                    <pic:cNvPicPr/>
                  </pic:nvPicPr>
                  <pic:blipFill>
                    <a:blip r:embed="rId60"/>
                    <a:stretch>
                      <a:fillRect/>
                    </a:stretch>
                  </pic:blipFill>
                  <pic:spPr>
                    <a:xfrm>
                      <a:off x="0" y="0"/>
                      <a:ext cx="6120765" cy="3009265"/>
                    </a:xfrm>
                    <a:prstGeom prst="rect">
                      <a:avLst/>
                    </a:prstGeom>
                  </pic:spPr>
                </pic:pic>
              </a:graphicData>
            </a:graphic>
          </wp:inline>
        </w:drawing>
      </w:r>
    </w:p>
    <w:p w14:paraId="093D9CBE" w14:textId="77777777" w:rsidR="00EF491F" w:rsidRPr="002164AD" w:rsidRDefault="00EF491F">
      <w:pPr>
        <w:pStyle w:val="Caption"/>
        <w:rPr>
          <w:lang w:val="en-GB"/>
        </w:rPr>
      </w:pPr>
      <w:bookmarkStart w:id="576" w:name="_Ref467077545"/>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30053C" w:rsidRPr="002164AD">
        <w:rPr>
          <w:noProof/>
          <w:lang w:val="en-GB"/>
        </w:rPr>
        <w:t>50</w:t>
      </w:r>
      <w:r w:rsidRPr="002164AD">
        <w:rPr>
          <w:lang w:val="en-GB"/>
        </w:rPr>
        <w:fldChar w:fldCharType="end"/>
      </w:r>
      <w:bookmarkEnd w:id="576"/>
      <w:r w:rsidRPr="002164AD">
        <w:rPr>
          <w:lang w:val="en-GB"/>
        </w:rPr>
        <w:t>: Data loss due to airborne ESIM over Santa Maria</w:t>
      </w:r>
    </w:p>
    <w:p w14:paraId="1BB2DCD9" w14:textId="77777777" w:rsidR="00EF491F" w:rsidRPr="002164AD" w:rsidRDefault="00EF491F">
      <w:pPr>
        <w:rPr>
          <w:rStyle w:val="ECCParagraph"/>
          <w:b/>
          <w:bCs/>
          <w:color w:val="D2232A"/>
          <w:szCs w:val="20"/>
        </w:rPr>
      </w:pPr>
      <w:r w:rsidRPr="002164AD">
        <w:rPr>
          <w:rStyle w:val="ECCParagraph"/>
        </w:rPr>
        <w:fldChar w:fldCharType="begin"/>
      </w:r>
      <w:r w:rsidRPr="002164AD">
        <w:rPr>
          <w:rStyle w:val="ECCParagraph"/>
        </w:rPr>
        <w:instrText xml:space="preserve"> REF _Ref467077580 \h  \* MERGEFORMAT </w:instrText>
      </w:r>
      <w:r w:rsidRPr="002164AD">
        <w:rPr>
          <w:rStyle w:val="ECCParagraph"/>
        </w:rPr>
      </w:r>
      <w:r w:rsidRPr="002164AD">
        <w:rPr>
          <w:rStyle w:val="ECCParagraph"/>
        </w:rPr>
        <w:fldChar w:fldCharType="separate"/>
      </w:r>
      <w:r w:rsidR="0030053C" w:rsidRPr="002164AD">
        <w:t xml:space="preserve">Figure </w:t>
      </w:r>
      <w:r w:rsidR="0030053C" w:rsidRPr="002164AD">
        <w:rPr>
          <w:noProof/>
        </w:rPr>
        <w:t>51</w:t>
      </w:r>
      <w:r w:rsidRPr="002164AD">
        <w:rPr>
          <w:rStyle w:val="ECCParagraph"/>
        </w:rPr>
        <w:fldChar w:fldCharType="end"/>
      </w:r>
      <w:r w:rsidRPr="002164AD">
        <w:rPr>
          <w:rStyle w:val="ECCParagraph"/>
        </w:rPr>
        <w:t xml:space="preserve"> provides the results of simulations for the Onsala RAS station. The percentage of data loss is 0.89% above 0° elevation. </w:t>
      </w:r>
    </w:p>
    <w:p w14:paraId="37CF30AC" w14:textId="77777777" w:rsidR="00EF491F" w:rsidRPr="002164AD" w:rsidRDefault="00EF491F">
      <w:r w:rsidRPr="002164AD">
        <w:rPr>
          <w:noProof/>
          <w:lang w:val="fr-FR" w:eastAsia="fr-FR"/>
        </w:rPr>
        <w:drawing>
          <wp:inline distT="0" distB="0" distL="0" distR="0" wp14:anchorId="4A1BB691" wp14:editId="2437C09A">
            <wp:extent cx="6120765" cy="3009265"/>
            <wp:effectExtent l="0" t="0" r="0" b="635"/>
            <wp:docPr id="19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Onsala ESIM.jpg"/>
                    <pic:cNvPicPr/>
                  </pic:nvPicPr>
                  <pic:blipFill>
                    <a:blip r:embed="rId61"/>
                    <a:stretch>
                      <a:fillRect/>
                    </a:stretch>
                  </pic:blipFill>
                  <pic:spPr>
                    <a:xfrm>
                      <a:off x="0" y="0"/>
                      <a:ext cx="6120765" cy="3009265"/>
                    </a:xfrm>
                    <a:prstGeom prst="rect">
                      <a:avLst/>
                    </a:prstGeom>
                  </pic:spPr>
                </pic:pic>
              </a:graphicData>
            </a:graphic>
          </wp:inline>
        </w:drawing>
      </w:r>
    </w:p>
    <w:p w14:paraId="228B0709" w14:textId="77777777" w:rsidR="00EF491F" w:rsidRPr="002164AD" w:rsidRDefault="00EF491F">
      <w:pPr>
        <w:pStyle w:val="Caption"/>
        <w:rPr>
          <w:lang w:val="en-GB"/>
        </w:rPr>
      </w:pPr>
      <w:bookmarkStart w:id="577" w:name="_Ref467077580"/>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30053C" w:rsidRPr="002164AD">
        <w:rPr>
          <w:noProof/>
          <w:lang w:val="en-GB"/>
        </w:rPr>
        <w:t>51</w:t>
      </w:r>
      <w:r w:rsidRPr="002164AD">
        <w:rPr>
          <w:lang w:val="en-GB"/>
        </w:rPr>
        <w:fldChar w:fldCharType="end"/>
      </w:r>
      <w:bookmarkEnd w:id="577"/>
      <w:r w:rsidRPr="002164AD">
        <w:rPr>
          <w:lang w:val="en-GB"/>
        </w:rPr>
        <w:t>: Data loss due to airborne ESIM over Onsala</w:t>
      </w:r>
    </w:p>
    <w:p w14:paraId="4A99A1DC" w14:textId="77777777" w:rsidR="00EF491F" w:rsidRPr="002164AD" w:rsidRDefault="00EF491F">
      <w:pPr>
        <w:rPr>
          <w:rStyle w:val="ECCParagraph"/>
          <w:b/>
          <w:bCs/>
          <w:color w:val="D2232A"/>
          <w:szCs w:val="20"/>
        </w:rPr>
      </w:pPr>
      <w:r w:rsidRPr="002164AD">
        <w:rPr>
          <w:rStyle w:val="ECCParagraph"/>
        </w:rPr>
        <w:fldChar w:fldCharType="begin"/>
      </w:r>
      <w:r w:rsidRPr="002164AD">
        <w:rPr>
          <w:rStyle w:val="ECCParagraph"/>
        </w:rPr>
        <w:instrText xml:space="preserve"> REF _Ref467077612 \h  \* MERGEFORMAT </w:instrText>
      </w:r>
      <w:r w:rsidRPr="002164AD">
        <w:rPr>
          <w:rStyle w:val="ECCParagraph"/>
        </w:rPr>
      </w:r>
      <w:r w:rsidRPr="002164AD">
        <w:rPr>
          <w:rStyle w:val="ECCParagraph"/>
        </w:rPr>
        <w:fldChar w:fldCharType="separate"/>
      </w:r>
      <w:r w:rsidR="0030053C" w:rsidRPr="002164AD">
        <w:t xml:space="preserve">Figure </w:t>
      </w:r>
      <w:r w:rsidR="0030053C" w:rsidRPr="002164AD">
        <w:rPr>
          <w:noProof/>
        </w:rPr>
        <w:t>52</w:t>
      </w:r>
      <w:r w:rsidRPr="002164AD">
        <w:rPr>
          <w:rStyle w:val="ECCParagraph"/>
        </w:rPr>
        <w:fldChar w:fldCharType="end"/>
      </w:r>
      <w:r w:rsidRPr="002164AD">
        <w:rPr>
          <w:rStyle w:val="ECCParagraph"/>
        </w:rPr>
        <w:t xml:space="preserve"> provides the results of simulations for the Cambridge RAS station. The percentage of data loss is 0.89% above 2° elevation. </w:t>
      </w:r>
    </w:p>
    <w:p w14:paraId="02E35A9B" w14:textId="77777777" w:rsidR="00EF491F" w:rsidRPr="002164AD" w:rsidRDefault="00EF491F">
      <w:r w:rsidRPr="002164AD">
        <w:rPr>
          <w:noProof/>
          <w:lang w:val="fr-FR" w:eastAsia="fr-FR"/>
        </w:rPr>
        <w:lastRenderedPageBreak/>
        <w:drawing>
          <wp:inline distT="0" distB="0" distL="0" distR="0" wp14:anchorId="09E4AB51" wp14:editId="248CEDF6">
            <wp:extent cx="6120765" cy="3009265"/>
            <wp:effectExtent l="0" t="0" r="0" b="635"/>
            <wp:docPr id="320"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Cambridge ESIM.jpg"/>
                    <pic:cNvPicPr/>
                  </pic:nvPicPr>
                  <pic:blipFill>
                    <a:blip r:embed="rId62"/>
                    <a:stretch>
                      <a:fillRect/>
                    </a:stretch>
                  </pic:blipFill>
                  <pic:spPr>
                    <a:xfrm>
                      <a:off x="0" y="0"/>
                      <a:ext cx="6120765" cy="3009265"/>
                    </a:xfrm>
                    <a:prstGeom prst="rect">
                      <a:avLst/>
                    </a:prstGeom>
                  </pic:spPr>
                </pic:pic>
              </a:graphicData>
            </a:graphic>
          </wp:inline>
        </w:drawing>
      </w:r>
    </w:p>
    <w:p w14:paraId="67178C13" w14:textId="77777777" w:rsidR="00EF491F" w:rsidRPr="002164AD" w:rsidRDefault="00EF491F">
      <w:pPr>
        <w:pStyle w:val="Caption"/>
        <w:rPr>
          <w:lang w:val="en-GB"/>
        </w:rPr>
      </w:pPr>
      <w:bookmarkStart w:id="578" w:name="_Ref467077612"/>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30053C" w:rsidRPr="002164AD">
        <w:rPr>
          <w:noProof/>
          <w:lang w:val="en-GB"/>
        </w:rPr>
        <w:t>52</w:t>
      </w:r>
      <w:r w:rsidRPr="002164AD">
        <w:rPr>
          <w:lang w:val="en-GB"/>
        </w:rPr>
        <w:fldChar w:fldCharType="end"/>
      </w:r>
      <w:bookmarkEnd w:id="578"/>
      <w:r w:rsidRPr="002164AD">
        <w:rPr>
          <w:lang w:val="en-GB"/>
        </w:rPr>
        <w:t>: Data loss over Cambridge</w:t>
      </w:r>
    </w:p>
    <w:p w14:paraId="0D65B5B6" w14:textId="77777777" w:rsidR="00EF491F" w:rsidRPr="002164AD" w:rsidRDefault="00EF491F">
      <w:pPr>
        <w:rPr>
          <w:rStyle w:val="ECCParagraph"/>
          <w:b/>
          <w:bCs/>
          <w:color w:val="D2232A"/>
          <w:szCs w:val="20"/>
        </w:rPr>
      </w:pPr>
      <w:r w:rsidRPr="002164AD">
        <w:rPr>
          <w:rStyle w:val="ECCParagraph"/>
        </w:rPr>
        <w:fldChar w:fldCharType="begin"/>
      </w:r>
      <w:r w:rsidRPr="002164AD">
        <w:rPr>
          <w:rStyle w:val="ECCParagraph"/>
        </w:rPr>
        <w:instrText xml:space="preserve"> REF _Ref524685947 \h </w:instrText>
      </w:r>
      <w:r w:rsidR="00563A9F" w:rsidRPr="002164AD">
        <w:rPr>
          <w:rStyle w:val="ECCParagraph"/>
        </w:rPr>
        <w:instrText xml:space="preserve"> \* MERGEFORMAT </w:instrText>
      </w:r>
      <w:r w:rsidRPr="002164AD">
        <w:rPr>
          <w:rStyle w:val="ECCParagraph"/>
        </w:rPr>
      </w:r>
      <w:r w:rsidRPr="002164AD">
        <w:rPr>
          <w:rStyle w:val="ECCParagraph"/>
        </w:rPr>
        <w:fldChar w:fldCharType="separate"/>
      </w:r>
      <w:r w:rsidR="0030053C" w:rsidRPr="002164AD">
        <w:t xml:space="preserve">Figure </w:t>
      </w:r>
      <w:r w:rsidR="0030053C" w:rsidRPr="002164AD">
        <w:rPr>
          <w:noProof/>
        </w:rPr>
        <w:t>53</w:t>
      </w:r>
      <w:r w:rsidRPr="002164AD">
        <w:rPr>
          <w:rStyle w:val="ECCParagraph"/>
        </w:rPr>
        <w:fldChar w:fldCharType="end"/>
      </w:r>
      <w:r w:rsidRPr="002164AD">
        <w:rPr>
          <w:rStyle w:val="ECCParagraph"/>
        </w:rPr>
        <w:t xml:space="preserve"> provides the results of simulations for the Jodrell Bank RAS station. The percentage of data loss is 1.53% above 0° elevation. </w:t>
      </w:r>
    </w:p>
    <w:p w14:paraId="11F8B474" w14:textId="77777777" w:rsidR="00EF491F" w:rsidRPr="002164AD" w:rsidRDefault="00EF491F">
      <w:r w:rsidRPr="002164AD">
        <w:rPr>
          <w:noProof/>
          <w:lang w:val="fr-FR" w:eastAsia="fr-FR"/>
        </w:rPr>
        <w:drawing>
          <wp:inline distT="0" distB="0" distL="0" distR="0" wp14:anchorId="4D91BE4C" wp14:editId="6B3E51D5">
            <wp:extent cx="6120765" cy="3009265"/>
            <wp:effectExtent l="0" t="0" r="0" b="635"/>
            <wp:docPr id="321"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Jodrell Ban ESIM.jpg"/>
                    <pic:cNvPicPr/>
                  </pic:nvPicPr>
                  <pic:blipFill>
                    <a:blip r:embed="rId63"/>
                    <a:stretch>
                      <a:fillRect/>
                    </a:stretch>
                  </pic:blipFill>
                  <pic:spPr>
                    <a:xfrm>
                      <a:off x="0" y="0"/>
                      <a:ext cx="6120765" cy="3009265"/>
                    </a:xfrm>
                    <a:prstGeom prst="rect">
                      <a:avLst/>
                    </a:prstGeom>
                  </pic:spPr>
                </pic:pic>
              </a:graphicData>
            </a:graphic>
          </wp:inline>
        </w:drawing>
      </w:r>
    </w:p>
    <w:p w14:paraId="0D2F7580" w14:textId="77777777" w:rsidR="00EF491F" w:rsidRPr="002164AD" w:rsidRDefault="00EF491F">
      <w:pPr>
        <w:pStyle w:val="Caption"/>
        <w:rPr>
          <w:lang w:val="en-GB"/>
        </w:rPr>
      </w:pPr>
      <w:bookmarkStart w:id="579" w:name="_Ref524685947"/>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30053C" w:rsidRPr="002164AD">
        <w:rPr>
          <w:noProof/>
          <w:lang w:val="en-GB"/>
        </w:rPr>
        <w:t>53</w:t>
      </w:r>
      <w:r w:rsidRPr="002164AD">
        <w:rPr>
          <w:lang w:val="en-GB"/>
        </w:rPr>
        <w:fldChar w:fldCharType="end"/>
      </w:r>
      <w:bookmarkEnd w:id="579"/>
      <w:r w:rsidRPr="002164AD">
        <w:rPr>
          <w:lang w:val="en-GB"/>
        </w:rPr>
        <w:t>: Data loss over Jodrell Bank</w:t>
      </w:r>
      <w:bookmarkStart w:id="580" w:name="_Toc477331954"/>
    </w:p>
    <w:p w14:paraId="70BB5B2E" w14:textId="77777777" w:rsidR="00EF491F" w:rsidRPr="002164AD" w:rsidRDefault="00EF491F">
      <w:pPr>
        <w:rPr>
          <w:rStyle w:val="ECCHLbold"/>
          <w:b w:val="0"/>
          <w:bCs/>
          <w:color w:val="D2232A"/>
          <w:szCs w:val="20"/>
        </w:rPr>
      </w:pPr>
      <w:bookmarkStart w:id="581" w:name="_Toc504563345"/>
      <w:bookmarkStart w:id="582" w:name="_Toc505080054"/>
      <w:r w:rsidRPr="002164AD">
        <w:rPr>
          <w:rStyle w:val="ECCHLbold"/>
        </w:rPr>
        <w:t>Conclusions</w:t>
      </w:r>
      <w:bookmarkEnd w:id="580"/>
      <w:bookmarkEnd w:id="581"/>
      <w:bookmarkEnd w:id="582"/>
    </w:p>
    <w:p w14:paraId="5EA5EFF1" w14:textId="77777777" w:rsidR="00EF491F" w:rsidRPr="002164AD" w:rsidRDefault="00EF491F">
      <w:pPr>
        <w:rPr>
          <w:rStyle w:val="ECCParagraph"/>
          <w:b/>
          <w:bCs/>
          <w:color w:val="D2232A"/>
          <w:szCs w:val="20"/>
        </w:rPr>
      </w:pPr>
      <w:r w:rsidRPr="002164AD">
        <w:rPr>
          <w:rStyle w:val="ECCParagraph"/>
        </w:rPr>
        <w:t xml:space="preserve">The protection of the RAS stations observing in the secondary RAS allocation in the band 14.47-14.5 GHz can be achieved through a pfd mask. </w:t>
      </w:r>
    </w:p>
    <w:p w14:paraId="1EF2D0B0" w14:textId="77777777" w:rsidR="00EF491F" w:rsidRPr="002164AD" w:rsidRDefault="00EF491F">
      <w:r w:rsidRPr="002164AD">
        <w:rPr>
          <w:rStyle w:val="ECCParagraph"/>
        </w:rPr>
        <w:t>Taking into account</w:t>
      </w:r>
      <w:r w:rsidRPr="002164AD">
        <w:t xml:space="preserve"> the characteristics of the OneWeb system, the following pfd mask on the Earth's surface is proposed:</w:t>
      </w:r>
    </w:p>
    <w:p w14:paraId="643CA522" w14:textId="77777777" w:rsidR="00EF491F" w:rsidRPr="002164AD" w:rsidRDefault="00EF491F">
      <w:pPr>
        <w:pStyle w:val="ECCBulletsLv1"/>
      </w:pPr>
      <w:r w:rsidRPr="002164AD">
        <w:tab/>
        <w:t>–185 + 0.5 · </w:t>
      </w:r>
      <w:r w:rsidRPr="002164AD">
        <w:sym w:font="Symbol" w:char="F071"/>
      </w:r>
      <w:r w:rsidRPr="002164AD">
        <w:tab/>
        <w:t>dB(W/(m2 · 150 kHz))</w:t>
      </w:r>
      <w:r w:rsidRPr="002164AD">
        <w:tab/>
        <w:t>for</w:t>
      </w:r>
      <w:r w:rsidRPr="002164AD">
        <w:tab/>
      </w:r>
      <w:r w:rsidR="00A76A34">
        <w:tab/>
      </w:r>
      <w:r w:rsidRPr="002164AD">
        <w:sym w:font="Symbol" w:char="F071"/>
      </w:r>
      <w:r w:rsidRPr="002164AD">
        <w:t xml:space="preserve"> </w:t>
      </w:r>
      <w:r w:rsidRPr="002164AD">
        <w:sym w:font="Symbol" w:char="F0A3"/>
      </w:r>
      <w:r w:rsidRPr="002164AD">
        <w:t xml:space="preserve"> 10</w:t>
      </w:r>
      <w:r w:rsidRPr="002164AD">
        <w:sym w:font="Symbol" w:char="F0B0"/>
      </w:r>
      <w:r w:rsidRPr="002164AD">
        <w:t>;</w:t>
      </w:r>
    </w:p>
    <w:p w14:paraId="05980836" w14:textId="77777777" w:rsidR="00EF491F" w:rsidRPr="002164AD" w:rsidRDefault="00EF491F">
      <w:pPr>
        <w:pStyle w:val="ECCBulletsLv1"/>
      </w:pPr>
      <w:r w:rsidRPr="002164AD">
        <w:tab/>
        <w:t>–180</w:t>
      </w:r>
      <w:r w:rsidRPr="002164AD">
        <w:tab/>
      </w:r>
      <w:r w:rsidRPr="002164AD">
        <w:tab/>
      </w:r>
      <w:r w:rsidR="008F7F95">
        <w:tab/>
      </w:r>
      <w:r w:rsidRPr="002164AD">
        <w:t>dB(W/(m2 · 150 kHz))</w:t>
      </w:r>
      <w:r w:rsidRPr="002164AD">
        <w:tab/>
        <w:t>for</w:t>
      </w:r>
      <w:r w:rsidRPr="002164AD">
        <w:tab/>
      </w:r>
      <w:r w:rsidRPr="002164AD">
        <w:tab/>
        <w:t>10</w:t>
      </w:r>
      <w:r w:rsidRPr="002164AD">
        <w:sym w:font="Symbol" w:char="F0B0"/>
      </w:r>
      <w:r w:rsidRPr="002164AD">
        <w:t xml:space="preserve"> &lt; </w:t>
      </w:r>
      <w:r w:rsidRPr="002164AD">
        <w:sym w:font="Symbol" w:char="F071"/>
      </w:r>
      <w:r w:rsidRPr="002164AD">
        <w:t xml:space="preserve"> </w:t>
      </w:r>
      <w:r w:rsidRPr="002164AD">
        <w:sym w:font="Symbol" w:char="F0A3"/>
      </w:r>
      <w:r w:rsidRPr="002164AD">
        <w:t xml:space="preserve"> 90</w:t>
      </w:r>
      <w:r w:rsidRPr="002164AD">
        <w:sym w:font="Symbol" w:char="F0B0"/>
      </w:r>
      <w:r w:rsidRPr="002164AD">
        <w:t>.</w:t>
      </w:r>
    </w:p>
    <w:p w14:paraId="347FA096" w14:textId="77777777" w:rsidR="00EF491F" w:rsidRPr="002164AD" w:rsidRDefault="00EF491F">
      <w:pPr>
        <w:rPr>
          <w:rStyle w:val="ECCParagraph"/>
          <w:b/>
          <w:bCs/>
          <w:color w:val="D2232A"/>
          <w:szCs w:val="20"/>
        </w:rPr>
      </w:pPr>
      <w:r w:rsidRPr="002164AD">
        <w:rPr>
          <w:rStyle w:val="ECCParagraph"/>
        </w:rPr>
        <w:lastRenderedPageBreak/>
        <w:t>where</w:t>
      </w:r>
      <w:r w:rsidRPr="002164AD">
        <w:t xml:space="preserve"> </w:t>
      </w:r>
      <w:r w:rsidRPr="002164AD">
        <w:sym w:font="Symbol" w:char="F071"/>
      </w:r>
      <w:r w:rsidRPr="002164AD">
        <w:t xml:space="preserve"> </w:t>
      </w:r>
      <w:r w:rsidRPr="002164AD">
        <w:rPr>
          <w:rStyle w:val="ECCParagraph"/>
        </w:rPr>
        <w:t>is the angle of arrival of the radio-frequency wave (degrees above the horizontal);</w:t>
      </w:r>
      <w:r w:rsidRPr="002164AD">
        <w:rPr>
          <w:rStyle w:val="ECCParagraph"/>
        </w:rPr>
        <w:tab/>
      </w:r>
    </w:p>
    <w:p w14:paraId="1F407156" w14:textId="77777777" w:rsidR="00EF491F" w:rsidRPr="002164AD" w:rsidRDefault="00EF491F">
      <w:pPr>
        <w:rPr>
          <w:rStyle w:val="ECCParagraph"/>
          <w:b/>
          <w:bCs/>
          <w:color w:val="D2232A"/>
          <w:szCs w:val="20"/>
        </w:rPr>
      </w:pPr>
      <w:r w:rsidRPr="002164AD">
        <w:rPr>
          <w:rStyle w:val="ECCParagraph"/>
        </w:rPr>
        <w:t>It should be noted that the previous pfd masks have been derived assuming 5 to 6 aircraft in visibility of an FS or RAS station and transmitting on the same 150 kHz channel. The number of aircraft depends on the number of visible satellites at the aircraft height, the number of beams of each satellite, the access scheme and the traffic estimated to be carried out by aircraft within the NGSO system. If a different NGSO FSS system is considered, a new analysis has to be performed by using the relevant parameters proper to that system that may lead to different number of aircraft and to different pfd values.</w:t>
      </w:r>
    </w:p>
    <w:p w14:paraId="0648B7BA" w14:textId="77777777" w:rsidR="00EF491F" w:rsidRPr="002164AD" w:rsidRDefault="00EF491F">
      <w:pPr>
        <w:rPr>
          <w:rStyle w:val="ECCParagraph"/>
          <w:b/>
          <w:bCs/>
          <w:color w:val="D2232A"/>
          <w:szCs w:val="20"/>
        </w:rPr>
      </w:pPr>
      <w:r w:rsidRPr="002164AD">
        <w:rPr>
          <w:rStyle w:val="ECCParagraph"/>
        </w:rPr>
        <w:t>In view of the low pfd levels, the NGSO airborne stations may be required to cease emissions in the band 14.47-14.5 GHz when in visibility of a RAS station performing observations in this band and ensuring that unwanted emissions falling into the RAS band meet the pfd mask.</w:t>
      </w:r>
    </w:p>
    <w:p w14:paraId="2EBD18FD" w14:textId="77777777" w:rsidR="00EF491F" w:rsidRPr="002164AD" w:rsidRDefault="00EF491F">
      <w:pPr>
        <w:pStyle w:val="ECCAnnexheading4"/>
        <w:rPr>
          <w:lang w:val="en-GB"/>
        </w:rPr>
      </w:pPr>
      <w:bookmarkStart w:id="583" w:name="_Toc477331955"/>
      <w:bookmarkStart w:id="584" w:name="_Toc504563346"/>
      <w:bookmarkStart w:id="585" w:name="_Toc505080055"/>
      <w:bookmarkStart w:id="586" w:name="_Toc536700434"/>
      <w:r w:rsidRPr="002164AD">
        <w:rPr>
          <w:lang w:val="en-GB"/>
        </w:rPr>
        <w:t>Compatibility with shipborne FSS ESIM</w:t>
      </w:r>
      <w:bookmarkEnd w:id="583"/>
      <w:bookmarkEnd w:id="584"/>
      <w:bookmarkEnd w:id="585"/>
      <w:bookmarkEnd w:id="586"/>
    </w:p>
    <w:p w14:paraId="27746127" w14:textId="77777777" w:rsidR="00EF491F" w:rsidRPr="002164AD" w:rsidRDefault="00EF491F">
      <w:pPr>
        <w:rPr>
          <w:rStyle w:val="ECCHLbold"/>
          <w:b w:val="0"/>
          <w:bCs/>
          <w:i/>
          <w:color w:val="D2232A"/>
          <w:szCs w:val="20"/>
        </w:rPr>
      </w:pPr>
      <w:bookmarkStart w:id="587" w:name="_Toc477331956"/>
      <w:bookmarkStart w:id="588" w:name="_Toc504563347"/>
      <w:bookmarkStart w:id="589" w:name="_Toc505080056"/>
      <w:bookmarkStart w:id="590" w:name="_Toc536700435"/>
      <w:r w:rsidRPr="002164AD">
        <w:rPr>
          <w:rStyle w:val="ECCHLbold"/>
        </w:rPr>
        <w:t>Methodology</w:t>
      </w:r>
      <w:bookmarkEnd w:id="587"/>
      <w:bookmarkEnd w:id="588"/>
      <w:bookmarkEnd w:id="589"/>
      <w:bookmarkEnd w:id="590"/>
    </w:p>
    <w:p w14:paraId="36BFD455" w14:textId="77777777" w:rsidR="00EF491F" w:rsidRPr="002164AD" w:rsidRDefault="00EF491F">
      <w:pPr>
        <w:rPr>
          <w:rStyle w:val="ECCParagraph"/>
          <w:b/>
          <w:bCs/>
          <w:color w:val="D2232A"/>
          <w:szCs w:val="20"/>
        </w:rPr>
      </w:pPr>
      <w:r w:rsidRPr="002164AD">
        <w:rPr>
          <w:rStyle w:val="ECCParagraph"/>
        </w:rPr>
        <w:t>The methodology is similar to the one used for fixed ES and land ESIM, but would be limited to the following RAS stations close to the sea.</w:t>
      </w:r>
    </w:p>
    <w:p w14:paraId="78419F6F" w14:textId="77777777" w:rsidR="00EF491F" w:rsidRPr="002164AD" w:rsidRDefault="00EF491F">
      <w:pPr>
        <w:pStyle w:val="Caption"/>
        <w:keepNext/>
        <w:rPr>
          <w:lang w:val="en-GB"/>
        </w:rPr>
      </w:pPr>
      <w:r w:rsidRPr="002164AD">
        <w:rPr>
          <w:lang w:val="en-GB"/>
        </w:rPr>
        <w:t xml:space="preserve">Table </w:t>
      </w:r>
      <w:r w:rsidRPr="002164AD">
        <w:rPr>
          <w:lang w:val="en-GB"/>
        </w:rPr>
        <w:fldChar w:fldCharType="begin"/>
      </w:r>
      <w:r w:rsidRPr="002164AD">
        <w:rPr>
          <w:lang w:val="en-GB"/>
        </w:rPr>
        <w:instrText xml:space="preserve"> SEQ Table \* ARABIC </w:instrText>
      </w:r>
      <w:r w:rsidRPr="002164AD">
        <w:rPr>
          <w:lang w:val="en-GB"/>
        </w:rPr>
        <w:fldChar w:fldCharType="separate"/>
      </w:r>
      <w:r w:rsidR="00904195" w:rsidRPr="002164AD">
        <w:rPr>
          <w:noProof/>
          <w:lang w:val="en-GB"/>
        </w:rPr>
        <w:t>18</w:t>
      </w:r>
      <w:r w:rsidRPr="002164AD">
        <w:rPr>
          <w:lang w:val="en-GB"/>
        </w:rPr>
        <w:fldChar w:fldCharType="end"/>
      </w:r>
      <w:r w:rsidRPr="002164AD">
        <w:rPr>
          <w:lang w:val="en-GB"/>
        </w:rPr>
        <w:t xml:space="preserve">: CEPT RAS observatories located close to the sea and using the band 14.47-14.5 GHz </w:t>
      </w:r>
    </w:p>
    <w:tbl>
      <w:tblPr>
        <w:tblStyle w:val="ECCTable-redheader"/>
        <w:tblW w:w="0" w:type="auto"/>
        <w:tblInd w:w="0" w:type="dxa"/>
        <w:tblLook w:val="04A0" w:firstRow="1" w:lastRow="0" w:firstColumn="1" w:lastColumn="0" w:noHBand="0" w:noVBand="1"/>
      </w:tblPr>
      <w:tblGrid>
        <w:gridCol w:w="1958"/>
        <w:gridCol w:w="1697"/>
      </w:tblGrid>
      <w:tr w:rsidR="00EF491F" w:rsidRPr="002164AD" w14:paraId="65C79DD6" w14:textId="77777777" w:rsidTr="000D3821">
        <w:trPr>
          <w:cnfStyle w:val="100000000000" w:firstRow="1" w:lastRow="0" w:firstColumn="0" w:lastColumn="0" w:oddVBand="0" w:evenVBand="0" w:oddHBand="0" w:evenHBand="0" w:firstRowFirstColumn="0" w:firstRowLastColumn="0" w:lastRowFirstColumn="0" w:lastRowLastColumn="0"/>
        </w:trPr>
        <w:tc>
          <w:tcPr>
            <w:tcW w:w="1958" w:type="dxa"/>
          </w:tcPr>
          <w:p w14:paraId="088E6E5F" w14:textId="77777777" w:rsidR="00EF491F" w:rsidRPr="002164AD" w:rsidRDefault="00EF491F">
            <w:pPr>
              <w:keepNext/>
            </w:pPr>
            <w:r w:rsidRPr="002164AD">
              <w:t>Administration</w:t>
            </w:r>
          </w:p>
        </w:tc>
        <w:tc>
          <w:tcPr>
            <w:tcW w:w="1697" w:type="dxa"/>
          </w:tcPr>
          <w:p w14:paraId="5B2CEE87" w14:textId="77777777" w:rsidR="00EF491F" w:rsidRPr="002164AD" w:rsidRDefault="00EF491F">
            <w:pPr>
              <w:keepNext/>
            </w:pPr>
            <w:r w:rsidRPr="002164AD">
              <w:t>Name</w:t>
            </w:r>
          </w:p>
        </w:tc>
      </w:tr>
      <w:tr w:rsidR="00EF491F" w:rsidRPr="002164AD" w14:paraId="0A44C551" w14:textId="77777777" w:rsidTr="000D3821">
        <w:tc>
          <w:tcPr>
            <w:tcW w:w="0" w:type="dxa"/>
          </w:tcPr>
          <w:p w14:paraId="35FF110E" w14:textId="77777777" w:rsidR="00EF491F" w:rsidRPr="002164AD" w:rsidRDefault="00EF491F">
            <w:pPr>
              <w:pStyle w:val="ECCTabletext"/>
              <w:keepNext/>
            </w:pPr>
            <w:r w:rsidRPr="002164AD">
              <w:t>Italy</w:t>
            </w:r>
          </w:p>
        </w:tc>
        <w:tc>
          <w:tcPr>
            <w:tcW w:w="0" w:type="dxa"/>
          </w:tcPr>
          <w:p w14:paraId="153E18A9" w14:textId="77777777" w:rsidR="00EF491F" w:rsidRPr="002164AD" w:rsidRDefault="00EF491F">
            <w:pPr>
              <w:pStyle w:val="ECCTabletext"/>
              <w:keepNext/>
            </w:pPr>
            <w:r w:rsidRPr="002164AD">
              <w:t>Medicina</w:t>
            </w:r>
          </w:p>
        </w:tc>
      </w:tr>
      <w:tr w:rsidR="00EF491F" w:rsidRPr="002164AD" w14:paraId="20131F65" w14:textId="77777777" w:rsidTr="000D3821">
        <w:tc>
          <w:tcPr>
            <w:tcW w:w="0" w:type="dxa"/>
          </w:tcPr>
          <w:p w14:paraId="0B527791" w14:textId="77777777" w:rsidR="00EF491F" w:rsidRPr="002164AD" w:rsidRDefault="00EF491F">
            <w:pPr>
              <w:pStyle w:val="ECCTabletext"/>
              <w:keepNext/>
            </w:pPr>
            <w:r w:rsidRPr="002164AD">
              <w:t>Portugal</w:t>
            </w:r>
          </w:p>
        </w:tc>
        <w:tc>
          <w:tcPr>
            <w:tcW w:w="0" w:type="dxa"/>
          </w:tcPr>
          <w:p w14:paraId="75C19F8F" w14:textId="77777777" w:rsidR="00EF491F" w:rsidRPr="002164AD" w:rsidRDefault="00EF491F">
            <w:pPr>
              <w:pStyle w:val="ECCTabletext"/>
              <w:keepNext/>
            </w:pPr>
            <w:r w:rsidRPr="002164AD">
              <w:t>Santa Maria</w:t>
            </w:r>
          </w:p>
        </w:tc>
      </w:tr>
      <w:tr w:rsidR="00EF491F" w:rsidRPr="002164AD" w14:paraId="1AFF3D17" w14:textId="77777777" w:rsidTr="000D3821">
        <w:tc>
          <w:tcPr>
            <w:tcW w:w="0" w:type="dxa"/>
            <w:vMerge w:val="restart"/>
          </w:tcPr>
          <w:p w14:paraId="18A835A5" w14:textId="77777777" w:rsidR="00EF491F" w:rsidRPr="002164AD" w:rsidRDefault="00EF491F">
            <w:pPr>
              <w:pStyle w:val="ECCTabletext"/>
              <w:keepNext/>
            </w:pPr>
            <w:r w:rsidRPr="002164AD">
              <w:t xml:space="preserve">United Kingdom </w:t>
            </w:r>
          </w:p>
        </w:tc>
        <w:tc>
          <w:tcPr>
            <w:tcW w:w="0" w:type="dxa"/>
          </w:tcPr>
          <w:p w14:paraId="081EA727" w14:textId="77777777" w:rsidR="00EF491F" w:rsidRPr="002164AD" w:rsidRDefault="00EF491F">
            <w:pPr>
              <w:pStyle w:val="ECCTabletext"/>
              <w:keepNext/>
            </w:pPr>
            <w:r w:rsidRPr="002164AD">
              <w:t>Cambridge</w:t>
            </w:r>
          </w:p>
        </w:tc>
      </w:tr>
      <w:tr w:rsidR="00EF491F" w:rsidRPr="002164AD" w14:paraId="217C2643" w14:textId="77777777" w:rsidTr="000D3821">
        <w:tc>
          <w:tcPr>
            <w:tcW w:w="0" w:type="dxa"/>
            <w:vMerge/>
          </w:tcPr>
          <w:p w14:paraId="4CD75E7E" w14:textId="77777777" w:rsidR="00EF491F" w:rsidRPr="002164AD" w:rsidRDefault="00EF491F">
            <w:pPr>
              <w:pStyle w:val="ECCTabletext"/>
              <w:keepNext/>
            </w:pPr>
          </w:p>
        </w:tc>
        <w:tc>
          <w:tcPr>
            <w:tcW w:w="0" w:type="dxa"/>
          </w:tcPr>
          <w:p w14:paraId="7D50D805" w14:textId="77777777" w:rsidR="00EF491F" w:rsidRPr="002164AD" w:rsidRDefault="00EF491F">
            <w:pPr>
              <w:pStyle w:val="ECCTabletext"/>
              <w:keepNext/>
            </w:pPr>
            <w:r w:rsidRPr="002164AD">
              <w:t>Jodrell Bank</w:t>
            </w:r>
          </w:p>
        </w:tc>
      </w:tr>
      <w:tr w:rsidR="00EF491F" w:rsidRPr="002164AD" w14:paraId="4063CF6C" w14:textId="77777777" w:rsidTr="000D3821">
        <w:tc>
          <w:tcPr>
            <w:tcW w:w="0" w:type="dxa"/>
          </w:tcPr>
          <w:p w14:paraId="32D4A84A" w14:textId="77777777" w:rsidR="00EF491F" w:rsidRPr="002164AD" w:rsidRDefault="00EF491F">
            <w:pPr>
              <w:pStyle w:val="ECCTabletext"/>
              <w:keepNext/>
            </w:pPr>
            <w:r w:rsidRPr="002164AD">
              <w:t>Sweden</w:t>
            </w:r>
          </w:p>
        </w:tc>
        <w:tc>
          <w:tcPr>
            <w:tcW w:w="0" w:type="dxa"/>
          </w:tcPr>
          <w:p w14:paraId="2348F175" w14:textId="77777777" w:rsidR="00EF491F" w:rsidRPr="002164AD" w:rsidRDefault="00EF491F">
            <w:pPr>
              <w:pStyle w:val="ECCTabletext"/>
              <w:keepNext/>
            </w:pPr>
            <w:r w:rsidRPr="002164AD">
              <w:t>Onsala</w:t>
            </w:r>
          </w:p>
        </w:tc>
      </w:tr>
    </w:tbl>
    <w:p w14:paraId="50194BBC" w14:textId="77777777" w:rsidR="00EF491F" w:rsidRPr="002164AD" w:rsidRDefault="00EF491F">
      <w:pPr>
        <w:rPr>
          <w:rStyle w:val="ECCHLbold"/>
          <w:lang w:eastAsia="de-DE"/>
        </w:rPr>
      </w:pPr>
      <w:bookmarkStart w:id="591" w:name="_Toc477331957"/>
      <w:bookmarkStart w:id="592" w:name="_Toc504563348"/>
      <w:bookmarkStart w:id="593" w:name="_Toc505080057"/>
      <w:bookmarkStart w:id="594" w:name="_Toc536700436"/>
      <w:r w:rsidRPr="002164AD">
        <w:rPr>
          <w:rStyle w:val="ECCHLbold"/>
        </w:rPr>
        <w:t>Results</w:t>
      </w:r>
      <w:bookmarkEnd w:id="591"/>
      <w:bookmarkEnd w:id="592"/>
      <w:bookmarkEnd w:id="593"/>
      <w:bookmarkEnd w:id="594"/>
    </w:p>
    <w:p w14:paraId="757B3B8B" w14:textId="77777777" w:rsidR="00EF491F" w:rsidRPr="002164AD" w:rsidRDefault="00EF491F">
      <w:pPr>
        <w:rPr>
          <w:rStyle w:val="ECCParagraph"/>
          <w:lang w:eastAsia="de-DE"/>
        </w:rPr>
      </w:pPr>
      <w:r w:rsidRPr="002164AD">
        <w:rPr>
          <w:rStyle w:val="ECCParagraph"/>
        </w:rPr>
        <w:t xml:space="preserve">As the FSS terminal is similar to the one used for land ESIM, the results for small ships will be similar to the ones obtained in </w:t>
      </w:r>
      <w:r w:rsidRPr="002164AD">
        <w:rPr>
          <w:rStyle w:val="ECCParagraph"/>
          <w:highlight w:val="yellow"/>
        </w:rPr>
        <w:fldChar w:fldCharType="begin"/>
      </w:r>
      <w:r w:rsidRPr="002164AD">
        <w:rPr>
          <w:rStyle w:val="ECCParagraph"/>
        </w:rPr>
        <w:instrText xml:space="preserve"> REF _Ref467663843 \h </w:instrText>
      </w:r>
      <w:r w:rsidRPr="002164AD">
        <w:rPr>
          <w:rStyle w:val="ECCParagraph"/>
          <w:highlight w:val="yellow"/>
        </w:rPr>
        <w:instrText xml:space="preserve"> \* MERGEFORMAT </w:instrText>
      </w:r>
      <w:r w:rsidRPr="002164AD">
        <w:rPr>
          <w:rStyle w:val="ECCParagraph"/>
          <w:highlight w:val="yellow"/>
        </w:rPr>
      </w:r>
      <w:r w:rsidRPr="002164AD">
        <w:rPr>
          <w:rStyle w:val="ECCParagraph"/>
          <w:highlight w:val="yellow"/>
        </w:rPr>
        <w:fldChar w:fldCharType="separate"/>
      </w:r>
      <w:r w:rsidRPr="002164AD">
        <w:rPr>
          <w:rStyle w:val="ECCParagraph"/>
        </w:rPr>
        <w:t>Figure 23</w:t>
      </w:r>
      <w:r w:rsidRPr="002164AD">
        <w:rPr>
          <w:rStyle w:val="ECCParagraph"/>
          <w:highlight w:val="yellow"/>
        </w:rPr>
        <w:fldChar w:fldCharType="end"/>
      </w:r>
      <w:r w:rsidRPr="002164AD">
        <w:rPr>
          <w:rStyle w:val="ECCParagraph"/>
        </w:rPr>
        <w:t xml:space="preserve">, </w:t>
      </w:r>
      <w:r w:rsidRPr="002164AD">
        <w:rPr>
          <w:rStyle w:val="ECCParagraph"/>
          <w:highlight w:val="yellow"/>
        </w:rPr>
        <w:fldChar w:fldCharType="begin"/>
      </w:r>
      <w:r w:rsidRPr="002164AD">
        <w:rPr>
          <w:rStyle w:val="ECCParagraph"/>
        </w:rPr>
        <w:instrText xml:space="preserve"> REF _Ref467663859 \h </w:instrText>
      </w:r>
      <w:r w:rsidRPr="002164AD">
        <w:rPr>
          <w:rStyle w:val="ECCParagraph"/>
          <w:highlight w:val="yellow"/>
        </w:rPr>
        <w:instrText xml:space="preserve"> \* MERGEFORMAT </w:instrText>
      </w:r>
      <w:r w:rsidRPr="002164AD">
        <w:rPr>
          <w:rStyle w:val="ECCParagraph"/>
          <w:highlight w:val="yellow"/>
        </w:rPr>
      </w:r>
      <w:r w:rsidRPr="002164AD">
        <w:rPr>
          <w:rStyle w:val="ECCParagraph"/>
          <w:highlight w:val="yellow"/>
        </w:rPr>
        <w:fldChar w:fldCharType="separate"/>
      </w:r>
      <w:r w:rsidRPr="002164AD">
        <w:rPr>
          <w:rStyle w:val="ECCParagraph"/>
        </w:rPr>
        <w:t>Figure 26</w:t>
      </w:r>
      <w:r w:rsidRPr="002164AD">
        <w:rPr>
          <w:rStyle w:val="ECCParagraph"/>
          <w:highlight w:val="yellow"/>
        </w:rPr>
        <w:fldChar w:fldCharType="end"/>
      </w:r>
      <w:r w:rsidRPr="002164AD">
        <w:rPr>
          <w:rStyle w:val="ECCParagraph"/>
        </w:rPr>
        <w:t xml:space="preserve">, </w:t>
      </w:r>
      <w:r w:rsidRPr="002164AD">
        <w:rPr>
          <w:rStyle w:val="ECCParagraph"/>
        </w:rPr>
        <w:fldChar w:fldCharType="begin"/>
      </w:r>
      <w:r w:rsidRPr="002164AD">
        <w:rPr>
          <w:rStyle w:val="ECCParagraph"/>
        </w:rPr>
        <w:instrText xml:space="preserve"> REF _Ref476825043 \h  \* MERGEFORMAT </w:instrText>
      </w:r>
      <w:r w:rsidRPr="002164AD">
        <w:rPr>
          <w:rStyle w:val="ECCParagraph"/>
        </w:rPr>
      </w:r>
      <w:r w:rsidRPr="002164AD">
        <w:rPr>
          <w:rStyle w:val="ECCParagraph"/>
        </w:rPr>
        <w:fldChar w:fldCharType="separate"/>
      </w:r>
      <w:r w:rsidRPr="002164AD">
        <w:rPr>
          <w:rStyle w:val="ECCParagraph"/>
        </w:rPr>
        <w:t xml:space="preserve">Figure </w:t>
      </w:r>
      <w:r w:rsidRPr="002164AD">
        <w:rPr>
          <w:noProof/>
        </w:rPr>
        <w:t>27</w:t>
      </w:r>
      <w:r w:rsidRPr="002164AD">
        <w:rPr>
          <w:rStyle w:val="ECCParagraph"/>
        </w:rPr>
        <w:fldChar w:fldCharType="end"/>
      </w:r>
      <w:r w:rsidRPr="002164AD">
        <w:rPr>
          <w:rStyle w:val="ECCParagraph"/>
        </w:rPr>
        <w:t xml:space="preserve">, </w:t>
      </w:r>
      <w:r w:rsidRPr="002164AD">
        <w:rPr>
          <w:rStyle w:val="ECCParagraph"/>
          <w:highlight w:val="yellow"/>
        </w:rPr>
        <w:fldChar w:fldCharType="begin"/>
      </w:r>
      <w:r w:rsidRPr="002164AD">
        <w:rPr>
          <w:rStyle w:val="ECCParagraph"/>
        </w:rPr>
        <w:instrText xml:space="preserve"> REF _Ref467663872 \h </w:instrText>
      </w:r>
      <w:r w:rsidRPr="002164AD">
        <w:rPr>
          <w:rStyle w:val="ECCParagraph"/>
          <w:highlight w:val="yellow"/>
        </w:rPr>
        <w:instrText xml:space="preserve"> \* MERGEFORMAT </w:instrText>
      </w:r>
      <w:r w:rsidRPr="002164AD">
        <w:rPr>
          <w:rStyle w:val="ECCParagraph"/>
          <w:highlight w:val="yellow"/>
        </w:rPr>
      </w:r>
      <w:r w:rsidRPr="002164AD">
        <w:rPr>
          <w:rStyle w:val="ECCParagraph"/>
          <w:highlight w:val="yellow"/>
        </w:rPr>
        <w:fldChar w:fldCharType="separate"/>
      </w:r>
      <w:r w:rsidRPr="002164AD">
        <w:rPr>
          <w:rStyle w:val="ECCParagraph"/>
        </w:rPr>
        <w:t>Figure 28</w:t>
      </w:r>
      <w:r w:rsidRPr="002164AD">
        <w:rPr>
          <w:rStyle w:val="ECCParagraph"/>
          <w:highlight w:val="yellow"/>
        </w:rPr>
        <w:fldChar w:fldCharType="end"/>
      </w:r>
      <w:r w:rsidRPr="002164AD">
        <w:rPr>
          <w:rStyle w:val="ECCParagraph"/>
        </w:rPr>
        <w:t xml:space="preserve"> and </w:t>
      </w:r>
      <w:r w:rsidRPr="002164AD">
        <w:rPr>
          <w:rStyle w:val="ECCParagraph"/>
          <w:highlight w:val="yellow"/>
        </w:rPr>
        <w:fldChar w:fldCharType="begin"/>
      </w:r>
      <w:r w:rsidRPr="002164AD">
        <w:rPr>
          <w:rStyle w:val="ECCParagraph"/>
        </w:rPr>
        <w:instrText xml:space="preserve"> REF _Ref476825074 \h </w:instrText>
      </w:r>
      <w:r w:rsidRPr="002164AD">
        <w:rPr>
          <w:rStyle w:val="ECCParagraph"/>
          <w:highlight w:val="yellow"/>
        </w:rPr>
        <w:instrText xml:space="preserve"> \* MERGEFORMAT </w:instrText>
      </w:r>
      <w:r w:rsidRPr="002164AD">
        <w:rPr>
          <w:rStyle w:val="ECCParagraph"/>
          <w:highlight w:val="yellow"/>
        </w:rPr>
      </w:r>
      <w:r w:rsidRPr="002164AD">
        <w:rPr>
          <w:rStyle w:val="ECCParagraph"/>
          <w:highlight w:val="yellow"/>
        </w:rPr>
        <w:fldChar w:fldCharType="separate"/>
      </w:r>
      <w:r w:rsidRPr="002164AD">
        <w:rPr>
          <w:rStyle w:val="ECCParagraph"/>
        </w:rPr>
        <w:t>Figure 29</w:t>
      </w:r>
      <w:r w:rsidRPr="002164AD">
        <w:rPr>
          <w:rStyle w:val="ECCParagraph"/>
          <w:highlight w:val="yellow"/>
        </w:rPr>
        <w:fldChar w:fldCharType="end"/>
      </w:r>
      <w:r w:rsidRPr="002164AD">
        <w:rPr>
          <w:rStyle w:val="ECCParagraph"/>
        </w:rPr>
        <w:t>. The results for big ships will be a bit larger due to a higher antenna height.</w:t>
      </w:r>
    </w:p>
    <w:p w14:paraId="13A831F2" w14:textId="77777777" w:rsidR="00EF491F" w:rsidRPr="002164AD" w:rsidRDefault="00EF491F">
      <w:pPr>
        <w:rPr>
          <w:rStyle w:val="ECCParagraph"/>
        </w:rPr>
      </w:pPr>
      <w:r w:rsidRPr="002164AD">
        <w:rPr>
          <w:rStyle w:val="ECCParagraph"/>
        </w:rPr>
        <w:t xml:space="preserve">Once again, since the distances largely depend on the FSS and RAS characteristics, as well as propagation conditions (Terrain, temperature and other parameters), the </w:t>
      </w:r>
      <w:r w:rsidR="004F1A77">
        <w:rPr>
          <w:rStyle w:val="ECCParagraph"/>
        </w:rPr>
        <w:t>exclusion zones</w:t>
      </w:r>
      <w:r w:rsidRPr="002164AD">
        <w:rPr>
          <w:rStyle w:val="ECCParagraph"/>
        </w:rPr>
        <w:t xml:space="preserve"> can be more accurately determined on a case-by-case basis.</w:t>
      </w:r>
    </w:p>
    <w:p w14:paraId="3690BA80" w14:textId="77777777" w:rsidR="00EF491F" w:rsidRPr="002164AD" w:rsidRDefault="00EF491F">
      <w:pPr>
        <w:rPr>
          <w:rStyle w:val="ECCHLbold"/>
        </w:rPr>
      </w:pPr>
      <w:bookmarkStart w:id="595" w:name="_Toc477331958"/>
      <w:bookmarkStart w:id="596" w:name="_Toc504563349"/>
      <w:bookmarkStart w:id="597" w:name="_Toc505080058"/>
      <w:r w:rsidRPr="002164AD">
        <w:rPr>
          <w:rStyle w:val="ECCHLbold"/>
        </w:rPr>
        <w:t>Conclusion</w:t>
      </w:r>
      <w:bookmarkEnd w:id="595"/>
      <w:bookmarkEnd w:id="596"/>
      <w:bookmarkEnd w:id="597"/>
    </w:p>
    <w:p w14:paraId="694F9312" w14:textId="77777777" w:rsidR="00EF491F" w:rsidRPr="002164AD" w:rsidRDefault="00EF491F">
      <w:pPr>
        <w:rPr>
          <w:rStyle w:val="ECCParagraph"/>
        </w:rPr>
      </w:pPr>
      <w:r w:rsidRPr="002164AD">
        <w:rPr>
          <w:rStyle w:val="ECCParagraph"/>
        </w:rPr>
        <w:t xml:space="preserve">The protection of RAS stations observing in the secondary RAS allocation in the band 14.47-14.5 GHz and located close to the sea would require </w:t>
      </w:r>
      <w:r w:rsidR="004F1A77">
        <w:rPr>
          <w:rStyle w:val="ECCParagraph"/>
        </w:rPr>
        <w:t>exclusion zones</w:t>
      </w:r>
      <w:r w:rsidRPr="002164AD">
        <w:rPr>
          <w:rStyle w:val="ECCParagraph"/>
        </w:rPr>
        <w:t xml:space="preserve">. The NGSO FSS operator would have to cease transmissions in the band 14.47-14.5 GHz when the ship enters within these </w:t>
      </w:r>
      <w:r w:rsidR="004F1A77">
        <w:rPr>
          <w:rStyle w:val="ECCParagraph"/>
        </w:rPr>
        <w:t>exclusion zones</w:t>
      </w:r>
      <w:r w:rsidRPr="002164AD">
        <w:rPr>
          <w:rStyle w:val="ECCParagraph"/>
        </w:rPr>
        <w:t>, the size of which has to be determined on a case-by-case basis taking into account FSS characteristics as well as surrounding terrain. This would also apply to shipborne earth stations located in CEPT countries national waters.</w:t>
      </w:r>
    </w:p>
    <w:p w14:paraId="2CC9F9D3" w14:textId="77777777" w:rsidR="00EF491F" w:rsidRPr="002164AD" w:rsidRDefault="00EF491F">
      <w:pPr>
        <w:rPr>
          <w:rStyle w:val="ECCParagraph"/>
        </w:rPr>
      </w:pPr>
      <w:r w:rsidRPr="002164AD">
        <w:rPr>
          <w:rStyle w:val="ECCParagraph"/>
        </w:rPr>
        <w:t xml:space="preserve">The size of the </w:t>
      </w:r>
      <w:r w:rsidR="004F1A77">
        <w:rPr>
          <w:rStyle w:val="ECCParagraph"/>
        </w:rPr>
        <w:t>exclusion zones</w:t>
      </w:r>
      <w:r w:rsidRPr="002164AD">
        <w:rPr>
          <w:rStyle w:val="ECCParagraph"/>
        </w:rPr>
        <w:t xml:space="preserve"> can be up to 340 km for OneWeb earth stations. Nevertheless, the sharing conditions for this sharing scenario can be extended to any NGSO FSS system since the real characteristics of the earth stations would be taken into account for calculating the </w:t>
      </w:r>
      <w:r w:rsidR="004F1A77">
        <w:rPr>
          <w:rStyle w:val="ECCParagraph"/>
        </w:rPr>
        <w:t>exclusion zones</w:t>
      </w:r>
      <w:r w:rsidRPr="002164AD">
        <w:rPr>
          <w:rStyle w:val="ECCParagraph"/>
        </w:rPr>
        <w:t>.</w:t>
      </w:r>
    </w:p>
    <w:p w14:paraId="5B81D6C9" w14:textId="77777777" w:rsidR="00C24400" w:rsidRPr="002164AD" w:rsidRDefault="00EF491F">
      <w:r w:rsidRPr="002164AD">
        <w:rPr>
          <w:rStyle w:val="ECCParagraph"/>
        </w:rPr>
        <w:t xml:space="preserve">When establishing compatibility with RAS observatories within an administration, the NGSO FSS system would initially identify the </w:t>
      </w:r>
      <w:r w:rsidR="004F1A77">
        <w:rPr>
          <w:rStyle w:val="ECCParagraph"/>
        </w:rPr>
        <w:t>exclusion zones</w:t>
      </w:r>
      <w:r w:rsidRPr="002164AD">
        <w:rPr>
          <w:rStyle w:val="ECCParagraph"/>
        </w:rPr>
        <w:t xml:space="preserve"> for each of the RAS observatories using the methodology described in this section. This cans be done by deploying the "control of emission" function stipulated in the </w:t>
      </w:r>
      <w:r w:rsidRPr="002164AD">
        <w:rPr>
          <w:rStyle w:val="ECCParagraph"/>
        </w:rPr>
        <w:lastRenderedPageBreak/>
        <w:t xml:space="preserve">ETSI EN 303 980 </w:t>
      </w:r>
      <w:r w:rsidRPr="002164AD">
        <w:rPr>
          <w:rStyle w:val="ECCParagraph"/>
        </w:rPr>
        <w:fldChar w:fldCharType="begin"/>
      </w:r>
      <w:r w:rsidRPr="002164AD">
        <w:rPr>
          <w:rStyle w:val="ECCParagraph"/>
        </w:rPr>
        <w:instrText xml:space="preserve"> REF _Ref536696420 \r \h </w:instrText>
      </w:r>
      <w:r w:rsidR="00563A9F" w:rsidRPr="002164AD">
        <w:rPr>
          <w:rStyle w:val="ECCParagraph"/>
        </w:rPr>
        <w:instrText xml:space="preserve"> \* MERGEFORMAT </w:instrText>
      </w:r>
      <w:r w:rsidRPr="002164AD">
        <w:rPr>
          <w:rStyle w:val="ECCParagraph"/>
        </w:rPr>
      </w:r>
      <w:r w:rsidRPr="002164AD">
        <w:rPr>
          <w:rStyle w:val="ECCParagraph"/>
        </w:rPr>
        <w:fldChar w:fldCharType="separate"/>
      </w:r>
      <w:r w:rsidRPr="002164AD">
        <w:rPr>
          <w:rStyle w:val="ECCParagraph"/>
        </w:rPr>
        <w:t>[1]</w:t>
      </w:r>
      <w:r w:rsidRPr="002164AD">
        <w:rPr>
          <w:rStyle w:val="ECCParagraph"/>
        </w:rPr>
        <w:fldChar w:fldCharType="end"/>
      </w:r>
      <w:r w:rsidRPr="002164AD">
        <w:rPr>
          <w:rStyle w:val="ECCParagraph"/>
        </w:rPr>
        <w:t xml:space="preserve"> (see section </w:t>
      </w:r>
      <w:r w:rsidRPr="002164AD">
        <w:rPr>
          <w:rStyle w:val="ECCParagraph"/>
        </w:rPr>
        <w:fldChar w:fldCharType="begin"/>
      </w:r>
      <w:r w:rsidRPr="002164AD">
        <w:rPr>
          <w:rStyle w:val="ECCParagraph"/>
        </w:rPr>
        <w:instrText xml:space="preserve"> REF _Ref493171854 \r \h  \* MERGEFORMAT </w:instrText>
      </w:r>
      <w:r w:rsidRPr="002164AD">
        <w:rPr>
          <w:rStyle w:val="ECCParagraph"/>
        </w:rPr>
      </w:r>
      <w:r w:rsidRPr="002164AD">
        <w:rPr>
          <w:rStyle w:val="ECCParagraph"/>
        </w:rPr>
        <w:fldChar w:fldCharType="separate"/>
      </w:r>
      <w:r w:rsidRPr="002164AD">
        <w:rPr>
          <w:rStyle w:val="ECCParagraph"/>
        </w:rPr>
        <w:t>A1.2.3</w:t>
      </w:r>
      <w:r w:rsidRPr="002164AD">
        <w:rPr>
          <w:rStyle w:val="ECCParagraph"/>
        </w:rPr>
        <w:fldChar w:fldCharType="end"/>
      </w:r>
      <w:r w:rsidRPr="002164AD">
        <w:rPr>
          <w:rStyle w:val="ECCParagraph"/>
        </w:rPr>
        <w:t xml:space="preserve"> above) to ensure the suppression of relevant frequencies by shipborne ESIM when entering the protection zone or when located within the protection zone. By suppressing the use by shipborne ESIM (located within the protection zone) of frequencies 14.47-14.5 GHz (or specific frequencies deployed by the RAS observatory), the NGSO will be able to achieve compatibility with the RAS.</w:t>
      </w:r>
    </w:p>
    <w:p w14:paraId="1F19D3A2" w14:textId="77777777" w:rsidR="000B0E35" w:rsidRPr="002164AD" w:rsidRDefault="000B0E35" w:rsidP="00DB0902">
      <w:pPr>
        <w:pStyle w:val="ECCAnnexheading1"/>
        <w:rPr>
          <w:lang w:val="en-GB"/>
        </w:rPr>
      </w:pPr>
      <w:bookmarkStart w:id="598" w:name="_Toc536700437"/>
      <w:bookmarkStart w:id="599" w:name="_Toc71912248"/>
      <w:r w:rsidRPr="002164AD">
        <w:rPr>
          <w:lang w:val="en-GB"/>
        </w:rPr>
        <w:lastRenderedPageBreak/>
        <w:t>SpaceX NGSO FSS system</w:t>
      </w:r>
      <w:bookmarkEnd w:id="598"/>
      <w:bookmarkEnd w:id="599"/>
    </w:p>
    <w:p w14:paraId="60C8619F" w14:textId="77777777" w:rsidR="000B0E35" w:rsidRPr="002164AD" w:rsidRDefault="000B0E35" w:rsidP="00CE000F">
      <w:pPr>
        <w:pStyle w:val="ECCAnnexheading2"/>
        <w:rPr>
          <w:lang w:val="en-GB"/>
        </w:rPr>
      </w:pPr>
      <w:bookmarkStart w:id="600" w:name="_Toc536700438"/>
      <w:bookmarkStart w:id="601" w:name="_Toc57752886"/>
      <w:bookmarkStart w:id="602" w:name="_Toc57753016"/>
      <w:r w:rsidRPr="002164AD">
        <w:rPr>
          <w:lang w:val="en-GB"/>
        </w:rPr>
        <w:t>Satellite and payload characteristics</w:t>
      </w:r>
      <w:bookmarkEnd w:id="600"/>
      <w:bookmarkEnd w:id="601"/>
      <w:bookmarkEnd w:id="602"/>
    </w:p>
    <w:p w14:paraId="0255FBC3" w14:textId="77777777" w:rsidR="000B0E35" w:rsidRPr="002164AD" w:rsidRDefault="000B0E35" w:rsidP="000B0E35">
      <w:r w:rsidRPr="002164AD">
        <w:t xml:space="preserve">The SpaceX non-geostationary orbit (NGSO) satellite system (the SpaceX System), as filed at the </w:t>
      </w:r>
      <w:r w:rsidR="00FF7AC6" w:rsidRPr="002164AD">
        <w:t>Bureau</w:t>
      </w:r>
      <w:r w:rsidR="00FF7AC6" w:rsidRPr="002164AD" w:rsidDel="00FF7AC6">
        <w:t xml:space="preserve"> </w:t>
      </w:r>
      <w:r w:rsidRPr="002164AD">
        <w:t>and licensed by the U.S. Federal Communications Commission (FCC)</w:t>
      </w:r>
      <w:r w:rsidR="00C22C10" w:rsidRPr="002164AD">
        <w:t xml:space="preserve"> on </w:t>
      </w:r>
      <w:r w:rsidR="00D723A3" w:rsidRPr="002164AD">
        <w:t xml:space="preserve">29 </w:t>
      </w:r>
      <w:r w:rsidR="00C22C10" w:rsidRPr="002164AD">
        <w:t>March 2018</w:t>
      </w:r>
      <w:r w:rsidRPr="002164AD">
        <w:t>, consists of a constellation of 4425 satellites (plus in-orbit spares)</w:t>
      </w:r>
      <w:r w:rsidRPr="002164AD">
        <w:rPr>
          <w:rStyle w:val="ECCHLsuperscript"/>
        </w:rPr>
        <w:footnoteReference w:id="7"/>
      </w:r>
      <w:r w:rsidRPr="002164AD">
        <w:t xml:space="preserve"> operating in 83 orbital planes (at altitudes ranging from 1110 km to 1325 km), as well as associated tracking, telemetry and control (TT&amp;C) ground facilities, gateway earth stations and end user earth stations. </w:t>
      </w:r>
      <w:r w:rsidR="00074F9B" w:rsidRPr="002164AD">
        <w:t>Subsequently, FCC authorized SpaceX's request to relocate 1584 previously authori</w:t>
      </w:r>
      <w:r w:rsidR="00D723A3" w:rsidRPr="002164AD">
        <w:t>s</w:t>
      </w:r>
      <w:r w:rsidR="00074F9B" w:rsidRPr="002164AD">
        <w:t xml:space="preserve">ed satellites from 1150 km to an altitude of 550 km </w:t>
      </w:r>
      <w:r w:rsidR="006D2A20" w:rsidRPr="002164AD">
        <w:t>in</w:t>
      </w:r>
      <w:r w:rsidR="00074F9B" w:rsidRPr="002164AD">
        <w:t xml:space="preserve"> </w:t>
      </w:r>
      <w:r w:rsidR="006D2A20" w:rsidRPr="002164AD">
        <w:t>May 2019</w:t>
      </w:r>
      <w:r w:rsidR="009A4794" w:rsidRPr="002164AD">
        <w:t xml:space="preserve"> and later allowed the 550 km planes to be re-spaced to expedite coverage in the southern part of CONUS</w:t>
      </w:r>
      <w:r w:rsidR="00074F9B" w:rsidRPr="002164AD">
        <w:t xml:space="preserve">. </w:t>
      </w:r>
      <w:r w:rsidR="005F7740" w:rsidRPr="002164AD">
        <w:t>I</w:t>
      </w:r>
      <w:r w:rsidR="00A6320D" w:rsidRPr="002164AD">
        <w:t>n April 2020, SpaceX has proposed to lower all remaining higher altitude orbits (</w:t>
      </w:r>
      <w:r w:rsidR="009A4794" w:rsidRPr="002164AD">
        <w:t>1110 km or higher</w:t>
      </w:r>
      <w:r w:rsidR="00A6320D" w:rsidRPr="002164AD">
        <w:t>) in the range of 540 km to 570 km</w:t>
      </w:r>
      <w:r w:rsidR="009A4794" w:rsidRPr="002164AD">
        <w:t xml:space="preserve"> and introduce coverage in the polar areas</w:t>
      </w:r>
      <w:r w:rsidR="007C02A9" w:rsidRPr="002164AD">
        <w:t xml:space="preserve">. A modification request to </w:t>
      </w:r>
      <w:r w:rsidR="00FF7AC6" w:rsidRPr="002164AD">
        <w:t>the</w:t>
      </w:r>
      <w:r w:rsidR="007C02A9" w:rsidRPr="002164AD">
        <w:t xml:space="preserve"> </w:t>
      </w:r>
      <w:r w:rsidR="00FF7AC6" w:rsidRPr="002164AD">
        <w:t xml:space="preserve">Bureau </w:t>
      </w:r>
      <w:r w:rsidR="007C02A9" w:rsidRPr="002164AD">
        <w:t xml:space="preserve">to </w:t>
      </w:r>
      <w:r w:rsidR="009A4794" w:rsidRPr="002164AD">
        <w:t>lower the 1150 km to an altitude of 550 km</w:t>
      </w:r>
      <w:r w:rsidR="007C02A9" w:rsidRPr="002164AD">
        <w:t xml:space="preserve"> has been </w:t>
      </w:r>
      <w:r w:rsidR="00FF7AC6" w:rsidRPr="002164AD">
        <w:t>filed on April 2019</w:t>
      </w:r>
      <w:r w:rsidR="009A4794" w:rsidRPr="002164AD">
        <w:t xml:space="preserve"> and </w:t>
      </w:r>
      <w:r w:rsidR="00480292" w:rsidRPr="002164AD">
        <w:t>has already been found favourable by the Bureau</w:t>
      </w:r>
      <w:r w:rsidR="007C02A9" w:rsidRPr="002164AD">
        <w:t>.</w:t>
      </w:r>
      <w:r w:rsidR="00480292" w:rsidRPr="002164AD">
        <w:t xml:space="preserve"> </w:t>
      </w:r>
      <w:r w:rsidR="00074F9B" w:rsidRPr="002164AD">
        <w:t>The</w:t>
      </w:r>
      <w:r w:rsidRPr="002164AD">
        <w:t xml:space="preserve"> overall </w:t>
      </w:r>
      <w:r w:rsidR="00074F9B" w:rsidRPr="002164AD">
        <w:t xml:space="preserve">modified </w:t>
      </w:r>
      <w:r w:rsidRPr="002164AD">
        <w:t>constellation</w:t>
      </w:r>
      <w:r w:rsidR="006317A2" w:rsidRPr="002164AD">
        <w:t>,</w:t>
      </w:r>
      <w:r w:rsidRPr="002164AD">
        <w:t xml:space="preserve"> as filed</w:t>
      </w:r>
      <w:r w:rsidR="00783D1D" w:rsidRPr="002164AD">
        <w:t xml:space="preserve"> in April 2020</w:t>
      </w:r>
      <w:r w:rsidR="006317A2" w:rsidRPr="002164AD">
        <w:t>,</w:t>
      </w:r>
      <w:r w:rsidRPr="002164AD">
        <w:t xml:space="preserve"> will be configured as follows:</w:t>
      </w:r>
    </w:p>
    <w:p w14:paraId="49602AC0" w14:textId="77777777" w:rsidR="000B0E35" w:rsidRPr="002164AD" w:rsidRDefault="0075287A" w:rsidP="0075287A">
      <w:pPr>
        <w:pStyle w:val="Caption"/>
        <w:rPr>
          <w:lang w:val="en-GB"/>
        </w:rPr>
      </w:pPr>
      <w:r w:rsidRPr="002164AD">
        <w:rPr>
          <w:lang w:val="en-GB"/>
        </w:rPr>
        <w:t xml:space="preserve">Table </w:t>
      </w:r>
      <w:r w:rsidRPr="002164AD">
        <w:rPr>
          <w:lang w:val="en-GB"/>
        </w:rPr>
        <w:fldChar w:fldCharType="begin"/>
      </w:r>
      <w:r w:rsidRPr="002164AD">
        <w:rPr>
          <w:lang w:val="en-GB"/>
        </w:rPr>
        <w:instrText xml:space="preserve"> SEQ Table \* ARABIC </w:instrText>
      </w:r>
      <w:r w:rsidRPr="002164AD">
        <w:rPr>
          <w:lang w:val="en-GB"/>
        </w:rPr>
        <w:fldChar w:fldCharType="separate"/>
      </w:r>
      <w:r w:rsidR="00904195" w:rsidRPr="002164AD">
        <w:rPr>
          <w:noProof/>
          <w:lang w:val="en-GB"/>
        </w:rPr>
        <w:t>19</w:t>
      </w:r>
      <w:r w:rsidRPr="002164AD">
        <w:rPr>
          <w:lang w:val="en-GB"/>
        </w:rPr>
        <w:fldChar w:fldCharType="end"/>
      </w:r>
      <w:r w:rsidR="000B0E35" w:rsidRPr="002164AD">
        <w:rPr>
          <w:lang w:val="en-GB"/>
        </w:rPr>
        <w:t xml:space="preserve">: SpaceX </w:t>
      </w:r>
      <w:r w:rsidR="00FF7AC6" w:rsidRPr="002164AD">
        <w:rPr>
          <w:lang w:val="en-GB"/>
        </w:rPr>
        <w:t xml:space="preserve">Modified </w:t>
      </w:r>
      <w:r w:rsidR="000B0E35" w:rsidRPr="002164AD">
        <w:rPr>
          <w:lang w:val="en-GB"/>
        </w:rPr>
        <w:t>System Constellation</w:t>
      </w:r>
      <w:r w:rsidR="007B75A1" w:rsidRPr="002164AD">
        <w:rPr>
          <w:rStyle w:val="FootnoteReference"/>
          <w:lang w:val="en-GB"/>
        </w:rPr>
        <w:footnoteReference w:id="8"/>
      </w:r>
    </w:p>
    <w:tbl>
      <w:tblPr>
        <w:tblStyle w:val="ECCTable-redheader"/>
        <w:tblW w:w="4447" w:type="pct"/>
        <w:tblInd w:w="0" w:type="dxa"/>
        <w:tblLook w:val="01E0" w:firstRow="1" w:lastRow="1" w:firstColumn="1" w:lastColumn="1" w:noHBand="0" w:noVBand="0"/>
      </w:tblPr>
      <w:tblGrid>
        <w:gridCol w:w="2057"/>
        <w:gridCol w:w="2119"/>
        <w:gridCol w:w="2296"/>
        <w:gridCol w:w="2293"/>
      </w:tblGrid>
      <w:tr w:rsidR="000B0E35" w:rsidRPr="002164AD" w14:paraId="374B0B42" w14:textId="77777777" w:rsidTr="003261E5">
        <w:trPr>
          <w:cnfStyle w:val="100000000000" w:firstRow="1" w:lastRow="0" w:firstColumn="0" w:lastColumn="0" w:oddVBand="0" w:evenVBand="0" w:oddHBand="0" w:evenHBand="0" w:firstRowFirstColumn="0" w:firstRowLastColumn="0" w:lastRowFirstColumn="0" w:lastRowLastColumn="0"/>
        </w:trPr>
        <w:tc>
          <w:tcPr>
            <w:tcW w:w="1173" w:type="pct"/>
            <w:vAlign w:val="top"/>
          </w:tcPr>
          <w:p w14:paraId="1B6FEC39" w14:textId="77777777" w:rsidR="000B0E35" w:rsidRPr="002164AD" w:rsidRDefault="000B0E35" w:rsidP="003261E5">
            <w:r w:rsidRPr="002164AD">
              <w:t>Orbital Planes</w:t>
            </w:r>
          </w:p>
        </w:tc>
        <w:tc>
          <w:tcPr>
            <w:tcW w:w="1209" w:type="pct"/>
            <w:vAlign w:val="top"/>
          </w:tcPr>
          <w:p w14:paraId="2FC61396" w14:textId="77777777" w:rsidR="000B0E35" w:rsidRPr="002164AD" w:rsidRDefault="000B0E35" w:rsidP="003261E5">
            <w:r w:rsidRPr="002164AD">
              <w:t>Satellites per Plane</w:t>
            </w:r>
          </w:p>
        </w:tc>
        <w:tc>
          <w:tcPr>
            <w:tcW w:w="1310" w:type="pct"/>
          </w:tcPr>
          <w:p w14:paraId="5CEA22E7" w14:textId="77777777" w:rsidR="000B0E35" w:rsidRPr="002164AD" w:rsidRDefault="000B0E35" w:rsidP="003261E5">
            <w:r w:rsidRPr="002164AD">
              <w:t>Altitude (km)</w:t>
            </w:r>
          </w:p>
        </w:tc>
        <w:tc>
          <w:tcPr>
            <w:tcW w:w="1308" w:type="pct"/>
          </w:tcPr>
          <w:p w14:paraId="1D49E7B7" w14:textId="77777777" w:rsidR="000B0E35" w:rsidRPr="002164AD" w:rsidRDefault="000B0E35" w:rsidP="003261E5">
            <w:r w:rsidRPr="002164AD">
              <w:t>Inclination (º)</w:t>
            </w:r>
          </w:p>
        </w:tc>
      </w:tr>
      <w:tr w:rsidR="000B0E35" w:rsidRPr="002164AD" w14:paraId="73001172" w14:textId="77777777" w:rsidTr="000D3821">
        <w:tc>
          <w:tcPr>
            <w:tcW w:w="1173" w:type="pct"/>
            <w:shd w:val="clear" w:color="auto" w:fill="auto"/>
            <w:vAlign w:val="bottom"/>
          </w:tcPr>
          <w:p w14:paraId="54FBAA28" w14:textId="77777777" w:rsidR="000B0E35" w:rsidRPr="002164AD" w:rsidRDefault="00D2662D" w:rsidP="00D55192">
            <w:r w:rsidRPr="002164AD">
              <w:t>72</w:t>
            </w:r>
          </w:p>
        </w:tc>
        <w:tc>
          <w:tcPr>
            <w:tcW w:w="1209" w:type="pct"/>
            <w:shd w:val="clear" w:color="auto" w:fill="auto"/>
            <w:vAlign w:val="bottom"/>
          </w:tcPr>
          <w:p w14:paraId="55BBAFCC" w14:textId="77777777" w:rsidR="000B0E35" w:rsidRPr="002164AD" w:rsidRDefault="00D2662D" w:rsidP="002076FA">
            <w:r w:rsidRPr="002164AD">
              <w:t>22</w:t>
            </w:r>
          </w:p>
        </w:tc>
        <w:tc>
          <w:tcPr>
            <w:tcW w:w="1310" w:type="pct"/>
            <w:vAlign w:val="bottom"/>
          </w:tcPr>
          <w:p w14:paraId="1C541B33" w14:textId="77777777" w:rsidR="000B0E35" w:rsidRPr="002164AD" w:rsidRDefault="00074F9B" w:rsidP="00D55192">
            <w:r w:rsidRPr="002164AD">
              <w:t>5</w:t>
            </w:r>
            <w:r w:rsidR="00D2662D" w:rsidRPr="002164AD">
              <w:t>5</w:t>
            </w:r>
            <w:r w:rsidRPr="002164AD">
              <w:t>0</w:t>
            </w:r>
          </w:p>
        </w:tc>
        <w:tc>
          <w:tcPr>
            <w:tcW w:w="1308" w:type="pct"/>
            <w:vAlign w:val="bottom"/>
          </w:tcPr>
          <w:p w14:paraId="61A43131" w14:textId="77777777" w:rsidR="000B0E35" w:rsidRPr="002164AD" w:rsidRDefault="000B0E35" w:rsidP="003261E5">
            <w:r w:rsidRPr="002164AD">
              <w:t>53</w:t>
            </w:r>
          </w:p>
        </w:tc>
      </w:tr>
      <w:tr w:rsidR="000B0E35" w:rsidRPr="002164AD" w14:paraId="0A630C8E" w14:textId="77777777" w:rsidTr="003261E5">
        <w:tc>
          <w:tcPr>
            <w:tcW w:w="1173" w:type="pct"/>
            <w:vAlign w:val="bottom"/>
          </w:tcPr>
          <w:p w14:paraId="64AA2ACA" w14:textId="77777777" w:rsidR="000B0E35" w:rsidRPr="002164AD" w:rsidRDefault="00D2662D" w:rsidP="003261E5">
            <w:r w:rsidRPr="002164AD">
              <w:t>72</w:t>
            </w:r>
          </w:p>
        </w:tc>
        <w:tc>
          <w:tcPr>
            <w:tcW w:w="1209" w:type="pct"/>
            <w:vAlign w:val="bottom"/>
          </w:tcPr>
          <w:p w14:paraId="6F386245" w14:textId="77777777" w:rsidR="000B0E35" w:rsidRPr="002164AD" w:rsidRDefault="00D2662D" w:rsidP="003261E5">
            <w:r w:rsidRPr="002164AD">
              <w:t>22</w:t>
            </w:r>
          </w:p>
        </w:tc>
        <w:tc>
          <w:tcPr>
            <w:tcW w:w="1310" w:type="pct"/>
            <w:vAlign w:val="bottom"/>
          </w:tcPr>
          <w:p w14:paraId="611ED791" w14:textId="77777777" w:rsidR="000B0E35" w:rsidRPr="002164AD" w:rsidRDefault="00D2662D" w:rsidP="003261E5">
            <w:r w:rsidRPr="002164AD">
              <w:t>540</w:t>
            </w:r>
          </w:p>
        </w:tc>
        <w:tc>
          <w:tcPr>
            <w:tcW w:w="1308" w:type="pct"/>
            <w:vAlign w:val="bottom"/>
          </w:tcPr>
          <w:p w14:paraId="7740C218" w14:textId="77777777" w:rsidR="000B0E35" w:rsidRPr="002164AD" w:rsidRDefault="000B0E35" w:rsidP="00D55192">
            <w:r w:rsidRPr="002164AD">
              <w:t>53.</w:t>
            </w:r>
            <w:r w:rsidR="00D2662D" w:rsidRPr="002164AD">
              <w:t>2</w:t>
            </w:r>
          </w:p>
        </w:tc>
      </w:tr>
      <w:tr w:rsidR="000B0E35" w:rsidRPr="002164AD" w14:paraId="08AF412F" w14:textId="77777777" w:rsidTr="003261E5">
        <w:tc>
          <w:tcPr>
            <w:tcW w:w="1173" w:type="pct"/>
            <w:vAlign w:val="bottom"/>
          </w:tcPr>
          <w:p w14:paraId="14E5648D" w14:textId="77777777" w:rsidR="000B0E35" w:rsidRPr="002164AD" w:rsidRDefault="00D2662D" w:rsidP="003261E5">
            <w:r w:rsidRPr="002164AD">
              <w:t>36</w:t>
            </w:r>
          </w:p>
        </w:tc>
        <w:tc>
          <w:tcPr>
            <w:tcW w:w="1209" w:type="pct"/>
            <w:vAlign w:val="bottom"/>
          </w:tcPr>
          <w:p w14:paraId="3F4F3B35" w14:textId="77777777" w:rsidR="000B0E35" w:rsidRPr="002164AD" w:rsidRDefault="00D2662D" w:rsidP="003261E5">
            <w:r w:rsidRPr="002164AD">
              <w:t>20</w:t>
            </w:r>
          </w:p>
        </w:tc>
        <w:tc>
          <w:tcPr>
            <w:tcW w:w="1310" w:type="pct"/>
            <w:vAlign w:val="bottom"/>
          </w:tcPr>
          <w:p w14:paraId="5D9F2CC1" w14:textId="77777777" w:rsidR="000B0E35" w:rsidRPr="002164AD" w:rsidRDefault="00D2662D" w:rsidP="003261E5">
            <w:r w:rsidRPr="002164AD">
              <w:t>570</w:t>
            </w:r>
          </w:p>
        </w:tc>
        <w:tc>
          <w:tcPr>
            <w:tcW w:w="1308" w:type="pct"/>
            <w:vAlign w:val="bottom"/>
          </w:tcPr>
          <w:p w14:paraId="3E84D369" w14:textId="77777777" w:rsidR="000B0E35" w:rsidRPr="002164AD" w:rsidRDefault="00D2662D" w:rsidP="003261E5">
            <w:r w:rsidRPr="002164AD">
              <w:t>70</w:t>
            </w:r>
          </w:p>
        </w:tc>
      </w:tr>
      <w:tr w:rsidR="000B0E35" w:rsidRPr="002164AD" w14:paraId="5E071D10" w14:textId="77777777" w:rsidTr="003261E5">
        <w:tc>
          <w:tcPr>
            <w:tcW w:w="1173" w:type="pct"/>
            <w:vAlign w:val="bottom"/>
          </w:tcPr>
          <w:p w14:paraId="466459FA" w14:textId="77777777" w:rsidR="000B0E35" w:rsidRPr="002164AD" w:rsidRDefault="00D2662D" w:rsidP="003261E5">
            <w:r w:rsidRPr="002164AD">
              <w:t>6</w:t>
            </w:r>
          </w:p>
        </w:tc>
        <w:tc>
          <w:tcPr>
            <w:tcW w:w="1209" w:type="pct"/>
            <w:vAlign w:val="bottom"/>
          </w:tcPr>
          <w:p w14:paraId="12DCA49D" w14:textId="77777777" w:rsidR="000B0E35" w:rsidRPr="002164AD" w:rsidRDefault="00D2662D" w:rsidP="003261E5">
            <w:r w:rsidRPr="002164AD">
              <w:t>58</w:t>
            </w:r>
          </w:p>
        </w:tc>
        <w:tc>
          <w:tcPr>
            <w:tcW w:w="1310" w:type="pct"/>
            <w:vAlign w:val="bottom"/>
          </w:tcPr>
          <w:p w14:paraId="35A3D7E1" w14:textId="77777777" w:rsidR="000B0E35" w:rsidRPr="002164AD" w:rsidRDefault="00D2662D" w:rsidP="003261E5">
            <w:r w:rsidRPr="002164AD">
              <w:t>560</w:t>
            </w:r>
          </w:p>
        </w:tc>
        <w:tc>
          <w:tcPr>
            <w:tcW w:w="1308" w:type="pct"/>
            <w:vAlign w:val="bottom"/>
          </w:tcPr>
          <w:p w14:paraId="699D9918" w14:textId="77777777" w:rsidR="000B0E35" w:rsidRPr="002164AD" w:rsidRDefault="00D2662D" w:rsidP="003261E5">
            <w:r w:rsidRPr="002164AD">
              <w:t>97.6</w:t>
            </w:r>
          </w:p>
        </w:tc>
      </w:tr>
      <w:tr w:rsidR="000B0E35" w:rsidRPr="002164AD" w14:paraId="3041FA8B" w14:textId="77777777" w:rsidTr="003261E5">
        <w:tc>
          <w:tcPr>
            <w:tcW w:w="1173" w:type="pct"/>
            <w:vAlign w:val="bottom"/>
          </w:tcPr>
          <w:p w14:paraId="51F2C581" w14:textId="77777777" w:rsidR="000B0E35" w:rsidRPr="002164AD" w:rsidRDefault="00D2662D" w:rsidP="003261E5">
            <w:r w:rsidRPr="002164AD">
              <w:t>4</w:t>
            </w:r>
          </w:p>
        </w:tc>
        <w:tc>
          <w:tcPr>
            <w:tcW w:w="1209" w:type="pct"/>
            <w:vAlign w:val="bottom"/>
          </w:tcPr>
          <w:p w14:paraId="698FC5C5" w14:textId="77777777" w:rsidR="000B0E35" w:rsidRPr="002164AD" w:rsidRDefault="00D2662D" w:rsidP="003261E5">
            <w:r w:rsidRPr="002164AD">
              <w:t>43</w:t>
            </w:r>
          </w:p>
        </w:tc>
        <w:tc>
          <w:tcPr>
            <w:tcW w:w="1310" w:type="pct"/>
            <w:vAlign w:val="bottom"/>
          </w:tcPr>
          <w:p w14:paraId="4BA30396" w14:textId="77777777" w:rsidR="000B0E35" w:rsidRPr="002164AD" w:rsidRDefault="00D2662D" w:rsidP="003261E5">
            <w:r w:rsidRPr="002164AD">
              <w:t>560</w:t>
            </w:r>
          </w:p>
        </w:tc>
        <w:tc>
          <w:tcPr>
            <w:tcW w:w="1308" w:type="pct"/>
            <w:vAlign w:val="bottom"/>
          </w:tcPr>
          <w:p w14:paraId="47CD7658" w14:textId="77777777" w:rsidR="000B0E35" w:rsidRPr="002164AD" w:rsidRDefault="00D2662D" w:rsidP="003261E5">
            <w:r w:rsidRPr="002164AD">
              <w:t>97.6</w:t>
            </w:r>
          </w:p>
        </w:tc>
      </w:tr>
    </w:tbl>
    <w:p w14:paraId="6E356189" w14:textId="77777777" w:rsidR="000B0E35" w:rsidRPr="002164AD" w:rsidRDefault="000B0E35" w:rsidP="000B0E35">
      <w:r w:rsidRPr="002164AD">
        <w:t xml:space="preserve">The SpaceX system is designed to provide a wide range of broadband and communications services. Phased array beam-forming and digital processing technologies within the satellite payload give the system the ability to make efficient use of Ku- and Ka-band spectrum resources and the flexibility to share that spectrum with other licensed users. User Terminals operating with the SpaceX System will use similar phased array technologies to allow for highly directive, steered antenna beams that track the system’s low-Earth orbit satellites. </w:t>
      </w:r>
      <w:r w:rsidR="007C5242" w:rsidRPr="002164AD">
        <w:t>Technically identical</w:t>
      </w:r>
      <w:r w:rsidR="00FA1D38" w:rsidRPr="002164AD">
        <w:t xml:space="preserve"> phased arrays will be used for both fixed </w:t>
      </w:r>
      <w:r w:rsidR="003228C7" w:rsidRPr="002164AD">
        <w:t xml:space="preserve">user terminals </w:t>
      </w:r>
      <w:r w:rsidR="00FA1D38" w:rsidRPr="002164AD">
        <w:t xml:space="preserve">and </w:t>
      </w:r>
      <w:r w:rsidR="003228C7" w:rsidRPr="002164AD">
        <w:t>Earth Stations In Motion (ESIMs)</w:t>
      </w:r>
      <w:r w:rsidR="00FA1D38" w:rsidRPr="002164AD">
        <w:t xml:space="preserve">. </w:t>
      </w:r>
      <w:r w:rsidRPr="002164AD">
        <w:t xml:space="preserve">Gateway earth stations also apply advanced phased array technologies to generate high-gain steered beams to communicate with multiple NGSO satellites from a single gateway site. The system will also employ optical inter-satellite links for seamless network management and continuity of </w:t>
      </w:r>
      <w:r w:rsidRPr="002164AD">
        <w:lastRenderedPageBreak/>
        <w:t xml:space="preserve">service, which will also aid in complying with emissions constraints designed to facilitate spectrum sharing with other systems. </w:t>
      </w:r>
    </w:p>
    <w:p w14:paraId="10EBCA12" w14:textId="77777777" w:rsidR="000B0E35" w:rsidRPr="002164AD" w:rsidRDefault="000B0E35" w:rsidP="000B0E35">
      <w:r w:rsidRPr="002164AD">
        <w:t xml:space="preserve">The frequency ranges used by the proposed SpaceX System are summarised in </w:t>
      </w:r>
      <w:r w:rsidRPr="002164AD">
        <w:fldChar w:fldCharType="begin"/>
      </w:r>
      <w:r w:rsidRPr="002164AD">
        <w:instrText xml:space="preserve"> REF _Ref524449056 \h </w:instrText>
      </w:r>
      <w:r w:rsidRPr="002164AD">
        <w:fldChar w:fldCharType="separate"/>
      </w:r>
      <w:r w:rsidR="00C10439" w:rsidRPr="002164AD">
        <w:t xml:space="preserve">Table </w:t>
      </w:r>
      <w:r w:rsidR="00C10439" w:rsidRPr="002164AD">
        <w:rPr>
          <w:noProof/>
        </w:rPr>
        <w:t>20</w:t>
      </w:r>
      <w:r w:rsidRPr="002164AD">
        <w:fldChar w:fldCharType="end"/>
      </w:r>
      <w:r w:rsidRPr="002164AD">
        <w:t xml:space="preserve"> below.</w:t>
      </w:r>
      <w:r w:rsidR="00CD495C" w:rsidRPr="002164AD">
        <w:t xml:space="preserve"> </w:t>
      </w:r>
    </w:p>
    <w:p w14:paraId="40B3CD69" w14:textId="77777777" w:rsidR="000B0E35" w:rsidRPr="002164AD" w:rsidRDefault="000B0E35" w:rsidP="000B0E35">
      <w:pPr>
        <w:pStyle w:val="Caption"/>
        <w:rPr>
          <w:lang w:val="en-GB"/>
        </w:rPr>
      </w:pPr>
      <w:bookmarkStart w:id="603" w:name="_Ref524449056"/>
      <w:r w:rsidRPr="002164AD">
        <w:rPr>
          <w:lang w:val="en-GB"/>
        </w:rPr>
        <w:t xml:space="preserve">Table </w:t>
      </w:r>
      <w:r w:rsidRPr="002164AD">
        <w:rPr>
          <w:lang w:val="en-GB"/>
        </w:rPr>
        <w:fldChar w:fldCharType="begin"/>
      </w:r>
      <w:r w:rsidRPr="002164AD">
        <w:rPr>
          <w:lang w:val="en-GB"/>
        </w:rPr>
        <w:instrText xml:space="preserve"> SEQ Table \* ARABIC </w:instrText>
      </w:r>
      <w:r w:rsidRPr="002164AD">
        <w:rPr>
          <w:lang w:val="en-GB"/>
        </w:rPr>
        <w:fldChar w:fldCharType="separate"/>
      </w:r>
      <w:r w:rsidR="00904195" w:rsidRPr="002164AD">
        <w:rPr>
          <w:noProof/>
          <w:lang w:val="en-GB"/>
        </w:rPr>
        <w:t>20</w:t>
      </w:r>
      <w:r w:rsidRPr="002164AD">
        <w:rPr>
          <w:lang w:val="en-GB"/>
        </w:rPr>
        <w:fldChar w:fldCharType="end"/>
      </w:r>
      <w:bookmarkEnd w:id="603"/>
      <w:r w:rsidRPr="002164AD">
        <w:rPr>
          <w:lang w:val="en-GB"/>
        </w:rPr>
        <w:t>: Frequency Bands Used by the SpaceX System</w:t>
      </w:r>
    </w:p>
    <w:tbl>
      <w:tblPr>
        <w:tblStyle w:val="ECCTable-redheader"/>
        <w:tblW w:w="0" w:type="auto"/>
        <w:tblInd w:w="0" w:type="dxa"/>
        <w:tblLook w:val="01E0" w:firstRow="1" w:lastRow="1" w:firstColumn="1" w:lastColumn="1" w:noHBand="0" w:noVBand="0"/>
      </w:tblPr>
      <w:tblGrid>
        <w:gridCol w:w="4195"/>
        <w:gridCol w:w="2173"/>
      </w:tblGrid>
      <w:tr w:rsidR="000B0E35" w:rsidRPr="002164AD" w14:paraId="06B5D248" w14:textId="77777777" w:rsidTr="003261E5">
        <w:trPr>
          <w:cnfStyle w:val="100000000000" w:firstRow="1" w:lastRow="0" w:firstColumn="0" w:lastColumn="0" w:oddVBand="0" w:evenVBand="0" w:oddHBand="0" w:evenHBand="0" w:firstRowFirstColumn="0" w:firstRowLastColumn="0" w:lastRowFirstColumn="0" w:lastRowLastColumn="0"/>
        </w:trPr>
        <w:tc>
          <w:tcPr>
            <w:tcW w:w="4195" w:type="dxa"/>
          </w:tcPr>
          <w:p w14:paraId="4CDC09D0" w14:textId="77777777" w:rsidR="000B0E35" w:rsidRPr="002164AD" w:rsidRDefault="000B0E35" w:rsidP="003261E5">
            <w:r w:rsidRPr="002164AD">
              <w:t>Type of Link and Transmission Direction</w:t>
            </w:r>
          </w:p>
        </w:tc>
        <w:tc>
          <w:tcPr>
            <w:tcW w:w="2173" w:type="dxa"/>
          </w:tcPr>
          <w:p w14:paraId="30715425" w14:textId="77777777" w:rsidR="000B0E35" w:rsidRPr="002164AD" w:rsidRDefault="000B0E35" w:rsidP="003261E5">
            <w:r w:rsidRPr="002164AD">
              <w:t>Frequency Ranges</w:t>
            </w:r>
          </w:p>
        </w:tc>
      </w:tr>
      <w:tr w:rsidR="000B0E35" w:rsidRPr="002164AD" w14:paraId="65D17432" w14:textId="77777777" w:rsidTr="003261E5">
        <w:tc>
          <w:tcPr>
            <w:tcW w:w="4195" w:type="dxa"/>
          </w:tcPr>
          <w:p w14:paraId="0850C889" w14:textId="77777777" w:rsidR="000B0E35" w:rsidRPr="002164AD" w:rsidRDefault="000B0E35" w:rsidP="003261E5">
            <w:r w:rsidRPr="002164AD">
              <w:t>User Downlink</w:t>
            </w:r>
          </w:p>
          <w:p w14:paraId="1E29E1F9" w14:textId="77777777" w:rsidR="000B0E35" w:rsidRPr="002164AD" w:rsidRDefault="000B0E35" w:rsidP="003261E5">
            <w:r w:rsidRPr="002164AD">
              <w:t>Satellite-to-User Terminal</w:t>
            </w:r>
          </w:p>
        </w:tc>
        <w:tc>
          <w:tcPr>
            <w:tcW w:w="2173" w:type="dxa"/>
          </w:tcPr>
          <w:p w14:paraId="47CEDBC2" w14:textId="77777777" w:rsidR="000B0E35" w:rsidRPr="002164AD" w:rsidRDefault="000B0E35" w:rsidP="003261E5">
            <w:r w:rsidRPr="002164AD">
              <w:t>10.7–12.7</w:t>
            </w:r>
            <w:r w:rsidR="00A4114C" w:rsidRPr="002164AD">
              <w:t>5</w:t>
            </w:r>
            <w:r w:rsidRPr="002164AD">
              <w:t xml:space="preserve"> GHz</w:t>
            </w:r>
          </w:p>
        </w:tc>
      </w:tr>
      <w:tr w:rsidR="000B0E35" w:rsidRPr="002164AD" w14:paraId="7AF5C6E1" w14:textId="77777777" w:rsidTr="003261E5">
        <w:tc>
          <w:tcPr>
            <w:tcW w:w="4195" w:type="dxa"/>
          </w:tcPr>
          <w:p w14:paraId="2F639063" w14:textId="77777777" w:rsidR="000B0E35" w:rsidRPr="002164AD" w:rsidRDefault="000B0E35" w:rsidP="003261E5">
            <w:r w:rsidRPr="002164AD">
              <w:t>Gateway Downlink</w:t>
            </w:r>
          </w:p>
          <w:p w14:paraId="19A6E0DC" w14:textId="77777777" w:rsidR="000B0E35" w:rsidRPr="002164AD" w:rsidRDefault="000B0E35" w:rsidP="003261E5">
            <w:r w:rsidRPr="002164AD">
              <w:t>Satellite to Gateway</w:t>
            </w:r>
          </w:p>
        </w:tc>
        <w:tc>
          <w:tcPr>
            <w:tcW w:w="2173" w:type="dxa"/>
          </w:tcPr>
          <w:p w14:paraId="320D28EC" w14:textId="77777777" w:rsidR="000B0E35" w:rsidRPr="002164AD" w:rsidRDefault="000B0E35" w:rsidP="003261E5">
            <w:r w:rsidRPr="002164AD">
              <w:t>17.8–18.6 GHz</w:t>
            </w:r>
          </w:p>
          <w:p w14:paraId="3DE7A6C6" w14:textId="77777777" w:rsidR="000B0E35" w:rsidRPr="002164AD" w:rsidRDefault="000B0E35" w:rsidP="003261E5">
            <w:r w:rsidRPr="002164AD">
              <w:t>18.8–19.3 GHz</w:t>
            </w:r>
          </w:p>
        </w:tc>
      </w:tr>
      <w:tr w:rsidR="000B0E35" w:rsidRPr="002164AD" w14:paraId="26D695D9" w14:textId="77777777" w:rsidTr="003261E5">
        <w:tc>
          <w:tcPr>
            <w:tcW w:w="4195" w:type="dxa"/>
          </w:tcPr>
          <w:p w14:paraId="41DB947C" w14:textId="77777777" w:rsidR="000B0E35" w:rsidRPr="002164AD" w:rsidRDefault="000B0E35" w:rsidP="003261E5">
            <w:r w:rsidRPr="002164AD">
              <w:t>User Uplink</w:t>
            </w:r>
          </w:p>
          <w:p w14:paraId="1FDC1E82" w14:textId="77777777" w:rsidR="000B0E35" w:rsidRPr="002164AD" w:rsidRDefault="000B0E35" w:rsidP="003261E5">
            <w:r w:rsidRPr="002164AD">
              <w:t>User Terminal to Satellite</w:t>
            </w:r>
          </w:p>
        </w:tc>
        <w:tc>
          <w:tcPr>
            <w:tcW w:w="2173" w:type="dxa"/>
          </w:tcPr>
          <w:p w14:paraId="5A8B2350" w14:textId="77777777" w:rsidR="000B0E35" w:rsidRPr="002164AD" w:rsidRDefault="000B0E35" w:rsidP="003261E5">
            <w:r w:rsidRPr="002164AD">
              <w:t>14.0–14.5 GHz</w:t>
            </w:r>
          </w:p>
        </w:tc>
      </w:tr>
      <w:tr w:rsidR="000B0E35" w:rsidRPr="002164AD" w14:paraId="768CABF1" w14:textId="77777777" w:rsidTr="003261E5">
        <w:tc>
          <w:tcPr>
            <w:tcW w:w="4195" w:type="dxa"/>
          </w:tcPr>
          <w:p w14:paraId="113F5AE2" w14:textId="77777777" w:rsidR="000B0E35" w:rsidRPr="002164AD" w:rsidRDefault="000B0E35" w:rsidP="003261E5">
            <w:r w:rsidRPr="002164AD">
              <w:t>Gateway Uplink</w:t>
            </w:r>
          </w:p>
          <w:p w14:paraId="468E5AA8" w14:textId="77777777" w:rsidR="000B0E35" w:rsidRPr="002164AD" w:rsidRDefault="000B0E35" w:rsidP="003261E5">
            <w:r w:rsidRPr="002164AD">
              <w:t>Gateway to Satellite</w:t>
            </w:r>
          </w:p>
        </w:tc>
        <w:tc>
          <w:tcPr>
            <w:tcW w:w="2173" w:type="dxa"/>
          </w:tcPr>
          <w:p w14:paraId="5E38AE9B" w14:textId="77777777" w:rsidR="000B0E35" w:rsidRPr="002164AD" w:rsidRDefault="000B0E35" w:rsidP="003261E5">
            <w:r w:rsidRPr="002164AD">
              <w:t>27.5–29.1 GHz</w:t>
            </w:r>
          </w:p>
          <w:p w14:paraId="3F8F4667" w14:textId="77777777" w:rsidR="000B0E35" w:rsidRPr="002164AD" w:rsidRDefault="000B0E35" w:rsidP="003261E5">
            <w:r w:rsidRPr="002164AD">
              <w:t>29.5–30.0 GHz</w:t>
            </w:r>
          </w:p>
        </w:tc>
      </w:tr>
      <w:tr w:rsidR="000B0E35" w:rsidRPr="002164AD" w14:paraId="4598DAC1" w14:textId="77777777" w:rsidTr="003261E5">
        <w:tc>
          <w:tcPr>
            <w:tcW w:w="4195" w:type="dxa"/>
          </w:tcPr>
          <w:p w14:paraId="0DAD242E" w14:textId="77777777" w:rsidR="000B0E35" w:rsidRPr="002164AD" w:rsidRDefault="000B0E35" w:rsidP="003261E5">
            <w:r w:rsidRPr="002164AD">
              <w:t>TT&amp;C Downlink</w:t>
            </w:r>
          </w:p>
        </w:tc>
        <w:tc>
          <w:tcPr>
            <w:tcW w:w="2173" w:type="dxa"/>
          </w:tcPr>
          <w:p w14:paraId="4651B447" w14:textId="77777777" w:rsidR="000B0E35" w:rsidRPr="002164AD" w:rsidRDefault="000B0E35" w:rsidP="003261E5">
            <w:r w:rsidRPr="002164AD">
              <w:t>12.15–12.25 GHz</w:t>
            </w:r>
          </w:p>
          <w:p w14:paraId="477DF124" w14:textId="77777777" w:rsidR="000B0E35" w:rsidRPr="002164AD" w:rsidRDefault="000B0E35" w:rsidP="003261E5">
            <w:r w:rsidRPr="002164AD">
              <w:t>18.55–18.60 GHz</w:t>
            </w:r>
          </w:p>
        </w:tc>
      </w:tr>
      <w:tr w:rsidR="000B0E35" w:rsidRPr="002164AD" w14:paraId="352FD757" w14:textId="77777777" w:rsidTr="003261E5">
        <w:tc>
          <w:tcPr>
            <w:tcW w:w="4195" w:type="dxa"/>
          </w:tcPr>
          <w:p w14:paraId="140CEE70" w14:textId="77777777" w:rsidR="000B0E35" w:rsidRPr="002164AD" w:rsidRDefault="000B0E35" w:rsidP="003261E5">
            <w:r w:rsidRPr="002164AD">
              <w:t>TT&amp;C Uplink</w:t>
            </w:r>
          </w:p>
        </w:tc>
        <w:tc>
          <w:tcPr>
            <w:tcW w:w="2173" w:type="dxa"/>
          </w:tcPr>
          <w:p w14:paraId="4F240DBC" w14:textId="77777777" w:rsidR="000B0E35" w:rsidRPr="002164AD" w:rsidRDefault="000B0E35" w:rsidP="003261E5">
            <w:r w:rsidRPr="002164AD">
              <w:t>13.85–14.00 GHz</w:t>
            </w:r>
          </w:p>
        </w:tc>
      </w:tr>
    </w:tbl>
    <w:p w14:paraId="0764E99E" w14:textId="77777777" w:rsidR="000B0E35" w:rsidRPr="002164AD" w:rsidRDefault="000B0E35" w:rsidP="00822DAB">
      <w:pPr>
        <w:pStyle w:val="ECCAnnexheading2"/>
        <w:rPr>
          <w:lang w:val="en-GB"/>
        </w:rPr>
      </w:pPr>
      <w:bookmarkStart w:id="604" w:name="_Toc536700439"/>
      <w:bookmarkStart w:id="605" w:name="_Toc57752887"/>
      <w:bookmarkStart w:id="606" w:name="_Toc57753017"/>
      <w:r w:rsidRPr="002164AD">
        <w:rPr>
          <w:lang w:val="en-GB"/>
        </w:rPr>
        <w:t>Ku-Band User Beams</w:t>
      </w:r>
      <w:bookmarkEnd w:id="604"/>
      <w:bookmarkEnd w:id="605"/>
      <w:bookmarkEnd w:id="606"/>
    </w:p>
    <w:p w14:paraId="4563110A" w14:textId="77777777" w:rsidR="000B0E35" w:rsidRPr="002164AD" w:rsidRDefault="000B0E35" w:rsidP="000B0E35">
      <w:r w:rsidRPr="002164AD">
        <w:t xml:space="preserve">All Ku-band downlink spot beams on each individual SpaceX satellite in the NGSO constellation are independently steerable over the full field of view of the Earth. However, user terminals at the customers’ premises communicate only with satellites at elevation angle greater than </w:t>
      </w:r>
      <w:r w:rsidR="00480292" w:rsidRPr="002164AD">
        <w:t>25</w:t>
      </w:r>
      <w:r w:rsidRPr="002164AD">
        <w:t xml:space="preserve">° from the horizon. Consequently, as shown in </w:t>
      </w:r>
      <w:r w:rsidRPr="002164AD">
        <w:fldChar w:fldCharType="begin"/>
      </w:r>
      <w:r w:rsidRPr="002164AD">
        <w:instrText xml:space="preserve"> REF _Ref524450150 \h </w:instrText>
      </w:r>
      <w:r w:rsidRPr="002164AD">
        <w:fldChar w:fldCharType="separate"/>
      </w:r>
      <w:r w:rsidR="00360358" w:rsidRPr="002164AD">
        <w:t xml:space="preserve">Figure </w:t>
      </w:r>
      <w:r w:rsidR="00360358" w:rsidRPr="002164AD">
        <w:rPr>
          <w:noProof/>
        </w:rPr>
        <w:t>54</w:t>
      </w:r>
      <w:r w:rsidRPr="002164AD">
        <w:fldChar w:fldCharType="end"/>
      </w:r>
      <w:r w:rsidRPr="002164AD">
        <w:t xml:space="preserve"> below, each satellite operating at an altitude of </w:t>
      </w:r>
      <w:r w:rsidR="00120110" w:rsidRPr="002164AD">
        <w:t xml:space="preserve">a = </w:t>
      </w:r>
      <w:r w:rsidR="00FF7AC6" w:rsidRPr="002164AD">
        <w:t xml:space="preserve">550 </w:t>
      </w:r>
      <w:r w:rsidRPr="002164AD">
        <w:t xml:space="preserve">km will provide service only up to </w:t>
      </w:r>
      <w:r w:rsidR="00120110" w:rsidRPr="002164AD">
        <w:rPr>
          <w:rFonts w:cs="Arial"/>
        </w:rPr>
        <w:t>α</w:t>
      </w:r>
      <w:r w:rsidR="00120110" w:rsidRPr="002164AD">
        <w:t xml:space="preserve"> = </w:t>
      </w:r>
      <w:r w:rsidR="00480292" w:rsidRPr="002164AD">
        <w:t>56.</w:t>
      </w:r>
      <w:r w:rsidR="009779DA" w:rsidRPr="002164AD">
        <w:t>6</w:t>
      </w:r>
      <w:r w:rsidRPr="002164AD">
        <w:t xml:space="preserve">° away from boresight (nadir), covering an area of about </w:t>
      </w:r>
      <w:r w:rsidR="00120110" w:rsidRPr="002164AD">
        <w:t>2</w:t>
      </w:r>
      <w:r w:rsidRPr="002164AD">
        <w:t>.</w:t>
      </w:r>
      <w:r w:rsidR="00120110" w:rsidRPr="002164AD">
        <w:t>87</w:t>
      </w:r>
      <w:r w:rsidRPr="002164AD">
        <w:t xml:space="preserve"> million square kilometres (</w:t>
      </w:r>
      <w:r w:rsidR="00120110" w:rsidRPr="002164AD">
        <w:t xml:space="preserve"> r = 956.7</w:t>
      </w:r>
      <w:r w:rsidRPr="002164AD">
        <w:t xml:space="preserve"> km).</w:t>
      </w:r>
      <w:r w:rsidRPr="002164AD">
        <w:rPr>
          <w:rStyle w:val="ECCHLsuperscript"/>
        </w:rPr>
        <w:footnoteReference w:id="9"/>
      </w:r>
    </w:p>
    <w:p w14:paraId="5D062B75" w14:textId="77777777" w:rsidR="000B0E35" w:rsidRPr="002164AD" w:rsidRDefault="00120110" w:rsidP="000B0E35">
      <w:pPr>
        <w:pStyle w:val="ECCFiguregraphcentered"/>
        <w:rPr>
          <w:lang w:val="en-GB"/>
        </w:rPr>
      </w:pPr>
      <w:r w:rsidRPr="002164AD">
        <w:rPr>
          <w:lang w:val="fr-FR" w:eastAsia="fr-FR"/>
        </w:rPr>
        <w:drawing>
          <wp:inline distT="0" distB="0" distL="0" distR="0" wp14:anchorId="08214B86" wp14:editId="55B6C601">
            <wp:extent cx="3513251" cy="1958581"/>
            <wp:effectExtent l="0" t="0" r="0" b="3810"/>
            <wp:docPr id="4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64"/>
                    <a:stretch>
                      <a:fillRect/>
                    </a:stretch>
                  </pic:blipFill>
                  <pic:spPr>
                    <a:xfrm>
                      <a:off x="0" y="0"/>
                      <a:ext cx="3550082" cy="1979114"/>
                    </a:xfrm>
                    <a:prstGeom prst="rect">
                      <a:avLst/>
                    </a:prstGeom>
                  </pic:spPr>
                </pic:pic>
              </a:graphicData>
            </a:graphic>
          </wp:inline>
        </w:drawing>
      </w:r>
    </w:p>
    <w:p w14:paraId="50BE0730" w14:textId="77777777" w:rsidR="000B0E35" w:rsidRPr="002164AD" w:rsidRDefault="000B0E35" w:rsidP="000B0E35">
      <w:pPr>
        <w:pStyle w:val="Caption"/>
        <w:rPr>
          <w:lang w:val="en-GB"/>
        </w:rPr>
      </w:pPr>
      <w:bookmarkStart w:id="607" w:name="_Ref524450150"/>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DD5266">
        <w:rPr>
          <w:noProof/>
          <w:lang w:val="en-GB"/>
        </w:rPr>
        <w:t>54</w:t>
      </w:r>
      <w:r w:rsidRPr="002164AD">
        <w:rPr>
          <w:lang w:val="en-GB"/>
        </w:rPr>
        <w:fldChar w:fldCharType="end"/>
      </w:r>
      <w:bookmarkEnd w:id="607"/>
      <w:r w:rsidRPr="002164AD">
        <w:rPr>
          <w:lang w:val="en-GB"/>
        </w:rPr>
        <w:t>: Steerable Service Range of Ku-band Beams</w:t>
      </w:r>
    </w:p>
    <w:p w14:paraId="2526948E" w14:textId="77777777" w:rsidR="000B0E35" w:rsidRPr="002164AD" w:rsidRDefault="000B0E35" w:rsidP="000B0E35">
      <w:r w:rsidRPr="002164AD">
        <w:lastRenderedPageBreak/>
        <w:t>Generally, beams from antennas using phased arrays widen incrementally as they are steered away from boresight</w:t>
      </w:r>
      <w:r w:rsidRPr="002164AD">
        <w:rPr>
          <w:rStyle w:val="ECCHLsuperscript"/>
        </w:rPr>
        <w:footnoteReference w:id="10"/>
      </w:r>
      <w:r w:rsidRPr="002164AD">
        <w:t>. However, this widening occurs only in the plane formed by boresight and the centre of the beam (“elevation”), and not in the plane normal to that plane formed by boresight and the centre of the beam (“azimuth”). As a result, the shape of a phased array beam at boresight is circular but becomes increasingly elliptical when steered away from boresight.</w:t>
      </w:r>
    </w:p>
    <w:p w14:paraId="17B87223" w14:textId="77777777" w:rsidR="000B0E35" w:rsidRPr="002164AD" w:rsidRDefault="000B0E35" w:rsidP="000B0E35">
      <w:r w:rsidRPr="002164AD">
        <w:t>The intended coverage area for each beam is a cell inside the -3 dB contour, as illustrated in below. At a given frequency, only a single beam (with right hand circular polarisation (RHCP) on the downlink) would cover a single cell on the ground.</w:t>
      </w:r>
    </w:p>
    <w:p w14:paraId="19FF6E53" w14:textId="77777777" w:rsidR="000B0E35" w:rsidRPr="002164AD" w:rsidRDefault="000B0E35" w:rsidP="000B0E35">
      <w:pPr>
        <w:pStyle w:val="ECCFiguregraphcentered"/>
        <w:rPr>
          <w:lang w:val="en-GB"/>
        </w:rPr>
      </w:pPr>
      <w:r w:rsidRPr="002164AD">
        <w:rPr>
          <w:lang w:val="fr-FR" w:eastAsia="fr-FR"/>
        </w:rPr>
        <w:drawing>
          <wp:inline distT="0" distB="0" distL="0" distR="0" wp14:anchorId="3DFDA8E9" wp14:editId="61A88A5E">
            <wp:extent cx="2271252" cy="2356071"/>
            <wp:effectExtent l="0" t="0" r="0" b="635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email">
                      <a:extLst>
                        <a:ext uri="{28A0092B-C50C-407E-A947-70E740481C1C}">
                          <a14:useLocalDpi xmlns:a14="http://schemas.microsoft.com/office/drawing/2010/main" val="0"/>
                        </a:ext>
                      </a:extLst>
                    </a:blip>
                    <a:srcRect/>
                    <a:stretch>
                      <a:fillRect/>
                    </a:stretch>
                  </pic:blipFill>
                  <pic:spPr bwMode="auto">
                    <a:xfrm>
                      <a:off x="0" y="0"/>
                      <a:ext cx="2283942" cy="2369235"/>
                    </a:xfrm>
                    <a:prstGeom prst="rect">
                      <a:avLst/>
                    </a:prstGeom>
                    <a:noFill/>
                  </pic:spPr>
                </pic:pic>
              </a:graphicData>
            </a:graphic>
          </wp:inline>
        </w:drawing>
      </w:r>
    </w:p>
    <w:p w14:paraId="7738362C" w14:textId="77777777" w:rsidR="000B0E35" w:rsidRPr="002164AD" w:rsidRDefault="000B0E35" w:rsidP="000B0E35">
      <w:pPr>
        <w:pStyle w:val="Caption"/>
        <w:rPr>
          <w:lang w:val="en-GB"/>
        </w:rPr>
      </w:pPr>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360358" w:rsidRPr="002164AD">
        <w:rPr>
          <w:noProof/>
          <w:lang w:val="en-GB"/>
        </w:rPr>
        <w:t>55</w:t>
      </w:r>
      <w:r w:rsidRPr="002164AD">
        <w:rPr>
          <w:lang w:val="en-GB"/>
        </w:rPr>
        <w:fldChar w:fldCharType="end"/>
      </w:r>
      <w:r w:rsidRPr="002164AD">
        <w:rPr>
          <w:lang w:val="en-GB"/>
        </w:rPr>
        <w:t>: Intended Beam Coverage Area</w:t>
      </w:r>
    </w:p>
    <w:p w14:paraId="428335E3" w14:textId="4AD8AD42" w:rsidR="000B0E35" w:rsidRPr="002164AD" w:rsidRDefault="00556AF3" w:rsidP="000B0E35">
      <w:r w:rsidRPr="002164AD">
        <w:t>A</w:t>
      </w:r>
      <w:r w:rsidR="000B0E35" w:rsidRPr="002164AD">
        <w:t xml:space="preserve">s the transmitting beam is steered, the power is adjusted to maintain a constant power flux-density (pfd) at the surface of the Earth, compensating for variations in antenna gain and path loss associated with the steering angle. </w:t>
      </w:r>
      <w:r w:rsidRPr="002164AD">
        <w:t xml:space="preserve">As illustrated in </w:t>
      </w:r>
      <w:r w:rsidRPr="002164AD">
        <w:fldChar w:fldCharType="begin"/>
      </w:r>
      <w:r w:rsidRPr="002164AD">
        <w:instrText xml:space="preserve"> REF _Ref524450180 \h </w:instrText>
      </w:r>
      <w:r w:rsidRPr="002164AD">
        <w:fldChar w:fldCharType="separate"/>
      </w:r>
      <w:r w:rsidR="00360358" w:rsidRPr="002164AD">
        <w:t xml:space="preserve">Figure </w:t>
      </w:r>
      <w:r w:rsidR="00360358" w:rsidRPr="002164AD">
        <w:rPr>
          <w:noProof/>
        </w:rPr>
        <w:t>56</w:t>
      </w:r>
      <w:r w:rsidRPr="002164AD">
        <w:fldChar w:fldCharType="end"/>
      </w:r>
      <w:r w:rsidRPr="002164AD">
        <w:t xml:space="preserve"> below,</w:t>
      </w:r>
      <w:r w:rsidR="0042185E" w:rsidRPr="002164AD">
        <w:t xml:space="preserve"> as a satellite </w:t>
      </w:r>
      <w:r w:rsidR="001256A1" w:rsidRPr="002164AD">
        <w:t>at</w:t>
      </w:r>
      <w:r w:rsidR="00783D1D" w:rsidRPr="002164AD">
        <w:t xml:space="preserve"> 540 km altitude </w:t>
      </w:r>
      <w:r w:rsidR="0042185E" w:rsidRPr="002164AD">
        <w:t>steers the transmitting beam, it adjusts the power to maintain a constant PFD at the surface of the Earth.</w:t>
      </w:r>
      <w:r w:rsidRPr="002164AD">
        <w:t xml:space="preserve"> </w:t>
      </w:r>
      <w:r w:rsidR="000B0E35" w:rsidRPr="002164AD">
        <w:t>The highest equivalent isotropically radiated power e.i.r.p.) density (-</w:t>
      </w:r>
      <w:r w:rsidR="001256A1" w:rsidRPr="002164AD">
        <w:t>15.0</w:t>
      </w:r>
      <w:r w:rsidR="000B0E35" w:rsidRPr="002164AD">
        <w:t xml:space="preserve"> dBW/4kHz for </w:t>
      </w:r>
      <w:r w:rsidR="00D55192" w:rsidRPr="002164AD">
        <w:t xml:space="preserve">570 </w:t>
      </w:r>
      <w:r w:rsidR="000B0E35" w:rsidRPr="002164AD">
        <w:t>km orbits) occurs at maximum slant.</w:t>
      </w:r>
    </w:p>
    <w:p w14:paraId="1294C0DF" w14:textId="77777777" w:rsidR="000B0E35" w:rsidRPr="002164AD" w:rsidRDefault="00713D76" w:rsidP="000B0E35">
      <w:pPr>
        <w:pStyle w:val="ECCFiguregraphcentered"/>
        <w:rPr>
          <w:lang w:val="en-GB"/>
        </w:rPr>
      </w:pPr>
      <w:r w:rsidRPr="002164AD">
        <w:rPr>
          <w:lang w:val="fr-FR" w:eastAsia="fr-FR"/>
        </w:rPr>
        <w:drawing>
          <wp:inline distT="0" distB="0" distL="0" distR="0" wp14:anchorId="5DEA7846" wp14:editId="0714F86A">
            <wp:extent cx="4387261" cy="2483485"/>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392278" cy="2486325"/>
                    </a:xfrm>
                    <a:prstGeom prst="rect">
                      <a:avLst/>
                    </a:prstGeom>
                    <a:noFill/>
                    <a:ln>
                      <a:noFill/>
                    </a:ln>
                  </pic:spPr>
                </pic:pic>
              </a:graphicData>
            </a:graphic>
          </wp:inline>
        </w:drawing>
      </w:r>
    </w:p>
    <w:p w14:paraId="6FB7F39D" w14:textId="77777777" w:rsidR="000B0E35" w:rsidRPr="002164AD" w:rsidRDefault="000B0E35" w:rsidP="000B0E35">
      <w:pPr>
        <w:pStyle w:val="Caption"/>
        <w:rPr>
          <w:lang w:val="en-GB"/>
        </w:rPr>
      </w:pPr>
      <w:bookmarkStart w:id="608" w:name="_Ref524450180"/>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360358" w:rsidRPr="002164AD">
        <w:rPr>
          <w:noProof/>
          <w:lang w:val="en-GB"/>
        </w:rPr>
        <w:t>56</w:t>
      </w:r>
      <w:r w:rsidRPr="002164AD">
        <w:rPr>
          <w:lang w:val="en-GB"/>
        </w:rPr>
        <w:fldChar w:fldCharType="end"/>
      </w:r>
      <w:bookmarkEnd w:id="608"/>
      <w:r w:rsidRPr="002164AD">
        <w:rPr>
          <w:lang w:val="en-GB"/>
        </w:rPr>
        <w:t xml:space="preserve">: </w:t>
      </w:r>
      <w:r w:rsidRPr="002164AD">
        <w:rPr>
          <w:rStyle w:val="ECCParagraph"/>
        </w:rPr>
        <w:t>e.i.r.p.</w:t>
      </w:r>
      <w:r w:rsidRPr="002164AD">
        <w:rPr>
          <w:lang w:val="en-GB"/>
        </w:rPr>
        <w:t xml:space="preserve"> Density Variation by Beam Steering Angle</w:t>
      </w:r>
    </w:p>
    <w:p w14:paraId="7F09CE9C" w14:textId="77777777" w:rsidR="000B0E35" w:rsidRPr="002164AD" w:rsidRDefault="000B0E35" w:rsidP="000B0E35">
      <w:r w:rsidRPr="002164AD">
        <w:lastRenderedPageBreak/>
        <w:t>For receiving beams, the antenna gain drops slightly as the beam slants away from nadir. As a result, the maximum G/T (8</w:t>
      </w:r>
      <w:r w:rsidR="001256A1" w:rsidRPr="002164AD">
        <w:t>.4</w:t>
      </w:r>
      <w:r w:rsidRPr="002164AD">
        <w:t xml:space="preserve"> dB/K) occurs at nadir, while the minimum G/T (</w:t>
      </w:r>
      <w:r w:rsidR="001256A1" w:rsidRPr="002164AD">
        <w:t>4.9</w:t>
      </w:r>
      <w:r w:rsidRPr="002164AD">
        <w:t xml:space="preserve"> dB/K) occurs at maximum slant. </w:t>
      </w:r>
    </w:p>
    <w:p w14:paraId="36482B30" w14:textId="77777777" w:rsidR="000B0E35" w:rsidRPr="002164AD" w:rsidRDefault="000B0E35" w:rsidP="00822DAB">
      <w:pPr>
        <w:pStyle w:val="ECCAnnexheading2"/>
        <w:rPr>
          <w:lang w:val="en-GB"/>
        </w:rPr>
      </w:pPr>
      <w:bookmarkStart w:id="609" w:name="_Toc536700440"/>
      <w:bookmarkStart w:id="610" w:name="_Toc57752888"/>
      <w:bookmarkStart w:id="611" w:name="_Toc57753018"/>
      <w:r w:rsidRPr="002164AD">
        <w:rPr>
          <w:lang w:val="en-GB"/>
        </w:rPr>
        <w:t>Geographic Coverage</w:t>
      </w:r>
      <w:bookmarkEnd w:id="609"/>
      <w:bookmarkEnd w:id="610"/>
      <w:bookmarkEnd w:id="611"/>
    </w:p>
    <w:p w14:paraId="09AD954D" w14:textId="77777777" w:rsidR="000B0E35" w:rsidRPr="002164AD" w:rsidRDefault="000B0E35" w:rsidP="000B0E35">
      <w:r w:rsidRPr="002164AD">
        <w:t xml:space="preserve">Upon the full deployment of the NGSO constellation, the SpaceX System will pass over virtually all parts of the Earth’s surface and therefore, in principle, have the ability to provide ubiquitous global service. Because of the combination of orbital planes used in the SpaceX System, including the use of near-polar orbits, every point on the Earth’s surface will see, at all times, a SpaceX satellite at an elevation no less than </w:t>
      </w:r>
      <w:r w:rsidR="00D55192" w:rsidRPr="002164AD">
        <w:t>25</w:t>
      </w:r>
      <w:r w:rsidRPr="002164AD">
        <w:t>°.</w:t>
      </w:r>
    </w:p>
    <w:p w14:paraId="63455BAD" w14:textId="77777777" w:rsidR="000B0E35" w:rsidRPr="002164AD" w:rsidRDefault="000B0E35" w:rsidP="00822DAB">
      <w:pPr>
        <w:pStyle w:val="ECCAnnexheading2"/>
        <w:rPr>
          <w:lang w:val="en-GB"/>
        </w:rPr>
      </w:pPr>
      <w:bookmarkStart w:id="612" w:name="_Toc536700441"/>
      <w:bookmarkStart w:id="613" w:name="_Toc57752889"/>
      <w:bookmarkStart w:id="614" w:name="_Toc57753019"/>
      <w:r w:rsidRPr="002164AD">
        <w:rPr>
          <w:lang w:val="en-GB"/>
        </w:rPr>
        <w:t>General Characteristics of SpaceX Earth Stations</w:t>
      </w:r>
      <w:bookmarkEnd w:id="612"/>
      <w:bookmarkEnd w:id="613"/>
      <w:bookmarkEnd w:id="614"/>
      <w:r w:rsidRPr="002164AD">
        <w:rPr>
          <w:lang w:val="en-GB"/>
        </w:rPr>
        <w:t xml:space="preserve"> </w:t>
      </w:r>
    </w:p>
    <w:p w14:paraId="76DAD83B" w14:textId="77777777" w:rsidR="000B0E35" w:rsidRPr="002164AD" w:rsidRDefault="000B0E35" w:rsidP="000B0E35">
      <w:r w:rsidRPr="002164AD">
        <w:t>Specific deployments of fixed Earth Stations</w:t>
      </w:r>
      <w:r w:rsidR="00FA1D38" w:rsidRPr="002164AD">
        <w:t xml:space="preserve"> and Earth Stations In Motion (ESIMs)</w:t>
      </w:r>
      <w:r w:rsidRPr="002164AD">
        <w:t xml:space="preserve"> communicating with the SpaceX system will be contingent upon the position on their compatibility with other services in the 14-14.5 GHz band. The discussion in Section </w:t>
      </w:r>
      <w:r w:rsidRPr="002164AD">
        <w:fldChar w:fldCharType="begin"/>
      </w:r>
      <w:r w:rsidRPr="002164AD">
        <w:instrText xml:space="preserve"> REF _Ref529787604 \r \h </w:instrText>
      </w:r>
      <w:r w:rsidRPr="002164AD">
        <w:fldChar w:fldCharType="separate"/>
      </w:r>
      <w:r w:rsidR="00054D73" w:rsidRPr="002164AD">
        <w:t>2</w:t>
      </w:r>
      <w:r w:rsidRPr="002164AD">
        <w:fldChar w:fldCharType="end"/>
      </w:r>
      <w:r w:rsidRPr="002164AD">
        <w:t xml:space="preserve"> identified that the use of the 14-14.25 GHz band is limited to the fixed satellite service. Therefore, the 14­14.25 GHz band is available for ubiquitous deployment of earth stations within the CEPT geographic region. The upper part of the 14.25-14.5 GHz band is used by other services, namely the fixed service and radio astronomy service, therefore the use of the upper part of the band by earth stations is subject to relevant compatibility considerations.</w:t>
      </w:r>
    </w:p>
    <w:p w14:paraId="44A64E36" w14:textId="77777777" w:rsidR="000B0E35" w:rsidRPr="002164AD" w:rsidRDefault="000B0E35" w:rsidP="000B0E35">
      <w:r w:rsidRPr="002164AD">
        <w:t>SpaceX user terminals emissions towards the horizon are limited to -72.76 dBW/Hz</w:t>
      </w:r>
      <w:r w:rsidR="002B6148" w:rsidRPr="002164AD">
        <w:t xml:space="preserve"> for fixed installations, land and maritime ESIM, and -75.26 dBW/Hz for aeronautical ESIM</w:t>
      </w:r>
      <w:r w:rsidRPr="002164AD">
        <w:t>. Note that, in sharing studies involving NGSO satellites, the side lobes in the antenna patterns are averaged (3 dB below the peak side lobes) because the antenna is moving while tracking the satellites and hence the antenna gain shifts between the peaks and valleys in the pattern.</w:t>
      </w:r>
    </w:p>
    <w:p w14:paraId="3B135458" w14:textId="77777777" w:rsidR="000B0E35" w:rsidRPr="002164AD" w:rsidRDefault="000B0E35" w:rsidP="000B0E35">
      <w:r w:rsidRPr="002164AD">
        <w:t xml:space="preserve">SpaceX </w:t>
      </w:r>
      <w:r w:rsidR="00FA1D38" w:rsidRPr="002164AD">
        <w:t xml:space="preserve">fixed </w:t>
      </w:r>
      <w:r w:rsidRPr="002164AD">
        <w:t>user terminals are generally expected to be mounted on top of houses and buildings. For the subsequent studies, an antenna height of 10 m has been assumed (where relevant).</w:t>
      </w:r>
      <w:r w:rsidR="00CD495C" w:rsidRPr="002164AD">
        <w:t xml:space="preserve"> </w:t>
      </w:r>
      <w:r w:rsidR="007C5242" w:rsidRPr="002164AD">
        <w:t>As stated before, SpaceX ESIMs for land, maritime and aeronautical applications will have identical RF performance to SpaceX fixed terminals.</w:t>
      </w:r>
      <w:r w:rsidR="00CD495C" w:rsidRPr="002164AD">
        <w:t xml:space="preserve"> </w:t>
      </w:r>
      <w:r w:rsidR="00FA1D38" w:rsidRPr="002164AD">
        <w:t>Land and maritime ESIMs will be mounted on top of the vehicles and will generally have antenna heights less than 10 m</w:t>
      </w:r>
      <w:r w:rsidR="007C5242" w:rsidRPr="002164AD">
        <w:t>.</w:t>
      </w:r>
      <w:r w:rsidR="00CD495C" w:rsidRPr="002164AD">
        <w:t xml:space="preserve"> </w:t>
      </w:r>
      <w:r w:rsidR="003228C7" w:rsidRPr="002164AD">
        <w:t>Land and maritime ESIMS may operate in motion but may also operate for extended periods of time while stationary when they are parked or anchored.</w:t>
      </w:r>
      <w:r w:rsidR="00CD495C" w:rsidRPr="002164AD">
        <w:t xml:space="preserve"> </w:t>
      </w:r>
      <w:r w:rsidR="007C5242" w:rsidRPr="002164AD">
        <w:t xml:space="preserve">Aeronautical ESIMs are mounted on top of </w:t>
      </w:r>
      <w:r w:rsidR="00177621" w:rsidRPr="002164AD">
        <w:t xml:space="preserve">the </w:t>
      </w:r>
      <w:r w:rsidR="007C5242" w:rsidRPr="002164AD">
        <w:t>aircraft</w:t>
      </w:r>
      <w:r w:rsidR="0000243D" w:rsidRPr="002164AD">
        <w:t xml:space="preserve"> and may operate between 0 m and 12000 m above the surface.</w:t>
      </w:r>
      <w:r w:rsidR="00CD495C" w:rsidRPr="002164AD">
        <w:t xml:space="preserve"> </w:t>
      </w:r>
      <w:r w:rsidR="0000243D" w:rsidRPr="002164AD">
        <w:t>Aeronautical ESIMs are never stationary while in flight</w:t>
      </w:r>
      <w:r w:rsidR="003228C7" w:rsidRPr="002164AD">
        <w:t>.</w:t>
      </w:r>
      <w:r w:rsidR="00CD495C" w:rsidRPr="002164AD">
        <w:t xml:space="preserve"> </w:t>
      </w:r>
    </w:p>
    <w:p w14:paraId="6F978EEE" w14:textId="77777777" w:rsidR="000B0E35" w:rsidRPr="002164AD" w:rsidRDefault="000B0E35" w:rsidP="000B0E35">
      <w:r w:rsidRPr="002164AD">
        <w:t xml:space="preserve">As stated before, SpaceX Earth Stations point at a minimum elevation of </w:t>
      </w:r>
      <w:r w:rsidR="002615D9" w:rsidRPr="002164AD">
        <w:t>25</w:t>
      </w:r>
      <w:r w:rsidRPr="002164AD">
        <w:t>°; the e.i.r.p. radiated towards the horizon (towards the victim), will be in its side lobes, thus no polarisation loss.</w:t>
      </w:r>
    </w:p>
    <w:p w14:paraId="24532DEF" w14:textId="77777777" w:rsidR="000B0E35" w:rsidRPr="002164AD" w:rsidRDefault="000B0E35" w:rsidP="000B0E35">
      <w:r w:rsidRPr="002164AD">
        <w:t xml:space="preserve">SpaceX earth stations will be equipped with GPS receivers allowing them to determine the position of each earth station with high accuracy. The earth stations will have the possibility to cease emissions over a given frequency band when located within </w:t>
      </w:r>
      <w:r w:rsidR="004F1A77">
        <w:t>exclusion zones</w:t>
      </w:r>
      <w:r w:rsidRPr="002164AD">
        <w:t xml:space="preserve"> such as those determined around individual FS stations in the 14.25-14.5 GHz band, or RAS stations in the 14.47-14.5 GHz band. This aspect is further discussed in Section </w:t>
      </w:r>
      <w:r w:rsidRPr="002164AD">
        <w:fldChar w:fldCharType="begin"/>
      </w:r>
      <w:r w:rsidRPr="002164AD">
        <w:instrText xml:space="preserve"> REF _Ref493091055 \r \h </w:instrText>
      </w:r>
      <w:r w:rsidRPr="002164AD">
        <w:fldChar w:fldCharType="separate"/>
      </w:r>
      <w:r w:rsidR="00054D73" w:rsidRPr="002164AD">
        <w:t>A1.5</w:t>
      </w:r>
      <w:r w:rsidRPr="002164AD">
        <w:fldChar w:fldCharType="end"/>
      </w:r>
      <w:r w:rsidRPr="002164AD">
        <w:t xml:space="preserve"> below.</w:t>
      </w:r>
    </w:p>
    <w:p w14:paraId="2615EBD7" w14:textId="77777777" w:rsidR="007B4884" w:rsidRPr="002164AD" w:rsidRDefault="007B4884" w:rsidP="007B4884">
      <w:r w:rsidRPr="002164AD">
        <w:t>Regarding the o.o.b. emissions</w:t>
      </w:r>
      <w:r w:rsidR="002F2C89" w:rsidRPr="002164AD">
        <w:t>,</w:t>
      </w:r>
      <w:r w:rsidRPr="002164AD">
        <w:t xml:space="preserve"> OOBE in the adjacent channel (ACLR1) are better than -32</w:t>
      </w:r>
      <w:r w:rsidR="00D723A3" w:rsidRPr="002164AD">
        <w:t xml:space="preserve"> </w:t>
      </w:r>
      <w:r w:rsidRPr="002164AD">
        <w:t>dBc. and OOBE in the next adjacent channel (ACLR2) are better than -55dBc</w:t>
      </w:r>
      <w:r w:rsidR="00B402B0" w:rsidRPr="002164AD">
        <w:t>, based on a 62.5 MHz channel bandwidth</w:t>
      </w:r>
      <w:r w:rsidRPr="002164AD">
        <w:t>.</w:t>
      </w:r>
    </w:p>
    <w:p w14:paraId="32054B8E" w14:textId="77777777" w:rsidR="007B4884" w:rsidRPr="002164AD" w:rsidRDefault="00EC156F" w:rsidP="000B0E35">
      <w:r w:rsidRPr="002164AD">
        <w:t xml:space="preserve">The earth stations of SpaceX are in conformity with </w:t>
      </w:r>
      <w:r w:rsidR="00D723A3" w:rsidRPr="002164AD">
        <w:t xml:space="preserve">ETSI </w:t>
      </w:r>
      <w:r w:rsidRPr="002164AD">
        <w:t>EN 303 981</w:t>
      </w:r>
      <w:r w:rsidR="00D723A3" w:rsidRPr="002164AD">
        <w:t xml:space="preserve"> </w:t>
      </w:r>
      <w:r w:rsidR="00D723A3" w:rsidRPr="002164AD">
        <w:fldChar w:fldCharType="begin"/>
      </w:r>
      <w:r w:rsidR="00D723A3" w:rsidRPr="002164AD">
        <w:instrText xml:space="preserve"> REF _Ref536696420 \r \h </w:instrText>
      </w:r>
      <w:r w:rsidR="00D723A3" w:rsidRPr="002164AD">
        <w:fldChar w:fldCharType="separate"/>
      </w:r>
      <w:r w:rsidR="00054D73" w:rsidRPr="002164AD">
        <w:t>[1]</w:t>
      </w:r>
      <w:r w:rsidR="00D723A3" w:rsidRPr="002164AD">
        <w:fldChar w:fldCharType="end"/>
      </w:r>
      <w:r w:rsidRPr="002164AD">
        <w:t>.</w:t>
      </w:r>
    </w:p>
    <w:p w14:paraId="1030661F" w14:textId="77777777" w:rsidR="000B0E35" w:rsidRPr="002164AD" w:rsidRDefault="000B0E35" w:rsidP="00822DAB">
      <w:pPr>
        <w:pStyle w:val="ECCAnnexheading2"/>
        <w:rPr>
          <w:iCs/>
          <w:lang w:val="en-GB"/>
        </w:rPr>
      </w:pPr>
      <w:bookmarkStart w:id="615" w:name="_Toc536700442"/>
      <w:bookmarkStart w:id="616" w:name="_Toc57752890"/>
      <w:bookmarkStart w:id="617" w:name="_Toc57753020"/>
      <w:r w:rsidRPr="002164AD">
        <w:rPr>
          <w:lang w:val="en-GB"/>
        </w:rPr>
        <w:t>Assumptions and results of study of the SpaceX system</w:t>
      </w:r>
      <w:bookmarkEnd w:id="615"/>
      <w:bookmarkEnd w:id="616"/>
      <w:bookmarkEnd w:id="617"/>
      <w:r w:rsidRPr="002164AD">
        <w:rPr>
          <w:lang w:val="en-GB"/>
        </w:rPr>
        <w:t xml:space="preserve"> </w:t>
      </w:r>
    </w:p>
    <w:p w14:paraId="2BCA7D71" w14:textId="77777777" w:rsidR="000B0E35" w:rsidRPr="002164AD" w:rsidRDefault="000B0E35" w:rsidP="00FE488C">
      <w:pPr>
        <w:pStyle w:val="ECCAnnexheading3"/>
        <w:rPr>
          <w:lang w:val="en-GB"/>
        </w:rPr>
      </w:pPr>
      <w:bookmarkStart w:id="618" w:name="_Toc536700443"/>
      <w:r w:rsidRPr="002164AD">
        <w:rPr>
          <w:lang w:val="en-GB"/>
        </w:rPr>
        <w:t>Compatibility between NGSO FSS (space-to-earth) in the band 10.7-12.75 GHz and RAS in the band 10.6-10.7 GHz</w:t>
      </w:r>
      <w:bookmarkEnd w:id="618"/>
    </w:p>
    <w:p w14:paraId="123B2B26" w14:textId="77777777" w:rsidR="000B0E35" w:rsidRPr="002164AD" w:rsidRDefault="000B0E35" w:rsidP="00FE488C">
      <w:pPr>
        <w:pStyle w:val="ECCAnnexheading4"/>
        <w:rPr>
          <w:lang w:val="en-GB"/>
        </w:rPr>
      </w:pPr>
      <w:r w:rsidRPr="002164AD">
        <w:rPr>
          <w:lang w:val="en-GB"/>
        </w:rPr>
        <w:tab/>
      </w:r>
      <w:bookmarkStart w:id="619" w:name="_Toc536700444"/>
      <w:r w:rsidRPr="002164AD">
        <w:rPr>
          <w:lang w:val="en-GB"/>
        </w:rPr>
        <w:t>Assumptions</w:t>
      </w:r>
      <w:bookmarkEnd w:id="619"/>
    </w:p>
    <w:p w14:paraId="02F31525" w14:textId="77777777" w:rsidR="000B0E35" w:rsidRPr="002164AD" w:rsidRDefault="000B0E35" w:rsidP="000B0E35">
      <w:r w:rsidRPr="002164AD">
        <w:lastRenderedPageBreak/>
        <w:t>In the simulation model, all 44</w:t>
      </w:r>
      <w:r w:rsidR="00880D55" w:rsidRPr="002164AD">
        <w:t>0</w:t>
      </w:r>
      <w:r w:rsidR="00725AB1" w:rsidRPr="002164AD">
        <w:t>8</w:t>
      </w:r>
      <w:r w:rsidRPr="002164AD">
        <w:t xml:space="preserve"> satellites in the constellation are assumed at 100% utilisation transmitting at worst-case e.i.r.p. (all beams on all satellites are turned ON and steered at the maximum possible slant angle which corresponds to the maximum e.i.r.p.). The contributions from each satellite in the 10.6 - 10.7 GHz band are summed. The </w:t>
      </w:r>
      <w:r w:rsidR="00725AB1" w:rsidRPr="002164AD">
        <w:t>m</w:t>
      </w:r>
      <w:r w:rsidRPr="002164AD">
        <w:t>aximum</w:t>
      </w:r>
      <w:r w:rsidR="00725AB1" w:rsidRPr="002164AD">
        <w:t xml:space="preserve"> e.i.r.p. of the 720 satellites (satellites launched or to be launched in first 12 launches)</w:t>
      </w:r>
      <w:r w:rsidRPr="002164AD">
        <w:t xml:space="preserve"> in the RAS band (10.6-10.7GHz) is -</w:t>
      </w:r>
      <w:r w:rsidR="00725AB1" w:rsidRPr="002164AD">
        <w:t>142.0</w:t>
      </w:r>
      <w:r w:rsidR="00880D55" w:rsidRPr="002164AD">
        <w:t xml:space="preserve"> </w:t>
      </w:r>
      <w:r w:rsidRPr="002164AD">
        <w:t>dBW/Hz</w:t>
      </w:r>
      <w:r w:rsidR="00725AB1" w:rsidRPr="002164AD">
        <w:t xml:space="preserve">. </w:t>
      </w:r>
      <w:r w:rsidR="00177621" w:rsidRPr="002164AD">
        <w:t>The maximum</w:t>
      </w:r>
      <w:r w:rsidR="00725AB1" w:rsidRPr="002164AD">
        <w:t xml:space="preserve"> e.i.r.p. of the remaining</w:t>
      </w:r>
      <w:r w:rsidR="00CD495C" w:rsidRPr="002164AD">
        <w:t xml:space="preserve"> </w:t>
      </w:r>
      <w:r w:rsidR="00725AB1" w:rsidRPr="002164AD">
        <w:t xml:space="preserve">satellites to be launched after 12 launches will be approximately 13 dB lower to -155.0 dBW/Hz </w:t>
      </w:r>
      <w:r w:rsidR="001F2542" w:rsidRPr="002164AD">
        <w:t>in the same RAS band.</w:t>
      </w:r>
      <w:r w:rsidR="00400A69" w:rsidRPr="002164AD">
        <w:t xml:space="preserve"> </w:t>
      </w:r>
      <w:r w:rsidR="00400A69" w:rsidRPr="002164AD">
        <w:rPr>
          <w:lang w:eastAsia="fr-FR"/>
        </w:rPr>
        <w:t>These e</w:t>
      </w:r>
      <w:r w:rsidR="006B1842" w:rsidRPr="002164AD">
        <w:rPr>
          <w:lang w:eastAsia="fr-FR"/>
        </w:rPr>
        <w:t>.</w:t>
      </w:r>
      <w:r w:rsidR="00400A69" w:rsidRPr="002164AD">
        <w:rPr>
          <w:lang w:eastAsia="fr-FR"/>
        </w:rPr>
        <w:t>i</w:t>
      </w:r>
      <w:r w:rsidR="006B1842" w:rsidRPr="002164AD">
        <w:rPr>
          <w:lang w:eastAsia="fr-FR"/>
        </w:rPr>
        <w:t>.</w:t>
      </w:r>
      <w:r w:rsidR="00400A69" w:rsidRPr="002164AD">
        <w:rPr>
          <w:lang w:eastAsia="fr-FR"/>
        </w:rPr>
        <w:t>r</w:t>
      </w:r>
      <w:r w:rsidR="006B1842" w:rsidRPr="002164AD">
        <w:rPr>
          <w:lang w:eastAsia="fr-FR"/>
        </w:rPr>
        <w:t>.</w:t>
      </w:r>
      <w:r w:rsidR="00400A69" w:rsidRPr="002164AD">
        <w:rPr>
          <w:lang w:eastAsia="fr-FR"/>
        </w:rPr>
        <w:t>p</w:t>
      </w:r>
      <w:r w:rsidR="006B1842" w:rsidRPr="002164AD">
        <w:rPr>
          <w:lang w:eastAsia="fr-FR"/>
        </w:rPr>
        <w:t>.</w:t>
      </w:r>
      <w:r w:rsidR="00400A69" w:rsidRPr="002164AD">
        <w:rPr>
          <w:lang w:eastAsia="fr-FR"/>
        </w:rPr>
        <w:t xml:space="preserve"> values are the result of measurements of the individual out of band emissions of single antenna elements combined to generate the complete array pattern. </w:t>
      </w:r>
      <w:r w:rsidR="001F2542" w:rsidRPr="002164AD">
        <w:t>The e.i.r.p. are</w:t>
      </w:r>
      <w:r w:rsidRPr="002164AD">
        <w:t xml:space="preserve"> essentially flat within the band (over frequency). The out of band noise is not beamformed in a predictable way (for example in the direction of the desired beam</w:t>
      </w:r>
      <w:r w:rsidR="006A409F" w:rsidRPr="002164AD">
        <w:t xml:space="preserve"> - see a </w:t>
      </w:r>
      <w:r w:rsidR="0077158E" w:rsidRPr="002164AD">
        <w:t xml:space="preserve">simulated </w:t>
      </w:r>
      <w:r w:rsidR="006A409F" w:rsidRPr="002164AD">
        <w:t xml:space="preserve">representative radiation pattern </w:t>
      </w:r>
      <w:r w:rsidR="0077158E" w:rsidRPr="002164AD">
        <w:t>at 10.65 GHz in</w:t>
      </w:r>
      <w:r w:rsidR="006A409F" w:rsidRPr="002164AD">
        <w:t xml:space="preserve"> </w:t>
      </w:r>
      <w:r w:rsidR="006A409F" w:rsidRPr="002164AD">
        <w:fldChar w:fldCharType="begin"/>
      </w:r>
      <w:r w:rsidR="006A409F" w:rsidRPr="002164AD">
        <w:instrText xml:space="preserve"> REF _Ref46834244 \h </w:instrText>
      </w:r>
      <w:r w:rsidR="006A409F" w:rsidRPr="002164AD">
        <w:fldChar w:fldCharType="separate"/>
      </w:r>
      <w:r w:rsidR="007C4CF0" w:rsidRPr="002164AD">
        <w:t xml:space="preserve">Figure </w:t>
      </w:r>
      <w:r w:rsidR="007C4CF0" w:rsidRPr="002164AD">
        <w:rPr>
          <w:noProof/>
        </w:rPr>
        <w:t>57</w:t>
      </w:r>
      <w:r w:rsidR="006A409F" w:rsidRPr="002164AD">
        <w:fldChar w:fldCharType="end"/>
      </w:r>
      <w:r w:rsidR="006A409F" w:rsidRPr="002164AD">
        <w:t xml:space="preserve"> below</w:t>
      </w:r>
      <w:r w:rsidRPr="002164AD">
        <w:t>); for this reason, in these simulations, the out of band noise radiation pattern is assumed</w:t>
      </w:r>
      <w:r w:rsidR="009A3E2C">
        <w:t xml:space="preserve"> </w:t>
      </w:r>
      <w:r w:rsidR="00D617C0" w:rsidRPr="002164AD">
        <w:t xml:space="preserve">isotropical </w:t>
      </w:r>
      <w:r w:rsidRPr="002164AD">
        <w:t>with an e.i.r.p. value equal to the peak e.i.r.p. value of the actual radiation pattern. Note that SpaceX's satellite system can serve the areas around RAS sites only with high</w:t>
      </w:r>
      <w:r w:rsidR="00602AB0" w:rsidRPr="002164AD">
        <w:t>er</w:t>
      </w:r>
      <w:r w:rsidRPr="002164AD">
        <w:t xml:space="preserve"> channels to minimise interference, or, if desired can place no beam in the area (cell size is </w:t>
      </w:r>
      <w:r w:rsidR="001F2542" w:rsidRPr="002164AD">
        <w:t xml:space="preserve">approximately </w:t>
      </w:r>
      <w:r w:rsidR="00177621" w:rsidRPr="002164AD">
        <w:t>25</w:t>
      </w:r>
      <w:r w:rsidR="001F2542" w:rsidRPr="002164AD">
        <w:t xml:space="preserve"> </w:t>
      </w:r>
      <w:r w:rsidRPr="002164AD">
        <w:t xml:space="preserve">km </w:t>
      </w:r>
      <w:r w:rsidR="001F2542" w:rsidRPr="002164AD">
        <w:t xml:space="preserve">in </w:t>
      </w:r>
      <w:r w:rsidRPr="002164AD">
        <w:t xml:space="preserve">diameter). Also note that </w:t>
      </w:r>
      <w:r w:rsidR="00853C5F" w:rsidRPr="002164AD">
        <w:t xml:space="preserve">meting the e.i.r.p. </w:t>
      </w:r>
      <w:r w:rsidRPr="002164AD">
        <w:t>limit</w:t>
      </w:r>
      <w:r w:rsidR="00853C5F" w:rsidRPr="002164AD">
        <w:t>s</w:t>
      </w:r>
      <w:r w:rsidRPr="002164AD">
        <w:t xml:space="preserve"> mentioned above prevents SpaceX from using the lowest Ku</w:t>
      </w:r>
      <w:r w:rsidR="00D723A3" w:rsidRPr="002164AD">
        <w:t>-</w:t>
      </w:r>
      <w:r w:rsidRPr="002164AD">
        <w:t>channel (10.7-10.95</w:t>
      </w:r>
      <w:r w:rsidR="00CD495C" w:rsidRPr="002164AD">
        <w:t xml:space="preserve"> </w:t>
      </w:r>
      <w:r w:rsidRPr="002164AD">
        <w:t>GHz) on a global basis.</w:t>
      </w:r>
    </w:p>
    <w:p w14:paraId="427ED2BB" w14:textId="77777777" w:rsidR="00400A69" w:rsidRPr="002164AD" w:rsidRDefault="0075287A" w:rsidP="0075287A">
      <w:pPr>
        <w:jc w:val="center"/>
      </w:pPr>
      <w:r w:rsidRPr="002164AD">
        <w:rPr>
          <w:noProof/>
          <w:lang w:val="fr-FR" w:eastAsia="fr-FR"/>
        </w:rPr>
        <w:drawing>
          <wp:inline distT="0" distB="0" distL="0" distR="0" wp14:anchorId="4A8AABF6" wp14:editId="2F74665A">
            <wp:extent cx="4178917" cy="3767768"/>
            <wp:effectExtent l="0" t="0" r="1905" b="0"/>
            <wp:docPr id="25" name="Picture 25" descr="cid:image001.jpg@01D60C35.210D7B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jpg@01D60C35.210D7B60"/>
                    <pic:cNvPicPr>
                      <a:picLocks noChangeAspect="1" noChangeArrowheads="1"/>
                    </pic:cNvPicPr>
                  </pic:nvPicPr>
                  <pic:blipFill>
                    <a:blip r:embed="rId67" r:link="rId68">
                      <a:extLst>
                        <a:ext uri="{28A0092B-C50C-407E-A947-70E740481C1C}">
                          <a14:useLocalDpi xmlns:a14="http://schemas.microsoft.com/office/drawing/2010/main" val="0"/>
                        </a:ext>
                      </a:extLst>
                    </a:blip>
                    <a:srcRect/>
                    <a:stretch>
                      <a:fillRect/>
                    </a:stretch>
                  </pic:blipFill>
                  <pic:spPr bwMode="auto">
                    <a:xfrm>
                      <a:off x="0" y="0"/>
                      <a:ext cx="4178917" cy="3767768"/>
                    </a:xfrm>
                    <a:prstGeom prst="rect">
                      <a:avLst/>
                    </a:prstGeom>
                    <a:noFill/>
                    <a:ln>
                      <a:noFill/>
                    </a:ln>
                  </pic:spPr>
                </pic:pic>
              </a:graphicData>
            </a:graphic>
          </wp:inline>
        </w:drawing>
      </w:r>
    </w:p>
    <w:p w14:paraId="166722CF" w14:textId="77777777" w:rsidR="006A409F" w:rsidRPr="002164AD" w:rsidRDefault="006A409F" w:rsidP="006A409F">
      <w:pPr>
        <w:pStyle w:val="Caption"/>
        <w:rPr>
          <w:lang w:val="en-GB"/>
        </w:rPr>
      </w:pPr>
      <w:bookmarkStart w:id="620" w:name="_Ref46834244"/>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7C4CF0" w:rsidRPr="002164AD">
        <w:rPr>
          <w:noProof/>
          <w:lang w:val="en-GB"/>
        </w:rPr>
        <w:t>57</w:t>
      </w:r>
      <w:r w:rsidRPr="002164AD">
        <w:rPr>
          <w:lang w:val="en-GB"/>
        </w:rPr>
        <w:fldChar w:fldCharType="end"/>
      </w:r>
      <w:bookmarkEnd w:id="620"/>
      <w:r w:rsidRPr="002164AD">
        <w:rPr>
          <w:lang w:val="en-GB"/>
        </w:rPr>
        <w:t xml:space="preserve">: </w:t>
      </w:r>
      <w:r w:rsidRPr="002164AD">
        <w:rPr>
          <w:rStyle w:val="ECCParagraph"/>
        </w:rPr>
        <w:t>Typical radiation pattern for out of band noise</w:t>
      </w:r>
    </w:p>
    <w:p w14:paraId="0DAF25A3" w14:textId="77777777" w:rsidR="000B0E35" w:rsidRPr="002164AD" w:rsidRDefault="000B0E35" w:rsidP="000B0E35">
      <w:r w:rsidRPr="002164AD">
        <w:t>Note that this interference model is very conservative:</w:t>
      </w:r>
    </w:p>
    <w:p w14:paraId="134387CE" w14:textId="77777777" w:rsidR="000B0E35" w:rsidRPr="002164AD" w:rsidRDefault="000B0E35" w:rsidP="000B0E35">
      <w:pPr>
        <w:pStyle w:val="ECCBulletsLv1"/>
      </w:pPr>
      <w:r w:rsidRPr="002164AD">
        <w:t>Maximum possible e.i.r.p. at all times is unrealistic (even for a fully used satellite one would expect at least 1-1.5 dB less, on average);</w:t>
      </w:r>
    </w:p>
    <w:p w14:paraId="20BD960C" w14:textId="77777777" w:rsidR="000B0E35" w:rsidRPr="002164AD" w:rsidRDefault="000B0E35" w:rsidP="000B0E35">
      <w:pPr>
        <w:pStyle w:val="ECCBulletsLv1"/>
      </w:pPr>
      <w:r w:rsidRPr="002164AD">
        <w:t>100% utilisation for all satellites is not achievable, even for satellites over land;</w:t>
      </w:r>
    </w:p>
    <w:p w14:paraId="24320448" w14:textId="77777777" w:rsidR="000B0E35" w:rsidRPr="002164AD" w:rsidRDefault="000B0E35" w:rsidP="000B0E35">
      <w:pPr>
        <w:pStyle w:val="ECCBulletsLv1"/>
      </w:pPr>
      <w:r w:rsidRPr="002164AD">
        <w:t>Many satellites will be inactive (over oceans and in dense inclination bands around 53° latitude).</w:t>
      </w:r>
    </w:p>
    <w:p w14:paraId="2DDB014B" w14:textId="77777777" w:rsidR="00A17392" w:rsidRPr="002164AD" w:rsidRDefault="00E372EF" w:rsidP="000B0E35">
      <w:r w:rsidRPr="002164AD">
        <w:fldChar w:fldCharType="begin"/>
      </w:r>
      <w:r w:rsidRPr="002164AD">
        <w:instrText xml:space="preserve"> REF _Ref524450276 \h </w:instrText>
      </w:r>
      <w:r w:rsidRPr="002164AD">
        <w:fldChar w:fldCharType="separate"/>
      </w:r>
      <w:r w:rsidR="00D16903" w:rsidRPr="002164AD">
        <w:t xml:space="preserve">Figure </w:t>
      </w:r>
      <w:r w:rsidR="00D16903" w:rsidRPr="002164AD">
        <w:rPr>
          <w:noProof/>
        </w:rPr>
        <w:t>58</w:t>
      </w:r>
      <w:r w:rsidRPr="002164AD">
        <w:fldChar w:fldCharType="end"/>
      </w:r>
      <w:r w:rsidRPr="002164AD">
        <w:t xml:space="preserve"> and </w:t>
      </w:r>
      <w:r w:rsidRPr="002164AD">
        <w:fldChar w:fldCharType="begin"/>
      </w:r>
      <w:r w:rsidRPr="002164AD">
        <w:instrText xml:space="preserve"> REF _Ref524450279 \h </w:instrText>
      </w:r>
      <w:r w:rsidRPr="002164AD">
        <w:fldChar w:fldCharType="separate"/>
      </w:r>
      <w:r w:rsidR="00D16903" w:rsidRPr="002164AD">
        <w:t xml:space="preserve">Figure </w:t>
      </w:r>
      <w:r w:rsidR="00D16903" w:rsidRPr="002164AD">
        <w:rPr>
          <w:noProof/>
        </w:rPr>
        <w:t>59</w:t>
      </w:r>
      <w:r w:rsidRPr="002164AD">
        <w:fldChar w:fldCharType="end"/>
      </w:r>
      <w:r w:rsidR="000B0E35" w:rsidRPr="002164AD">
        <w:t xml:space="preserve"> </w:t>
      </w:r>
      <w:r w:rsidR="00B34A56" w:rsidRPr="002164AD">
        <w:t xml:space="preserve">show </w:t>
      </w:r>
      <w:r w:rsidR="00853C5F" w:rsidRPr="002164AD">
        <w:t xml:space="preserve">a </w:t>
      </w:r>
      <w:r w:rsidR="000B0E35" w:rsidRPr="002164AD">
        <w:t>simulation over Effelsberg, for the RA antenna pointing to zenith. The epfd contributions of all the satellites above the horizon are summed and the average is calculated over 2000 sec.</w:t>
      </w:r>
      <w:r w:rsidRPr="002164AD">
        <w:t xml:space="preserve"> </w:t>
      </w:r>
      <w:r w:rsidR="000B0E35" w:rsidRPr="002164AD">
        <w:t>The average data loss is less than 2%. The peak loss occurs when the telescope is pointing towards the band of satellites at 53</w:t>
      </w:r>
      <w:r w:rsidRPr="002164AD">
        <w:t xml:space="preserve"> </w:t>
      </w:r>
      <w:r w:rsidR="000B0E35" w:rsidRPr="002164AD">
        <w:t>-</w:t>
      </w:r>
      <w:r w:rsidRPr="002164AD">
        <w:t xml:space="preserve"> </w:t>
      </w:r>
      <w:r w:rsidR="000B0E35" w:rsidRPr="002164AD">
        <w:t>53.</w:t>
      </w:r>
      <w:r w:rsidR="001F2542" w:rsidRPr="002164AD">
        <w:t>2</w:t>
      </w:r>
      <w:r w:rsidR="000B0E35" w:rsidRPr="002164AD">
        <w:t xml:space="preserve">°. Note here that the </w:t>
      </w:r>
      <w:r w:rsidR="001F2542" w:rsidRPr="002164AD">
        <w:t xml:space="preserve">other </w:t>
      </w:r>
      <w:r w:rsidR="000B0E35" w:rsidRPr="002164AD">
        <w:t>satellite shells also cause some data loss.</w:t>
      </w:r>
    </w:p>
    <w:p w14:paraId="45CD6A7F" w14:textId="77777777" w:rsidR="00A17392" w:rsidRPr="002164AD" w:rsidRDefault="00A17392">
      <w:r w:rsidRPr="002164AD">
        <w:br w:type="page"/>
      </w:r>
    </w:p>
    <w:p w14:paraId="747B5237" w14:textId="77777777" w:rsidR="000B0E35" w:rsidRPr="002164AD" w:rsidRDefault="00725AB1" w:rsidP="000B0E35">
      <w:r w:rsidRPr="002164AD">
        <w:rPr>
          <w:noProof/>
          <w:lang w:val="fr-FR" w:eastAsia="fr-FR"/>
        </w:rPr>
        <w:lastRenderedPageBreak/>
        <w:drawing>
          <wp:inline distT="0" distB="0" distL="0" distR="0" wp14:anchorId="58C108AF" wp14:editId="00770C0D">
            <wp:extent cx="6120765" cy="3739515"/>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EffelsbergGermany_SkyMap_Median_EPFD.png"/>
                    <pic:cNvPicPr/>
                  </pic:nvPicPr>
                  <pic:blipFill>
                    <a:blip r:embed="rId69">
                      <a:extLst>
                        <a:ext uri="{28A0092B-C50C-407E-A947-70E740481C1C}">
                          <a14:useLocalDpi xmlns:a14="http://schemas.microsoft.com/office/drawing/2010/main" val="0"/>
                        </a:ext>
                      </a:extLst>
                    </a:blip>
                    <a:stretch>
                      <a:fillRect/>
                    </a:stretch>
                  </pic:blipFill>
                  <pic:spPr>
                    <a:xfrm>
                      <a:off x="0" y="0"/>
                      <a:ext cx="6120765" cy="3739515"/>
                    </a:xfrm>
                    <a:prstGeom prst="rect">
                      <a:avLst/>
                    </a:prstGeom>
                  </pic:spPr>
                </pic:pic>
              </a:graphicData>
            </a:graphic>
          </wp:inline>
        </w:drawing>
      </w:r>
    </w:p>
    <w:p w14:paraId="3A0DFE25" w14:textId="77777777" w:rsidR="000B0E35" w:rsidRPr="002164AD" w:rsidRDefault="000B0E35" w:rsidP="000B0E35">
      <w:pPr>
        <w:pStyle w:val="Caption"/>
        <w:rPr>
          <w:lang w:val="en-GB"/>
        </w:rPr>
      </w:pPr>
      <w:bookmarkStart w:id="621" w:name="_Ref524450276"/>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7C4CF0" w:rsidRPr="002164AD">
        <w:rPr>
          <w:noProof/>
          <w:lang w:val="en-GB"/>
        </w:rPr>
        <w:t>58</w:t>
      </w:r>
      <w:r w:rsidRPr="002164AD">
        <w:rPr>
          <w:lang w:val="en-GB"/>
        </w:rPr>
        <w:fldChar w:fldCharType="end"/>
      </w:r>
      <w:bookmarkEnd w:id="621"/>
      <w:r w:rsidRPr="002164AD">
        <w:rPr>
          <w:lang w:val="en-GB"/>
        </w:rPr>
        <w:t>: Effelsberg – Sky Map of Median epfd</w:t>
      </w:r>
    </w:p>
    <w:p w14:paraId="45DB9627" w14:textId="77777777" w:rsidR="000B0E35" w:rsidRPr="002164AD" w:rsidRDefault="000B0E35" w:rsidP="000B0E35"/>
    <w:p w14:paraId="141C1F4D" w14:textId="77777777" w:rsidR="000B0E35" w:rsidRPr="002164AD" w:rsidRDefault="00725AB1" w:rsidP="000B0E35">
      <w:r w:rsidRPr="002164AD">
        <w:rPr>
          <w:noProof/>
          <w:lang w:val="fr-FR" w:eastAsia="fr-FR"/>
        </w:rPr>
        <w:drawing>
          <wp:inline distT="0" distB="0" distL="0" distR="0" wp14:anchorId="72160677" wp14:editId="520308D4">
            <wp:extent cx="6120765" cy="377825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EffelsbergGermany_SkyMap_Data_Loss.png"/>
                    <pic:cNvPicPr/>
                  </pic:nvPicPr>
                  <pic:blipFill>
                    <a:blip r:embed="rId70">
                      <a:extLst>
                        <a:ext uri="{28A0092B-C50C-407E-A947-70E740481C1C}">
                          <a14:useLocalDpi xmlns:a14="http://schemas.microsoft.com/office/drawing/2010/main" val="0"/>
                        </a:ext>
                      </a:extLst>
                    </a:blip>
                    <a:stretch>
                      <a:fillRect/>
                    </a:stretch>
                  </pic:blipFill>
                  <pic:spPr>
                    <a:xfrm>
                      <a:off x="0" y="0"/>
                      <a:ext cx="6120765" cy="3778250"/>
                    </a:xfrm>
                    <a:prstGeom prst="rect">
                      <a:avLst/>
                    </a:prstGeom>
                  </pic:spPr>
                </pic:pic>
              </a:graphicData>
            </a:graphic>
          </wp:inline>
        </w:drawing>
      </w:r>
    </w:p>
    <w:p w14:paraId="15E98B3E" w14:textId="77777777" w:rsidR="000B0E35" w:rsidRPr="002164AD" w:rsidRDefault="000B0E35" w:rsidP="000B0E35">
      <w:pPr>
        <w:pStyle w:val="Caption"/>
        <w:rPr>
          <w:lang w:val="en-GB"/>
        </w:rPr>
      </w:pPr>
      <w:bookmarkStart w:id="622" w:name="_Ref524450279"/>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7C4CF0" w:rsidRPr="002164AD">
        <w:rPr>
          <w:noProof/>
          <w:lang w:val="en-GB"/>
        </w:rPr>
        <w:t>59</w:t>
      </w:r>
      <w:r w:rsidRPr="002164AD">
        <w:rPr>
          <w:lang w:val="en-GB"/>
        </w:rPr>
        <w:fldChar w:fldCharType="end"/>
      </w:r>
      <w:bookmarkEnd w:id="622"/>
      <w:r w:rsidRPr="002164AD">
        <w:rPr>
          <w:lang w:val="en-GB"/>
        </w:rPr>
        <w:t xml:space="preserve">: Effelsberg – Sky Map of </w:t>
      </w:r>
      <w:r w:rsidR="00614F8B" w:rsidRPr="002164AD">
        <w:rPr>
          <w:lang w:val="en-GB"/>
        </w:rPr>
        <w:t xml:space="preserve">Percent Data Loss </w:t>
      </w:r>
    </w:p>
    <w:p w14:paraId="3B8F7AD4" w14:textId="77777777" w:rsidR="000B0E35" w:rsidRPr="002164AD" w:rsidRDefault="000B0E35" w:rsidP="000B0E35"/>
    <w:p w14:paraId="0A67DE6D" w14:textId="77777777" w:rsidR="000B0E35" w:rsidRPr="002164AD" w:rsidRDefault="000B0E35" w:rsidP="000B0E35">
      <w:r w:rsidRPr="002164AD">
        <w:rPr>
          <w:noProof/>
          <w:lang w:val="fr-FR" w:eastAsia="fr-FR"/>
        </w:rPr>
        <w:lastRenderedPageBreak/>
        <w:drawing>
          <wp:inline distT="0" distB="0" distL="0" distR="0" wp14:anchorId="59768D4C" wp14:editId="3417861C">
            <wp:extent cx="6160576" cy="3265323"/>
            <wp:effectExtent l="0" t="0" r="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cstate="email">
                      <a:extLst>
                        <a:ext uri="{28A0092B-C50C-407E-A947-70E740481C1C}">
                          <a14:useLocalDpi xmlns:a14="http://schemas.microsoft.com/office/drawing/2010/main" val="0"/>
                        </a:ext>
                      </a:extLst>
                    </a:blip>
                    <a:srcRect/>
                    <a:stretch>
                      <a:fillRect/>
                    </a:stretch>
                  </pic:blipFill>
                  <pic:spPr bwMode="auto">
                    <a:xfrm>
                      <a:off x="0" y="0"/>
                      <a:ext cx="6160576" cy="3265323"/>
                    </a:xfrm>
                    <a:prstGeom prst="rect">
                      <a:avLst/>
                    </a:prstGeom>
                    <a:noFill/>
                  </pic:spPr>
                </pic:pic>
              </a:graphicData>
            </a:graphic>
          </wp:inline>
        </w:drawing>
      </w:r>
    </w:p>
    <w:p w14:paraId="4DCCB30B" w14:textId="77777777" w:rsidR="000B0E35" w:rsidRPr="002164AD" w:rsidRDefault="000B0E35" w:rsidP="000B0E35">
      <w:pPr>
        <w:pStyle w:val="Caption"/>
        <w:rPr>
          <w:lang w:val="en-GB"/>
        </w:rPr>
      </w:pPr>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7C4CF0" w:rsidRPr="002164AD">
        <w:rPr>
          <w:noProof/>
          <w:lang w:val="en-GB"/>
        </w:rPr>
        <w:t>60</w:t>
      </w:r>
      <w:r w:rsidRPr="002164AD">
        <w:rPr>
          <w:lang w:val="en-GB"/>
        </w:rPr>
        <w:fldChar w:fldCharType="end"/>
      </w:r>
      <w:r w:rsidRPr="002164AD">
        <w:rPr>
          <w:lang w:val="en-GB"/>
        </w:rPr>
        <w:t xml:space="preserve">: Effelsberg – Sky Map of </w:t>
      </w:r>
      <w:r w:rsidR="00614F8B" w:rsidRPr="002164AD">
        <w:rPr>
          <w:lang w:val="en-GB"/>
        </w:rPr>
        <w:t>Median epfd</w:t>
      </w:r>
    </w:p>
    <w:p w14:paraId="40FD96B8" w14:textId="77777777" w:rsidR="000B0E35" w:rsidRPr="002164AD" w:rsidRDefault="00E372EF" w:rsidP="000B0E35">
      <w:r w:rsidRPr="002164AD">
        <w:fldChar w:fldCharType="begin"/>
      </w:r>
      <w:r w:rsidRPr="002164AD">
        <w:instrText xml:space="preserve"> REF _Ref524450301 \h </w:instrText>
      </w:r>
      <w:r w:rsidRPr="002164AD">
        <w:fldChar w:fldCharType="separate"/>
      </w:r>
      <w:r w:rsidR="007C4CF0" w:rsidRPr="002164AD">
        <w:t xml:space="preserve">Figure </w:t>
      </w:r>
      <w:r w:rsidR="007C4CF0" w:rsidRPr="002164AD">
        <w:rPr>
          <w:noProof/>
        </w:rPr>
        <w:t>61</w:t>
      </w:r>
      <w:r w:rsidRPr="002164AD">
        <w:fldChar w:fldCharType="end"/>
      </w:r>
      <w:r w:rsidRPr="002164AD">
        <w:t xml:space="preserve"> </w:t>
      </w:r>
      <w:r w:rsidR="000B0E35" w:rsidRPr="002164AD">
        <w:t>shows the probability distribution for the average epfd samples; over 98% of these samples are below the -</w:t>
      </w:r>
      <w:r w:rsidR="00791FD3" w:rsidRPr="002164AD">
        <w:t>2</w:t>
      </w:r>
      <w:r w:rsidR="00224004" w:rsidRPr="002164AD">
        <w:t>39</w:t>
      </w:r>
      <w:r w:rsidR="000B0E35" w:rsidRPr="002164AD">
        <w:t>.4 dBW/m²/</w:t>
      </w:r>
      <w:r w:rsidR="00791FD3" w:rsidRPr="002164AD">
        <w:t>(</w:t>
      </w:r>
      <w:r w:rsidR="00B22B8D" w:rsidRPr="002164AD">
        <w:t>100</w:t>
      </w:r>
      <w:r w:rsidR="00791FD3" w:rsidRPr="002164AD">
        <w:t xml:space="preserve"> </w:t>
      </w:r>
      <w:r w:rsidR="00B22B8D" w:rsidRPr="002164AD">
        <w:t>M</w:t>
      </w:r>
      <w:r w:rsidR="000B0E35" w:rsidRPr="002164AD">
        <w:t>Hz</w:t>
      </w:r>
      <w:r w:rsidR="00791FD3" w:rsidRPr="002164AD">
        <w:t>)</w:t>
      </w:r>
      <w:r w:rsidR="000B0E35" w:rsidRPr="002164AD">
        <w:t xml:space="preserve"> threshold. </w:t>
      </w:r>
    </w:p>
    <w:p w14:paraId="5B8BF5FF" w14:textId="77777777" w:rsidR="000B0E35" w:rsidRPr="002164AD" w:rsidRDefault="00725AB1" w:rsidP="000B0E35">
      <w:r w:rsidRPr="002164AD">
        <w:rPr>
          <w:noProof/>
          <w:lang w:val="fr-FR" w:eastAsia="fr-FR"/>
        </w:rPr>
        <w:drawing>
          <wp:inline distT="0" distB="0" distL="0" distR="0" wp14:anchorId="0580B06D" wp14:editId="34FCE751">
            <wp:extent cx="2944368" cy="3200400"/>
            <wp:effectExtent l="0" t="0" r="889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EffelsbergGermany_PDF_EPFD.png"/>
                    <pic:cNvPicPr/>
                  </pic:nvPicPr>
                  <pic:blipFill>
                    <a:blip r:embed="rId72">
                      <a:extLst>
                        <a:ext uri="{28A0092B-C50C-407E-A947-70E740481C1C}">
                          <a14:useLocalDpi xmlns:a14="http://schemas.microsoft.com/office/drawing/2010/main" val="0"/>
                        </a:ext>
                      </a:extLst>
                    </a:blip>
                    <a:stretch>
                      <a:fillRect/>
                    </a:stretch>
                  </pic:blipFill>
                  <pic:spPr>
                    <a:xfrm>
                      <a:off x="0" y="0"/>
                      <a:ext cx="2944368" cy="3200400"/>
                    </a:xfrm>
                    <a:prstGeom prst="rect">
                      <a:avLst/>
                    </a:prstGeom>
                  </pic:spPr>
                </pic:pic>
              </a:graphicData>
            </a:graphic>
          </wp:inline>
        </w:drawing>
      </w:r>
      <w:r w:rsidRPr="002164AD">
        <w:rPr>
          <w:noProof/>
          <w:lang w:val="fr-FR" w:eastAsia="fr-FR"/>
        </w:rPr>
        <w:drawing>
          <wp:inline distT="0" distB="0" distL="0" distR="0" wp14:anchorId="6542DE39" wp14:editId="51541BB4">
            <wp:extent cx="3008376" cy="3200400"/>
            <wp:effectExtent l="0" t="0" r="190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EffelsbergGermany_CDF_EPFD.png"/>
                    <pic:cNvPicPr/>
                  </pic:nvPicPr>
                  <pic:blipFill>
                    <a:blip r:embed="rId73">
                      <a:extLst>
                        <a:ext uri="{28A0092B-C50C-407E-A947-70E740481C1C}">
                          <a14:useLocalDpi xmlns:a14="http://schemas.microsoft.com/office/drawing/2010/main" val="0"/>
                        </a:ext>
                      </a:extLst>
                    </a:blip>
                    <a:stretch>
                      <a:fillRect/>
                    </a:stretch>
                  </pic:blipFill>
                  <pic:spPr>
                    <a:xfrm>
                      <a:off x="0" y="0"/>
                      <a:ext cx="3008376" cy="3200400"/>
                    </a:xfrm>
                    <a:prstGeom prst="rect">
                      <a:avLst/>
                    </a:prstGeom>
                  </pic:spPr>
                </pic:pic>
              </a:graphicData>
            </a:graphic>
          </wp:inline>
        </w:drawing>
      </w:r>
    </w:p>
    <w:p w14:paraId="236919B8" w14:textId="77777777" w:rsidR="000B0E35" w:rsidRPr="002164AD" w:rsidRDefault="000B0E35" w:rsidP="000B0E35">
      <w:pPr>
        <w:pStyle w:val="Caption"/>
        <w:rPr>
          <w:lang w:val="en-GB"/>
        </w:rPr>
      </w:pPr>
      <w:bookmarkStart w:id="623" w:name="_Ref524450301"/>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7C4CF0" w:rsidRPr="002164AD">
        <w:rPr>
          <w:noProof/>
          <w:lang w:val="en-GB"/>
        </w:rPr>
        <w:t>61</w:t>
      </w:r>
      <w:r w:rsidRPr="002164AD">
        <w:rPr>
          <w:lang w:val="en-GB"/>
        </w:rPr>
        <w:fldChar w:fldCharType="end"/>
      </w:r>
      <w:bookmarkEnd w:id="623"/>
      <w:r w:rsidRPr="002164AD">
        <w:rPr>
          <w:lang w:val="en-GB"/>
        </w:rPr>
        <w:t>: Effelsberg – Probability Distribution</w:t>
      </w:r>
    </w:p>
    <w:p w14:paraId="064420EF" w14:textId="77777777" w:rsidR="003D2089" w:rsidRDefault="003D2089">
      <w:r>
        <w:br w:type="page"/>
      </w:r>
    </w:p>
    <w:p w14:paraId="120C78C5" w14:textId="52970268" w:rsidR="000B0E35" w:rsidRPr="002164AD" w:rsidRDefault="000B0E35" w:rsidP="000B0E35">
      <w:r w:rsidRPr="002164AD">
        <w:lastRenderedPageBreak/>
        <w:t>The remaining figures in this section show the simulation results for:</w:t>
      </w:r>
    </w:p>
    <w:p w14:paraId="0381D7A4" w14:textId="77777777" w:rsidR="000B0E35" w:rsidRPr="002164AD" w:rsidRDefault="000B0E35" w:rsidP="000B0E35">
      <w:pPr>
        <w:pStyle w:val="ECCBulletsLv1"/>
      </w:pPr>
      <w:r w:rsidRPr="002164AD">
        <w:t>Badari, Russia</w:t>
      </w:r>
    </w:p>
    <w:p w14:paraId="273A594A" w14:textId="77777777" w:rsidR="000B0E35" w:rsidRPr="002164AD" w:rsidRDefault="000B0E35" w:rsidP="000B0E35">
      <w:pPr>
        <w:pStyle w:val="ECCBulletsLv1"/>
      </w:pPr>
      <w:r w:rsidRPr="002164AD">
        <w:t>Cambridge, UK</w:t>
      </w:r>
    </w:p>
    <w:p w14:paraId="048033E5" w14:textId="77777777" w:rsidR="000B0E35" w:rsidRPr="002164AD" w:rsidRDefault="000B0E35" w:rsidP="000B0E35">
      <w:pPr>
        <w:pStyle w:val="ECCBulletsLv1"/>
      </w:pPr>
      <w:r w:rsidRPr="002164AD">
        <w:t>Darnhall, UK</w:t>
      </w:r>
    </w:p>
    <w:p w14:paraId="45537AA9" w14:textId="77777777" w:rsidR="000B0E35" w:rsidRPr="002164AD" w:rsidRDefault="000B0E35" w:rsidP="000B0E35">
      <w:pPr>
        <w:pStyle w:val="ECCBulletsLv1"/>
      </w:pPr>
      <w:r w:rsidRPr="002164AD">
        <w:t>Defford, UK</w:t>
      </w:r>
    </w:p>
    <w:p w14:paraId="2E956E27" w14:textId="77777777" w:rsidR="000B0E35" w:rsidRPr="002164AD" w:rsidRDefault="000B0E35" w:rsidP="000B0E35">
      <w:pPr>
        <w:pStyle w:val="ECCBulletsLv1"/>
      </w:pPr>
      <w:r w:rsidRPr="002164AD">
        <w:t>Humain, Belgium</w:t>
      </w:r>
    </w:p>
    <w:p w14:paraId="35AF8FF5" w14:textId="77777777" w:rsidR="000B0E35" w:rsidRPr="002164AD" w:rsidRDefault="000B0E35" w:rsidP="000B0E35">
      <w:pPr>
        <w:pStyle w:val="ECCBulletsLv1"/>
      </w:pPr>
      <w:r w:rsidRPr="002164AD">
        <w:t>Jodrell Bank, UK</w:t>
      </w:r>
    </w:p>
    <w:p w14:paraId="2B326FEA" w14:textId="77777777" w:rsidR="000B0E35" w:rsidRPr="002164AD" w:rsidRDefault="000B0E35" w:rsidP="000B0E35">
      <w:pPr>
        <w:pStyle w:val="ECCBulletsLv1"/>
      </w:pPr>
      <w:r w:rsidRPr="002164AD">
        <w:t>Kalyazin, Russia,</w:t>
      </w:r>
    </w:p>
    <w:p w14:paraId="48FC298B" w14:textId="77777777" w:rsidR="000B0E35" w:rsidRPr="002164AD" w:rsidRDefault="000B0E35" w:rsidP="000B0E35">
      <w:pPr>
        <w:pStyle w:val="ECCBulletsLv1"/>
      </w:pPr>
      <w:r w:rsidRPr="002164AD">
        <w:t>Kayseri, Turkey</w:t>
      </w:r>
    </w:p>
    <w:p w14:paraId="0CD2828E" w14:textId="77777777" w:rsidR="000B0E35" w:rsidRPr="002164AD" w:rsidRDefault="000B0E35" w:rsidP="000B0E35">
      <w:pPr>
        <w:pStyle w:val="ECCBulletsLv1"/>
      </w:pPr>
      <w:r w:rsidRPr="002164AD">
        <w:t>Knockin, UK</w:t>
      </w:r>
    </w:p>
    <w:p w14:paraId="02E738E3" w14:textId="77777777" w:rsidR="000B0E35" w:rsidRPr="002164AD" w:rsidRDefault="000B0E35" w:rsidP="000B0E35">
      <w:pPr>
        <w:pStyle w:val="ECCBulletsLv1"/>
      </w:pPr>
      <w:r w:rsidRPr="002164AD">
        <w:t>Medicina, Italy</w:t>
      </w:r>
    </w:p>
    <w:p w14:paraId="7B7E11E3" w14:textId="77777777" w:rsidR="000B0E35" w:rsidRPr="002164AD" w:rsidRDefault="000B0E35" w:rsidP="000B0E35">
      <w:pPr>
        <w:pStyle w:val="ECCBulletsLv1"/>
      </w:pPr>
      <w:r w:rsidRPr="002164AD">
        <w:t>Noto, Italy</w:t>
      </w:r>
    </w:p>
    <w:p w14:paraId="2E811EDD" w14:textId="77777777" w:rsidR="000B0E35" w:rsidRPr="002164AD" w:rsidRDefault="000B0E35" w:rsidP="000B0E35">
      <w:pPr>
        <w:pStyle w:val="ECCBulletsLv1"/>
      </w:pPr>
      <w:r w:rsidRPr="002164AD">
        <w:t>Onsala, Sweden</w:t>
      </w:r>
    </w:p>
    <w:p w14:paraId="2A89D655" w14:textId="77777777" w:rsidR="000B0E35" w:rsidRPr="002164AD" w:rsidRDefault="000B0E35" w:rsidP="000B0E35">
      <w:pPr>
        <w:pStyle w:val="ECCBulletsLv1"/>
      </w:pPr>
      <w:r w:rsidRPr="002164AD">
        <w:t>Pickmere, UK</w:t>
      </w:r>
    </w:p>
    <w:p w14:paraId="04F050C0" w14:textId="77777777" w:rsidR="000B0E35" w:rsidRPr="002164AD" w:rsidRDefault="000B0E35" w:rsidP="000B0E35">
      <w:pPr>
        <w:pStyle w:val="ECCBulletsLv1"/>
      </w:pPr>
      <w:r w:rsidRPr="002164AD">
        <w:t>Puschino, Russia</w:t>
      </w:r>
    </w:p>
    <w:p w14:paraId="12568F5F" w14:textId="77777777" w:rsidR="00155E00" w:rsidRPr="002164AD" w:rsidRDefault="00155E00" w:rsidP="000B0E35">
      <w:pPr>
        <w:pStyle w:val="ECCBulletsLv1"/>
      </w:pPr>
      <w:r w:rsidRPr="002164AD">
        <w:t>Zelenchukskaya, Russia</w:t>
      </w:r>
    </w:p>
    <w:p w14:paraId="1DC6FD24" w14:textId="77777777" w:rsidR="00DB51A8" w:rsidRPr="002164AD" w:rsidRDefault="00DB51A8" w:rsidP="00DB51A8">
      <w:pPr>
        <w:pStyle w:val="ECCBulletsLv1"/>
        <w:numPr>
          <w:ilvl w:val="0"/>
          <w:numId w:val="0"/>
        </w:numPr>
        <w:ind w:left="340"/>
      </w:pPr>
    </w:p>
    <w:p w14:paraId="75EA0872" w14:textId="77777777" w:rsidR="000D3821" w:rsidRPr="002164AD" w:rsidRDefault="00DE1168" w:rsidP="000D3821">
      <w:pPr>
        <w:pStyle w:val="ECCBulletsLv1"/>
        <w:numPr>
          <w:ilvl w:val="0"/>
          <w:numId w:val="0"/>
        </w:numPr>
      </w:pPr>
      <w:r w:rsidRPr="002164AD">
        <w:t>Given the orbits of the system considered, there are more satellites above those radio astronomy stations located at higher latitudes. For this reason a station is more interfered the higher its latitude. The stations studied in the report are considered, given their latitude, worst cases. Taking this into account, the following radio astronomy stations were not further studied.</w:t>
      </w:r>
      <w:r w:rsidR="000D3821" w:rsidRPr="002164AD">
        <w:t xml:space="preserve"> </w:t>
      </w:r>
    </w:p>
    <w:p w14:paraId="2E52EA5C" w14:textId="77777777" w:rsidR="000B0E35" w:rsidRPr="002164AD" w:rsidRDefault="000B0E35" w:rsidP="000B0E35">
      <w:pPr>
        <w:pStyle w:val="ECCBulletsLv1"/>
      </w:pPr>
      <w:r w:rsidRPr="002164AD">
        <w:t>Santa Maria, Portugal</w:t>
      </w:r>
    </w:p>
    <w:p w14:paraId="3DF5A975" w14:textId="77777777" w:rsidR="000B0E35" w:rsidRPr="002164AD" w:rsidRDefault="000B0E35" w:rsidP="000B0E35">
      <w:pPr>
        <w:pStyle w:val="ECCBulletsLv1"/>
      </w:pPr>
      <w:r w:rsidRPr="002164AD">
        <w:t>Stockert, Germany</w:t>
      </w:r>
    </w:p>
    <w:p w14:paraId="1472C5C6" w14:textId="77777777" w:rsidR="000B0E35" w:rsidRPr="002164AD" w:rsidRDefault="000B0E35" w:rsidP="000B0E35">
      <w:pPr>
        <w:pStyle w:val="ECCBulletsLv1"/>
      </w:pPr>
      <w:r w:rsidRPr="002164AD">
        <w:t>Svetloe, Russia</w:t>
      </w:r>
    </w:p>
    <w:p w14:paraId="1219EF5C" w14:textId="77777777" w:rsidR="000B0E35" w:rsidRPr="002164AD" w:rsidRDefault="000B0E35" w:rsidP="000B0E35">
      <w:pPr>
        <w:pStyle w:val="ECCBulletsLv1"/>
      </w:pPr>
      <w:r w:rsidRPr="002164AD">
        <w:t>Wettzell, Germany</w:t>
      </w:r>
    </w:p>
    <w:p w14:paraId="08005944" w14:textId="77777777" w:rsidR="000B0E35" w:rsidRPr="002164AD" w:rsidRDefault="000B0E35" w:rsidP="000B0E35">
      <w:pPr>
        <w:pStyle w:val="ECCBulletsLv1"/>
      </w:pPr>
      <w:r w:rsidRPr="002164AD">
        <w:t>Yebes, Spain</w:t>
      </w:r>
    </w:p>
    <w:p w14:paraId="106D4C10" w14:textId="77777777" w:rsidR="006815CE" w:rsidRPr="002164AD" w:rsidRDefault="006815CE">
      <w:pPr>
        <w:rPr>
          <w:rFonts w:eastAsia="Times New Roman"/>
          <w:b/>
          <w:bCs/>
          <w:color w:val="D2232A"/>
          <w:szCs w:val="20"/>
        </w:rPr>
      </w:pPr>
      <w:r w:rsidRPr="002164AD">
        <w:br w:type="page"/>
      </w:r>
    </w:p>
    <w:p w14:paraId="4C0BCACB" w14:textId="77777777" w:rsidR="00E7488B" w:rsidRPr="002164AD" w:rsidRDefault="00E7488B" w:rsidP="000B0E35">
      <w:pPr>
        <w:pStyle w:val="Caption"/>
        <w:rPr>
          <w:lang w:val="en-GB"/>
        </w:rPr>
      </w:pPr>
    </w:p>
    <w:p w14:paraId="7B6FA46F" w14:textId="77777777" w:rsidR="00E7488B" w:rsidRPr="002164AD" w:rsidRDefault="001F2542" w:rsidP="000B0E35">
      <w:pPr>
        <w:pStyle w:val="Caption"/>
        <w:rPr>
          <w:lang w:val="en-GB"/>
        </w:rPr>
      </w:pPr>
      <w:r w:rsidRPr="002164AD">
        <w:rPr>
          <w:noProof/>
          <w:lang w:val="fr-FR" w:eastAsia="fr-FR"/>
        </w:rPr>
        <w:drawing>
          <wp:inline distT="0" distB="0" distL="0" distR="0" wp14:anchorId="22B7B0EB" wp14:editId="7C0AE9C1">
            <wp:extent cx="6120765" cy="3739515"/>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BadariRussia_SkyMap_Median_EPFD.png"/>
                    <pic:cNvPicPr/>
                  </pic:nvPicPr>
                  <pic:blipFill>
                    <a:blip r:embed="rId74">
                      <a:extLst>
                        <a:ext uri="{28A0092B-C50C-407E-A947-70E740481C1C}">
                          <a14:useLocalDpi xmlns:a14="http://schemas.microsoft.com/office/drawing/2010/main" val="0"/>
                        </a:ext>
                      </a:extLst>
                    </a:blip>
                    <a:stretch>
                      <a:fillRect/>
                    </a:stretch>
                  </pic:blipFill>
                  <pic:spPr>
                    <a:xfrm>
                      <a:off x="0" y="0"/>
                      <a:ext cx="6120765" cy="3739515"/>
                    </a:xfrm>
                    <a:prstGeom prst="rect">
                      <a:avLst/>
                    </a:prstGeom>
                  </pic:spPr>
                </pic:pic>
              </a:graphicData>
            </a:graphic>
          </wp:inline>
        </w:drawing>
      </w:r>
    </w:p>
    <w:p w14:paraId="05043C9A" w14:textId="77777777" w:rsidR="001F2542" w:rsidRPr="002164AD" w:rsidRDefault="001F2542" w:rsidP="00853C5F">
      <w:r w:rsidRPr="002164AD">
        <w:rPr>
          <w:noProof/>
          <w:lang w:val="fr-FR" w:eastAsia="fr-FR"/>
        </w:rPr>
        <w:drawing>
          <wp:inline distT="0" distB="0" distL="0" distR="0" wp14:anchorId="49B68EC5" wp14:editId="7B8FE691">
            <wp:extent cx="6120765" cy="3766820"/>
            <wp:effectExtent l="0" t="0" r="0" b="508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BadariRussia_SkyMap_Data_Loss.png"/>
                    <pic:cNvPicPr/>
                  </pic:nvPicPr>
                  <pic:blipFill>
                    <a:blip r:embed="rId75">
                      <a:extLst>
                        <a:ext uri="{28A0092B-C50C-407E-A947-70E740481C1C}">
                          <a14:useLocalDpi xmlns:a14="http://schemas.microsoft.com/office/drawing/2010/main" val="0"/>
                        </a:ext>
                      </a:extLst>
                    </a:blip>
                    <a:stretch>
                      <a:fillRect/>
                    </a:stretch>
                  </pic:blipFill>
                  <pic:spPr>
                    <a:xfrm>
                      <a:off x="0" y="0"/>
                      <a:ext cx="6120765" cy="3766820"/>
                    </a:xfrm>
                    <a:prstGeom prst="rect">
                      <a:avLst/>
                    </a:prstGeom>
                  </pic:spPr>
                </pic:pic>
              </a:graphicData>
            </a:graphic>
          </wp:inline>
        </w:drawing>
      </w:r>
    </w:p>
    <w:p w14:paraId="0E95803E" w14:textId="77777777" w:rsidR="006815CE" w:rsidRPr="002164AD" w:rsidRDefault="000B0E35" w:rsidP="005C065B">
      <w:pPr>
        <w:pStyle w:val="Caption"/>
        <w:rPr>
          <w:lang w:val="en-GB"/>
        </w:rPr>
      </w:pPr>
      <w:r w:rsidRPr="002164AD">
        <w:rPr>
          <w:lang w:val="en-GB"/>
        </w:rPr>
        <w:t xml:space="preserve">Figure </w:t>
      </w:r>
      <w:r w:rsidR="000B13EC" w:rsidRPr="002164AD">
        <w:rPr>
          <w:lang w:val="en-GB"/>
        </w:rPr>
        <w:fldChar w:fldCharType="begin"/>
      </w:r>
      <w:r w:rsidR="000B13EC" w:rsidRPr="002164AD">
        <w:rPr>
          <w:lang w:val="en-GB"/>
        </w:rPr>
        <w:instrText xml:space="preserve"> SEQ Figure \* ARABIC </w:instrText>
      </w:r>
      <w:r w:rsidR="000B13EC" w:rsidRPr="002164AD">
        <w:rPr>
          <w:lang w:val="en-GB"/>
        </w:rPr>
        <w:fldChar w:fldCharType="separate"/>
      </w:r>
      <w:r w:rsidR="00BD2ACC" w:rsidRPr="002164AD">
        <w:rPr>
          <w:noProof/>
          <w:lang w:val="en-GB"/>
        </w:rPr>
        <w:t>62</w:t>
      </w:r>
      <w:r w:rsidR="000B13EC" w:rsidRPr="002164AD">
        <w:rPr>
          <w:noProof/>
          <w:lang w:val="en-GB"/>
        </w:rPr>
        <w:fldChar w:fldCharType="end"/>
      </w:r>
      <w:r w:rsidRPr="002164AD">
        <w:rPr>
          <w:lang w:val="en-GB"/>
        </w:rPr>
        <w:t>: Badari, Russia – Sky Map of Median epfd and Percent Data Loss</w:t>
      </w:r>
    </w:p>
    <w:p w14:paraId="18658904" w14:textId="77777777" w:rsidR="000B0E35" w:rsidRPr="002164AD" w:rsidRDefault="001F2542" w:rsidP="005C065B">
      <w:pPr>
        <w:pStyle w:val="Caption"/>
        <w:rPr>
          <w:lang w:val="en-GB"/>
        </w:rPr>
      </w:pPr>
      <w:r w:rsidRPr="002164AD">
        <w:rPr>
          <w:noProof/>
          <w:lang w:val="fr-FR" w:eastAsia="fr-FR"/>
        </w:rPr>
        <w:lastRenderedPageBreak/>
        <w:drawing>
          <wp:inline distT="0" distB="0" distL="0" distR="0" wp14:anchorId="5A8D420F" wp14:editId="782C1D2D">
            <wp:extent cx="3008376" cy="3200400"/>
            <wp:effectExtent l="0" t="0" r="1905"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BadariRussia_PDF_EPFD.png"/>
                    <pic:cNvPicPr/>
                  </pic:nvPicPr>
                  <pic:blipFill>
                    <a:blip r:embed="rId76">
                      <a:extLst>
                        <a:ext uri="{28A0092B-C50C-407E-A947-70E740481C1C}">
                          <a14:useLocalDpi xmlns:a14="http://schemas.microsoft.com/office/drawing/2010/main" val="0"/>
                        </a:ext>
                      </a:extLst>
                    </a:blip>
                    <a:stretch>
                      <a:fillRect/>
                    </a:stretch>
                  </pic:blipFill>
                  <pic:spPr>
                    <a:xfrm>
                      <a:off x="0" y="0"/>
                      <a:ext cx="3008376" cy="3200400"/>
                    </a:xfrm>
                    <a:prstGeom prst="rect">
                      <a:avLst/>
                    </a:prstGeom>
                  </pic:spPr>
                </pic:pic>
              </a:graphicData>
            </a:graphic>
          </wp:inline>
        </w:drawing>
      </w:r>
      <w:r w:rsidRPr="002164AD">
        <w:rPr>
          <w:noProof/>
          <w:lang w:val="fr-FR" w:eastAsia="fr-FR"/>
        </w:rPr>
        <w:drawing>
          <wp:inline distT="0" distB="0" distL="0" distR="0" wp14:anchorId="4F683E7C" wp14:editId="6D31EDB1">
            <wp:extent cx="3008376" cy="3200400"/>
            <wp:effectExtent l="0" t="0" r="1905"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BadariRussia_CDF_EPFD.png"/>
                    <pic:cNvPicPr/>
                  </pic:nvPicPr>
                  <pic:blipFill>
                    <a:blip r:embed="rId77">
                      <a:extLst>
                        <a:ext uri="{28A0092B-C50C-407E-A947-70E740481C1C}">
                          <a14:useLocalDpi xmlns:a14="http://schemas.microsoft.com/office/drawing/2010/main" val="0"/>
                        </a:ext>
                      </a:extLst>
                    </a:blip>
                    <a:stretch>
                      <a:fillRect/>
                    </a:stretch>
                  </pic:blipFill>
                  <pic:spPr>
                    <a:xfrm>
                      <a:off x="0" y="0"/>
                      <a:ext cx="3008376" cy="3200400"/>
                    </a:xfrm>
                    <a:prstGeom prst="rect">
                      <a:avLst/>
                    </a:prstGeom>
                  </pic:spPr>
                </pic:pic>
              </a:graphicData>
            </a:graphic>
          </wp:inline>
        </w:drawing>
      </w:r>
    </w:p>
    <w:p w14:paraId="0A4624AA" w14:textId="77777777" w:rsidR="000B0E35" w:rsidRPr="002164AD" w:rsidRDefault="000B0E35" w:rsidP="000B0E35">
      <w:pPr>
        <w:pStyle w:val="Caption"/>
        <w:rPr>
          <w:lang w:val="en-GB"/>
        </w:rPr>
      </w:pPr>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BD2ACC" w:rsidRPr="002164AD">
        <w:rPr>
          <w:noProof/>
          <w:lang w:val="en-GB"/>
        </w:rPr>
        <w:t>63</w:t>
      </w:r>
      <w:r w:rsidRPr="002164AD">
        <w:rPr>
          <w:lang w:val="en-GB"/>
        </w:rPr>
        <w:fldChar w:fldCharType="end"/>
      </w:r>
      <w:r w:rsidRPr="002164AD">
        <w:rPr>
          <w:lang w:val="en-GB"/>
        </w:rPr>
        <w:t>: Badari, Russia – Probability Distribution</w:t>
      </w:r>
    </w:p>
    <w:p w14:paraId="3FF948CD" w14:textId="77777777" w:rsidR="00E7488B" w:rsidRPr="002164AD" w:rsidRDefault="00791FD3" w:rsidP="00214DC0">
      <w:r w:rsidRPr="002164AD">
        <w:br w:type="page"/>
      </w:r>
      <w:r w:rsidR="001F2542" w:rsidRPr="002164AD">
        <w:rPr>
          <w:noProof/>
          <w:lang w:val="fr-FR" w:eastAsia="fr-FR"/>
        </w:rPr>
        <w:lastRenderedPageBreak/>
        <w:drawing>
          <wp:inline distT="0" distB="0" distL="0" distR="0" wp14:anchorId="2F78868E" wp14:editId="3DCEB4C0">
            <wp:extent cx="6120765" cy="3739515"/>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CambridgeEngland_SkyMap_Median_EPFD.png"/>
                    <pic:cNvPicPr/>
                  </pic:nvPicPr>
                  <pic:blipFill>
                    <a:blip r:embed="rId78">
                      <a:extLst>
                        <a:ext uri="{28A0092B-C50C-407E-A947-70E740481C1C}">
                          <a14:useLocalDpi xmlns:a14="http://schemas.microsoft.com/office/drawing/2010/main" val="0"/>
                        </a:ext>
                      </a:extLst>
                    </a:blip>
                    <a:stretch>
                      <a:fillRect/>
                    </a:stretch>
                  </pic:blipFill>
                  <pic:spPr>
                    <a:xfrm>
                      <a:off x="0" y="0"/>
                      <a:ext cx="6120765" cy="3739515"/>
                    </a:xfrm>
                    <a:prstGeom prst="rect">
                      <a:avLst/>
                    </a:prstGeom>
                  </pic:spPr>
                </pic:pic>
              </a:graphicData>
            </a:graphic>
          </wp:inline>
        </w:drawing>
      </w:r>
    </w:p>
    <w:p w14:paraId="596ABF68" w14:textId="77777777" w:rsidR="00E7488B" w:rsidRPr="002164AD" w:rsidRDefault="001F2542" w:rsidP="00214DC0">
      <w:r w:rsidRPr="002164AD">
        <w:rPr>
          <w:noProof/>
          <w:lang w:val="fr-FR" w:eastAsia="fr-FR"/>
        </w:rPr>
        <w:drawing>
          <wp:inline distT="0" distB="0" distL="0" distR="0" wp14:anchorId="3DF9084F" wp14:editId="15C0A162">
            <wp:extent cx="6120765" cy="3766820"/>
            <wp:effectExtent l="0" t="0" r="0" b="508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CambridgeEngland_SkyMap_Data_Loss.png"/>
                    <pic:cNvPicPr/>
                  </pic:nvPicPr>
                  <pic:blipFill>
                    <a:blip r:embed="rId79">
                      <a:extLst>
                        <a:ext uri="{28A0092B-C50C-407E-A947-70E740481C1C}">
                          <a14:useLocalDpi xmlns:a14="http://schemas.microsoft.com/office/drawing/2010/main" val="0"/>
                        </a:ext>
                      </a:extLst>
                    </a:blip>
                    <a:stretch>
                      <a:fillRect/>
                    </a:stretch>
                  </pic:blipFill>
                  <pic:spPr>
                    <a:xfrm>
                      <a:off x="0" y="0"/>
                      <a:ext cx="6120765" cy="3766820"/>
                    </a:xfrm>
                    <a:prstGeom prst="rect">
                      <a:avLst/>
                    </a:prstGeom>
                  </pic:spPr>
                </pic:pic>
              </a:graphicData>
            </a:graphic>
          </wp:inline>
        </w:drawing>
      </w:r>
    </w:p>
    <w:p w14:paraId="6F3DD7F0" w14:textId="77777777" w:rsidR="000B0E35" w:rsidRPr="002164AD" w:rsidRDefault="000B0E35" w:rsidP="000B0E35">
      <w:pPr>
        <w:pStyle w:val="Caption"/>
        <w:rPr>
          <w:lang w:val="en-GB"/>
        </w:rPr>
      </w:pPr>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BD2ACC" w:rsidRPr="002164AD">
        <w:rPr>
          <w:noProof/>
          <w:lang w:val="en-GB"/>
        </w:rPr>
        <w:t>64</w:t>
      </w:r>
      <w:r w:rsidRPr="002164AD">
        <w:rPr>
          <w:lang w:val="en-GB"/>
        </w:rPr>
        <w:fldChar w:fldCharType="end"/>
      </w:r>
      <w:r w:rsidRPr="002164AD">
        <w:rPr>
          <w:lang w:val="en-GB"/>
        </w:rPr>
        <w:t>: Cambridge, UK – Sky Map of Median epfd and Percent Data Loss</w:t>
      </w:r>
    </w:p>
    <w:p w14:paraId="32920641" w14:textId="77777777" w:rsidR="000B0E35" w:rsidRPr="002164AD" w:rsidRDefault="000B0E35" w:rsidP="000B0E35"/>
    <w:p w14:paraId="2706AD07" w14:textId="77777777" w:rsidR="000B0E35" w:rsidRPr="002164AD" w:rsidRDefault="000B0E35" w:rsidP="000B0E35"/>
    <w:p w14:paraId="4628AEF9" w14:textId="77777777" w:rsidR="00A36DF5" w:rsidRPr="002164AD" w:rsidRDefault="001F2542" w:rsidP="000B0E35">
      <w:pPr>
        <w:pStyle w:val="Caption"/>
        <w:rPr>
          <w:lang w:val="en-GB"/>
        </w:rPr>
      </w:pPr>
      <w:r w:rsidRPr="002164AD">
        <w:rPr>
          <w:noProof/>
          <w:lang w:val="fr-FR" w:eastAsia="fr-FR"/>
        </w:rPr>
        <w:lastRenderedPageBreak/>
        <w:drawing>
          <wp:inline distT="0" distB="0" distL="0" distR="0" wp14:anchorId="19FBE88C" wp14:editId="70150252">
            <wp:extent cx="2944368" cy="3200400"/>
            <wp:effectExtent l="0" t="0" r="889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CambridgeEngland_PDF_EPFD.png"/>
                    <pic:cNvPicPr/>
                  </pic:nvPicPr>
                  <pic:blipFill>
                    <a:blip r:embed="rId80">
                      <a:extLst>
                        <a:ext uri="{28A0092B-C50C-407E-A947-70E740481C1C}">
                          <a14:useLocalDpi xmlns:a14="http://schemas.microsoft.com/office/drawing/2010/main" val="0"/>
                        </a:ext>
                      </a:extLst>
                    </a:blip>
                    <a:stretch>
                      <a:fillRect/>
                    </a:stretch>
                  </pic:blipFill>
                  <pic:spPr>
                    <a:xfrm>
                      <a:off x="0" y="0"/>
                      <a:ext cx="2944368" cy="3200400"/>
                    </a:xfrm>
                    <a:prstGeom prst="rect">
                      <a:avLst/>
                    </a:prstGeom>
                  </pic:spPr>
                </pic:pic>
              </a:graphicData>
            </a:graphic>
          </wp:inline>
        </w:drawing>
      </w:r>
      <w:r w:rsidRPr="002164AD">
        <w:rPr>
          <w:noProof/>
          <w:lang w:val="fr-FR" w:eastAsia="fr-FR"/>
        </w:rPr>
        <w:drawing>
          <wp:inline distT="0" distB="0" distL="0" distR="0" wp14:anchorId="7106FE38" wp14:editId="3453A30E">
            <wp:extent cx="3008376" cy="3200400"/>
            <wp:effectExtent l="0" t="0" r="1905"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CambridgeEngland_CDF_EPFD.png"/>
                    <pic:cNvPicPr/>
                  </pic:nvPicPr>
                  <pic:blipFill>
                    <a:blip r:embed="rId81">
                      <a:extLst>
                        <a:ext uri="{28A0092B-C50C-407E-A947-70E740481C1C}">
                          <a14:useLocalDpi xmlns:a14="http://schemas.microsoft.com/office/drawing/2010/main" val="0"/>
                        </a:ext>
                      </a:extLst>
                    </a:blip>
                    <a:stretch>
                      <a:fillRect/>
                    </a:stretch>
                  </pic:blipFill>
                  <pic:spPr>
                    <a:xfrm>
                      <a:off x="0" y="0"/>
                      <a:ext cx="3008376" cy="3200400"/>
                    </a:xfrm>
                    <a:prstGeom prst="rect">
                      <a:avLst/>
                    </a:prstGeom>
                  </pic:spPr>
                </pic:pic>
              </a:graphicData>
            </a:graphic>
          </wp:inline>
        </w:drawing>
      </w:r>
    </w:p>
    <w:p w14:paraId="21CD6099" w14:textId="77777777" w:rsidR="00A36DF5" w:rsidRPr="002164AD" w:rsidRDefault="00A36DF5" w:rsidP="000B0E35">
      <w:pPr>
        <w:pStyle w:val="Caption"/>
        <w:rPr>
          <w:lang w:val="en-GB"/>
        </w:rPr>
      </w:pPr>
    </w:p>
    <w:p w14:paraId="5EFF94C3" w14:textId="77777777" w:rsidR="000B0E35" w:rsidRPr="002164AD" w:rsidRDefault="000B0E35" w:rsidP="000B0E35">
      <w:pPr>
        <w:pStyle w:val="Caption"/>
        <w:rPr>
          <w:lang w:val="en-GB"/>
        </w:rPr>
      </w:pPr>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BD2ACC" w:rsidRPr="002164AD">
        <w:rPr>
          <w:noProof/>
          <w:lang w:val="en-GB"/>
        </w:rPr>
        <w:t>65</w:t>
      </w:r>
      <w:r w:rsidRPr="002164AD">
        <w:rPr>
          <w:lang w:val="en-GB"/>
        </w:rPr>
        <w:fldChar w:fldCharType="end"/>
      </w:r>
      <w:r w:rsidRPr="002164AD">
        <w:rPr>
          <w:lang w:val="en-GB"/>
        </w:rPr>
        <w:t>: Cambridge, UK – Probability Distribution</w:t>
      </w:r>
    </w:p>
    <w:p w14:paraId="0DFAEC1D" w14:textId="77777777" w:rsidR="00310BF3" w:rsidRPr="002164AD" w:rsidRDefault="00310BF3">
      <w:r w:rsidRPr="002164AD">
        <w:br w:type="page"/>
      </w:r>
    </w:p>
    <w:p w14:paraId="6E40BDE5" w14:textId="77777777" w:rsidR="0050042D" w:rsidRPr="002164AD" w:rsidRDefault="0050042D"/>
    <w:p w14:paraId="44C1DE39" w14:textId="77777777" w:rsidR="00D134FB" w:rsidRPr="002164AD" w:rsidRDefault="00D134FB" w:rsidP="000B0E35">
      <w:r w:rsidRPr="002164AD">
        <w:rPr>
          <w:noProof/>
          <w:lang w:val="fr-FR" w:eastAsia="fr-FR"/>
        </w:rPr>
        <w:drawing>
          <wp:inline distT="0" distB="0" distL="0" distR="0" wp14:anchorId="07A31B8B" wp14:editId="1764539A">
            <wp:extent cx="6120765" cy="3739515"/>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arnhallEngland_SkyMap_Median_EPFD.png"/>
                    <pic:cNvPicPr/>
                  </pic:nvPicPr>
                  <pic:blipFill>
                    <a:blip r:embed="rId82">
                      <a:extLst>
                        <a:ext uri="{28A0092B-C50C-407E-A947-70E740481C1C}">
                          <a14:useLocalDpi xmlns:a14="http://schemas.microsoft.com/office/drawing/2010/main" val="0"/>
                        </a:ext>
                      </a:extLst>
                    </a:blip>
                    <a:stretch>
                      <a:fillRect/>
                    </a:stretch>
                  </pic:blipFill>
                  <pic:spPr>
                    <a:xfrm>
                      <a:off x="0" y="0"/>
                      <a:ext cx="6120765" cy="3739515"/>
                    </a:xfrm>
                    <a:prstGeom prst="rect">
                      <a:avLst/>
                    </a:prstGeom>
                  </pic:spPr>
                </pic:pic>
              </a:graphicData>
            </a:graphic>
          </wp:inline>
        </w:drawing>
      </w:r>
    </w:p>
    <w:p w14:paraId="5C76F710" w14:textId="77777777" w:rsidR="00D134FB" w:rsidRPr="002164AD" w:rsidRDefault="00D134FB" w:rsidP="000B0E35"/>
    <w:p w14:paraId="5AF11028" w14:textId="77777777" w:rsidR="000B0E35" w:rsidRPr="002164AD" w:rsidRDefault="00D134FB" w:rsidP="000B0E35">
      <w:r w:rsidRPr="002164AD">
        <w:rPr>
          <w:noProof/>
          <w:lang w:val="fr-FR" w:eastAsia="fr-FR"/>
        </w:rPr>
        <w:drawing>
          <wp:inline distT="0" distB="0" distL="0" distR="0" wp14:anchorId="7EE805F2" wp14:editId="26390E4D">
            <wp:extent cx="6120765" cy="3766820"/>
            <wp:effectExtent l="0" t="0" r="0" b="508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arnhallEngland_SkyMap_Data_Loss.png"/>
                    <pic:cNvPicPr/>
                  </pic:nvPicPr>
                  <pic:blipFill>
                    <a:blip r:embed="rId83">
                      <a:extLst>
                        <a:ext uri="{28A0092B-C50C-407E-A947-70E740481C1C}">
                          <a14:useLocalDpi xmlns:a14="http://schemas.microsoft.com/office/drawing/2010/main" val="0"/>
                        </a:ext>
                      </a:extLst>
                    </a:blip>
                    <a:stretch>
                      <a:fillRect/>
                    </a:stretch>
                  </pic:blipFill>
                  <pic:spPr>
                    <a:xfrm>
                      <a:off x="0" y="0"/>
                      <a:ext cx="6120765" cy="3766820"/>
                    </a:xfrm>
                    <a:prstGeom prst="rect">
                      <a:avLst/>
                    </a:prstGeom>
                  </pic:spPr>
                </pic:pic>
              </a:graphicData>
            </a:graphic>
          </wp:inline>
        </w:drawing>
      </w:r>
    </w:p>
    <w:p w14:paraId="6D05A539" w14:textId="77777777" w:rsidR="000B0E35" w:rsidRPr="002164AD" w:rsidRDefault="000B0E35" w:rsidP="000B0E35">
      <w:pPr>
        <w:pStyle w:val="Caption"/>
        <w:rPr>
          <w:lang w:val="en-GB"/>
        </w:rPr>
      </w:pPr>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BD2ACC" w:rsidRPr="002164AD">
        <w:rPr>
          <w:noProof/>
          <w:lang w:val="en-GB"/>
        </w:rPr>
        <w:t>66</w:t>
      </w:r>
      <w:r w:rsidRPr="002164AD">
        <w:rPr>
          <w:lang w:val="en-GB"/>
        </w:rPr>
        <w:fldChar w:fldCharType="end"/>
      </w:r>
      <w:r w:rsidRPr="002164AD">
        <w:rPr>
          <w:lang w:val="en-GB"/>
        </w:rPr>
        <w:t>: Darnhall, UK – Sky Map of Median epfd and Percent Data Loss</w:t>
      </w:r>
    </w:p>
    <w:p w14:paraId="0CA05B9E" w14:textId="77777777" w:rsidR="000B0E35" w:rsidRPr="002164AD" w:rsidRDefault="000B0E35" w:rsidP="000B0E35"/>
    <w:p w14:paraId="7EE7830D" w14:textId="77777777" w:rsidR="000B0E35" w:rsidRPr="002164AD" w:rsidRDefault="000B0E35" w:rsidP="000B0E35"/>
    <w:p w14:paraId="129B94F1" w14:textId="77777777" w:rsidR="00214DC0" w:rsidRPr="002164AD" w:rsidRDefault="00214DC0" w:rsidP="000B0E35"/>
    <w:p w14:paraId="75ADA7E8" w14:textId="77777777" w:rsidR="00AC2D20" w:rsidRPr="002164AD" w:rsidRDefault="00AC2D20" w:rsidP="000B0E35">
      <w:pPr>
        <w:pStyle w:val="Caption"/>
        <w:rPr>
          <w:lang w:val="en-GB"/>
        </w:rPr>
      </w:pPr>
    </w:p>
    <w:p w14:paraId="220F5EA0" w14:textId="77777777" w:rsidR="0050042D" w:rsidRPr="002164AD" w:rsidRDefault="00AC2D20" w:rsidP="000B0E35">
      <w:pPr>
        <w:pStyle w:val="Caption"/>
        <w:rPr>
          <w:lang w:val="en-GB"/>
        </w:rPr>
      </w:pPr>
      <w:r w:rsidRPr="002164AD">
        <w:rPr>
          <w:noProof/>
          <w:lang w:val="fr-FR" w:eastAsia="fr-FR"/>
        </w:rPr>
        <w:drawing>
          <wp:inline distT="0" distB="0" distL="0" distR="0" wp14:anchorId="75E65D56" wp14:editId="2197A361">
            <wp:extent cx="2944368" cy="3200400"/>
            <wp:effectExtent l="0" t="0" r="889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arnhallEngland_PDF_EPFD.png"/>
                    <pic:cNvPicPr/>
                  </pic:nvPicPr>
                  <pic:blipFill>
                    <a:blip r:embed="rId84">
                      <a:extLst>
                        <a:ext uri="{28A0092B-C50C-407E-A947-70E740481C1C}">
                          <a14:useLocalDpi xmlns:a14="http://schemas.microsoft.com/office/drawing/2010/main" val="0"/>
                        </a:ext>
                      </a:extLst>
                    </a:blip>
                    <a:stretch>
                      <a:fillRect/>
                    </a:stretch>
                  </pic:blipFill>
                  <pic:spPr>
                    <a:xfrm>
                      <a:off x="0" y="0"/>
                      <a:ext cx="2944368" cy="3200400"/>
                    </a:xfrm>
                    <a:prstGeom prst="rect">
                      <a:avLst/>
                    </a:prstGeom>
                  </pic:spPr>
                </pic:pic>
              </a:graphicData>
            </a:graphic>
          </wp:inline>
        </w:drawing>
      </w:r>
      <w:r w:rsidRPr="002164AD">
        <w:rPr>
          <w:noProof/>
          <w:lang w:val="fr-FR" w:eastAsia="fr-FR"/>
        </w:rPr>
        <w:drawing>
          <wp:inline distT="0" distB="0" distL="0" distR="0" wp14:anchorId="516392E2" wp14:editId="7406CF5A">
            <wp:extent cx="3008376" cy="3200400"/>
            <wp:effectExtent l="0" t="0" r="1905"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arnhallEngland_CDF_EPFD.png"/>
                    <pic:cNvPicPr/>
                  </pic:nvPicPr>
                  <pic:blipFill>
                    <a:blip r:embed="rId85">
                      <a:extLst>
                        <a:ext uri="{28A0092B-C50C-407E-A947-70E740481C1C}">
                          <a14:useLocalDpi xmlns:a14="http://schemas.microsoft.com/office/drawing/2010/main" val="0"/>
                        </a:ext>
                      </a:extLst>
                    </a:blip>
                    <a:stretch>
                      <a:fillRect/>
                    </a:stretch>
                  </pic:blipFill>
                  <pic:spPr>
                    <a:xfrm>
                      <a:off x="0" y="0"/>
                      <a:ext cx="3008376" cy="3200400"/>
                    </a:xfrm>
                    <a:prstGeom prst="rect">
                      <a:avLst/>
                    </a:prstGeom>
                  </pic:spPr>
                </pic:pic>
              </a:graphicData>
            </a:graphic>
          </wp:inline>
        </w:drawing>
      </w:r>
    </w:p>
    <w:p w14:paraId="42ADF6F8" w14:textId="77777777" w:rsidR="0050042D" w:rsidRPr="002164AD" w:rsidRDefault="0050042D" w:rsidP="000B0E35">
      <w:pPr>
        <w:pStyle w:val="Caption"/>
        <w:rPr>
          <w:lang w:val="en-GB"/>
        </w:rPr>
      </w:pPr>
    </w:p>
    <w:p w14:paraId="26E84F94" w14:textId="77777777" w:rsidR="00310BF3" w:rsidRPr="002164AD" w:rsidRDefault="000B0E35" w:rsidP="000B0E35">
      <w:pPr>
        <w:pStyle w:val="Caption"/>
        <w:rPr>
          <w:lang w:val="en-GB"/>
        </w:rPr>
      </w:pPr>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D16903" w:rsidRPr="002164AD">
        <w:rPr>
          <w:noProof/>
          <w:lang w:val="en-GB"/>
        </w:rPr>
        <w:t>67</w:t>
      </w:r>
      <w:r w:rsidRPr="002164AD">
        <w:rPr>
          <w:lang w:val="en-GB"/>
        </w:rPr>
        <w:fldChar w:fldCharType="end"/>
      </w:r>
      <w:r w:rsidRPr="002164AD">
        <w:rPr>
          <w:lang w:val="en-GB"/>
        </w:rPr>
        <w:t>: Darnhall, UK – Probability Distribution</w:t>
      </w:r>
    </w:p>
    <w:p w14:paraId="39419F2E" w14:textId="77777777" w:rsidR="00310BF3" w:rsidRPr="002164AD" w:rsidRDefault="00310BF3">
      <w:pPr>
        <w:rPr>
          <w:rFonts w:eastAsia="Times New Roman"/>
          <w:b/>
          <w:bCs/>
          <w:color w:val="D2232A"/>
          <w:szCs w:val="20"/>
        </w:rPr>
      </w:pPr>
      <w:r w:rsidRPr="002164AD">
        <w:br w:type="page"/>
      </w:r>
    </w:p>
    <w:p w14:paraId="25848D51" w14:textId="77777777" w:rsidR="000B0E35" w:rsidRPr="002164AD" w:rsidRDefault="000B0E35" w:rsidP="000B0E35">
      <w:pPr>
        <w:pStyle w:val="Caption"/>
        <w:rPr>
          <w:lang w:val="en-GB"/>
        </w:rPr>
      </w:pPr>
    </w:p>
    <w:p w14:paraId="692E1B97" w14:textId="77777777" w:rsidR="00AC2D20" w:rsidRPr="002164AD" w:rsidRDefault="00AC2D20" w:rsidP="000B0E35">
      <w:r w:rsidRPr="002164AD">
        <w:rPr>
          <w:noProof/>
          <w:lang w:val="fr-FR" w:eastAsia="fr-FR"/>
        </w:rPr>
        <w:drawing>
          <wp:inline distT="0" distB="0" distL="0" distR="0" wp14:anchorId="444D9513" wp14:editId="6F5CCA99">
            <wp:extent cx="6120765" cy="3739515"/>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effordEngland_SkyMap_Median_EPFD.png"/>
                    <pic:cNvPicPr/>
                  </pic:nvPicPr>
                  <pic:blipFill>
                    <a:blip r:embed="rId86">
                      <a:extLst>
                        <a:ext uri="{28A0092B-C50C-407E-A947-70E740481C1C}">
                          <a14:useLocalDpi xmlns:a14="http://schemas.microsoft.com/office/drawing/2010/main" val="0"/>
                        </a:ext>
                      </a:extLst>
                    </a:blip>
                    <a:stretch>
                      <a:fillRect/>
                    </a:stretch>
                  </pic:blipFill>
                  <pic:spPr>
                    <a:xfrm>
                      <a:off x="0" y="0"/>
                      <a:ext cx="6120765" cy="3739515"/>
                    </a:xfrm>
                    <a:prstGeom prst="rect">
                      <a:avLst/>
                    </a:prstGeom>
                  </pic:spPr>
                </pic:pic>
              </a:graphicData>
            </a:graphic>
          </wp:inline>
        </w:drawing>
      </w:r>
    </w:p>
    <w:p w14:paraId="28E54E6B" w14:textId="77777777" w:rsidR="00A91D95" w:rsidRPr="002164AD" w:rsidRDefault="00AC2D20" w:rsidP="000B0E35">
      <w:r w:rsidRPr="002164AD">
        <w:rPr>
          <w:noProof/>
          <w:lang w:val="fr-FR" w:eastAsia="fr-FR"/>
        </w:rPr>
        <w:drawing>
          <wp:inline distT="0" distB="0" distL="0" distR="0" wp14:anchorId="55D54179" wp14:editId="713D9C64">
            <wp:extent cx="6120765" cy="3766820"/>
            <wp:effectExtent l="0" t="0" r="0" b="508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effordEngland_SkyMap_Data_Loss.png"/>
                    <pic:cNvPicPr/>
                  </pic:nvPicPr>
                  <pic:blipFill>
                    <a:blip r:embed="rId87">
                      <a:extLst>
                        <a:ext uri="{28A0092B-C50C-407E-A947-70E740481C1C}">
                          <a14:useLocalDpi xmlns:a14="http://schemas.microsoft.com/office/drawing/2010/main" val="0"/>
                        </a:ext>
                      </a:extLst>
                    </a:blip>
                    <a:stretch>
                      <a:fillRect/>
                    </a:stretch>
                  </pic:blipFill>
                  <pic:spPr>
                    <a:xfrm>
                      <a:off x="0" y="0"/>
                      <a:ext cx="6120765" cy="3766820"/>
                    </a:xfrm>
                    <a:prstGeom prst="rect">
                      <a:avLst/>
                    </a:prstGeom>
                  </pic:spPr>
                </pic:pic>
              </a:graphicData>
            </a:graphic>
          </wp:inline>
        </w:drawing>
      </w:r>
    </w:p>
    <w:p w14:paraId="7FFE1B2F" w14:textId="77777777" w:rsidR="000B0E35" w:rsidRPr="002164AD" w:rsidRDefault="000B0E35" w:rsidP="000B0E35">
      <w:pPr>
        <w:pStyle w:val="Caption"/>
        <w:rPr>
          <w:lang w:val="en-GB"/>
        </w:rPr>
      </w:pPr>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D16903" w:rsidRPr="002164AD">
        <w:rPr>
          <w:noProof/>
          <w:lang w:val="en-GB"/>
        </w:rPr>
        <w:t>68</w:t>
      </w:r>
      <w:r w:rsidRPr="002164AD">
        <w:rPr>
          <w:lang w:val="en-GB"/>
        </w:rPr>
        <w:fldChar w:fldCharType="end"/>
      </w:r>
      <w:r w:rsidRPr="002164AD">
        <w:rPr>
          <w:lang w:val="en-GB"/>
        </w:rPr>
        <w:t>: Defford, UK – Sky Map of Median epfd and Percent Data Loss</w:t>
      </w:r>
    </w:p>
    <w:p w14:paraId="5265E2BE" w14:textId="77777777" w:rsidR="00032337" w:rsidRPr="002164AD" w:rsidRDefault="00AC2D20" w:rsidP="00214DC0">
      <w:r w:rsidRPr="002164AD">
        <w:rPr>
          <w:noProof/>
          <w:lang w:val="fr-FR" w:eastAsia="fr-FR"/>
        </w:rPr>
        <w:lastRenderedPageBreak/>
        <w:drawing>
          <wp:inline distT="0" distB="0" distL="0" distR="0" wp14:anchorId="63A59592" wp14:editId="6267FBF2">
            <wp:extent cx="2944368" cy="3200400"/>
            <wp:effectExtent l="0" t="0" r="889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effordEngland_PDF_EPFD.png"/>
                    <pic:cNvPicPr/>
                  </pic:nvPicPr>
                  <pic:blipFill>
                    <a:blip r:embed="rId88">
                      <a:extLst>
                        <a:ext uri="{28A0092B-C50C-407E-A947-70E740481C1C}">
                          <a14:useLocalDpi xmlns:a14="http://schemas.microsoft.com/office/drawing/2010/main" val="0"/>
                        </a:ext>
                      </a:extLst>
                    </a:blip>
                    <a:stretch>
                      <a:fillRect/>
                    </a:stretch>
                  </pic:blipFill>
                  <pic:spPr>
                    <a:xfrm>
                      <a:off x="0" y="0"/>
                      <a:ext cx="2944368" cy="3200400"/>
                    </a:xfrm>
                    <a:prstGeom prst="rect">
                      <a:avLst/>
                    </a:prstGeom>
                  </pic:spPr>
                </pic:pic>
              </a:graphicData>
            </a:graphic>
          </wp:inline>
        </w:drawing>
      </w:r>
      <w:r w:rsidRPr="002164AD">
        <w:rPr>
          <w:noProof/>
          <w:lang w:val="fr-FR" w:eastAsia="fr-FR"/>
        </w:rPr>
        <w:drawing>
          <wp:inline distT="0" distB="0" distL="0" distR="0" wp14:anchorId="4A39610F" wp14:editId="164D56BE">
            <wp:extent cx="3008376" cy="3200400"/>
            <wp:effectExtent l="0" t="0" r="1905"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effordEngland_CDF_EPFD.png"/>
                    <pic:cNvPicPr/>
                  </pic:nvPicPr>
                  <pic:blipFill>
                    <a:blip r:embed="rId89">
                      <a:extLst>
                        <a:ext uri="{28A0092B-C50C-407E-A947-70E740481C1C}">
                          <a14:useLocalDpi xmlns:a14="http://schemas.microsoft.com/office/drawing/2010/main" val="0"/>
                        </a:ext>
                      </a:extLst>
                    </a:blip>
                    <a:stretch>
                      <a:fillRect/>
                    </a:stretch>
                  </pic:blipFill>
                  <pic:spPr>
                    <a:xfrm>
                      <a:off x="0" y="0"/>
                      <a:ext cx="3008376" cy="3200400"/>
                    </a:xfrm>
                    <a:prstGeom prst="rect">
                      <a:avLst/>
                    </a:prstGeom>
                  </pic:spPr>
                </pic:pic>
              </a:graphicData>
            </a:graphic>
          </wp:inline>
        </w:drawing>
      </w:r>
    </w:p>
    <w:p w14:paraId="29B878DA" w14:textId="77777777" w:rsidR="000B0E35" w:rsidRPr="002164AD" w:rsidRDefault="000B0E35" w:rsidP="000B0E35">
      <w:pPr>
        <w:pStyle w:val="Caption"/>
        <w:rPr>
          <w:lang w:val="en-GB"/>
        </w:rPr>
      </w:pPr>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4555CC" w:rsidRPr="002164AD">
        <w:rPr>
          <w:noProof/>
          <w:lang w:val="en-GB"/>
        </w:rPr>
        <w:t>69</w:t>
      </w:r>
      <w:r w:rsidRPr="002164AD">
        <w:rPr>
          <w:lang w:val="en-GB"/>
        </w:rPr>
        <w:fldChar w:fldCharType="end"/>
      </w:r>
      <w:r w:rsidRPr="002164AD">
        <w:rPr>
          <w:lang w:val="en-GB"/>
        </w:rPr>
        <w:t>: Defford, UK – Probability Distribution</w:t>
      </w:r>
    </w:p>
    <w:p w14:paraId="25011744" w14:textId="77777777" w:rsidR="000B0E35" w:rsidRPr="002164AD" w:rsidRDefault="000B0E35" w:rsidP="000B0E35"/>
    <w:p w14:paraId="35E65DE7" w14:textId="77777777" w:rsidR="00A91D95" w:rsidRPr="002164AD" w:rsidRDefault="00A91D95">
      <w:r w:rsidRPr="002164AD">
        <w:br w:type="page"/>
      </w:r>
    </w:p>
    <w:p w14:paraId="61AD245C" w14:textId="77777777" w:rsidR="005A1A27" w:rsidRPr="002164AD" w:rsidRDefault="005A1A27" w:rsidP="000B0E35">
      <w:r w:rsidRPr="002164AD">
        <w:rPr>
          <w:noProof/>
          <w:lang w:val="fr-FR" w:eastAsia="fr-FR"/>
        </w:rPr>
        <w:lastRenderedPageBreak/>
        <w:drawing>
          <wp:inline distT="0" distB="0" distL="0" distR="0" wp14:anchorId="300565C8" wp14:editId="5A1E6A51">
            <wp:extent cx="6120765" cy="3739515"/>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HumainBelgium_SkyMap_Median_EPFD.png"/>
                    <pic:cNvPicPr/>
                  </pic:nvPicPr>
                  <pic:blipFill>
                    <a:blip r:embed="rId90">
                      <a:extLst>
                        <a:ext uri="{28A0092B-C50C-407E-A947-70E740481C1C}">
                          <a14:useLocalDpi xmlns:a14="http://schemas.microsoft.com/office/drawing/2010/main" val="0"/>
                        </a:ext>
                      </a:extLst>
                    </a:blip>
                    <a:stretch>
                      <a:fillRect/>
                    </a:stretch>
                  </pic:blipFill>
                  <pic:spPr>
                    <a:xfrm>
                      <a:off x="0" y="0"/>
                      <a:ext cx="6120765" cy="3739515"/>
                    </a:xfrm>
                    <a:prstGeom prst="rect">
                      <a:avLst/>
                    </a:prstGeom>
                  </pic:spPr>
                </pic:pic>
              </a:graphicData>
            </a:graphic>
          </wp:inline>
        </w:drawing>
      </w:r>
    </w:p>
    <w:p w14:paraId="4A58B52A" w14:textId="77777777" w:rsidR="005A1A27" w:rsidRPr="002164AD" w:rsidRDefault="005A1A27" w:rsidP="000B0E35"/>
    <w:p w14:paraId="482ADAA2" w14:textId="77777777" w:rsidR="000B0E35" w:rsidRPr="002164AD" w:rsidRDefault="00477E92" w:rsidP="000B0E35">
      <w:r w:rsidRPr="002164AD">
        <w:rPr>
          <w:noProof/>
          <w:lang w:val="fr-FR" w:eastAsia="fr-FR"/>
        </w:rPr>
        <w:drawing>
          <wp:inline distT="0" distB="0" distL="0" distR="0" wp14:anchorId="5BE19C43" wp14:editId="79349353">
            <wp:extent cx="6120765" cy="3766820"/>
            <wp:effectExtent l="0" t="0" r="0" b="508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HumainBelgium_SkyMap_Data_Loss.png"/>
                    <pic:cNvPicPr/>
                  </pic:nvPicPr>
                  <pic:blipFill>
                    <a:blip r:embed="rId91">
                      <a:extLst>
                        <a:ext uri="{28A0092B-C50C-407E-A947-70E740481C1C}">
                          <a14:useLocalDpi xmlns:a14="http://schemas.microsoft.com/office/drawing/2010/main" val="0"/>
                        </a:ext>
                      </a:extLst>
                    </a:blip>
                    <a:stretch>
                      <a:fillRect/>
                    </a:stretch>
                  </pic:blipFill>
                  <pic:spPr>
                    <a:xfrm>
                      <a:off x="0" y="0"/>
                      <a:ext cx="6120765" cy="3766820"/>
                    </a:xfrm>
                    <a:prstGeom prst="rect">
                      <a:avLst/>
                    </a:prstGeom>
                  </pic:spPr>
                </pic:pic>
              </a:graphicData>
            </a:graphic>
          </wp:inline>
        </w:drawing>
      </w:r>
    </w:p>
    <w:p w14:paraId="2F12528B" w14:textId="77777777" w:rsidR="000B0E35" w:rsidRPr="002164AD" w:rsidRDefault="000B0E35" w:rsidP="000B0E35">
      <w:pPr>
        <w:pStyle w:val="Caption"/>
        <w:rPr>
          <w:lang w:val="en-GB"/>
        </w:rPr>
      </w:pPr>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4555CC" w:rsidRPr="002164AD">
        <w:rPr>
          <w:noProof/>
          <w:lang w:val="en-GB"/>
        </w:rPr>
        <w:t>70</w:t>
      </w:r>
      <w:r w:rsidRPr="002164AD">
        <w:rPr>
          <w:lang w:val="en-GB"/>
        </w:rPr>
        <w:fldChar w:fldCharType="end"/>
      </w:r>
      <w:r w:rsidRPr="002164AD">
        <w:rPr>
          <w:lang w:val="en-GB"/>
        </w:rPr>
        <w:t>: Humain, Belgium – Sky Map of Median epfd and Percent Data Loss</w:t>
      </w:r>
    </w:p>
    <w:p w14:paraId="6CF5623B" w14:textId="77777777" w:rsidR="000B0E35" w:rsidRPr="002164AD" w:rsidRDefault="000B0E35" w:rsidP="000B0E35"/>
    <w:p w14:paraId="1CC65311" w14:textId="77777777" w:rsidR="000B0E35" w:rsidRPr="002164AD" w:rsidRDefault="000B0E35" w:rsidP="000B0E35"/>
    <w:p w14:paraId="7F6D80B9" w14:textId="77777777" w:rsidR="0013674F" w:rsidRPr="002164AD" w:rsidRDefault="005A1A27" w:rsidP="00214DC0">
      <w:r w:rsidRPr="002164AD">
        <w:rPr>
          <w:noProof/>
          <w:lang w:val="fr-FR" w:eastAsia="fr-FR"/>
        </w:rPr>
        <w:lastRenderedPageBreak/>
        <w:drawing>
          <wp:inline distT="0" distB="0" distL="0" distR="0" wp14:anchorId="7104C0F3" wp14:editId="5E6B1666">
            <wp:extent cx="3008376" cy="3200400"/>
            <wp:effectExtent l="0" t="0" r="1905"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HumainBelgium_PDF_EPFD.png"/>
                    <pic:cNvPicPr/>
                  </pic:nvPicPr>
                  <pic:blipFill>
                    <a:blip r:embed="rId92">
                      <a:extLst>
                        <a:ext uri="{28A0092B-C50C-407E-A947-70E740481C1C}">
                          <a14:useLocalDpi xmlns:a14="http://schemas.microsoft.com/office/drawing/2010/main" val="0"/>
                        </a:ext>
                      </a:extLst>
                    </a:blip>
                    <a:stretch>
                      <a:fillRect/>
                    </a:stretch>
                  </pic:blipFill>
                  <pic:spPr>
                    <a:xfrm>
                      <a:off x="0" y="0"/>
                      <a:ext cx="3008376" cy="3200400"/>
                    </a:xfrm>
                    <a:prstGeom prst="rect">
                      <a:avLst/>
                    </a:prstGeom>
                  </pic:spPr>
                </pic:pic>
              </a:graphicData>
            </a:graphic>
          </wp:inline>
        </w:drawing>
      </w:r>
      <w:r w:rsidRPr="002164AD">
        <w:rPr>
          <w:noProof/>
          <w:lang w:val="fr-FR" w:eastAsia="fr-FR"/>
        </w:rPr>
        <w:drawing>
          <wp:inline distT="0" distB="0" distL="0" distR="0" wp14:anchorId="4D472517" wp14:editId="3D66BB9F">
            <wp:extent cx="3008376" cy="3200400"/>
            <wp:effectExtent l="0" t="0" r="1905"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HumainBelgium_CDF_EPFD.png"/>
                    <pic:cNvPicPr/>
                  </pic:nvPicPr>
                  <pic:blipFill>
                    <a:blip r:embed="rId93">
                      <a:extLst>
                        <a:ext uri="{28A0092B-C50C-407E-A947-70E740481C1C}">
                          <a14:useLocalDpi xmlns:a14="http://schemas.microsoft.com/office/drawing/2010/main" val="0"/>
                        </a:ext>
                      </a:extLst>
                    </a:blip>
                    <a:stretch>
                      <a:fillRect/>
                    </a:stretch>
                  </pic:blipFill>
                  <pic:spPr>
                    <a:xfrm>
                      <a:off x="0" y="0"/>
                      <a:ext cx="3008376" cy="3200400"/>
                    </a:xfrm>
                    <a:prstGeom prst="rect">
                      <a:avLst/>
                    </a:prstGeom>
                  </pic:spPr>
                </pic:pic>
              </a:graphicData>
            </a:graphic>
          </wp:inline>
        </w:drawing>
      </w:r>
    </w:p>
    <w:p w14:paraId="26F03956" w14:textId="77777777" w:rsidR="000B0E35" w:rsidRPr="002164AD" w:rsidRDefault="000B0E35" w:rsidP="000B0E35">
      <w:pPr>
        <w:pStyle w:val="Caption"/>
        <w:rPr>
          <w:lang w:val="en-GB"/>
        </w:rPr>
      </w:pPr>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4555CC" w:rsidRPr="002164AD">
        <w:rPr>
          <w:noProof/>
          <w:lang w:val="en-GB"/>
        </w:rPr>
        <w:t>71</w:t>
      </w:r>
      <w:r w:rsidRPr="002164AD">
        <w:rPr>
          <w:lang w:val="en-GB"/>
        </w:rPr>
        <w:fldChar w:fldCharType="end"/>
      </w:r>
      <w:r w:rsidRPr="002164AD">
        <w:rPr>
          <w:lang w:val="en-GB"/>
        </w:rPr>
        <w:t>: Humain, Belgium – Probability Distribution</w:t>
      </w:r>
    </w:p>
    <w:p w14:paraId="68D46318" w14:textId="77777777" w:rsidR="00477E92" w:rsidRPr="002164AD" w:rsidRDefault="00477E92" w:rsidP="000B0E35">
      <w:pPr>
        <w:keepNext/>
        <w:keepLines/>
      </w:pPr>
      <w:r w:rsidRPr="002164AD">
        <w:rPr>
          <w:noProof/>
          <w:lang w:val="fr-FR" w:eastAsia="fr-FR"/>
        </w:rPr>
        <w:lastRenderedPageBreak/>
        <w:drawing>
          <wp:inline distT="0" distB="0" distL="0" distR="0" wp14:anchorId="29389B8E" wp14:editId="7BB4536D">
            <wp:extent cx="6120765" cy="3739515"/>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JodrellBankEngland_SkyMap_Median_EPFD.png"/>
                    <pic:cNvPicPr/>
                  </pic:nvPicPr>
                  <pic:blipFill>
                    <a:blip r:embed="rId94">
                      <a:extLst>
                        <a:ext uri="{28A0092B-C50C-407E-A947-70E740481C1C}">
                          <a14:useLocalDpi xmlns:a14="http://schemas.microsoft.com/office/drawing/2010/main" val="0"/>
                        </a:ext>
                      </a:extLst>
                    </a:blip>
                    <a:stretch>
                      <a:fillRect/>
                    </a:stretch>
                  </pic:blipFill>
                  <pic:spPr>
                    <a:xfrm>
                      <a:off x="0" y="0"/>
                      <a:ext cx="6120765" cy="3739515"/>
                    </a:xfrm>
                    <a:prstGeom prst="rect">
                      <a:avLst/>
                    </a:prstGeom>
                  </pic:spPr>
                </pic:pic>
              </a:graphicData>
            </a:graphic>
          </wp:inline>
        </w:drawing>
      </w:r>
    </w:p>
    <w:p w14:paraId="36EA7B2B" w14:textId="77777777" w:rsidR="00477E92" w:rsidRPr="002164AD" w:rsidRDefault="00477E92" w:rsidP="000B0E35">
      <w:pPr>
        <w:keepNext/>
        <w:keepLines/>
      </w:pPr>
    </w:p>
    <w:p w14:paraId="5C83E63A" w14:textId="77777777" w:rsidR="0013674F" w:rsidRPr="002164AD" w:rsidRDefault="00477E92" w:rsidP="000B0E35">
      <w:pPr>
        <w:keepNext/>
        <w:keepLines/>
      </w:pPr>
      <w:r w:rsidRPr="002164AD">
        <w:rPr>
          <w:noProof/>
          <w:lang w:val="fr-FR" w:eastAsia="fr-FR"/>
        </w:rPr>
        <w:drawing>
          <wp:inline distT="0" distB="0" distL="0" distR="0" wp14:anchorId="4FF16951" wp14:editId="7B6237D7">
            <wp:extent cx="6120765" cy="3778250"/>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JodrellBankEngland_SkyMap_Data_Loss.png"/>
                    <pic:cNvPicPr/>
                  </pic:nvPicPr>
                  <pic:blipFill>
                    <a:blip r:embed="rId95">
                      <a:extLst>
                        <a:ext uri="{28A0092B-C50C-407E-A947-70E740481C1C}">
                          <a14:useLocalDpi xmlns:a14="http://schemas.microsoft.com/office/drawing/2010/main" val="0"/>
                        </a:ext>
                      </a:extLst>
                    </a:blip>
                    <a:stretch>
                      <a:fillRect/>
                    </a:stretch>
                  </pic:blipFill>
                  <pic:spPr>
                    <a:xfrm>
                      <a:off x="0" y="0"/>
                      <a:ext cx="6120765" cy="3778250"/>
                    </a:xfrm>
                    <a:prstGeom prst="rect">
                      <a:avLst/>
                    </a:prstGeom>
                  </pic:spPr>
                </pic:pic>
              </a:graphicData>
            </a:graphic>
          </wp:inline>
        </w:drawing>
      </w:r>
    </w:p>
    <w:p w14:paraId="4B243575" w14:textId="77777777" w:rsidR="000B0E35" w:rsidRPr="002164AD" w:rsidRDefault="000B0E35" w:rsidP="000B0E35">
      <w:pPr>
        <w:pStyle w:val="Caption"/>
        <w:rPr>
          <w:lang w:val="en-GB"/>
        </w:rPr>
      </w:pPr>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4555CC" w:rsidRPr="002164AD">
        <w:rPr>
          <w:noProof/>
          <w:lang w:val="en-GB"/>
        </w:rPr>
        <w:t>72</w:t>
      </w:r>
      <w:r w:rsidRPr="002164AD">
        <w:rPr>
          <w:lang w:val="en-GB"/>
        </w:rPr>
        <w:fldChar w:fldCharType="end"/>
      </w:r>
      <w:r w:rsidRPr="002164AD">
        <w:rPr>
          <w:lang w:val="en-GB"/>
        </w:rPr>
        <w:t>: Jodrell Bank, UK – Sky Map of Median epfd and Percent Data Loss</w:t>
      </w:r>
    </w:p>
    <w:p w14:paraId="4723A30B" w14:textId="77777777" w:rsidR="000B0E35" w:rsidRPr="002164AD" w:rsidRDefault="000B0E35" w:rsidP="000B0E35"/>
    <w:p w14:paraId="3D32B929" w14:textId="77777777" w:rsidR="000B0E35" w:rsidRPr="002164AD" w:rsidRDefault="000B0E35" w:rsidP="000B0E35"/>
    <w:p w14:paraId="5DF61D67" w14:textId="77777777" w:rsidR="0013674F" w:rsidRPr="002164AD" w:rsidRDefault="00477E92" w:rsidP="00214DC0">
      <w:r w:rsidRPr="002164AD">
        <w:rPr>
          <w:noProof/>
          <w:lang w:val="fr-FR" w:eastAsia="fr-FR"/>
        </w:rPr>
        <w:lastRenderedPageBreak/>
        <w:drawing>
          <wp:inline distT="0" distB="0" distL="0" distR="0" wp14:anchorId="02053722" wp14:editId="1D20C8EE">
            <wp:extent cx="2944368" cy="3200400"/>
            <wp:effectExtent l="0" t="0" r="889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JodrellBankEngland_PDF_EPFD.png"/>
                    <pic:cNvPicPr/>
                  </pic:nvPicPr>
                  <pic:blipFill>
                    <a:blip r:embed="rId96">
                      <a:extLst>
                        <a:ext uri="{28A0092B-C50C-407E-A947-70E740481C1C}">
                          <a14:useLocalDpi xmlns:a14="http://schemas.microsoft.com/office/drawing/2010/main" val="0"/>
                        </a:ext>
                      </a:extLst>
                    </a:blip>
                    <a:stretch>
                      <a:fillRect/>
                    </a:stretch>
                  </pic:blipFill>
                  <pic:spPr>
                    <a:xfrm>
                      <a:off x="0" y="0"/>
                      <a:ext cx="2944368" cy="3200400"/>
                    </a:xfrm>
                    <a:prstGeom prst="rect">
                      <a:avLst/>
                    </a:prstGeom>
                  </pic:spPr>
                </pic:pic>
              </a:graphicData>
            </a:graphic>
          </wp:inline>
        </w:drawing>
      </w:r>
      <w:r w:rsidRPr="002164AD">
        <w:rPr>
          <w:noProof/>
          <w:lang w:val="fr-FR" w:eastAsia="fr-FR"/>
        </w:rPr>
        <w:drawing>
          <wp:inline distT="0" distB="0" distL="0" distR="0" wp14:anchorId="0DC90112" wp14:editId="733AD944">
            <wp:extent cx="3008376" cy="3200400"/>
            <wp:effectExtent l="0" t="0" r="1905"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JodrellBankEngland_CDF_EPFD.png"/>
                    <pic:cNvPicPr/>
                  </pic:nvPicPr>
                  <pic:blipFill>
                    <a:blip r:embed="rId97">
                      <a:extLst>
                        <a:ext uri="{28A0092B-C50C-407E-A947-70E740481C1C}">
                          <a14:useLocalDpi xmlns:a14="http://schemas.microsoft.com/office/drawing/2010/main" val="0"/>
                        </a:ext>
                      </a:extLst>
                    </a:blip>
                    <a:stretch>
                      <a:fillRect/>
                    </a:stretch>
                  </pic:blipFill>
                  <pic:spPr>
                    <a:xfrm>
                      <a:off x="0" y="0"/>
                      <a:ext cx="3008376" cy="3200400"/>
                    </a:xfrm>
                    <a:prstGeom prst="rect">
                      <a:avLst/>
                    </a:prstGeom>
                  </pic:spPr>
                </pic:pic>
              </a:graphicData>
            </a:graphic>
          </wp:inline>
        </w:drawing>
      </w:r>
    </w:p>
    <w:p w14:paraId="45D2EB82" w14:textId="77777777" w:rsidR="000B0E35" w:rsidRPr="002164AD" w:rsidRDefault="000B0E35" w:rsidP="000B0E35">
      <w:pPr>
        <w:pStyle w:val="Caption"/>
        <w:rPr>
          <w:lang w:val="en-GB"/>
        </w:rPr>
      </w:pPr>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4555CC" w:rsidRPr="002164AD">
        <w:rPr>
          <w:noProof/>
          <w:lang w:val="en-GB"/>
        </w:rPr>
        <w:t>73</w:t>
      </w:r>
      <w:r w:rsidRPr="002164AD">
        <w:rPr>
          <w:lang w:val="en-GB"/>
        </w:rPr>
        <w:fldChar w:fldCharType="end"/>
      </w:r>
      <w:r w:rsidRPr="002164AD">
        <w:rPr>
          <w:lang w:val="en-GB"/>
        </w:rPr>
        <w:t>: Jodrell Bank, UK – Probability Distribution</w:t>
      </w:r>
    </w:p>
    <w:p w14:paraId="47A1B411" w14:textId="77777777" w:rsidR="0013674F" w:rsidRPr="002164AD" w:rsidRDefault="0013674F">
      <w:r w:rsidRPr="002164AD">
        <w:br w:type="page"/>
      </w:r>
    </w:p>
    <w:p w14:paraId="2185C1DA" w14:textId="77777777" w:rsidR="002A613C" w:rsidRPr="002164AD" w:rsidRDefault="002A613C" w:rsidP="000B0E35">
      <w:pPr>
        <w:pStyle w:val="Caption"/>
        <w:rPr>
          <w:lang w:val="en-GB"/>
        </w:rPr>
      </w:pPr>
      <w:r w:rsidRPr="002164AD">
        <w:rPr>
          <w:noProof/>
          <w:lang w:val="fr-FR" w:eastAsia="fr-FR"/>
        </w:rPr>
        <w:lastRenderedPageBreak/>
        <w:drawing>
          <wp:inline distT="0" distB="0" distL="0" distR="0" wp14:anchorId="33ADFBB7" wp14:editId="349E789E">
            <wp:extent cx="6120765" cy="3739515"/>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KalyazinRussia_SkyMap_Median_EPFD.png"/>
                    <pic:cNvPicPr/>
                  </pic:nvPicPr>
                  <pic:blipFill>
                    <a:blip r:embed="rId98">
                      <a:extLst>
                        <a:ext uri="{28A0092B-C50C-407E-A947-70E740481C1C}">
                          <a14:useLocalDpi xmlns:a14="http://schemas.microsoft.com/office/drawing/2010/main" val="0"/>
                        </a:ext>
                      </a:extLst>
                    </a:blip>
                    <a:stretch>
                      <a:fillRect/>
                    </a:stretch>
                  </pic:blipFill>
                  <pic:spPr>
                    <a:xfrm>
                      <a:off x="0" y="0"/>
                      <a:ext cx="6120765" cy="3739515"/>
                    </a:xfrm>
                    <a:prstGeom prst="rect">
                      <a:avLst/>
                    </a:prstGeom>
                  </pic:spPr>
                </pic:pic>
              </a:graphicData>
            </a:graphic>
          </wp:inline>
        </w:drawing>
      </w:r>
    </w:p>
    <w:p w14:paraId="236A7B39" w14:textId="77777777" w:rsidR="002A613C" w:rsidRPr="002164AD" w:rsidRDefault="002A613C" w:rsidP="000B0E35">
      <w:pPr>
        <w:pStyle w:val="Caption"/>
        <w:rPr>
          <w:lang w:val="en-GB"/>
        </w:rPr>
      </w:pPr>
    </w:p>
    <w:p w14:paraId="470607EF" w14:textId="77777777" w:rsidR="002A613C" w:rsidRPr="002164AD" w:rsidRDefault="002A613C" w:rsidP="000B0E35">
      <w:pPr>
        <w:pStyle w:val="Caption"/>
        <w:rPr>
          <w:lang w:val="en-GB"/>
        </w:rPr>
      </w:pPr>
    </w:p>
    <w:p w14:paraId="4D6B2794" w14:textId="77777777" w:rsidR="002A613C" w:rsidRPr="002164AD" w:rsidRDefault="002A613C" w:rsidP="000B0E35">
      <w:pPr>
        <w:pStyle w:val="Caption"/>
        <w:rPr>
          <w:lang w:val="en-GB"/>
        </w:rPr>
      </w:pPr>
      <w:r w:rsidRPr="002164AD">
        <w:rPr>
          <w:noProof/>
          <w:lang w:val="fr-FR" w:eastAsia="fr-FR"/>
        </w:rPr>
        <w:drawing>
          <wp:inline distT="0" distB="0" distL="0" distR="0" wp14:anchorId="3E8616C5" wp14:editId="39246772">
            <wp:extent cx="6120765" cy="3806190"/>
            <wp:effectExtent l="0" t="0" r="0" b="381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KalyazinRussia_SkyMap_Data_Loss.png"/>
                    <pic:cNvPicPr/>
                  </pic:nvPicPr>
                  <pic:blipFill>
                    <a:blip r:embed="rId99">
                      <a:extLst>
                        <a:ext uri="{28A0092B-C50C-407E-A947-70E740481C1C}">
                          <a14:useLocalDpi xmlns:a14="http://schemas.microsoft.com/office/drawing/2010/main" val="0"/>
                        </a:ext>
                      </a:extLst>
                    </a:blip>
                    <a:stretch>
                      <a:fillRect/>
                    </a:stretch>
                  </pic:blipFill>
                  <pic:spPr>
                    <a:xfrm>
                      <a:off x="0" y="0"/>
                      <a:ext cx="6120765" cy="3806190"/>
                    </a:xfrm>
                    <a:prstGeom prst="rect">
                      <a:avLst/>
                    </a:prstGeom>
                  </pic:spPr>
                </pic:pic>
              </a:graphicData>
            </a:graphic>
          </wp:inline>
        </w:drawing>
      </w:r>
    </w:p>
    <w:p w14:paraId="22DA24BF" w14:textId="77777777" w:rsidR="0013674F" w:rsidRPr="002164AD" w:rsidRDefault="0013674F" w:rsidP="000B0E35">
      <w:pPr>
        <w:pStyle w:val="Caption"/>
        <w:rPr>
          <w:lang w:val="en-GB"/>
        </w:rPr>
      </w:pPr>
    </w:p>
    <w:p w14:paraId="25C06DE8" w14:textId="77777777" w:rsidR="000B0E35" w:rsidRPr="002164AD" w:rsidRDefault="000B0E35" w:rsidP="000B0E35">
      <w:pPr>
        <w:pStyle w:val="Caption"/>
        <w:rPr>
          <w:lang w:val="en-GB"/>
        </w:rPr>
      </w:pPr>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4555CC" w:rsidRPr="002164AD">
        <w:rPr>
          <w:noProof/>
          <w:lang w:val="en-GB"/>
        </w:rPr>
        <w:t>74</w:t>
      </w:r>
      <w:r w:rsidRPr="002164AD">
        <w:rPr>
          <w:lang w:val="en-GB"/>
        </w:rPr>
        <w:fldChar w:fldCharType="end"/>
      </w:r>
      <w:r w:rsidRPr="002164AD">
        <w:rPr>
          <w:lang w:val="en-GB"/>
        </w:rPr>
        <w:t>: Kalyazin, Russia – Sky Map of Median epfd and Percent Data Loss</w:t>
      </w:r>
    </w:p>
    <w:p w14:paraId="624531CC" w14:textId="77777777" w:rsidR="000B0E35" w:rsidRPr="002164AD" w:rsidRDefault="002A613C" w:rsidP="000B0E35">
      <w:r w:rsidRPr="002164AD">
        <w:rPr>
          <w:noProof/>
          <w:lang w:val="fr-FR" w:eastAsia="fr-FR"/>
        </w:rPr>
        <w:lastRenderedPageBreak/>
        <w:drawing>
          <wp:inline distT="0" distB="0" distL="0" distR="0" wp14:anchorId="44A15F20" wp14:editId="7DCB18E0">
            <wp:extent cx="2944368" cy="3200400"/>
            <wp:effectExtent l="0" t="0" r="889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KalyazinRussia_PDF_EPFD.png"/>
                    <pic:cNvPicPr/>
                  </pic:nvPicPr>
                  <pic:blipFill>
                    <a:blip r:embed="rId100">
                      <a:extLst>
                        <a:ext uri="{28A0092B-C50C-407E-A947-70E740481C1C}">
                          <a14:useLocalDpi xmlns:a14="http://schemas.microsoft.com/office/drawing/2010/main" val="0"/>
                        </a:ext>
                      </a:extLst>
                    </a:blip>
                    <a:stretch>
                      <a:fillRect/>
                    </a:stretch>
                  </pic:blipFill>
                  <pic:spPr>
                    <a:xfrm>
                      <a:off x="0" y="0"/>
                      <a:ext cx="2944368" cy="3200400"/>
                    </a:xfrm>
                    <a:prstGeom prst="rect">
                      <a:avLst/>
                    </a:prstGeom>
                  </pic:spPr>
                </pic:pic>
              </a:graphicData>
            </a:graphic>
          </wp:inline>
        </w:drawing>
      </w:r>
      <w:r w:rsidRPr="002164AD">
        <w:rPr>
          <w:noProof/>
          <w:lang w:val="fr-FR" w:eastAsia="fr-FR"/>
        </w:rPr>
        <w:drawing>
          <wp:inline distT="0" distB="0" distL="0" distR="0" wp14:anchorId="738649CD" wp14:editId="01CA2434">
            <wp:extent cx="3008376" cy="3200400"/>
            <wp:effectExtent l="0" t="0" r="1905"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KalyazinRussia_CDF_EPFD.png"/>
                    <pic:cNvPicPr/>
                  </pic:nvPicPr>
                  <pic:blipFill>
                    <a:blip r:embed="rId101">
                      <a:extLst>
                        <a:ext uri="{28A0092B-C50C-407E-A947-70E740481C1C}">
                          <a14:useLocalDpi xmlns:a14="http://schemas.microsoft.com/office/drawing/2010/main" val="0"/>
                        </a:ext>
                      </a:extLst>
                    </a:blip>
                    <a:stretch>
                      <a:fillRect/>
                    </a:stretch>
                  </pic:blipFill>
                  <pic:spPr>
                    <a:xfrm>
                      <a:off x="0" y="0"/>
                      <a:ext cx="3008376" cy="3200400"/>
                    </a:xfrm>
                    <a:prstGeom prst="rect">
                      <a:avLst/>
                    </a:prstGeom>
                  </pic:spPr>
                </pic:pic>
              </a:graphicData>
            </a:graphic>
          </wp:inline>
        </w:drawing>
      </w:r>
    </w:p>
    <w:p w14:paraId="13945B1E" w14:textId="77777777" w:rsidR="000B0E35" w:rsidRPr="002164AD" w:rsidRDefault="000B0E35" w:rsidP="000B0E35">
      <w:pPr>
        <w:pStyle w:val="Caption"/>
        <w:rPr>
          <w:lang w:val="en-GB"/>
        </w:rPr>
      </w:pPr>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4555CC" w:rsidRPr="002164AD">
        <w:rPr>
          <w:noProof/>
          <w:lang w:val="en-GB"/>
        </w:rPr>
        <w:t>75</w:t>
      </w:r>
      <w:r w:rsidRPr="002164AD">
        <w:rPr>
          <w:lang w:val="en-GB"/>
        </w:rPr>
        <w:fldChar w:fldCharType="end"/>
      </w:r>
      <w:r w:rsidRPr="002164AD">
        <w:rPr>
          <w:lang w:val="en-GB"/>
        </w:rPr>
        <w:t>: Kalyazin, Russia – Probability Distribution</w:t>
      </w:r>
    </w:p>
    <w:p w14:paraId="3D7858FA" w14:textId="77777777" w:rsidR="000B0E35" w:rsidRPr="002164AD" w:rsidRDefault="000B0E35" w:rsidP="000B0E35"/>
    <w:p w14:paraId="4CFA48CF" w14:textId="77777777" w:rsidR="003F1826" w:rsidRPr="002164AD" w:rsidRDefault="003F1826">
      <w:r w:rsidRPr="002164AD">
        <w:br w:type="page"/>
      </w:r>
    </w:p>
    <w:p w14:paraId="38C80CCF" w14:textId="77777777" w:rsidR="000B0E35" w:rsidRPr="002164AD" w:rsidRDefault="000B0E35" w:rsidP="000B0E35"/>
    <w:p w14:paraId="6DA03258" w14:textId="77777777" w:rsidR="00D87DF2" w:rsidRPr="002164AD" w:rsidRDefault="00D87DF2" w:rsidP="000B0E35">
      <w:r w:rsidRPr="002164AD">
        <w:rPr>
          <w:noProof/>
          <w:lang w:val="fr-FR" w:eastAsia="fr-FR"/>
        </w:rPr>
        <w:drawing>
          <wp:inline distT="0" distB="0" distL="0" distR="0" wp14:anchorId="42DB9391" wp14:editId="7CB8EFC0">
            <wp:extent cx="6120765" cy="3739515"/>
            <wp:effectExtent l="0"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KayseriTurkey_SkyMap_Median_EPFD.png"/>
                    <pic:cNvPicPr/>
                  </pic:nvPicPr>
                  <pic:blipFill>
                    <a:blip r:embed="rId102">
                      <a:extLst>
                        <a:ext uri="{28A0092B-C50C-407E-A947-70E740481C1C}">
                          <a14:useLocalDpi xmlns:a14="http://schemas.microsoft.com/office/drawing/2010/main" val="0"/>
                        </a:ext>
                      </a:extLst>
                    </a:blip>
                    <a:stretch>
                      <a:fillRect/>
                    </a:stretch>
                  </pic:blipFill>
                  <pic:spPr>
                    <a:xfrm>
                      <a:off x="0" y="0"/>
                      <a:ext cx="6120765" cy="3739515"/>
                    </a:xfrm>
                    <a:prstGeom prst="rect">
                      <a:avLst/>
                    </a:prstGeom>
                  </pic:spPr>
                </pic:pic>
              </a:graphicData>
            </a:graphic>
          </wp:inline>
        </w:drawing>
      </w:r>
    </w:p>
    <w:p w14:paraId="35B84F4F" w14:textId="77777777" w:rsidR="000B0E35" w:rsidRPr="002164AD" w:rsidRDefault="000B0E35" w:rsidP="000B0E35"/>
    <w:p w14:paraId="7AC74E8E" w14:textId="77777777" w:rsidR="00D87DF2" w:rsidRPr="002164AD" w:rsidRDefault="00D87DF2" w:rsidP="00A40173">
      <w:pPr>
        <w:pStyle w:val="Caption"/>
        <w:rPr>
          <w:lang w:val="en-GB"/>
        </w:rPr>
      </w:pPr>
      <w:r w:rsidRPr="002164AD">
        <w:rPr>
          <w:noProof/>
          <w:lang w:val="fr-FR" w:eastAsia="fr-FR"/>
        </w:rPr>
        <w:drawing>
          <wp:inline distT="0" distB="0" distL="0" distR="0" wp14:anchorId="5DD293EE" wp14:editId="728202F9">
            <wp:extent cx="6120765" cy="3766820"/>
            <wp:effectExtent l="0" t="0" r="0" b="508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KayseriTurkey_SkyMap_Data_Loss.png"/>
                    <pic:cNvPicPr/>
                  </pic:nvPicPr>
                  <pic:blipFill>
                    <a:blip r:embed="rId103">
                      <a:extLst>
                        <a:ext uri="{28A0092B-C50C-407E-A947-70E740481C1C}">
                          <a14:useLocalDpi xmlns:a14="http://schemas.microsoft.com/office/drawing/2010/main" val="0"/>
                        </a:ext>
                      </a:extLst>
                    </a:blip>
                    <a:stretch>
                      <a:fillRect/>
                    </a:stretch>
                  </pic:blipFill>
                  <pic:spPr>
                    <a:xfrm>
                      <a:off x="0" y="0"/>
                      <a:ext cx="6120765" cy="3766820"/>
                    </a:xfrm>
                    <a:prstGeom prst="rect">
                      <a:avLst/>
                    </a:prstGeom>
                  </pic:spPr>
                </pic:pic>
              </a:graphicData>
            </a:graphic>
          </wp:inline>
        </w:drawing>
      </w:r>
    </w:p>
    <w:p w14:paraId="4B1D9B04" w14:textId="77777777" w:rsidR="000B0E35" w:rsidRPr="002164AD" w:rsidRDefault="000B0E35" w:rsidP="000B0E35">
      <w:pPr>
        <w:pStyle w:val="Caption"/>
        <w:rPr>
          <w:lang w:val="en-GB"/>
        </w:rPr>
      </w:pPr>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4555CC" w:rsidRPr="002164AD">
        <w:rPr>
          <w:noProof/>
          <w:lang w:val="en-GB"/>
        </w:rPr>
        <w:t>76</w:t>
      </w:r>
      <w:r w:rsidRPr="002164AD">
        <w:rPr>
          <w:lang w:val="en-GB"/>
        </w:rPr>
        <w:fldChar w:fldCharType="end"/>
      </w:r>
      <w:r w:rsidRPr="002164AD">
        <w:rPr>
          <w:lang w:val="en-GB"/>
        </w:rPr>
        <w:t>: Kayseri, Turkey – Sky Map of Median epfd and Percent Data Loss</w:t>
      </w:r>
    </w:p>
    <w:p w14:paraId="49D0C4FD" w14:textId="77777777" w:rsidR="000B0E35" w:rsidRPr="002164AD" w:rsidRDefault="000B0E35" w:rsidP="000B0E35">
      <w:r w:rsidRPr="002164AD" w:rsidDel="00266A09">
        <w:t xml:space="preserve"> </w:t>
      </w:r>
    </w:p>
    <w:p w14:paraId="69220443" w14:textId="77777777" w:rsidR="00540FE8" w:rsidRPr="002164AD" w:rsidRDefault="00D87DF2" w:rsidP="00214DC0">
      <w:r w:rsidRPr="002164AD">
        <w:rPr>
          <w:noProof/>
          <w:lang w:val="fr-FR" w:eastAsia="fr-FR"/>
        </w:rPr>
        <w:lastRenderedPageBreak/>
        <w:drawing>
          <wp:inline distT="0" distB="0" distL="0" distR="0" wp14:anchorId="00B911C8" wp14:editId="56EBDAEE">
            <wp:extent cx="2944368" cy="3200400"/>
            <wp:effectExtent l="0" t="0" r="889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KayseriTurkey_PDF_EPFD.png"/>
                    <pic:cNvPicPr/>
                  </pic:nvPicPr>
                  <pic:blipFill>
                    <a:blip r:embed="rId104">
                      <a:extLst>
                        <a:ext uri="{28A0092B-C50C-407E-A947-70E740481C1C}">
                          <a14:useLocalDpi xmlns:a14="http://schemas.microsoft.com/office/drawing/2010/main" val="0"/>
                        </a:ext>
                      </a:extLst>
                    </a:blip>
                    <a:stretch>
                      <a:fillRect/>
                    </a:stretch>
                  </pic:blipFill>
                  <pic:spPr>
                    <a:xfrm>
                      <a:off x="0" y="0"/>
                      <a:ext cx="2944368" cy="3200400"/>
                    </a:xfrm>
                    <a:prstGeom prst="rect">
                      <a:avLst/>
                    </a:prstGeom>
                  </pic:spPr>
                </pic:pic>
              </a:graphicData>
            </a:graphic>
          </wp:inline>
        </w:drawing>
      </w:r>
      <w:r w:rsidRPr="002164AD">
        <w:rPr>
          <w:noProof/>
          <w:lang w:val="fr-FR" w:eastAsia="fr-FR"/>
        </w:rPr>
        <w:drawing>
          <wp:inline distT="0" distB="0" distL="0" distR="0" wp14:anchorId="313ABBEC" wp14:editId="35481B69">
            <wp:extent cx="3008376" cy="3200400"/>
            <wp:effectExtent l="0" t="0" r="1905"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KayseriTurkey_CDF_EPFD.png"/>
                    <pic:cNvPicPr/>
                  </pic:nvPicPr>
                  <pic:blipFill>
                    <a:blip r:embed="rId105">
                      <a:extLst>
                        <a:ext uri="{28A0092B-C50C-407E-A947-70E740481C1C}">
                          <a14:useLocalDpi xmlns:a14="http://schemas.microsoft.com/office/drawing/2010/main" val="0"/>
                        </a:ext>
                      </a:extLst>
                    </a:blip>
                    <a:stretch>
                      <a:fillRect/>
                    </a:stretch>
                  </pic:blipFill>
                  <pic:spPr>
                    <a:xfrm>
                      <a:off x="0" y="0"/>
                      <a:ext cx="3008376" cy="3200400"/>
                    </a:xfrm>
                    <a:prstGeom prst="rect">
                      <a:avLst/>
                    </a:prstGeom>
                  </pic:spPr>
                </pic:pic>
              </a:graphicData>
            </a:graphic>
          </wp:inline>
        </w:drawing>
      </w:r>
    </w:p>
    <w:p w14:paraId="590A5CD3" w14:textId="77777777" w:rsidR="000B0E35" w:rsidRPr="002164AD" w:rsidRDefault="000B0E35" w:rsidP="000B0E35">
      <w:pPr>
        <w:pStyle w:val="Caption"/>
        <w:rPr>
          <w:lang w:val="en-GB"/>
        </w:rPr>
      </w:pPr>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4555CC" w:rsidRPr="002164AD">
        <w:rPr>
          <w:noProof/>
          <w:lang w:val="en-GB"/>
        </w:rPr>
        <w:t>77</w:t>
      </w:r>
      <w:r w:rsidRPr="002164AD">
        <w:rPr>
          <w:lang w:val="en-GB"/>
        </w:rPr>
        <w:fldChar w:fldCharType="end"/>
      </w:r>
      <w:r w:rsidRPr="002164AD">
        <w:rPr>
          <w:lang w:val="en-GB"/>
        </w:rPr>
        <w:t>: Kayseri, Turkey – Probability Distribution</w:t>
      </w:r>
    </w:p>
    <w:p w14:paraId="7D97E65C" w14:textId="77777777" w:rsidR="003F1826" w:rsidRPr="002164AD" w:rsidRDefault="003F1826">
      <w:r w:rsidRPr="002164AD">
        <w:br w:type="page"/>
      </w:r>
    </w:p>
    <w:p w14:paraId="476D6436" w14:textId="77777777" w:rsidR="000B0E35" w:rsidRPr="002164AD" w:rsidRDefault="000B0E35" w:rsidP="000B0E35"/>
    <w:p w14:paraId="4AAA5125" w14:textId="77777777" w:rsidR="00E2304B" w:rsidRPr="002164AD" w:rsidRDefault="00E2304B" w:rsidP="000B0E35">
      <w:pPr>
        <w:pStyle w:val="Caption"/>
        <w:rPr>
          <w:lang w:val="en-GB"/>
        </w:rPr>
      </w:pPr>
      <w:r w:rsidRPr="002164AD">
        <w:rPr>
          <w:noProof/>
          <w:lang w:val="fr-FR" w:eastAsia="fr-FR"/>
        </w:rPr>
        <w:drawing>
          <wp:inline distT="0" distB="0" distL="0" distR="0" wp14:anchorId="2A505A58" wp14:editId="67A6BB95">
            <wp:extent cx="6120765" cy="3739515"/>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KnockinEngland_SkyMap_Median_EPFD.png"/>
                    <pic:cNvPicPr/>
                  </pic:nvPicPr>
                  <pic:blipFill>
                    <a:blip r:embed="rId106">
                      <a:extLst>
                        <a:ext uri="{28A0092B-C50C-407E-A947-70E740481C1C}">
                          <a14:useLocalDpi xmlns:a14="http://schemas.microsoft.com/office/drawing/2010/main" val="0"/>
                        </a:ext>
                      </a:extLst>
                    </a:blip>
                    <a:stretch>
                      <a:fillRect/>
                    </a:stretch>
                  </pic:blipFill>
                  <pic:spPr>
                    <a:xfrm>
                      <a:off x="0" y="0"/>
                      <a:ext cx="6120765" cy="3739515"/>
                    </a:xfrm>
                    <a:prstGeom prst="rect">
                      <a:avLst/>
                    </a:prstGeom>
                  </pic:spPr>
                </pic:pic>
              </a:graphicData>
            </a:graphic>
          </wp:inline>
        </w:drawing>
      </w:r>
    </w:p>
    <w:p w14:paraId="02F7D701" w14:textId="77777777" w:rsidR="00E2304B" w:rsidRPr="002164AD" w:rsidRDefault="00E2304B" w:rsidP="000B0E35">
      <w:pPr>
        <w:pStyle w:val="Caption"/>
        <w:rPr>
          <w:lang w:val="en-GB"/>
        </w:rPr>
      </w:pPr>
      <w:r w:rsidRPr="002164AD">
        <w:rPr>
          <w:noProof/>
          <w:lang w:val="fr-FR" w:eastAsia="fr-FR"/>
        </w:rPr>
        <w:drawing>
          <wp:inline distT="0" distB="0" distL="0" distR="0" wp14:anchorId="02772643" wp14:editId="300397BB">
            <wp:extent cx="6120765" cy="3766820"/>
            <wp:effectExtent l="0" t="0" r="0" b="508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KnockinEngland_SkyMap_Data_Loss.png"/>
                    <pic:cNvPicPr/>
                  </pic:nvPicPr>
                  <pic:blipFill>
                    <a:blip r:embed="rId107">
                      <a:extLst>
                        <a:ext uri="{28A0092B-C50C-407E-A947-70E740481C1C}">
                          <a14:useLocalDpi xmlns:a14="http://schemas.microsoft.com/office/drawing/2010/main" val="0"/>
                        </a:ext>
                      </a:extLst>
                    </a:blip>
                    <a:stretch>
                      <a:fillRect/>
                    </a:stretch>
                  </pic:blipFill>
                  <pic:spPr>
                    <a:xfrm>
                      <a:off x="0" y="0"/>
                      <a:ext cx="6120765" cy="3766820"/>
                    </a:xfrm>
                    <a:prstGeom prst="rect">
                      <a:avLst/>
                    </a:prstGeom>
                  </pic:spPr>
                </pic:pic>
              </a:graphicData>
            </a:graphic>
          </wp:inline>
        </w:drawing>
      </w:r>
    </w:p>
    <w:p w14:paraId="78FFFDAD" w14:textId="77777777" w:rsidR="00540FE8" w:rsidRPr="002164AD" w:rsidRDefault="00540FE8" w:rsidP="000B0E35">
      <w:pPr>
        <w:pStyle w:val="Caption"/>
        <w:rPr>
          <w:lang w:val="en-GB"/>
        </w:rPr>
      </w:pPr>
    </w:p>
    <w:p w14:paraId="0FB3DE86" w14:textId="77777777" w:rsidR="000B0E35" w:rsidRPr="002164AD" w:rsidRDefault="000B0E35" w:rsidP="000B0E35">
      <w:pPr>
        <w:pStyle w:val="Caption"/>
        <w:rPr>
          <w:lang w:val="en-GB"/>
        </w:rPr>
      </w:pPr>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4555CC" w:rsidRPr="002164AD">
        <w:rPr>
          <w:noProof/>
          <w:lang w:val="en-GB"/>
        </w:rPr>
        <w:t>78</w:t>
      </w:r>
      <w:r w:rsidRPr="002164AD">
        <w:rPr>
          <w:lang w:val="en-GB"/>
        </w:rPr>
        <w:fldChar w:fldCharType="end"/>
      </w:r>
      <w:r w:rsidRPr="002164AD">
        <w:rPr>
          <w:lang w:val="en-GB"/>
        </w:rPr>
        <w:t>: Knockin, UK – Sky Map of Median epfd and Percent Data Loss</w:t>
      </w:r>
    </w:p>
    <w:p w14:paraId="026C6ADD" w14:textId="77777777" w:rsidR="000B0E35" w:rsidRPr="002164AD" w:rsidRDefault="000B0E35" w:rsidP="000B0E35"/>
    <w:p w14:paraId="144C4BE5" w14:textId="77777777" w:rsidR="00540FE8" w:rsidRPr="002164AD" w:rsidRDefault="00540FE8" w:rsidP="000B0E35">
      <w:pPr>
        <w:pStyle w:val="Caption"/>
        <w:rPr>
          <w:lang w:val="en-GB"/>
        </w:rPr>
      </w:pPr>
    </w:p>
    <w:p w14:paraId="4E085F18" w14:textId="77777777" w:rsidR="00E2304B" w:rsidRPr="002164AD" w:rsidRDefault="00E2304B" w:rsidP="007E3B6D">
      <w:r w:rsidRPr="002164AD">
        <w:rPr>
          <w:noProof/>
          <w:lang w:val="fr-FR" w:eastAsia="fr-FR"/>
        </w:rPr>
        <w:lastRenderedPageBreak/>
        <w:drawing>
          <wp:inline distT="0" distB="0" distL="0" distR="0" wp14:anchorId="14E0AE0A" wp14:editId="0A817C98">
            <wp:extent cx="2944368" cy="3200400"/>
            <wp:effectExtent l="0" t="0" r="889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KnockinEngland_PDF_EPFD.png"/>
                    <pic:cNvPicPr/>
                  </pic:nvPicPr>
                  <pic:blipFill>
                    <a:blip r:embed="rId108">
                      <a:extLst>
                        <a:ext uri="{28A0092B-C50C-407E-A947-70E740481C1C}">
                          <a14:useLocalDpi xmlns:a14="http://schemas.microsoft.com/office/drawing/2010/main" val="0"/>
                        </a:ext>
                      </a:extLst>
                    </a:blip>
                    <a:stretch>
                      <a:fillRect/>
                    </a:stretch>
                  </pic:blipFill>
                  <pic:spPr>
                    <a:xfrm>
                      <a:off x="0" y="0"/>
                      <a:ext cx="2944368" cy="3200400"/>
                    </a:xfrm>
                    <a:prstGeom prst="rect">
                      <a:avLst/>
                    </a:prstGeom>
                  </pic:spPr>
                </pic:pic>
              </a:graphicData>
            </a:graphic>
          </wp:inline>
        </w:drawing>
      </w:r>
      <w:r w:rsidRPr="002164AD">
        <w:rPr>
          <w:noProof/>
          <w:lang w:val="fr-FR" w:eastAsia="fr-FR"/>
        </w:rPr>
        <w:drawing>
          <wp:inline distT="0" distB="0" distL="0" distR="0" wp14:anchorId="24958739" wp14:editId="17714B6F">
            <wp:extent cx="3008376" cy="3200400"/>
            <wp:effectExtent l="0" t="0" r="1905"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KnockinEngland_CDF_EPFD.png"/>
                    <pic:cNvPicPr/>
                  </pic:nvPicPr>
                  <pic:blipFill>
                    <a:blip r:embed="rId109">
                      <a:extLst>
                        <a:ext uri="{28A0092B-C50C-407E-A947-70E740481C1C}">
                          <a14:useLocalDpi xmlns:a14="http://schemas.microsoft.com/office/drawing/2010/main" val="0"/>
                        </a:ext>
                      </a:extLst>
                    </a:blip>
                    <a:stretch>
                      <a:fillRect/>
                    </a:stretch>
                  </pic:blipFill>
                  <pic:spPr>
                    <a:xfrm>
                      <a:off x="0" y="0"/>
                      <a:ext cx="3008376" cy="3200400"/>
                    </a:xfrm>
                    <a:prstGeom prst="rect">
                      <a:avLst/>
                    </a:prstGeom>
                  </pic:spPr>
                </pic:pic>
              </a:graphicData>
            </a:graphic>
          </wp:inline>
        </w:drawing>
      </w:r>
    </w:p>
    <w:p w14:paraId="3234F077" w14:textId="77777777" w:rsidR="000B0E35" w:rsidRPr="002164AD" w:rsidRDefault="000B0E35" w:rsidP="000B0E35">
      <w:pPr>
        <w:pStyle w:val="Caption"/>
        <w:rPr>
          <w:lang w:val="en-GB"/>
        </w:rPr>
      </w:pPr>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4555CC" w:rsidRPr="002164AD">
        <w:rPr>
          <w:noProof/>
          <w:lang w:val="en-GB"/>
        </w:rPr>
        <w:t>79</w:t>
      </w:r>
      <w:r w:rsidRPr="002164AD">
        <w:rPr>
          <w:lang w:val="en-GB"/>
        </w:rPr>
        <w:fldChar w:fldCharType="end"/>
      </w:r>
      <w:r w:rsidRPr="002164AD">
        <w:rPr>
          <w:lang w:val="en-GB"/>
        </w:rPr>
        <w:t>: Knockin, UK – Probability Distribution</w:t>
      </w:r>
    </w:p>
    <w:p w14:paraId="33F9C96B" w14:textId="77777777" w:rsidR="000B0E35" w:rsidRPr="002164AD" w:rsidRDefault="000B0E35" w:rsidP="000B0E35"/>
    <w:p w14:paraId="10B0CC97" w14:textId="77777777" w:rsidR="003F1826" w:rsidRPr="002164AD" w:rsidRDefault="003F1826">
      <w:r w:rsidRPr="002164AD">
        <w:br w:type="page"/>
      </w:r>
    </w:p>
    <w:p w14:paraId="69A5719A" w14:textId="77777777" w:rsidR="000B0E35" w:rsidRPr="002164AD" w:rsidRDefault="000B0E35" w:rsidP="000B0E35"/>
    <w:p w14:paraId="0B041C5B" w14:textId="77777777" w:rsidR="003A7691" w:rsidRPr="002164AD" w:rsidRDefault="003A7691" w:rsidP="000B0E35">
      <w:r w:rsidRPr="002164AD">
        <w:rPr>
          <w:noProof/>
          <w:lang w:val="fr-FR" w:eastAsia="fr-FR"/>
        </w:rPr>
        <w:drawing>
          <wp:inline distT="0" distB="0" distL="0" distR="0" wp14:anchorId="70679DDD" wp14:editId="52201E7F">
            <wp:extent cx="6120765" cy="3739515"/>
            <wp:effectExtent l="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MedicinaItaly_SkyMap_Median_EPFD.png"/>
                    <pic:cNvPicPr/>
                  </pic:nvPicPr>
                  <pic:blipFill>
                    <a:blip r:embed="rId110">
                      <a:extLst>
                        <a:ext uri="{28A0092B-C50C-407E-A947-70E740481C1C}">
                          <a14:useLocalDpi xmlns:a14="http://schemas.microsoft.com/office/drawing/2010/main" val="0"/>
                        </a:ext>
                      </a:extLst>
                    </a:blip>
                    <a:stretch>
                      <a:fillRect/>
                    </a:stretch>
                  </pic:blipFill>
                  <pic:spPr>
                    <a:xfrm>
                      <a:off x="0" y="0"/>
                      <a:ext cx="6120765" cy="3739515"/>
                    </a:xfrm>
                    <a:prstGeom prst="rect">
                      <a:avLst/>
                    </a:prstGeom>
                  </pic:spPr>
                </pic:pic>
              </a:graphicData>
            </a:graphic>
          </wp:inline>
        </w:drawing>
      </w:r>
    </w:p>
    <w:p w14:paraId="37C088C1" w14:textId="77777777" w:rsidR="003A7691" w:rsidRPr="002164AD" w:rsidRDefault="003A7691" w:rsidP="000B0E35"/>
    <w:p w14:paraId="704B28B4" w14:textId="77777777" w:rsidR="000B0E35" w:rsidRPr="002164AD" w:rsidRDefault="003A7691" w:rsidP="000B0E35">
      <w:r w:rsidRPr="002164AD">
        <w:rPr>
          <w:noProof/>
          <w:lang w:val="fr-FR" w:eastAsia="fr-FR"/>
        </w:rPr>
        <w:drawing>
          <wp:inline distT="0" distB="0" distL="0" distR="0" wp14:anchorId="353EC7AD" wp14:editId="447F1402">
            <wp:extent cx="6120765" cy="3766820"/>
            <wp:effectExtent l="0" t="0" r="0" b="508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MedicinaItaly_SkyMap_Data_Loss.png"/>
                    <pic:cNvPicPr/>
                  </pic:nvPicPr>
                  <pic:blipFill>
                    <a:blip r:embed="rId111">
                      <a:extLst>
                        <a:ext uri="{28A0092B-C50C-407E-A947-70E740481C1C}">
                          <a14:useLocalDpi xmlns:a14="http://schemas.microsoft.com/office/drawing/2010/main" val="0"/>
                        </a:ext>
                      </a:extLst>
                    </a:blip>
                    <a:stretch>
                      <a:fillRect/>
                    </a:stretch>
                  </pic:blipFill>
                  <pic:spPr>
                    <a:xfrm>
                      <a:off x="0" y="0"/>
                      <a:ext cx="6120765" cy="3766820"/>
                    </a:xfrm>
                    <a:prstGeom prst="rect">
                      <a:avLst/>
                    </a:prstGeom>
                  </pic:spPr>
                </pic:pic>
              </a:graphicData>
            </a:graphic>
          </wp:inline>
        </w:drawing>
      </w:r>
    </w:p>
    <w:p w14:paraId="0E65845E" w14:textId="77777777" w:rsidR="000B0E35" w:rsidRPr="002164AD" w:rsidRDefault="000B0E35" w:rsidP="000B0E35">
      <w:pPr>
        <w:pStyle w:val="Caption"/>
        <w:rPr>
          <w:lang w:val="en-GB"/>
        </w:rPr>
      </w:pPr>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4555CC" w:rsidRPr="002164AD">
        <w:rPr>
          <w:noProof/>
          <w:lang w:val="en-GB"/>
        </w:rPr>
        <w:t>80</w:t>
      </w:r>
      <w:r w:rsidRPr="002164AD">
        <w:rPr>
          <w:lang w:val="en-GB"/>
        </w:rPr>
        <w:fldChar w:fldCharType="end"/>
      </w:r>
      <w:r w:rsidRPr="002164AD">
        <w:rPr>
          <w:lang w:val="en-GB"/>
        </w:rPr>
        <w:t>: Medicina, Italy – Sky Map of Median epfd and Percent Data Loss</w:t>
      </w:r>
    </w:p>
    <w:p w14:paraId="6793D11A" w14:textId="77777777" w:rsidR="003A7691" w:rsidRPr="002164AD" w:rsidRDefault="003A7691" w:rsidP="007E3B6D"/>
    <w:p w14:paraId="2CC9D32C" w14:textId="77777777" w:rsidR="000B0E35" w:rsidRPr="002164AD" w:rsidRDefault="000B0E35" w:rsidP="000B0E35"/>
    <w:p w14:paraId="55B71B12" w14:textId="77777777" w:rsidR="000B0E35" w:rsidRPr="002164AD" w:rsidRDefault="003A7691" w:rsidP="000B0E35">
      <w:r w:rsidRPr="002164AD">
        <w:rPr>
          <w:noProof/>
          <w:lang w:val="fr-FR" w:eastAsia="fr-FR"/>
        </w:rPr>
        <w:drawing>
          <wp:inline distT="0" distB="0" distL="0" distR="0" wp14:anchorId="5A2F7A99" wp14:editId="6A7F32AB">
            <wp:extent cx="2944368" cy="3200400"/>
            <wp:effectExtent l="0" t="0" r="889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MedicinaItaly_PDF_EPFD.png"/>
                    <pic:cNvPicPr/>
                  </pic:nvPicPr>
                  <pic:blipFill>
                    <a:blip r:embed="rId112">
                      <a:extLst>
                        <a:ext uri="{28A0092B-C50C-407E-A947-70E740481C1C}">
                          <a14:useLocalDpi xmlns:a14="http://schemas.microsoft.com/office/drawing/2010/main" val="0"/>
                        </a:ext>
                      </a:extLst>
                    </a:blip>
                    <a:stretch>
                      <a:fillRect/>
                    </a:stretch>
                  </pic:blipFill>
                  <pic:spPr>
                    <a:xfrm>
                      <a:off x="0" y="0"/>
                      <a:ext cx="2944368" cy="3200400"/>
                    </a:xfrm>
                    <a:prstGeom prst="rect">
                      <a:avLst/>
                    </a:prstGeom>
                  </pic:spPr>
                </pic:pic>
              </a:graphicData>
            </a:graphic>
          </wp:inline>
        </w:drawing>
      </w:r>
      <w:r w:rsidRPr="002164AD">
        <w:rPr>
          <w:noProof/>
          <w:lang w:val="fr-FR" w:eastAsia="fr-FR"/>
        </w:rPr>
        <w:drawing>
          <wp:inline distT="0" distB="0" distL="0" distR="0" wp14:anchorId="2CC7CA53" wp14:editId="07A9A3D4">
            <wp:extent cx="3008376" cy="3200400"/>
            <wp:effectExtent l="0" t="0" r="1905"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MedicinaItaly_CDF_EPFD.png"/>
                    <pic:cNvPicPr/>
                  </pic:nvPicPr>
                  <pic:blipFill>
                    <a:blip r:embed="rId113">
                      <a:extLst>
                        <a:ext uri="{28A0092B-C50C-407E-A947-70E740481C1C}">
                          <a14:useLocalDpi xmlns:a14="http://schemas.microsoft.com/office/drawing/2010/main" val="0"/>
                        </a:ext>
                      </a:extLst>
                    </a:blip>
                    <a:stretch>
                      <a:fillRect/>
                    </a:stretch>
                  </pic:blipFill>
                  <pic:spPr>
                    <a:xfrm>
                      <a:off x="0" y="0"/>
                      <a:ext cx="3008376" cy="3200400"/>
                    </a:xfrm>
                    <a:prstGeom prst="rect">
                      <a:avLst/>
                    </a:prstGeom>
                  </pic:spPr>
                </pic:pic>
              </a:graphicData>
            </a:graphic>
          </wp:inline>
        </w:drawing>
      </w:r>
    </w:p>
    <w:p w14:paraId="6C966471" w14:textId="77777777" w:rsidR="000B0E35" w:rsidRPr="002164AD" w:rsidRDefault="000B0E35" w:rsidP="000B0E35">
      <w:pPr>
        <w:pStyle w:val="Caption"/>
        <w:rPr>
          <w:lang w:val="en-GB"/>
        </w:rPr>
      </w:pPr>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4555CC" w:rsidRPr="002164AD">
        <w:rPr>
          <w:noProof/>
          <w:lang w:val="en-GB"/>
        </w:rPr>
        <w:t>81</w:t>
      </w:r>
      <w:r w:rsidRPr="002164AD">
        <w:rPr>
          <w:lang w:val="en-GB"/>
        </w:rPr>
        <w:fldChar w:fldCharType="end"/>
      </w:r>
      <w:r w:rsidRPr="002164AD">
        <w:rPr>
          <w:lang w:val="en-GB"/>
        </w:rPr>
        <w:t>: Medicina, Italy – Probability Distribution</w:t>
      </w:r>
    </w:p>
    <w:p w14:paraId="60983A43" w14:textId="77777777" w:rsidR="003F1826" w:rsidRPr="002164AD" w:rsidRDefault="003F1826">
      <w:r w:rsidRPr="002164AD">
        <w:br w:type="page"/>
      </w:r>
    </w:p>
    <w:p w14:paraId="4AFFF5E1" w14:textId="77777777" w:rsidR="000B0E35" w:rsidRPr="002164AD" w:rsidRDefault="000B0E35" w:rsidP="000B0E35"/>
    <w:p w14:paraId="588894E6" w14:textId="77777777" w:rsidR="00152DFA" w:rsidRPr="002164AD" w:rsidRDefault="00152DFA" w:rsidP="000B0E35">
      <w:r w:rsidRPr="002164AD">
        <w:rPr>
          <w:noProof/>
          <w:lang w:val="fr-FR" w:eastAsia="fr-FR"/>
        </w:rPr>
        <w:drawing>
          <wp:inline distT="0" distB="0" distL="0" distR="0" wp14:anchorId="11FEAF0C" wp14:editId="728E0738">
            <wp:extent cx="6120765" cy="3739515"/>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NotoItaly_SkyMap_Median_EPFD.png"/>
                    <pic:cNvPicPr/>
                  </pic:nvPicPr>
                  <pic:blipFill>
                    <a:blip r:embed="rId114">
                      <a:extLst>
                        <a:ext uri="{28A0092B-C50C-407E-A947-70E740481C1C}">
                          <a14:useLocalDpi xmlns:a14="http://schemas.microsoft.com/office/drawing/2010/main" val="0"/>
                        </a:ext>
                      </a:extLst>
                    </a:blip>
                    <a:stretch>
                      <a:fillRect/>
                    </a:stretch>
                  </pic:blipFill>
                  <pic:spPr>
                    <a:xfrm>
                      <a:off x="0" y="0"/>
                      <a:ext cx="6120765" cy="3739515"/>
                    </a:xfrm>
                    <a:prstGeom prst="rect">
                      <a:avLst/>
                    </a:prstGeom>
                  </pic:spPr>
                </pic:pic>
              </a:graphicData>
            </a:graphic>
          </wp:inline>
        </w:drawing>
      </w:r>
    </w:p>
    <w:p w14:paraId="0AC5256F" w14:textId="77777777" w:rsidR="00152DFA" w:rsidRPr="002164AD" w:rsidRDefault="00152DFA" w:rsidP="000B0E35"/>
    <w:p w14:paraId="4839B9B0" w14:textId="77777777" w:rsidR="000B0E35" w:rsidRPr="002164AD" w:rsidRDefault="00152DFA" w:rsidP="000B0E35">
      <w:r w:rsidRPr="002164AD">
        <w:rPr>
          <w:noProof/>
          <w:lang w:val="fr-FR" w:eastAsia="fr-FR"/>
        </w:rPr>
        <w:drawing>
          <wp:inline distT="0" distB="0" distL="0" distR="0" wp14:anchorId="4DB7E176" wp14:editId="225137EC">
            <wp:extent cx="6120765" cy="3766820"/>
            <wp:effectExtent l="0" t="0" r="0" b="508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NotoItaly_SkyMap_Data_Loss.png"/>
                    <pic:cNvPicPr/>
                  </pic:nvPicPr>
                  <pic:blipFill>
                    <a:blip r:embed="rId115">
                      <a:extLst>
                        <a:ext uri="{28A0092B-C50C-407E-A947-70E740481C1C}">
                          <a14:useLocalDpi xmlns:a14="http://schemas.microsoft.com/office/drawing/2010/main" val="0"/>
                        </a:ext>
                      </a:extLst>
                    </a:blip>
                    <a:stretch>
                      <a:fillRect/>
                    </a:stretch>
                  </pic:blipFill>
                  <pic:spPr>
                    <a:xfrm>
                      <a:off x="0" y="0"/>
                      <a:ext cx="6120765" cy="3766820"/>
                    </a:xfrm>
                    <a:prstGeom prst="rect">
                      <a:avLst/>
                    </a:prstGeom>
                  </pic:spPr>
                </pic:pic>
              </a:graphicData>
            </a:graphic>
          </wp:inline>
        </w:drawing>
      </w:r>
    </w:p>
    <w:p w14:paraId="69956EC6" w14:textId="77777777" w:rsidR="000B0E35" w:rsidRPr="002164AD" w:rsidRDefault="000B0E35" w:rsidP="000B0E35">
      <w:pPr>
        <w:pStyle w:val="Caption"/>
        <w:rPr>
          <w:lang w:val="en-GB"/>
        </w:rPr>
      </w:pPr>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4555CC" w:rsidRPr="002164AD">
        <w:rPr>
          <w:noProof/>
          <w:lang w:val="en-GB"/>
        </w:rPr>
        <w:t>82</w:t>
      </w:r>
      <w:r w:rsidRPr="002164AD">
        <w:rPr>
          <w:lang w:val="en-GB"/>
        </w:rPr>
        <w:fldChar w:fldCharType="end"/>
      </w:r>
      <w:r w:rsidRPr="002164AD">
        <w:rPr>
          <w:lang w:val="en-GB"/>
        </w:rPr>
        <w:t>: Noto, Italy – Sky Map of Median epfd and Percent Data Loss</w:t>
      </w:r>
    </w:p>
    <w:p w14:paraId="24C799F7" w14:textId="77777777" w:rsidR="00152DFA" w:rsidRPr="002164AD" w:rsidRDefault="00152DFA" w:rsidP="007E3B6D"/>
    <w:p w14:paraId="186A721F" w14:textId="77777777" w:rsidR="000B0E35" w:rsidRPr="002164AD" w:rsidRDefault="000B0E35" w:rsidP="000B0E35"/>
    <w:p w14:paraId="46A8DD7D" w14:textId="77777777" w:rsidR="0020251E" w:rsidRPr="002164AD" w:rsidRDefault="00152DFA" w:rsidP="007E3B6D">
      <w:r w:rsidRPr="002164AD">
        <w:rPr>
          <w:noProof/>
          <w:lang w:val="fr-FR" w:eastAsia="fr-FR"/>
        </w:rPr>
        <w:drawing>
          <wp:inline distT="0" distB="0" distL="0" distR="0" wp14:anchorId="20DB1A39" wp14:editId="1089CD1C">
            <wp:extent cx="2944368" cy="3200400"/>
            <wp:effectExtent l="0" t="0" r="889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NotoItaly_PDF_EPFD.png"/>
                    <pic:cNvPicPr/>
                  </pic:nvPicPr>
                  <pic:blipFill>
                    <a:blip r:embed="rId116">
                      <a:extLst>
                        <a:ext uri="{28A0092B-C50C-407E-A947-70E740481C1C}">
                          <a14:useLocalDpi xmlns:a14="http://schemas.microsoft.com/office/drawing/2010/main" val="0"/>
                        </a:ext>
                      </a:extLst>
                    </a:blip>
                    <a:stretch>
                      <a:fillRect/>
                    </a:stretch>
                  </pic:blipFill>
                  <pic:spPr>
                    <a:xfrm>
                      <a:off x="0" y="0"/>
                      <a:ext cx="2944368" cy="3200400"/>
                    </a:xfrm>
                    <a:prstGeom prst="rect">
                      <a:avLst/>
                    </a:prstGeom>
                  </pic:spPr>
                </pic:pic>
              </a:graphicData>
            </a:graphic>
          </wp:inline>
        </w:drawing>
      </w:r>
      <w:r w:rsidRPr="002164AD">
        <w:rPr>
          <w:noProof/>
          <w:lang w:val="fr-FR" w:eastAsia="fr-FR"/>
        </w:rPr>
        <w:drawing>
          <wp:inline distT="0" distB="0" distL="0" distR="0" wp14:anchorId="118E5AD4" wp14:editId="1D3F3E93">
            <wp:extent cx="3008376" cy="3200400"/>
            <wp:effectExtent l="0" t="0" r="1905"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NotoItaly_CDF_EPFD.png"/>
                    <pic:cNvPicPr/>
                  </pic:nvPicPr>
                  <pic:blipFill>
                    <a:blip r:embed="rId117">
                      <a:extLst>
                        <a:ext uri="{28A0092B-C50C-407E-A947-70E740481C1C}">
                          <a14:useLocalDpi xmlns:a14="http://schemas.microsoft.com/office/drawing/2010/main" val="0"/>
                        </a:ext>
                      </a:extLst>
                    </a:blip>
                    <a:stretch>
                      <a:fillRect/>
                    </a:stretch>
                  </pic:blipFill>
                  <pic:spPr>
                    <a:xfrm>
                      <a:off x="0" y="0"/>
                      <a:ext cx="3008376" cy="3200400"/>
                    </a:xfrm>
                    <a:prstGeom prst="rect">
                      <a:avLst/>
                    </a:prstGeom>
                  </pic:spPr>
                </pic:pic>
              </a:graphicData>
            </a:graphic>
          </wp:inline>
        </w:drawing>
      </w:r>
    </w:p>
    <w:p w14:paraId="5745D029" w14:textId="77777777" w:rsidR="000B0E35" w:rsidRPr="002164AD" w:rsidRDefault="000B0E35" w:rsidP="000B0E35">
      <w:pPr>
        <w:pStyle w:val="Caption"/>
        <w:rPr>
          <w:lang w:val="en-GB"/>
        </w:rPr>
      </w:pPr>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4555CC" w:rsidRPr="002164AD">
        <w:rPr>
          <w:noProof/>
          <w:lang w:val="en-GB"/>
        </w:rPr>
        <w:t>83</w:t>
      </w:r>
      <w:r w:rsidRPr="002164AD">
        <w:rPr>
          <w:lang w:val="en-GB"/>
        </w:rPr>
        <w:fldChar w:fldCharType="end"/>
      </w:r>
      <w:r w:rsidRPr="002164AD">
        <w:rPr>
          <w:lang w:val="en-GB"/>
        </w:rPr>
        <w:t>: Noto, Italy – Probability Distribution</w:t>
      </w:r>
    </w:p>
    <w:p w14:paraId="2C4FA73D" w14:textId="77777777" w:rsidR="000B0E35" w:rsidRPr="002164AD" w:rsidRDefault="000B0E35" w:rsidP="000B0E35"/>
    <w:p w14:paraId="06CF89AF" w14:textId="77777777" w:rsidR="000B0E35" w:rsidRPr="002164AD" w:rsidRDefault="000B0E35" w:rsidP="000B0E35"/>
    <w:p w14:paraId="62E1ACBA" w14:textId="77777777" w:rsidR="0020251E" w:rsidRPr="002164AD" w:rsidRDefault="0020251E">
      <w:r w:rsidRPr="002164AD">
        <w:br w:type="page"/>
      </w:r>
    </w:p>
    <w:p w14:paraId="06AC5795" w14:textId="77777777" w:rsidR="003F251A" w:rsidRPr="002164AD" w:rsidRDefault="003F251A" w:rsidP="000B0E35">
      <w:r w:rsidRPr="002164AD">
        <w:rPr>
          <w:noProof/>
          <w:lang w:val="fr-FR" w:eastAsia="fr-FR"/>
        </w:rPr>
        <w:lastRenderedPageBreak/>
        <w:drawing>
          <wp:inline distT="0" distB="0" distL="0" distR="0" wp14:anchorId="1E5052CA" wp14:editId="0A84CA81">
            <wp:extent cx="6120765" cy="3739515"/>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OnsalaSweden_SkyMap_Median_EPFD.png"/>
                    <pic:cNvPicPr/>
                  </pic:nvPicPr>
                  <pic:blipFill>
                    <a:blip r:embed="rId118">
                      <a:extLst>
                        <a:ext uri="{28A0092B-C50C-407E-A947-70E740481C1C}">
                          <a14:useLocalDpi xmlns:a14="http://schemas.microsoft.com/office/drawing/2010/main" val="0"/>
                        </a:ext>
                      </a:extLst>
                    </a:blip>
                    <a:stretch>
                      <a:fillRect/>
                    </a:stretch>
                  </pic:blipFill>
                  <pic:spPr>
                    <a:xfrm>
                      <a:off x="0" y="0"/>
                      <a:ext cx="6120765" cy="3739515"/>
                    </a:xfrm>
                    <a:prstGeom prst="rect">
                      <a:avLst/>
                    </a:prstGeom>
                  </pic:spPr>
                </pic:pic>
              </a:graphicData>
            </a:graphic>
          </wp:inline>
        </w:drawing>
      </w:r>
    </w:p>
    <w:p w14:paraId="1CA893D9" w14:textId="77777777" w:rsidR="003F251A" w:rsidRPr="002164AD" w:rsidRDefault="003F251A" w:rsidP="000B0E35"/>
    <w:p w14:paraId="0A3C9F76" w14:textId="77777777" w:rsidR="000B0E35" w:rsidRPr="002164AD" w:rsidRDefault="003F251A" w:rsidP="000B0E35">
      <w:r w:rsidRPr="002164AD">
        <w:rPr>
          <w:noProof/>
          <w:lang w:val="fr-FR" w:eastAsia="fr-FR"/>
        </w:rPr>
        <w:drawing>
          <wp:inline distT="0" distB="0" distL="0" distR="0" wp14:anchorId="23597668" wp14:editId="3A202875">
            <wp:extent cx="6120765" cy="3766820"/>
            <wp:effectExtent l="0" t="0" r="0" b="508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OnsalaSweden_SkyMap_Data_Loss.png"/>
                    <pic:cNvPicPr/>
                  </pic:nvPicPr>
                  <pic:blipFill>
                    <a:blip r:embed="rId119">
                      <a:extLst>
                        <a:ext uri="{28A0092B-C50C-407E-A947-70E740481C1C}">
                          <a14:useLocalDpi xmlns:a14="http://schemas.microsoft.com/office/drawing/2010/main" val="0"/>
                        </a:ext>
                      </a:extLst>
                    </a:blip>
                    <a:stretch>
                      <a:fillRect/>
                    </a:stretch>
                  </pic:blipFill>
                  <pic:spPr>
                    <a:xfrm>
                      <a:off x="0" y="0"/>
                      <a:ext cx="6120765" cy="3766820"/>
                    </a:xfrm>
                    <a:prstGeom prst="rect">
                      <a:avLst/>
                    </a:prstGeom>
                  </pic:spPr>
                </pic:pic>
              </a:graphicData>
            </a:graphic>
          </wp:inline>
        </w:drawing>
      </w:r>
    </w:p>
    <w:p w14:paraId="52BE2B1D" w14:textId="77777777" w:rsidR="000B0E35" w:rsidRPr="002164AD" w:rsidRDefault="000B0E35" w:rsidP="000B0E35">
      <w:pPr>
        <w:pStyle w:val="Caption"/>
        <w:rPr>
          <w:lang w:val="en-GB"/>
        </w:rPr>
      </w:pPr>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4555CC" w:rsidRPr="002164AD">
        <w:rPr>
          <w:noProof/>
          <w:lang w:val="en-GB"/>
        </w:rPr>
        <w:t>84</w:t>
      </w:r>
      <w:r w:rsidRPr="002164AD">
        <w:rPr>
          <w:lang w:val="en-GB"/>
        </w:rPr>
        <w:fldChar w:fldCharType="end"/>
      </w:r>
      <w:r w:rsidRPr="002164AD">
        <w:rPr>
          <w:lang w:val="en-GB"/>
        </w:rPr>
        <w:t>: Onsala, Sweden – Sky Map of Median epfd and Percent Data Loss</w:t>
      </w:r>
    </w:p>
    <w:p w14:paraId="6488C8AE" w14:textId="77777777" w:rsidR="000B0E35" w:rsidRPr="002164AD" w:rsidRDefault="000B0E35" w:rsidP="000B0E35">
      <w:r w:rsidRPr="002164AD" w:rsidDel="00041F8F">
        <w:t xml:space="preserve"> </w:t>
      </w:r>
    </w:p>
    <w:p w14:paraId="6E87B08C" w14:textId="77777777" w:rsidR="00356F69" w:rsidRPr="002164AD" w:rsidRDefault="003F251A" w:rsidP="007E3B6D">
      <w:r w:rsidRPr="002164AD">
        <w:rPr>
          <w:noProof/>
          <w:lang w:val="fr-FR" w:eastAsia="fr-FR"/>
        </w:rPr>
        <w:lastRenderedPageBreak/>
        <w:drawing>
          <wp:inline distT="0" distB="0" distL="0" distR="0" wp14:anchorId="7EBCDE93" wp14:editId="2EB3B7F2">
            <wp:extent cx="2944368" cy="3200400"/>
            <wp:effectExtent l="0" t="0" r="889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OnsalaSweden_PDF_EPFD.png"/>
                    <pic:cNvPicPr/>
                  </pic:nvPicPr>
                  <pic:blipFill>
                    <a:blip r:embed="rId120">
                      <a:extLst>
                        <a:ext uri="{28A0092B-C50C-407E-A947-70E740481C1C}">
                          <a14:useLocalDpi xmlns:a14="http://schemas.microsoft.com/office/drawing/2010/main" val="0"/>
                        </a:ext>
                      </a:extLst>
                    </a:blip>
                    <a:stretch>
                      <a:fillRect/>
                    </a:stretch>
                  </pic:blipFill>
                  <pic:spPr>
                    <a:xfrm>
                      <a:off x="0" y="0"/>
                      <a:ext cx="2944368" cy="3200400"/>
                    </a:xfrm>
                    <a:prstGeom prst="rect">
                      <a:avLst/>
                    </a:prstGeom>
                  </pic:spPr>
                </pic:pic>
              </a:graphicData>
            </a:graphic>
          </wp:inline>
        </w:drawing>
      </w:r>
      <w:r w:rsidRPr="002164AD">
        <w:rPr>
          <w:noProof/>
          <w:lang w:val="fr-FR" w:eastAsia="fr-FR"/>
        </w:rPr>
        <w:drawing>
          <wp:inline distT="0" distB="0" distL="0" distR="0" wp14:anchorId="3FA49335" wp14:editId="27B03F5B">
            <wp:extent cx="3008376" cy="3200400"/>
            <wp:effectExtent l="0" t="0" r="1905"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OnsalaSweden_CDF_EPFD.png"/>
                    <pic:cNvPicPr/>
                  </pic:nvPicPr>
                  <pic:blipFill>
                    <a:blip r:embed="rId121">
                      <a:extLst>
                        <a:ext uri="{28A0092B-C50C-407E-A947-70E740481C1C}">
                          <a14:useLocalDpi xmlns:a14="http://schemas.microsoft.com/office/drawing/2010/main" val="0"/>
                        </a:ext>
                      </a:extLst>
                    </a:blip>
                    <a:stretch>
                      <a:fillRect/>
                    </a:stretch>
                  </pic:blipFill>
                  <pic:spPr>
                    <a:xfrm>
                      <a:off x="0" y="0"/>
                      <a:ext cx="3008376" cy="3200400"/>
                    </a:xfrm>
                    <a:prstGeom prst="rect">
                      <a:avLst/>
                    </a:prstGeom>
                  </pic:spPr>
                </pic:pic>
              </a:graphicData>
            </a:graphic>
          </wp:inline>
        </w:drawing>
      </w:r>
    </w:p>
    <w:p w14:paraId="668CD5EE" w14:textId="77777777" w:rsidR="000B0E35" w:rsidRPr="002164AD" w:rsidRDefault="000B0E35" w:rsidP="000B0E35">
      <w:pPr>
        <w:pStyle w:val="Caption"/>
        <w:rPr>
          <w:lang w:val="en-GB"/>
        </w:rPr>
      </w:pPr>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224A00" w:rsidRPr="002164AD">
        <w:rPr>
          <w:noProof/>
          <w:lang w:val="en-GB"/>
        </w:rPr>
        <w:t>85</w:t>
      </w:r>
      <w:r w:rsidRPr="002164AD">
        <w:rPr>
          <w:lang w:val="en-GB"/>
        </w:rPr>
        <w:fldChar w:fldCharType="end"/>
      </w:r>
      <w:r w:rsidRPr="002164AD">
        <w:rPr>
          <w:lang w:val="en-GB"/>
        </w:rPr>
        <w:t>: Onsala, Sweden – Probability Distribution</w:t>
      </w:r>
    </w:p>
    <w:p w14:paraId="43F7FB07" w14:textId="77777777" w:rsidR="000B0E35" w:rsidRPr="002164AD" w:rsidRDefault="000B0E35" w:rsidP="000B0E35"/>
    <w:p w14:paraId="1B662724" w14:textId="77777777" w:rsidR="000B3A5B" w:rsidRPr="002164AD" w:rsidRDefault="000B3A5B">
      <w:r w:rsidRPr="002164AD">
        <w:br w:type="page"/>
      </w:r>
    </w:p>
    <w:p w14:paraId="38F863A0" w14:textId="77777777" w:rsidR="00315C63" w:rsidRPr="002164AD" w:rsidRDefault="00315C63" w:rsidP="000B0E35">
      <w:r w:rsidRPr="002164AD">
        <w:rPr>
          <w:noProof/>
          <w:lang w:val="fr-FR" w:eastAsia="fr-FR"/>
        </w:rPr>
        <w:lastRenderedPageBreak/>
        <w:drawing>
          <wp:inline distT="0" distB="0" distL="0" distR="0" wp14:anchorId="2F7B5D80" wp14:editId="2ABED05E">
            <wp:extent cx="6120765" cy="3739515"/>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PickmereEngland_SkyMap_Median_EPFD.png"/>
                    <pic:cNvPicPr/>
                  </pic:nvPicPr>
                  <pic:blipFill>
                    <a:blip r:embed="rId122">
                      <a:extLst>
                        <a:ext uri="{28A0092B-C50C-407E-A947-70E740481C1C}">
                          <a14:useLocalDpi xmlns:a14="http://schemas.microsoft.com/office/drawing/2010/main" val="0"/>
                        </a:ext>
                      </a:extLst>
                    </a:blip>
                    <a:stretch>
                      <a:fillRect/>
                    </a:stretch>
                  </pic:blipFill>
                  <pic:spPr>
                    <a:xfrm>
                      <a:off x="0" y="0"/>
                      <a:ext cx="6120765" cy="3739515"/>
                    </a:xfrm>
                    <a:prstGeom prst="rect">
                      <a:avLst/>
                    </a:prstGeom>
                  </pic:spPr>
                </pic:pic>
              </a:graphicData>
            </a:graphic>
          </wp:inline>
        </w:drawing>
      </w:r>
    </w:p>
    <w:p w14:paraId="2C12B8E8" w14:textId="77777777" w:rsidR="00315C63" w:rsidRPr="002164AD" w:rsidRDefault="00315C63" w:rsidP="000B0E35"/>
    <w:p w14:paraId="654C7691" w14:textId="77777777" w:rsidR="000B0E35" w:rsidRPr="002164AD" w:rsidRDefault="00315C63" w:rsidP="000B0E35">
      <w:r w:rsidRPr="002164AD">
        <w:rPr>
          <w:noProof/>
          <w:lang w:val="fr-FR" w:eastAsia="fr-FR"/>
        </w:rPr>
        <w:drawing>
          <wp:inline distT="0" distB="0" distL="0" distR="0" wp14:anchorId="754C69F5" wp14:editId="0F89C49B">
            <wp:extent cx="6120765" cy="3766820"/>
            <wp:effectExtent l="0" t="0" r="0" b="508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PickmereEngland_SkyMap_Data_Loss.png"/>
                    <pic:cNvPicPr/>
                  </pic:nvPicPr>
                  <pic:blipFill>
                    <a:blip r:embed="rId123">
                      <a:extLst>
                        <a:ext uri="{28A0092B-C50C-407E-A947-70E740481C1C}">
                          <a14:useLocalDpi xmlns:a14="http://schemas.microsoft.com/office/drawing/2010/main" val="0"/>
                        </a:ext>
                      </a:extLst>
                    </a:blip>
                    <a:stretch>
                      <a:fillRect/>
                    </a:stretch>
                  </pic:blipFill>
                  <pic:spPr>
                    <a:xfrm>
                      <a:off x="0" y="0"/>
                      <a:ext cx="6120765" cy="3766820"/>
                    </a:xfrm>
                    <a:prstGeom prst="rect">
                      <a:avLst/>
                    </a:prstGeom>
                  </pic:spPr>
                </pic:pic>
              </a:graphicData>
            </a:graphic>
          </wp:inline>
        </w:drawing>
      </w:r>
    </w:p>
    <w:p w14:paraId="416D9428" w14:textId="77777777" w:rsidR="000B0E35" w:rsidRPr="002164AD" w:rsidRDefault="000B0E35" w:rsidP="000B0E35">
      <w:pPr>
        <w:pStyle w:val="Caption"/>
        <w:rPr>
          <w:lang w:val="en-GB"/>
        </w:rPr>
      </w:pPr>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224A00" w:rsidRPr="002164AD">
        <w:rPr>
          <w:noProof/>
          <w:lang w:val="en-GB"/>
        </w:rPr>
        <w:t>86</w:t>
      </w:r>
      <w:r w:rsidRPr="002164AD">
        <w:rPr>
          <w:lang w:val="en-GB"/>
        </w:rPr>
        <w:fldChar w:fldCharType="end"/>
      </w:r>
      <w:r w:rsidRPr="002164AD">
        <w:rPr>
          <w:lang w:val="en-GB"/>
        </w:rPr>
        <w:t>: Pickmere, UK – Sky Map of Median epfd and Percent Data Loss</w:t>
      </w:r>
    </w:p>
    <w:p w14:paraId="23D9A98F" w14:textId="77777777" w:rsidR="00616BE5" w:rsidRPr="002164AD" w:rsidRDefault="00616BE5">
      <w:r w:rsidRPr="002164AD">
        <w:br w:type="page"/>
      </w:r>
    </w:p>
    <w:p w14:paraId="704AA36B" w14:textId="77777777" w:rsidR="0075773F" w:rsidRPr="002164AD" w:rsidRDefault="0075773F" w:rsidP="000B0E35">
      <w:r w:rsidRPr="002164AD">
        <w:rPr>
          <w:noProof/>
          <w:lang w:val="fr-FR" w:eastAsia="fr-FR"/>
        </w:rPr>
        <w:lastRenderedPageBreak/>
        <w:drawing>
          <wp:inline distT="0" distB="0" distL="0" distR="0" wp14:anchorId="334837AA" wp14:editId="748C47ED">
            <wp:extent cx="6120765" cy="3739515"/>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uschinoRussia_SkyMap_Median_EPFD.png"/>
                    <pic:cNvPicPr/>
                  </pic:nvPicPr>
                  <pic:blipFill>
                    <a:blip r:embed="rId124">
                      <a:extLst>
                        <a:ext uri="{28A0092B-C50C-407E-A947-70E740481C1C}">
                          <a14:useLocalDpi xmlns:a14="http://schemas.microsoft.com/office/drawing/2010/main" val="0"/>
                        </a:ext>
                      </a:extLst>
                    </a:blip>
                    <a:stretch>
                      <a:fillRect/>
                    </a:stretch>
                  </pic:blipFill>
                  <pic:spPr>
                    <a:xfrm>
                      <a:off x="0" y="0"/>
                      <a:ext cx="6120765" cy="3739515"/>
                    </a:xfrm>
                    <a:prstGeom prst="rect">
                      <a:avLst/>
                    </a:prstGeom>
                  </pic:spPr>
                </pic:pic>
              </a:graphicData>
            </a:graphic>
          </wp:inline>
        </w:drawing>
      </w:r>
    </w:p>
    <w:p w14:paraId="7A6C4338" w14:textId="77777777" w:rsidR="0075773F" w:rsidRPr="002164AD" w:rsidRDefault="0075773F" w:rsidP="000B0E35"/>
    <w:p w14:paraId="265BA538" w14:textId="77777777" w:rsidR="00616BE5" w:rsidRPr="002164AD" w:rsidRDefault="0075773F" w:rsidP="000B0E35">
      <w:r w:rsidRPr="002164AD">
        <w:rPr>
          <w:noProof/>
          <w:lang w:val="fr-FR" w:eastAsia="fr-FR"/>
        </w:rPr>
        <w:drawing>
          <wp:inline distT="0" distB="0" distL="0" distR="0" wp14:anchorId="44B040C4" wp14:editId="38B167CF">
            <wp:extent cx="6120765" cy="3766820"/>
            <wp:effectExtent l="0" t="0" r="0" b="508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PuschinoRussia_SkyMap_Data_Loss.png"/>
                    <pic:cNvPicPr/>
                  </pic:nvPicPr>
                  <pic:blipFill>
                    <a:blip r:embed="rId125">
                      <a:extLst>
                        <a:ext uri="{28A0092B-C50C-407E-A947-70E740481C1C}">
                          <a14:useLocalDpi xmlns:a14="http://schemas.microsoft.com/office/drawing/2010/main" val="0"/>
                        </a:ext>
                      </a:extLst>
                    </a:blip>
                    <a:stretch>
                      <a:fillRect/>
                    </a:stretch>
                  </pic:blipFill>
                  <pic:spPr>
                    <a:xfrm>
                      <a:off x="0" y="0"/>
                      <a:ext cx="6120765" cy="3766820"/>
                    </a:xfrm>
                    <a:prstGeom prst="rect">
                      <a:avLst/>
                    </a:prstGeom>
                  </pic:spPr>
                </pic:pic>
              </a:graphicData>
            </a:graphic>
          </wp:inline>
        </w:drawing>
      </w:r>
    </w:p>
    <w:p w14:paraId="24DE2226" w14:textId="77777777" w:rsidR="000B0E35" w:rsidRPr="002164AD" w:rsidRDefault="000B0E35" w:rsidP="000B0E35">
      <w:pPr>
        <w:pStyle w:val="Caption"/>
        <w:rPr>
          <w:lang w:val="en-GB"/>
        </w:rPr>
      </w:pPr>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224A00" w:rsidRPr="002164AD">
        <w:rPr>
          <w:noProof/>
          <w:lang w:val="en-GB"/>
        </w:rPr>
        <w:t>87</w:t>
      </w:r>
      <w:r w:rsidRPr="002164AD">
        <w:rPr>
          <w:lang w:val="en-GB"/>
        </w:rPr>
        <w:fldChar w:fldCharType="end"/>
      </w:r>
      <w:r w:rsidRPr="002164AD">
        <w:rPr>
          <w:lang w:val="en-GB"/>
        </w:rPr>
        <w:t>: Puschino, Russia – Sky Map of Median epfd and Percent Data Loss</w:t>
      </w:r>
    </w:p>
    <w:p w14:paraId="78D0C63F" w14:textId="77777777" w:rsidR="000B0E35" w:rsidRPr="002164AD" w:rsidRDefault="000B0E35" w:rsidP="000B0E35"/>
    <w:p w14:paraId="7C5252CC" w14:textId="77777777" w:rsidR="000B0E35" w:rsidRPr="002164AD" w:rsidRDefault="000B0E35" w:rsidP="000B0E35">
      <w:pPr>
        <w:pStyle w:val="ECCFiguregraphcentered"/>
        <w:rPr>
          <w:lang w:val="en-GB"/>
        </w:rPr>
      </w:pPr>
    </w:p>
    <w:p w14:paraId="7D3F5C4F" w14:textId="77777777" w:rsidR="00885A7E" w:rsidRPr="002164AD" w:rsidRDefault="0075773F" w:rsidP="007E3B6D">
      <w:r w:rsidRPr="002164AD">
        <w:rPr>
          <w:noProof/>
          <w:lang w:val="fr-FR" w:eastAsia="fr-FR"/>
        </w:rPr>
        <w:lastRenderedPageBreak/>
        <w:drawing>
          <wp:inline distT="0" distB="0" distL="0" distR="0" wp14:anchorId="08E84A6B" wp14:editId="527B92A8">
            <wp:extent cx="2944368" cy="3200400"/>
            <wp:effectExtent l="0" t="0" r="889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PuschinoRussia_PDF_EPFD.png"/>
                    <pic:cNvPicPr/>
                  </pic:nvPicPr>
                  <pic:blipFill>
                    <a:blip r:embed="rId126">
                      <a:extLst>
                        <a:ext uri="{28A0092B-C50C-407E-A947-70E740481C1C}">
                          <a14:useLocalDpi xmlns:a14="http://schemas.microsoft.com/office/drawing/2010/main" val="0"/>
                        </a:ext>
                      </a:extLst>
                    </a:blip>
                    <a:stretch>
                      <a:fillRect/>
                    </a:stretch>
                  </pic:blipFill>
                  <pic:spPr>
                    <a:xfrm>
                      <a:off x="0" y="0"/>
                      <a:ext cx="2944368" cy="3200400"/>
                    </a:xfrm>
                    <a:prstGeom prst="rect">
                      <a:avLst/>
                    </a:prstGeom>
                  </pic:spPr>
                </pic:pic>
              </a:graphicData>
            </a:graphic>
          </wp:inline>
        </w:drawing>
      </w:r>
      <w:r w:rsidRPr="002164AD">
        <w:rPr>
          <w:noProof/>
          <w:lang w:val="fr-FR" w:eastAsia="fr-FR"/>
        </w:rPr>
        <w:drawing>
          <wp:inline distT="0" distB="0" distL="0" distR="0" wp14:anchorId="69B6222D" wp14:editId="0B4A0ED0">
            <wp:extent cx="3008376" cy="3200400"/>
            <wp:effectExtent l="0" t="0" r="1905"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PuschinoRussia_CDF_EPFD.png"/>
                    <pic:cNvPicPr/>
                  </pic:nvPicPr>
                  <pic:blipFill>
                    <a:blip r:embed="rId127">
                      <a:extLst>
                        <a:ext uri="{28A0092B-C50C-407E-A947-70E740481C1C}">
                          <a14:useLocalDpi xmlns:a14="http://schemas.microsoft.com/office/drawing/2010/main" val="0"/>
                        </a:ext>
                      </a:extLst>
                    </a:blip>
                    <a:stretch>
                      <a:fillRect/>
                    </a:stretch>
                  </pic:blipFill>
                  <pic:spPr>
                    <a:xfrm>
                      <a:off x="0" y="0"/>
                      <a:ext cx="3008376" cy="3200400"/>
                    </a:xfrm>
                    <a:prstGeom prst="rect">
                      <a:avLst/>
                    </a:prstGeom>
                  </pic:spPr>
                </pic:pic>
              </a:graphicData>
            </a:graphic>
          </wp:inline>
        </w:drawing>
      </w:r>
    </w:p>
    <w:p w14:paraId="02C53AD0" w14:textId="77777777" w:rsidR="000B0E35" w:rsidRPr="002164AD" w:rsidRDefault="000B0E35" w:rsidP="000B0E35">
      <w:pPr>
        <w:pStyle w:val="Caption"/>
        <w:rPr>
          <w:lang w:val="en-GB"/>
        </w:rPr>
      </w:pPr>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224A00" w:rsidRPr="002164AD">
        <w:rPr>
          <w:noProof/>
          <w:lang w:val="en-GB"/>
        </w:rPr>
        <w:t>88</w:t>
      </w:r>
      <w:r w:rsidRPr="002164AD">
        <w:rPr>
          <w:lang w:val="en-GB"/>
        </w:rPr>
        <w:fldChar w:fldCharType="end"/>
      </w:r>
      <w:r w:rsidRPr="002164AD">
        <w:rPr>
          <w:lang w:val="en-GB"/>
        </w:rPr>
        <w:t>: Puschino, Russia – Probability Distribution</w:t>
      </w:r>
    </w:p>
    <w:p w14:paraId="636DF7A1" w14:textId="77777777" w:rsidR="000B0E35" w:rsidRPr="002164AD" w:rsidRDefault="000B0E35" w:rsidP="000B0E35">
      <w:pPr>
        <w:pStyle w:val="ECCFiguregraphcentered"/>
        <w:rPr>
          <w:lang w:val="en-GB"/>
        </w:rPr>
      </w:pPr>
    </w:p>
    <w:p w14:paraId="0CC1D2EE" w14:textId="77777777" w:rsidR="0091770F" w:rsidRPr="002164AD" w:rsidRDefault="00D355CA" w:rsidP="000B0E35">
      <w:pPr>
        <w:pStyle w:val="Caption"/>
        <w:rPr>
          <w:lang w:val="en-GB"/>
        </w:rPr>
      </w:pPr>
      <w:r w:rsidRPr="002164AD">
        <w:rPr>
          <w:noProof/>
          <w:lang w:val="fr-FR" w:eastAsia="fr-FR"/>
        </w:rPr>
        <w:drawing>
          <wp:inline distT="0" distB="0" distL="0" distR="0" wp14:anchorId="3326FBB5" wp14:editId="799326CB">
            <wp:extent cx="2944368" cy="3200400"/>
            <wp:effectExtent l="0" t="0" r="8890" b="0"/>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ZelenchukskayaRussia_PDF_EPFD.png"/>
                    <pic:cNvPicPr/>
                  </pic:nvPicPr>
                  <pic:blipFill>
                    <a:blip r:embed="rId128">
                      <a:extLst>
                        <a:ext uri="{28A0092B-C50C-407E-A947-70E740481C1C}">
                          <a14:useLocalDpi xmlns:a14="http://schemas.microsoft.com/office/drawing/2010/main" val="0"/>
                        </a:ext>
                      </a:extLst>
                    </a:blip>
                    <a:stretch>
                      <a:fillRect/>
                    </a:stretch>
                  </pic:blipFill>
                  <pic:spPr>
                    <a:xfrm>
                      <a:off x="0" y="0"/>
                      <a:ext cx="2944368" cy="3200400"/>
                    </a:xfrm>
                    <a:prstGeom prst="rect">
                      <a:avLst/>
                    </a:prstGeom>
                  </pic:spPr>
                </pic:pic>
              </a:graphicData>
            </a:graphic>
          </wp:inline>
        </w:drawing>
      </w:r>
      <w:r w:rsidRPr="002164AD">
        <w:rPr>
          <w:noProof/>
          <w:lang w:val="fr-FR" w:eastAsia="fr-FR"/>
        </w:rPr>
        <w:drawing>
          <wp:inline distT="0" distB="0" distL="0" distR="0" wp14:anchorId="1D4423FF" wp14:editId="5A25B6FE">
            <wp:extent cx="3008376" cy="3200400"/>
            <wp:effectExtent l="0" t="0" r="1905" b="0"/>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ZelenchukskayaRussia_CDF_EPFD.png"/>
                    <pic:cNvPicPr/>
                  </pic:nvPicPr>
                  <pic:blipFill>
                    <a:blip r:embed="rId129">
                      <a:extLst>
                        <a:ext uri="{28A0092B-C50C-407E-A947-70E740481C1C}">
                          <a14:useLocalDpi xmlns:a14="http://schemas.microsoft.com/office/drawing/2010/main" val="0"/>
                        </a:ext>
                      </a:extLst>
                    </a:blip>
                    <a:stretch>
                      <a:fillRect/>
                    </a:stretch>
                  </pic:blipFill>
                  <pic:spPr>
                    <a:xfrm>
                      <a:off x="0" y="0"/>
                      <a:ext cx="3008376" cy="3200400"/>
                    </a:xfrm>
                    <a:prstGeom prst="rect">
                      <a:avLst/>
                    </a:prstGeom>
                  </pic:spPr>
                </pic:pic>
              </a:graphicData>
            </a:graphic>
          </wp:inline>
        </w:drawing>
      </w:r>
    </w:p>
    <w:p w14:paraId="02C5AD1C" w14:textId="77777777" w:rsidR="0091770F" w:rsidRPr="002164AD" w:rsidRDefault="0091770F" w:rsidP="000B0E35">
      <w:pPr>
        <w:pStyle w:val="Caption"/>
        <w:rPr>
          <w:lang w:val="en-GB"/>
        </w:rPr>
      </w:pPr>
    </w:p>
    <w:p w14:paraId="748ECAEF" w14:textId="77777777" w:rsidR="000B0E35" w:rsidRPr="002164AD" w:rsidRDefault="000B0E35" w:rsidP="000B0E35">
      <w:pPr>
        <w:pStyle w:val="Caption"/>
        <w:rPr>
          <w:lang w:val="en-GB"/>
        </w:rPr>
      </w:pPr>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224A00" w:rsidRPr="002164AD">
        <w:rPr>
          <w:noProof/>
          <w:lang w:val="en-GB"/>
        </w:rPr>
        <w:t>89</w:t>
      </w:r>
      <w:r w:rsidRPr="002164AD">
        <w:rPr>
          <w:lang w:val="en-GB"/>
        </w:rPr>
        <w:fldChar w:fldCharType="end"/>
      </w:r>
      <w:r w:rsidRPr="002164AD">
        <w:rPr>
          <w:lang w:val="en-GB"/>
        </w:rPr>
        <w:t>: Zelenchukskaya, Russia – Probability Distribution</w:t>
      </w:r>
    </w:p>
    <w:p w14:paraId="250C22C5" w14:textId="77777777" w:rsidR="000B0E35" w:rsidRPr="002164AD" w:rsidRDefault="000B0E35" w:rsidP="00CE000F">
      <w:pPr>
        <w:pStyle w:val="ECCAnnexheading4"/>
        <w:rPr>
          <w:lang w:val="en-GB"/>
        </w:rPr>
      </w:pPr>
      <w:bookmarkStart w:id="624" w:name="_Toc505080060"/>
      <w:bookmarkStart w:id="625" w:name="_Toc536700445"/>
      <w:r w:rsidRPr="002164AD">
        <w:rPr>
          <w:lang w:val="en-GB"/>
        </w:rPr>
        <w:t>Conclusions</w:t>
      </w:r>
      <w:bookmarkEnd w:id="624"/>
      <w:bookmarkEnd w:id="625"/>
    </w:p>
    <w:p w14:paraId="5D9EB85B" w14:textId="77777777" w:rsidR="000B0E35" w:rsidRPr="002164AD" w:rsidRDefault="000B0E35" w:rsidP="000B0E35">
      <w:r w:rsidRPr="002164AD">
        <w:t xml:space="preserve">The unwanted emission </w:t>
      </w:r>
      <w:r w:rsidRPr="002164AD">
        <w:rPr>
          <w:rStyle w:val="ECCParagraph"/>
        </w:rPr>
        <w:t>e.i.r.p.</w:t>
      </w:r>
      <w:r w:rsidRPr="002164AD">
        <w:t xml:space="preserve"> levels provided in this document meet the 2% data loss criterion of RAS for the worst case considered in terms of maximum antenna gain (Effelsberg site with a 100 m antenna diameter) and all other cases.</w:t>
      </w:r>
    </w:p>
    <w:p w14:paraId="2D135E44" w14:textId="77777777" w:rsidR="000B0E35" w:rsidRPr="002164AD" w:rsidRDefault="000B0E35" w:rsidP="00FE488C">
      <w:pPr>
        <w:pStyle w:val="ECCAnnexheading3"/>
        <w:rPr>
          <w:lang w:val="en-GB"/>
        </w:rPr>
      </w:pPr>
      <w:bookmarkStart w:id="626" w:name="_Toc536700446"/>
      <w:r w:rsidRPr="002164AD">
        <w:rPr>
          <w:lang w:val="en-GB"/>
        </w:rPr>
        <w:lastRenderedPageBreak/>
        <w:t>Compatibility between NGSO FSS (space-to-earth) in the band 10.7-12.75 GHz and EESS (passive) in the band 10.6-10.7 GHz</w:t>
      </w:r>
      <w:bookmarkEnd w:id="626"/>
    </w:p>
    <w:p w14:paraId="5B141D0F" w14:textId="77777777" w:rsidR="00C26D01" w:rsidRPr="002164AD" w:rsidRDefault="00C26D01" w:rsidP="00FE488C">
      <w:pPr>
        <w:pStyle w:val="ECCAnnexheading4"/>
        <w:rPr>
          <w:lang w:val="en-GB"/>
        </w:rPr>
      </w:pPr>
      <w:bookmarkStart w:id="627" w:name="_Toc536700447"/>
      <w:r w:rsidRPr="002164AD">
        <w:rPr>
          <w:lang w:val="en-GB"/>
        </w:rPr>
        <w:t>Asses</w:t>
      </w:r>
      <w:r w:rsidR="00423087" w:rsidRPr="002164AD">
        <w:rPr>
          <w:lang w:val="en-GB"/>
        </w:rPr>
        <w:t>s</w:t>
      </w:r>
      <w:r w:rsidRPr="002164AD">
        <w:rPr>
          <w:lang w:val="en-GB"/>
        </w:rPr>
        <w:t>me</w:t>
      </w:r>
      <w:r w:rsidR="009D2C3E" w:rsidRPr="002164AD">
        <w:rPr>
          <w:lang w:val="en-GB"/>
        </w:rPr>
        <w:t>nt</w:t>
      </w:r>
      <w:r w:rsidRPr="002164AD">
        <w:rPr>
          <w:lang w:val="en-GB"/>
        </w:rPr>
        <w:t xml:space="preserve"> of impact on passive sensors, provided in Recommendation ITU-R RS 1861</w:t>
      </w:r>
      <w:bookmarkEnd w:id="627"/>
    </w:p>
    <w:p w14:paraId="2DABB7CB" w14:textId="77777777" w:rsidR="000B0E35" w:rsidRPr="002164AD" w:rsidRDefault="000B0E35" w:rsidP="00822DAB">
      <w:pPr>
        <w:rPr>
          <w:rStyle w:val="ECCHLbold"/>
        </w:rPr>
      </w:pPr>
      <w:r w:rsidRPr="002164AD">
        <w:rPr>
          <w:rStyle w:val="ECCHLbold"/>
        </w:rPr>
        <w:t>Methodology</w:t>
      </w:r>
    </w:p>
    <w:p w14:paraId="2FB6BD70" w14:textId="77777777" w:rsidR="000B0E35" w:rsidRPr="002164AD" w:rsidRDefault="000B0E35" w:rsidP="000B0E35">
      <w:r w:rsidRPr="002164AD">
        <w:t xml:space="preserve">The unwanted emission </w:t>
      </w:r>
      <w:r w:rsidRPr="002164AD">
        <w:rPr>
          <w:rStyle w:val="ECCParagraph"/>
        </w:rPr>
        <w:t>e.i.r.p.</w:t>
      </w:r>
      <w:r w:rsidRPr="002164AD">
        <w:t xml:space="preserve"> levels required for the protection of radio astronomy are expected to also protect the EESS (passive) sensors. In order to verify this, the </w:t>
      </w:r>
      <w:r w:rsidR="0040657D" w:rsidRPr="002164AD">
        <w:t>worst-case</w:t>
      </w:r>
      <w:r w:rsidRPr="002164AD">
        <w:t xml:space="preserve"> interference from SpaceX satellite beams into the EESS (passive) sensor </w:t>
      </w:r>
      <w:r w:rsidR="00952CF1" w:rsidRPr="002164AD">
        <w:t>has been</w:t>
      </w:r>
      <w:r w:rsidRPr="002164AD">
        <w:t xml:space="preserve"> calculated, as well as between the main beam of the EESS (passive) sensor after reflection over the sea.</w:t>
      </w:r>
      <w:r w:rsidR="002B35E0" w:rsidRPr="002164AD">
        <w:t xml:space="preserve"> </w:t>
      </w:r>
    </w:p>
    <w:p w14:paraId="108E5199" w14:textId="77777777" w:rsidR="00A42DF7" w:rsidRPr="002164AD" w:rsidRDefault="00A42DF7" w:rsidP="00822DAB">
      <w:pPr>
        <w:rPr>
          <w:rStyle w:val="ECCHLbold"/>
        </w:rPr>
      </w:pPr>
      <w:r w:rsidRPr="002164AD">
        <w:rPr>
          <w:rStyle w:val="ECCHLbold"/>
        </w:rPr>
        <w:t>Results</w:t>
      </w:r>
    </w:p>
    <w:p w14:paraId="3EDD213D" w14:textId="77777777" w:rsidR="000B0E35" w:rsidRPr="002164AD" w:rsidRDefault="00486B99" w:rsidP="000B0E35">
      <w:r w:rsidRPr="002164AD">
        <w:t xml:space="preserve">As a consequence of the SpaceX </w:t>
      </w:r>
      <w:r w:rsidR="00610DB8" w:rsidRPr="002164AD">
        <w:t xml:space="preserve">proposed </w:t>
      </w:r>
      <w:r w:rsidRPr="002164AD">
        <w:t xml:space="preserve">orbit modification, </w:t>
      </w:r>
      <w:r w:rsidR="00610DB8" w:rsidRPr="002164AD">
        <w:t xml:space="preserve">all 4408 satellites </w:t>
      </w:r>
      <w:r w:rsidRPr="002164AD">
        <w:t>will be</w:t>
      </w:r>
      <w:r w:rsidR="00610DB8" w:rsidRPr="002164AD">
        <w:t xml:space="preserve"> in orbits (540 km - 570 km)</w:t>
      </w:r>
      <w:r w:rsidRPr="002164AD">
        <w:t xml:space="preserve"> lower than any of the EESS altitudes mentioned in </w:t>
      </w:r>
      <w:r w:rsidRPr="002164AD">
        <w:rPr>
          <w:rStyle w:val="ECCParagraph"/>
        </w:rPr>
        <w:t xml:space="preserve">Recommendation ITU-R RS.1861 </w:t>
      </w:r>
      <w:r w:rsidRPr="002164AD">
        <w:rPr>
          <w:rStyle w:val="ECCParagraph"/>
        </w:rPr>
        <w:fldChar w:fldCharType="begin"/>
      </w:r>
      <w:r w:rsidRPr="002164AD">
        <w:rPr>
          <w:rStyle w:val="ECCParagraph"/>
        </w:rPr>
        <w:instrText xml:space="preserve"> REF _Ref536696990 \r \h </w:instrText>
      </w:r>
      <w:r w:rsidRPr="002164AD">
        <w:rPr>
          <w:rStyle w:val="ECCParagraph"/>
        </w:rPr>
      </w:r>
      <w:r w:rsidRPr="002164AD">
        <w:rPr>
          <w:rStyle w:val="ECCParagraph"/>
        </w:rPr>
        <w:fldChar w:fldCharType="separate"/>
      </w:r>
      <w:r w:rsidR="00054D73" w:rsidRPr="002164AD">
        <w:rPr>
          <w:rStyle w:val="ECCParagraph"/>
        </w:rPr>
        <w:t>[25]</w:t>
      </w:r>
      <w:r w:rsidRPr="002164AD">
        <w:rPr>
          <w:rStyle w:val="ECCParagraph"/>
        </w:rPr>
        <w:fldChar w:fldCharType="end"/>
      </w:r>
      <w:r w:rsidRPr="002164AD">
        <w:rPr>
          <w:rStyle w:val="ECCParagraph"/>
        </w:rPr>
        <w:t xml:space="preserve">. The </w:t>
      </w:r>
      <w:r w:rsidR="0040657D" w:rsidRPr="002164AD">
        <w:rPr>
          <w:rStyle w:val="ECCParagraph"/>
        </w:rPr>
        <w:t>worst-case</w:t>
      </w:r>
      <w:r w:rsidRPr="002164AD">
        <w:rPr>
          <w:rStyle w:val="ECCParagraph"/>
        </w:rPr>
        <w:t xml:space="preserve"> interference </w:t>
      </w:r>
      <w:r w:rsidR="008C50E6" w:rsidRPr="002164AD">
        <w:rPr>
          <w:rStyle w:val="ECCParagraph"/>
        </w:rPr>
        <w:t xml:space="preserve">is </w:t>
      </w:r>
      <w:r w:rsidRPr="002164AD">
        <w:rPr>
          <w:rStyle w:val="ECCParagraph"/>
        </w:rPr>
        <w:t xml:space="preserve">from </w:t>
      </w:r>
      <w:r w:rsidR="00952CF1" w:rsidRPr="002164AD">
        <w:rPr>
          <w:rStyle w:val="ECCParagraph"/>
        </w:rPr>
        <w:t xml:space="preserve">SpaceX </w:t>
      </w:r>
      <w:r w:rsidRPr="002164AD">
        <w:rPr>
          <w:rStyle w:val="ECCParagraph"/>
        </w:rPr>
        <w:t xml:space="preserve">satellites at </w:t>
      </w:r>
      <w:r w:rsidR="00610DB8" w:rsidRPr="002164AD">
        <w:rPr>
          <w:rStyle w:val="ECCParagraph"/>
        </w:rPr>
        <w:t>570</w:t>
      </w:r>
      <w:r w:rsidRPr="002164AD">
        <w:rPr>
          <w:rStyle w:val="ECCParagraph"/>
        </w:rPr>
        <w:t xml:space="preserve"> km </w:t>
      </w:r>
      <w:r w:rsidR="008C50E6" w:rsidRPr="002164AD">
        <w:rPr>
          <w:rStyle w:val="ECCParagraph"/>
        </w:rPr>
        <w:t xml:space="preserve">to the </w:t>
      </w:r>
      <w:r w:rsidRPr="002164AD">
        <w:rPr>
          <w:rStyle w:val="ECCParagraph"/>
        </w:rPr>
        <w:t xml:space="preserve">mainbeam of the closest EESS sensors orbiting at 699.6 km altitude. </w:t>
      </w:r>
      <w:r w:rsidR="00E206B8" w:rsidRPr="002164AD">
        <w:rPr>
          <w:rStyle w:val="ECCParagraph"/>
        </w:rPr>
        <w:t>With the proposed modification in effect, t</w:t>
      </w:r>
      <w:r w:rsidR="00BE127D" w:rsidRPr="002164AD">
        <w:rPr>
          <w:rStyle w:val="ECCParagraph"/>
        </w:rPr>
        <w:t>here will be no</w:t>
      </w:r>
      <w:r w:rsidRPr="002164AD">
        <w:rPr>
          <w:rStyle w:val="ECCParagraph"/>
        </w:rPr>
        <w:t xml:space="preserve"> SpaceX </w:t>
      </w:r>
      <w:r w:rsidR="008C50E6" w:rsidRPr="002164AD">
        <w:rPr>
          <w:rStyle w:val="ECCParagraph"/>
        </w:rPr>
        <w:t xml:space="preserve">satellites </w:t>
      </w:r>
      <w:r w:rsidRPr="002164AD">
        <w:rPr>
          <w:rStyle w:val="ECCParagraph"/>
        </w:rPr>
        <w:t xml:space="preserve">at higher altitudes than </w:t>
      </w:r>
      <w:r w:rsidRPr="002164AD">
        <w:t>any of the EESS altitudes.</w:t>
      </w:r>
      <w:r w:rsidR="00E206B8" w:rsidRPr="002164AD">
        <w:t xml:space="preserve"> Hence, SpaceX satellites will not interfere the EESS sensors through the back lobe.</w:t>
      </w:r>
      <w:r w:rsidR="00CD495C" w:rsidRPr="002164AD">
        <w:t xml:space="preserve"> </w:t>
      </w:r>
    </w:p>
    <w:p w14:paraId="44510604" w14:textId="77777777" w:rsidR="000B0E35" w:rsidRPr="002164AD" w:rsidRDefault="000B0E35" w:rsidP="000B0E35">
      <w:pPr>
        <w:pStyle w:val="Caption"/>
        <w:rPr>
          <w:lang w:val="en-GB"/>
        </w:rPr>
      </w:pPr>
      <w:r w:rsidRPr="002164AD">
        <w:rPr>
          <w:lang w:val="en-GB"/>
        </w:rPr>
        <w:t xml:space="preserve">Table </w:t>
      </w:r>
      <w:r w:rsidRPr="002164AD">
        <w:rPr>
          <w:lang w:val="en-GB"/>
        </w:rPr>
        <w:fldChar w:fldCharType="begin"/>
      </w:r>
      <w:r w:rsidRPr="002164AD">
        <w:rPr>
          <w:lang w:val="en-GB"/>
        </w:rPr>
        <w:instrText xml:space="preserve"> SEQ Table \* ARABIC </w:instrText>
      </w:r>
      <w:r w:rsidRPr="002164AD">
        <w:rPr>
          <w:lang w:val="en-GB"/>
        </w:rPr>
        <w:fldChar w:fldCharType="separate"/>
      </w:r>
      <w:r w:rsidR="00904195" w:rsidRPr="002164AD">
        <w:rPr>
          <w:noProof/>
          <w:lang w:val="en-GB"/>
        </w:rPr>
        <w:t>21</w:t>
      </w:r>
      <w:r w:rsidRPr="002164AD">
        <w:rPr>
          <w:lang w:val="en-GB"/>
        </w:rPr>
        <w:fldChar w:fldCharType="end"/>
      </w:r>
      <w:r w:rsidRPr="002164AD">
        <w:rPr>
          <w:lang w:val="en-GB"/>
        </w:rPr>
        <w:t xml:space="preserve">: Calculation of interference in EESS (passive) sensor </w:t>
      </w:r>
    </w:p>
    <w:tbl>
      <w:tblPr>
        <w:tblStyle w:val="ECCTable-redheader"/>
        <w:tblW w:w="8995" w:type="dxa"/>
        <w:tblInd w:w="0" w:type="dxa"/>
        <w:tblLayout w:type="fixed"/>
        <w:tblLook w:val="04A0" w:firstRow="1" w:lastRow="0" w:firstColumn="1" w:lastColumn="0" w:noHBand="0" w:noVBand="1"/>
      </w:tblPr>
      <w:tblGrid>
        <w:gridCol w:w="1285"/>
        <w:gridCol w:w="1285"/>
        <w:gridCol w:w="1285"/>
        <w:gridCol w:w="1285"/>
        <w:gridCol w:w="1285"/>
        <w:gridCol w:w="1285"/>
        <w:gridCol w:w="1285"/>
      </w:tblGrid>
      <w:tr w:rsidR="007941A7" w:rsidRPr="002164AD" w14:paraId="29C9E4F1" w14:textId="77777777" w:rsidTr="00477E3E">
        <w:trPr>
          <w:cnfStyle w:val="100000000000" w:firstRow="1" w:lastRow="0" w:firstColumn="0" w:lastColumn="0" w:oddVBand="0" w:evenVBand="0" w:oddHBand="0" w:evenHBand="0" w:firstRowFirstColumn="0" w:firstRowLastColumn="0" w:lastRowFirstColumn="0" w:lastRowLastColumn="0"/>
          <w:trHeight w:val="223"/>
        </w:trPr>
        <w:tc>
          <w:tcPr>
            <w:tcW w:w="0" w:type="dxa"/>
            <w:noWrap/>
          </w:tcPr>
          <w:p w14:paraId="73608DA8" w14:textId="77777777" w:rsidR="005A3FDF" w:rsidRPr="002164AD" w:rsidRDefault="005A3FDF" w:rsidP="003261E5">
            <w:r w:rsidRPr="002164AD">
              <w:t>Parameter</w:t>
            </w:r>
          </w:p>
        </w:tc>
        <w:tc>
          <w:tcPr>
            <w:tcW w:w="0" w:type="dxa"/>
            <w:gridSpan w:val="5"/>
          </w:tcPr>
          <w:p w14:paraId="5A276DCD" w14:textId="77777777" w:rsidR="005A3FDF" w:rsidRPr="002164AD" w:rsidRDefault="005A3FDF" w:rsidP="005C065B">
            <w:pPr>
              <w:pStyle w:val="ECCTableHeaderwhitefont"/>
            </w:pPr>
            <w:r w:rsidRPr="002164AD">
              <w:t>Value</w:t>
            </w:r>
          </w:p>
        </w:tc>
        <w:tc>
          <w:tcPr>
            <w:tcW w:w="0" w:type="dxa"/>
            <w:noWrap/>
          </w:tcPr>
          <w:p w14:paraId="35AC3068" w14:textId="77777777" w:rsidR="005A3FDF" w:rsidRPr="002164AD" w:rsidRDefault="005A3FDF" w:rsidP="003261E5">
            <w:r w:rsidRPr="002164AD">
              <w:t>Unit</w:t>
            </w:r>
          </w:p>
        </w:tc>
      </w:tr>
      <w:tr w:rsidR="005A3FDF" w:rsidRPr="002164AD" w14:paraId="39FFB4F5" w14:textId="77777777" w:rsidTr="00477E3E">
        <w:trPr>
          <w:trHeight w:val="223"/>
        </w:trPr>
        <w:tc>
          <w:tcPr>
            <w:tcW w:w="0" w:type="dxa"/>
            <w:noWrap/>
          </w:tcPr>
          <w:p w14:paraId="4160BF40" w14:textId="77777777" w:rsidR="005A3FDF" w:rsidRPr="002164AD" w:rsidRDefault="005A3FDF" w:rsidP="005A3FDF"/>
        </w:tc>
        <w:tc>
          <w:tcPr>
            <w:tcW w:w="0" w:type="dxa"/>
          </w:tcPr>
          <w:p w14:paraId="3795E1F4" w14:textId="77777777" w:rsidR="005A3FDF" w:rsidRPr="002164AD" w:rsidRDefault="005A3FDF" w:rsidP="003C2B25">
            <w:pPr>
              <w:pStyle w:val="ECCTabletext"/>
            </w:pPr>
            <w:r w:rsidRPr="002164AD">
              <w:t>Sensor C1</w:t>
            </w:r>
          </w:p>
        </w:tc>
        <w:tc>
          <w:tcPr>
            <w:tcW w:w="0" w:type="dxa"/>
          </w:tcPr>
          <w:p w14:paraId="0C0A101B" w14:textId="77777777" w:rsidR="005A3FDF" w:rsidRPr="002164AD" w:rsidRDefault="005A3FDF" w:rsidP="003C2B25">
            <w:pPr>
              <w:pStyle w:val="ECCTabletext"/>
            </w:pPr>
            <w:r w:rsidRPr="002164AD">
              <w:t>Sensor C2</w:t>
            </w:r>
          </w:p>
        </w:tc>
        <w:tc>
          <w:tcPr>
            <w:tcW w:w="0" w:type="dxa"/>
          </w:tcPr>
          <w:p w14:paraId="791893B4" w14:textId="77777777" w:rsidR="005A3FDF" w:rsidRPr="002164AD" w:rsidRDefault="005A3FDF" w:rsidP="003C2B25">
            <w:pPr>
              <w:pStyle w:val="ECCTabletext"/>
            </w:pPr>
            <w:r w:rsidRPr="002164AD">
              <w:t>Sensor C3</w:t>
            </w:r>
          </w:p>
        </w:tc>
        <w:tc>
          <w:tcPr>
            <w:tcW w:w="0" w:type="dxa"/>
          </w:tcPr>
          <w:p w14:paraId="3EE74D90" w14:textId="77777777" w:rsidR="005A3FDF" w:rsidRPr="002164AD" w:rsidRDefault="005A3FDF" w:rsidP="003C2B25">
            <w:pPr>
              <w:pStyle w:val="ECCTabletext"/>
            </w:pPr>
            <w:r w:rsidRPr="002164AD">
              <w:t>Sensor C4</w:t>
            </w:r>
          </w:p>
        </w:tc>
        <w:tc>
          <w:tcPr>
            <w:tcW w:w="0" w:type="dxa"/>
          </w:tcPr>
          <w:p w14:paraId="4A9759D0" w14:textId="77777777" w:rsidR="005A3FDF" w:rsidRPr="002164AD" w:rsidRDefault="005A3FDF" w:rsidP="003C2B25">
            <w:pPr>
              <w:pStyle w:val="ECCTabletext"/>
            </w:pPr>
            <w:r w:rsidRPr="002164AD">
              <w:t>Sensor C5</w:t>
            </w:r>
          </w:p>
        </w:tc>
        <w:tc>
          <w:tcPr>
            <w:tcW w:w="0" w:type="dxa"/>
            <w:noWrap/>
          </w:tcPr>
          <w:p w14:paraId="2B5D6BDD" w14:textId="77777777" w:rsidR="005A3FDF" w:rsidRPr="002164AD" w:rsidRDefault="005A3FDF" w:rsidP="005A3FDF"/>
        </w:tc>
      </w:tr>
      <w:tr w:rsidR="00BE127D" w:rsidRPr="002164AD" w14:paraId="0F412F90" w14:textId="77777777" w:rsidTr="00477E3E">
        <w:trPr>
          <w:trHeight w:val="285"/>
        </w:trPr>
        <w:tc>
          <w:tcPr>
            <w:tcW w:w="0" w:type="dxa"/>
            <w:noWrap/>
          </w:tcPr>
          <w:p w14:paraId="21CDF346" w14:textId="77777777" w:rsidR="00BE127D" w:rsidRPr="002164AD" w:rsidRDefault="00BE127D" w:rsidP="005C065B">
            <w:pPr>
              <w:jc w:val="center"/>
            </w:pPr>
          </w:p>
        </w:tc>
        <w:tc>
          <w:tcPr>
            <w:tcW w:w="0" w:type="dxa"/>
            <w:gridSpan w:val="5"/>
          </w:tcPr>
          <w:p w14:paraId="74FA76DB" w14:textId="77777777" w:rsidR="00BE127D" w:rsidRPr="002164AD" w:rsidRDefault="00BE127D" w:rsidP="005C065B">
            <w:pPr>
              <w:jc w:val="center"/>
            </w:pPr>
            <w:r w:rsidRPr="002164AD">
              <w:t>Mainbeam</w:t>
            </w:r>
          </w:p>
        </w:tc>
        <w:tc>
          <w:tcPr>
            <w:tcW w:w="0" w:type="dxa"/>
            <w:noWrap/>
          </w:tcPr>
          <w:p w14:paraId="47AE92C3" w14:textId="77777777" w:rsidR="00BE127D" w:rsidRPr="002164AD" w:rsidRDefault="00BE127D" w:rsidP="005C065B">
            <w:pPr>
              <w:jc w:val="center"/>
            </w:pPr>
          </w:p>
        </w:tc>
      </w:tr>
      <w:tr w:rsidR="00A4328D" w:rsidRPr="002164AD" w14:paraId="1247ED71" w14:textId="77777777" w:rsidTr="00477E3E">
        <w:trPr>
          <w:trHeight w:val="285"/>
        </w:trPr>
        <w:tc>
          <w:tcPr>
            <w:tcW w:w="0" w:type="dxa"/>
            <w:noWrap/>
            <w:hideMark/>
          </w:tcPr>
          <w:p w14:paraId="52CA704B" w14:textId="77777777" w:rsidR="00BA06D3" w:rsidRPr="002164AD" w:rsidRDefault="00A40173" w:rsidP="00A40173">
            <w:pPr>
              <w:rPr>
                <w:rStyle w:val="ECCParagraph"/>
              </w:rPr>
            </w:pPr>
            <w:r w:rsidRPr="002164AD">
              <w:rPr>
                <w:rStyle w:val="ECCParagraph"/>
              </w:rPr>
              <w:t>Worst e.i.r.p.</w:t>
            </w:r>
          </w:p>
          <w:p w14:paraId="3B42C3F0" w14:textId="77777777" w:rsidR="00A40173" w:rsidRPr="002164AD" w:rsidRDefault="005A3FDF" w:rsidP="00A40173">
            <w:r w:rsidRPr="002164AD">
              <w:rPr>
                <w:rStyle w:val="ECCParagraph"/>
              </w:rPr>
              <w:t>(one satellite)</w:t>
            </w:r>
          </w:p>
        </w:tc>
        <w:tc>
          <w:tcPr>
            <w:tcW w:w="0" w:type="dxa"/>
          </w:tcPr>
          <w:p w14:paraId="0B63AE19" w14:textId="77777777" w:rsidR="00A40173" w:rsidRPr="002164AD" w:rsidRDefault="00A40173" w:rsidP="00A40173">
            <w:r w:rsidRPr="002164AD">
              <w:t>-62.0</w:t>
            </w:r>
          </w:p>
        </w:tc>
        <w:tc>
          <w:tcPr>
            <w:tcW w:w="0" w:type="dxa"/>
          </w:tcPr>
          <w:p w14:paraId="0A1ABBBE" w14:textId="77777777" w:rsidR="00A40173" w:rsidRPr="002164AD" w:rsidRDefault="00A40173" w:rsidP="00A40173">
            <w:r w:rsidRPr="002164AD">
              <w:t>-62.0</w:t>
            </w:r>
          </w:p>
        </w:tc>
        <w:tc>
          <w:tcPr>
            <w:tcW w:w="0" w:type="dxa"/>
          </w:tcPr>
          <w:p w14:paraId="3EA12684" w14:textId="77777777" w:rsidR="00A40173" w:rsidRPr="002164AD" w:rsidRDefault="00A40173" w:rsidP="00A40173">
            <w:r w:rsidRPr="002164AD">
              <w:t>-62.0</w:t>
            </w:r>
          </w:p>
        </w:tc>
        <w:tc>
          <w:tcPr>
            <w:tcW w:w="0" w:type="dxa"/>
          </w:tcPr>
          <w:p w14:paraId="474F5C29" w14:textId="77777777" w:rsidR="00A40173" w:rsidRPr="002164AD" w:rsidRDefault="00A40173" w:rsidP="00A40173">
            <w:r w:rsidRPr="002164AD">
              <w:t>-62.0</w:t>
            </w:r>
          </w:p>
        </w:tc>
        <w:tc>
          <w:tcPr>
            <w:tcW w:w="0" w:type="dxa"/>
          </w:tcPr>
          <w:p w14:paraId="4A8F724D" w14:textId="77777777" w:rsidR="00A40173" w:rsidRPr="002164AD" w:rsidRDefault="00A40173" w:rsidP="00A40173">
            <w:r w:rsidRPr="002164AD">
              <w:t>-62.0</w:t>
            </w:r>
          </w:p>
        </w:tc>
        <w:tc>
          <w:tcPr>
            <w:tcW w:w="0" w:type="dxa"/>
            <w:noWrap/>
            <w:hideMark/>
          </w:tcPr>
          <w:p w14:paraId="7C20D2E7" w14:textId="77777777" w:rsidR="00A40173" w:rsidRPr="002164AD" w:rsidRDefault="00A40173" w:rsidP="00A40173">
            <w:r w:rsidRPr="002164AD">
              <w:t>dBW/(100 MHz)</w:t>
            </w:r>
          </w:p>
        </w:tc>
      </w:tr>
      <w:tr w:rsidR="00A4328D" w:rsidRPr="002164AD" w14:paraId="7C2D23A1" w14:textId="77777777" w:rsidTr="00477E3E">
        <w:trPr>
          <w:trHeight w:val="285"/>
        </w:trPr>
        <w:tc>
          <w:tcPr>
            <w:tcW w:w="0" w:type="dxa"/>
            <w:noWrap/>
            <w:hideMark/>
          </w:tcPr>
          <w:p w14:paraId="6C6CD5E6" w14:textId="77777777" w:rsidR="00A40173" w:rsidRPr="002164AD" w:rsidRDefault="00A40173" w:rsidP="00A40173">
            <w:r w:rsidRPr="002164AD">
              <w:t>EESS gain</w:t>
            </w:r>
          </w:p>
        </w:tc>
        <w:tc>
          <w:tcPr>
            <w:tcW w:w="0" w:type="dxa"/>
          </w:tcPr>
          <w:p w14:paraId="2656CE32" w14:textId="77777777" w:rsidR="00A40173" w:rsidRPr="002164AD" w:rsidRDefault="00A40173" w:rsidP="00A40173">
            <w:r w:rsidRPr="002164AD">
              <w:t>36</w:t>
            </w:r>
          </w:p>
        </w:tc>
        <w:tc>
          <w:tcPr>
            <w:tcW w:w="0" w:type="dxa"/>
          </w:tcPr>
          <w:p w14:paraId="6B310E88" w14:textId="77777777" w:rsidR="00A40173" w:rsidRPr="002164AD" w:rsidRDefault="00A40173" w:rsidP="00A40173">
            <w:r w:rsidRPr="002164AD">
              <w:t>42.3</w:t>
            </w:r>
          </w:p>
        </w:tc>
        <w:tc>
          <w:tcPr>
            <w:tcW w:w="0" w:type="dxa"/>
          </w:tcPr>
          <w:p w14:paraId="5407645A" w14:textId="77777777" w:rsidR="00A40173" w:rsidRPr="002164AD" w:rsidRDefault="00A40173" w:rsidP="00A40173">
            <w:r w:rsidRPr="002164AD">
              <w:t>45</w:t>
            </w:r>
          </w:p>
        </w:tc>
        <w:tc>
          <w:tcPr>
            <w:tcW w:w="0" w:type="dxa"/>
          </w:tcPr>
          <w:p w14:paraId="3AA1AEBB" w14:textId="77777777" w:rsidR="00A40173" w:rsidRPr="002164AD" w:rsidRDefault="00A40173" w:rsidP="00A40173">
            <w:r w:rsidRPr="002164AD">
              <w:t>36</w:t>
            </w:r>
          </w:p>
        </w:tc>
        <w:tc>
          <w:tcPr>
            <w:tcW w:w="0" w:type="dxa"/>
          </w:tcPr>
          <w:p w14:paraId="67B91432" w14:textId="77777777" w:rsidR="00A40173" w:rsidRPr="002164AD" w:rsidRDefault="00A40173" w:rsidP="00A40173">
            <w:r w:rsidRPr="002164AD">
              <w:t>44.1</w:t>
            </w:r>
          </w:p>
        </w:tc>
        <w:tc>
          <w:tcPr>
            <w:tcW w:w="0" w:type="dxa"/>
            <w:noWrap/>
            <w:hideMark/>
          </w:tcPr>
          <w:p w14:paraId="4248C151" w14:textId="77777777" w:rsidR="00A40173" w:rsidRPr="002164AD" w:rsidRDefault="00A40173" w:rsidP="00A40173">
            <w:r w:rsidRPr="002164AD">
              <w:t>dBi</w:t>
            </w:r>
          </w:p>
        </w:tc>
      </w:tr>
      <w:tr w:rsidR="00A4328D" w:rsidRPr="002164AD" w14:paraId="55F2EE46" w14:textId="77777777" w:rsidTr="00477E3E">
        <w:trPr>
          <w:trHeight w:val="285"/>
        </w:trPr>
        <w:tc>
          <w:tcPr>
            <w:tcW w:w="0" w:type="dxa"/>
            <w:noWrap/>
            <w:hideMark/>
          </w:tcPr>
          <w:p w14:paraId="6ABCC435" w14:textId="77777777" w:rsidR="00A40173" w:rsidRPr="002164AD" w:rsidRDefault="00A40173" w:rsidP="00A40173">
            <w:r w:rsidRPr="002164AD">
              <w:t>EESS altitude</w:t>
            </w:r>
          </w:p>
        </w:tc>
        <w:tc>
          <w:tcPr>
            <w:tcW w:w="0" w:type="dxa"/>
          </w:tcPr>
          <w:p w14:paraId="66C014AC" w14:textId="77777777" w:rsidR="00A40173" w:rsidRPr="002164AD" w:rsidRDefault="008017F1" w:rsidP="00A40173">
            <w:r w:rsidRPr="002164AD">
              <w:t>817</w:t>
            </w:r>
          </w:p>
        </w:tc>
        <w:tc>
          <w:tcPr>
            <w:tcW w:w="0" w:type="dxa"/>
          </w:tcPr>
          <w:p w14:paraId="71E5E824" w14:textId="77777777" w:rsidR="00A40173" w:rsidRPr="002164AD" w:rsidRDefault="008017F1" w:rsidP="008017F1">
            <w:r w:rsidRPr="002164AD">
              <w:t>705</w:t>
            </w:r>
          </w:p>
        </w:tc>
        <w:tc>
          <w:tcPr>
            <w:tcW w:w="0" w:type="dxa"/>
          </w:tcPr>
          <w:p w14:paraId="1C07AF3B" w14:textId="77777777" w:rsidR="00A40173" w:rsidRPr="002164AD" w:rsidRDefault="008017F1" w:rsidP="008017F1">
            <w:r w:rsidRPr="002164AD">
              <w:t>833</w:t>
            </w:r>
          </w:p>
        </w:tc>
        <w:tc>
          <w:tcPr>
            <w:tcW w:w="0" w:type="dxa"/>
          </w:tcPr>
          <w:p w14:paraId="6DDA318A" w14:textId="77777777" w:rsidR="00A40173" w:rsidRPr="002164AD" w:rsidRDefault="008017F1" w:rsidP="008017F1">
            <w:r w:rsidRPr="002164AD">
              <w:t>835</w:t>
            </w:r>
          </w:p>
        </w:tc>
        <w:tc>
          <w:tcPr>
            <w:tcW w:w="0" w:type="dxa"/>
          </w:tcPr>
          <w:p w14:paraId="66AB636E" w14:textId="77777777" w:rsidR="00A40173" w:rsidRPr="002164AD" w:rsidRDefault="00A40173" w:rsidP="00A40173">
            <w:r w:rsidRPr="002164AD">
              <w:t>699.6</w:t>
            </w:r>
          </w:p>
        </w:tc>
        <w:tc>
          <w:tcPr>
            <w:tcW w:w="0" w:type="dxa"/>
            <w:noWrap/>
            <w:hideMark/>
          </w:tcPr>
          <w:p w14:paraId="58126D2B" w14:textId="77777777" w:rsidR="00A40173" w:rsidRPr="002164AD" w:rsidRDefault="00A40173" w:rsidP="00A40173">
            <w:r w:rsidRPr="002164AD">
              <w:t>km</w:t>
            </w:r>
          </w:p>
        </w:tc>
      </w:tr>
      <w:tr w:rsidR="00A40173" w:rsidRPr="002164AD" w14:paraId="1B1F9A27" w14:textId="77777777" w:rsidTr="00477E3E">
        <w:trPr>
          <w:trHeight w:val="285"/>
        </w:trPr>
        <w:tc>
          <w:tcPr>
            <w:tcW w:w="0" w:type="dxa"/>
            <w:noWrap/>
          </w:tcPr>
          <w:p w14:paraId="63ABE398" w14:textId="77777777" w:rsidR="00A40173" w:rsidRPr="002164AD" w:rsidRDefault="00A40173" w:rsidP="00A40173">
            <w:r w:rsidRPr="002164AD">
              <w:t xml:space="preserve">SpaceX orbit altitude </w:t>
            </w:r>
          </w:p>
        </w:tc>
        <w:tc>
          <w:tcPr>
            <w:tcW w:w="0" w:type="dxa"/>
          </w:tcPr>
          <w:p w14:paraId="54473B33" w14:textId="77777777" w:rsidR="00A40173" w:rsidRPr="002164AD" w:rsidRDefault="00A40173" w:rsidP="00A40173">
            <w:r w:rsidRPr="002164AD">
              <w:t>570</w:t>
            </w:r>
          </w:p>
        </w:tc>
        <w:tc>
          <w:tcPr>
            <w:tcW w:w="0" w:type="dxa"/>
          </w:tcPr>
          <w:p w14:paraId="4BB6EC78" w14:textId="77777777" w:rsidR="00A40173" w:rsidRPr="002164AD" w:rsidRDefault="00A40173" w:rsidP="00A40173">
            <w:r w:rsidRPr="002164AD">
              <w:t>570</w:t>
            </w:r>
          </w:p>
        </w:tc>
        <w:tc>
          <w:tcPr>
            <w:tcW w:w="0" w:type="dxa"/>
          </w:tcPr>
          <w:p w14:paraId="439A825F" w14:textId="77777777" w:rsidR="00A40173" w:rsidRPr="002164AD" w:rsidRDefault="00A40173" w:rsidP="00A40173">
            <w:r w:rsidRPr="002164AD">
              <w:t>570</w:t>
            </w:r>
          </w:p>
        </w:tc>
        <w:tc>
          <w:tcPr>
            <w:tcW w:w="0" w:type="dxa"/>
          </w:tcPr>
          <w:p w14:paraId="19885AFE" w14:textId="77777777" w:rsidR="00A40173" w:rsidRPr="002164AD" w:rsidRDefault="00A40173" w:rsidP="00A40173">
            <w:r w:rsidRPr="002164AD">
              <w:t>570</w:t>
            </w:r>
          </w:p>
        </w:tc>
        <w:tc>
          <w:tcPr>
            <w:tcW w:w="0" w:type="dxa"/>
          </w:tcPr>
          <w:p w14:paraId="1F178C01" w14:textId="77777777" w:rsidR="00A40173" w:rsidRPr="002164AD" w:rsidRDefault="00A40173" w:rsidP="00A40173">
            <w:r w:rsidRPr="002164AD">
              <w:t>570</w:t>
            </w:r>
          </w:p>
        </w:tc>
        <w:tc>
          <w:tcPr>
            <w:tcW w:w="0" w:type="dxa"/>
            <w:noWrap/>
          </w:tcPr>
          <w:p w14:paraId="6562D203" w14:textId="77777777" w:rsidR="00A40173" w:rsidRPr="002164AD" w:rsidRDefault="00A40173" w:rsidP="00A40173">
            <w:r w:rsidRPr="002164AD">
              <w:t>km</w:t>
            </w:r>
          </w:p>
        </w:tc>
      </w:tr>
      <w:tr w:rsidR="00784D24" w:rsidRPr="002164AD" w14:paraId="069A196A" w14:textId="77777777" w:rsidTr="00477E3E">
        <w:trPr>
          <w:trHeight w:val="285"/>
        </w:trPr>
        <w:tc>
          <w:tcPr>
            <w:tcW w:w="0" w:type="dxa"/>
            <w:noWrap/>
          </w:tcPr>
          <w:p w14:paraId="26699493" w14:textId="77777777" w:rsidR="00A40173" w:rsidRPr="002164AD" w:rsidRDefault="00A40173" w:rsidP="00A40173">
            <w:r w:rsidRPr="002164AD">
              <w:t>Min. Distance</w:t>
            </w:r>
          </w:p>
        </w:tc>
        <w:tc>
          <w:tcPr>
            <w:tcW w:w="0" w:type="dxa"/>
          </w:tcPr>
          <w:p w14:paraId="3B758D0A" w14:textId="77777777" w:rsidR="00A40173" w:rsidRPr="002164AD" w:rsidRDefault="008017F1" w:rsidP="00A40173">
            <w:r w:rsidRPr="002164AD">
              <w:t>247.0</w:t>
            </w:r>
          </w:p>
        </w:tc>
        <w:tc>
          <w:tcPr>
            <w:tcW w:w="0" w:type="dxa"/>
          </w:tcPr>
          <w:p w14:paraId="27B096F8" w14:textId="77777777" w:rsidR="00A40173" w:rsidRPr="002164AD" w:rsidRDefault="008017F1" w:rsidP="008017F1">
            <w:r w:rsidRPr="002164AD">
              <w:t>135.0</w:t>
            </w:r>
          </w:p>
        </w:tc>
        <w:tc>
          <w:tcPr>
            <w:tcW w:w="0" w:type="dxa"/>
          </w:tcPr>
          <w:p w14:paraId="3C9C75DF" w14:textId="77777777" w:rsidR="00A40173" w:rsidRPr="002164AD" w:rsidRDefault="008017F1" w:rsidP="008017F1">
            <w:r w:rsidRPr="002164AD">
              <w:t>263.0</w:t>
            </w:r>
          </w:p>
        </w:tc>
        <w:tc>
          <w:tcPr>
            <w:tcW w:w="0" w:type="dxa"/>
          </w:tcPr>
          <w:p w14:paraId="5962B451" w14:textId="77777777" w:rsidR="00A40173" w:rsidRPr="002164AD" w:rsidRDefault="008017F1" w:rsidP="008017F1">
            <w:r w:rsidRPr="002164AD">
              <w:t>265.0</w:t>
            </w:r>
          </w:p>
        </w:tc>
        <w:tc>
          <w:tcPr>
            <w:tcW w:w="0" w:type="dxa"/>
          </w:tcPr>
          <w:p w14:paraId="3AAC6C21" w14:textId="77777777" w:rsidR="00A40173" w:rsidRPr="002164AD" w:rsidRDefault="00A40173" w:rsidP="0073788D">
            <w:r w:rsidRPr="002164AD">
              <w:t>129.6</w:t>
            </w:r>
          </w:p>
        </w:tc>
        <w:tc>
          <w:tcPr>
            <w:tcW w:w="0" w:type="dxa"/>
            <w:noWrap/>
          </w:tcPr>
          <w:p w14:paraId="03BD0CA0" w14:textId="77777777" w:rsidR="00A40173" w:rsidRPr="002164AD" w:rsidRDefault="00A40173" w:rsidP="00A40173">
            <w:r w:rsidRPr="002164AD">
              <w:t>km</w:t>
            </w:r>
          </w:p>
        </w:tc>
      </w:tr>
      <w:tr w:rsidR="00A4328D" w:rsidRPr="002164AD" w14:paraId="1E20259F" w14:textId="77777777" w:rsidTr="00477E3E">
        <w:trPr>
          <w:trHeight w:val="285"/>
        </w:trPr>
        <w:tc>
          <w:tcPr>
            <w:tcW w:w="0" w:type="dxa"/>
            <w:noWrap/>
          </w:tcPr>
          <w:p w14:paraId="60CDAF54" w14:textId="77777777" w:rsidR="008017F1" w:rsidRPr="002164AD" w:rsidRDefault="008017F1" w:rsidP="008017F1">
            <w:r w:rsidRPr="002164AD">
              <w:t>Min. Propagation Loss</w:t>
            </w:r>
          </w:p>
        </w:tc>
        <w:tc>
          <w:tcPr>
            <w:tcW w:w="0" w:type="dxa"/>
          </w:tcPr>
          <w:p w14:paraId="4DCC0FB8" w14:textId="77777777" w:rsidR="008017F1" w:rsidRPr="002164AD" w:rsidRDefault="008017F1" w:rsidP="008017F1">
            <w:r w:rsidRPr="002164AD">
              <w:t>160.8</w:t>
            </w:r>
          </w:p>
        </w:tc>
        <w:tc>
          <w:tcPr>
            <w:tcW w:w="0" w:type="dxa"/>
          </w:tcPr>
          <w:p w14:paraId="2883D665" w14:textId="77777777" w:rsidR="008017F1" w:rsidRPr="002164AD" w:rsidRDefault="008017F1" w:rsidP="008017F1">
            <w:r w:rsidRPr="002164AD">
              <w:t>155.6</w:t>
            </w:r>
          </w:p>
        </w:tc>
        <w:tc>
          <w:tcPr>
            <w:tcW w:w="0" w:type="dxa"/>
          </w:tcPr>
          <w:p w14:paraId="64C49E48" w14:textId="77777777" w:rsidR="008017F1" w:rsidRPr="002164AD" w:rsidRDefault="008017F1" w:rsidP="008017F1">
            <w:r w:rsidRPr="002164AD">
              <w:t>161.4</w:t>
            </w:r>
          </w:p>
        </w:tc>
        <w:tc>
          <w:tcPr>
            <w:tcW w:w="0" w:type="dxa"/>
          </w:tcPr>
          <w:p w14:paraId="65F915D5" w14:textId="77777777" w:rsidR="008017F1" w:rsidRPr="002164AD" w:rsidRDefault="008017F1" w:rsidP="008017F1">
            <w:r w:rsidRPr="002164AD">
              <w:t>161.5</w:t>
            </w:r>
          </w:p>
        </w:tc>
        <w:tc>
          <w:tcPr>
            <w:tcW w:w="0" w:type="dxa"/>
          </w:tcPr>
          <w:p w14:paraId="1FC778E1" w14:textId="77777777" w:rsidR="008017F1" w:rsidRPr="002164AD" w:rsidRDefault="008017F1" w:rsidP="008017F1">
            <w:r w:rsidRPr="002164AD">
              <w:t>155.2</w:t>
            </w:r>
          </w:p>
        </w:tc>
        <w:tc>
          <w:tcPr>
            <w:tcW w:w="0" w:type="dxa"/>
            <w:noWrap/>
          </w:tcPr>
          <w:p w14:paraId="427503D0" w14:textId="77777777" w:rsidR="008017F1" w:rsidRPr="002164AD" w:rsidRDefault="008017F1" w:rsidP="008017F1">
            <w:r w:rsidRPr="002164AD">
              <w:t>dB</w:t>
            </w:r>
          </w:p>
        </w:tc>
      </w:tr>
      <w:tr w:rsidR="00241E7C" w:rsidRPr="002164AD" w14:paraId="05A4F257" w14:textId="77777777" w:rsidTr="00477E3E">
        <w:trPr>
          <w:trHeight w:val="285"/>
        </w:trPr>
        <w:tc>
          <w:tcPr>
            <w:tcW w:w="0" w:type="dxa"/>
            <w:noWrap/>
          </w:tcPr>
          <w:p w14:paraId="524FFD2F" w14:textId="77777777" w:rsidR="008017F1" w:rsidRPr="002164AD" w:rsidRDefault="008017F1" w:rsidP="008017F1">
            <w:r w:rsidRPr="002164AD">
              <w:t>Max. Interference</w:t>
            </w:r>
          </w:p>
        </w:tc>
        <w:tc>
          <w:tcPr>
            <w:tcW w:w="0" w:type="dxa"/>
          </w:tcPr>
          <w:p w14:paraId="61B0C54B" w14:textId="77777777" w:rsidR="008017F1" w:rsidRPr="002164AD" w:rsidRDefault="008017F1" w:rsidP="008017F1">
            <w:r w:rsidRPr="002164AD">
              <w:t>-186.9</w:t>
            </w:r>
          </w:p>
        </w:tc>
        <w:tc>
          <w:tcPr>
            <w:tcW w:w="0" w:type="dxa"/>
          </w:tcPr>
          <w:p w14:paraId="558DCA8D" w14:textId="77777777" w:rsidR="008017F1" w:rsidRPr="002164AD" w:rsidRDefault="008017F1" w:rsidP="008017F1">
            <w:r w:rsidRPr="002164AD">
              <w:t>-175.3</w:t>
            </w:r>
          </w:p>
        </w:tc>
        <w:tc>
          <w:tcPr>
            <w:tcW w:w="0" w:type="dxa"/>
          </w:tcPr>
          <w:p w14:paraId="3BA06A2D" w14:textId="77777777" w:rsidR="008017F1" w:rsidRPr="002164AD" w:rsidRDefault="008017F1" w:rsidP="008017F1">
            <w:r w:rsidRPr="002164AD">
              <w:t>-178.4</w:t>
            </w:r>
          </w:p>
        </w:tc>
        <w:tc>
          <w:tcPr>
            <w:tcW w:w="0" w:type="dxa"/>
          </w:tcPr>
          <w:p w14:paraId="141609DB" w14:textId="77777777" w:rsidR="008017F1" w:rsidRPr="002164AD" w:rsidRDefault="008017F1" w:rsidP="008017F1">
            <w:r w:rsidRPr="002164AD">
              <w:t>-187.5</w:t>
            </w:r>
          </w:p>
        </w:tc>
        <w:tc>
          <w:tcPr>
            <w:tcW w:w="0" w:type="dxa"/>
          </w:tcPr>
          <w:p w14:paraId="2C84D14E" w14:textId="77777777" w:rsidR="008017F1" w:rsidRPr="002164AD" w:rsidRDefault="008017F1" w:rsidP="008017F1">
            <w:r w:rsidRPr="002164AD">
              <w:t>-173.2</w:t>
            </w:r>
          </w:p>
        </w:tc>
        <w:tc>
          <w:tcPr>
            <w:tcW w:w="0" w:type="dxa"/>
            <w:noWrap/>
          </w:tcPr>
          <w:p w14:paraId="7E5E6065" w14:textId="77777777" w:rsidR="008017F1" w:rsidRPr="002164AD" w:rsidRDefault="008017F1" w:rsidP="008017F1">
            <w:r w:rsidRPr="002164AD">
              <w:t>dBW/(100 MHz)</w:t>
            </w:r>
          </w:p>
        </w:tc>
      </w:tr>
      <w:tr w:rsidR="00784D24" w:rsidRPr="002164AD" w14:paraId="7FD286B5" w14:textId="77777777" w:rsidTr="00477E3E">
        <w:trPr>
          <w:trHeight w:val="285"/>
        </w:trPr>
        <w:tc>
          <w:tcPr>
            <w:tcW w:w="0" w:type="dxa"/>
            <w:noWrap/>
          </w:tcPr>
          <w:p w14:paraId="23F19999" w14:textId="77777777" w:rsidR="00A40173" w:rsidRPr="002164AD" w:rsidRDefault="00A40173" w:rsidP="00A40173">
            <w:r w:rsidRPr="002164AD">
              <w:t>Protection Criterion</w:t>
            </w:r>
          </w:p>
        </w:tc>
        <w:tc>
          <w:tcPr>
            <w:tcW w:w="0" w:type="dxa"/>
          </w:tcPr>
          <w:p w14:paraId="069E3995" w14:textId="77777777" w:rsidR="00A40173" w:rsidRPr="002164AD" w:rsidRDefault="00A40173" w:rsidP="00A40173">
            <w:r w:rsidRPr="002164AD">
              <w:t>-166</w:t>
            </w:r>
          </w:p>
        </w:tc>
        <w:tc>
          <w:tcPr>
            <w:tcW w:w="0" w:type="dxa"/>
          </w:tcPr>
          <w:p w14:paraId="7F13C90A" w14:textId="77777777" w:rsidR="00A40173" w:rsidRPr="002164AD" w:rsidRDefault="00A40173" w:rsidP="00A40173">
            <w:r w:rsidRPr="002164AD">
              <w:t>-166</w:t>
            </w:r>
          </w:p>
        </w:tc>
        <w:tc>
          <w:tcPr>
            <w:tcW w:w="0" w:type="dxa"/>
          </w:tcPr>
          <w:p w14:paraId="35148283" w14:textId="77777777" w:rsidR="00A40173" w:rsidRPr="002164AD" w:rsidRDefault="00A40173" w:rsidP="00A40173">
            <w:r w:rsidRPr="002164AD">
              <w:t>-166</w:t>
            </w:r>
          </w:p>
        </w:tc>
        <w:tc>
          <w:tcPr>
            <w:tcW w:w="0" w:type="dxa"/>
          </w:tcPr>
          <w:p w14:paraId="6EDFBB6C" w14:textId="77777777" w:rsidR="00A40173" w:rsidRPr="002164AD" w:rsidRDefault="00A40173" w:rsidP="00A40173">
            <w:r w:rsidRPr="002164AD">
              <w:t>-166</w:t>
            </w:r>
          </w:p>
        </w:tc>
        <w:tc>
          <w:tcPr>
            <w:tcW w:w="0" w:type="dxa"/>
          </w:tcPr>
          <w:p w14:paraId="1826044A" w14:textId="77777777" w:rsidR="00A40173" w:rsidRPr="002164AD" w:rsidRDefault="00A40173" w:rsidP="00A40173">
            <w:r w:rsidRPr="002164AD">
              <w:t>-166</w:t>
            </w:r>
          </w:p>
        </w:tc>
        <w:tc>
          <w:tcPr>
            <w:tcW w:w="0" w:type="dxa"/>
            <w:noWrap/>
          </w:tcPr>
          <w:p w14:paraId="057F4DA6" w14:textId="77777777" w:rsidR="00A40173" w:rsidRPr="002164AD" w:rsidRDefault="00A40173" w:rsidP="00A40173">
            <w:r w:rsidRPr="002164AD">
              <w:t>dBW/(100 MHz)</w:t>
            </w:r>
          </w:p>
        </w:tc>
      </w:tr>
      <w:tr w:rsidR="00A4328D" w:rsidRPr="002164AD" w14:paraId="677618BC" w14:textId="77777777" w:rsidTr="00477E3E">
        <w:trPr>
          <w:trHeight w:val="285"/>
        </w:trPr>
        <w:tc>
          <w:tcPr>
            <w:tcW w:w="0" w:type="dxa"/>
            <w:noWrap/>
          </w:tcPr>
          <w:p w14:paraId="4A86D0CE" w14:textId="77777777" w:rsidR="00480B21" w:rsidRPr="002164AD" w:rsidRDefault="00480B21" w:rsidP="00480B21">
            <w:r w:rsidRPr="002164AD">
              <w:t>Margin</w:t>
            </w:r>
          </w:p>
        </w:tc>
        <w:tc>
          <w:tcPr>
            <w:tcW w:w="0" w:type="dxa"/>
          </w:tcPr>
          <w:p w14:paraId="31053CD6" w14:textId="77777777" w:rsidR="00480B21" w:rsidRPr="002164AD" w:rsidRDefault="00480B21" w:rsidP="00480B21">
            <w:r w:rsidRPr="002164AD">
              <w:t>20.9</w:t>
            </w:r>
          </w:p>
        </w:tc>
        <w:tc>
          <w:tcPr>
            <w:tcW w:w="0" w:type="dxa"/>
          </w:tcPr>
          <w:p w14:paraId="30FBBAF4" w14:textId="77777777" w:rsidR="00480B21" w:rsidRPr="002164AD" w:rsidRDefault="00480B21" w:rsidP="00480B21">
            <w:r w:rsidRPr="002164AD">
              <w:t>9.3</w:t>
            </w:r>
          </w:p>
        </w:tc>
        <w:tc>
          <w:tcPr>
            <w:tcW w:w="0" w:type="dxa"/>
          </w:tcPr>
          <w:p w14:paraId="443FFAFB" w14:textId="77777777" w:rsidR="00480B21" w:rsidRPr="002164AD" w:rsidRDefault="00480B21" w:rsidP="00480B21">
            <w:r w:rsidRPr="002164AD">
              <w:t>12.4</w:t>
            </w:r>
          </w:p>
        </w:tc>
        <w:tc>
          <w:tcPr>
            <w:tcW w:w="0" w:type="dxa"/>
          </w:tcPr>
          <w:p w14:paraId="658C4EF1" w14:textId="77777777" w:rsidR="00480B21" w:rsidRPr="002164AD" w:rsidRDefault="00480B21" w:rsidP="00480B21">
            <w:r w:rsidRPr="002164AD">
              <w:t>21.5</w:t>
            </w:r>
          </w:p>
        </w:tc>
        <w:tc>
          <w:tcPr>
            <w:tcW w:w="0" w:type="dxa"/>
          </w:tcPr>
          <w:p w14:paraId="52BD52A2" w14:textId="77777777" w:rsidR="00480B21" w:rsidRPr="002164AD" w:rsidRDefault="00480B21" w:rsidP="00480B21">
            <w:r w:rsidRPr="002164AD">
              <w:t>7.2</w:t>
            </w:r>
          </w:p>
        </w:tc>
        <w:tc>
          <w:tcPr>
            <w:tcW w:w="0" w:type="dxa"/>
            <w:noWrap/>
          </w:tcPr>
          <w:p w14:paraId="4417FDF2" w14:textId="77777777" w:rsidR="00480B21" w:rsidRPr="002164AD" w:rsidRDefault="00480B21" w:rsidP="00480B21">
            <w:r w:rsidRPr="002164AD">
              <w:t>dB</w:t>
            </w:r>
          </w:p>
        </w:tc>
      </w:tr>
    </w:tbl>
    <w:p w14:paraId="389FCCBF" w14:textId="77777777" w:rsidR="000B0E35" w:rsidRPr="002164AD" w:rsidRDefault="000B0E35" w:rsidP="000B0E35">
      <w:r w:rsidRPr="002164AD">
        <w:t xml:space="preserve">Even under worst-case assumptions there is </w:t>
      </w:r>
      <w:r w:rsidR="00503640" w:rsidRPr="002164AD">
        <w:t xml:space="preserve">sufficient </w:t>
      </w:r>
      <w:r w:rsidRPr="002164AD">
        <w:t>margin with regard to the EESS (passive) protection criterion.</w:t>
      </w:r>
    </w:p>
    <w:p w14:paraId="657E9D2B" w14:textId="77777777" w:rsidR="000B0E35" w:rsidRPr="002164AD" w:rsidRDefault="000B0E35" w:rsidP="000B0E35">
      <w:r w:rsidRPr="002164AD">
        <w:lastRenderedPageBreak/>
        <w:t>With regard to the interference received in the EESS sensor main beam after reflection over the sea, a worst-case scattering coefficient of 120% has been assumed, which in theory would only occur at the NGSO satellite nadir during short period of time. Note also that SpaceX satellites will not normally point beams to the open sea (except small islands / coastal regions, when a part of the beam illuminates the sea).</w:t>
      </w:r>
      <w:r w:rsidR="00503640" w:rsidRPr="002164AD">
        <w:t xml:space="preserve"> Since reflection from SpaceX satellites at all altitudes generate same amount of reflected power with 120% backscattering, results </w:t>
      </w:r>
      <w:r w:rsidR="00952CF1" w:rsidRPr="002164AD">
        <w:t>of</w:t>
      </w:r>
      <w:r w:rsidR="00503640" w:rsidRPr="002164AD">
        <w:t xml:space="preserve"> 550km altitude</w:t>
      </w:r>
      <w:r w:rsidR="00952CF1" w:rsidRPr="002164AD">
        <w:t xml:space="preserve"> satellites</w:t>
      </w:r>
      <w:r w:rsidR="00503640" w:rsidRPr="002164AD">
        <w:t xml:space="preserve"> </w:t>
      </w:r>
      <w:r w:rsidR="00952CF1" w:rsidRPr="002164AD">
        <w:t>are</w:t>
      </w:r>
      <w:r w:rsidR="00503640" w:rsidRPr="002164AD">
        <w:t xml:space="preserve"> shown in </w:t>
      </w:r>
      <w:r w:rsidR="00503640" w:rsidRPr="002164AD">
        <w:fldChar w:fldCharType="begin"/>
      </w:r>
      <w:r w:rsidR="00503640" w:rsidRPr="002164AD">
        <w:instrText xml:space="preserve"> REF _Ref17449601 \h </w:instrText>
      </w:r>
      <w:r w:rsidR="00503640" w:rsidRPr="002164AD">
        <w:fldChar w:fldCharType="separate"/>
      </w:r>
      <w:r w:rsidR="00575F09" w:rsidRPr="002164AD">
        <w:t xml:space="preserve">Table </w:t>
      </w:r>
      <w:r w:rsidR="00575F09" w:rsidRPr="002164AD">
        <w:rPr>
          <w:noProof/>
        </w:rPr>
        <w:t>22</w:t>
      </w:r>
      <w:r w:rsidR="00503640" w:rsidRPr="002164AD">
        <w:fldChar w:fldCharType="end"/>
      </w:r>
      <w:r w:rsidR="00503640" w:rsidRPr="002164AD">
        <w:t>.</w:t>
      </w:r>
    </w:p>
    <w:p w14:paraId="45605609" w14:textId="77777777" w:rsidR="000B0E35" w:rsidRPr="002164AD" w:rsidRDefault="000B0E35" w:rsidP="005C065B">
      <w:pPr>
        <w:pStyle w:val="Caption"/>
        <w:keepNext/>
        <w:rPr>
          <w:lang w:val="en-GB"/>
        </w:rPr>
      </w:pPr>
      <w:bookmarkStart w:id="628" w:name="_Ref17449601"/>
      <w:r w:rsidRPr="002164AD">
        <w:rPr>
          <w:lang w:val="en-GB"/>
        </w:rPr>
        <w:t xml:space="preserve">Table </w:t>
      </w:r>
      <w:r w:rsidRPr="002164AD">
        <w:rPr>
          <w:lang w:val="en-GB"/>
        </w:rPr>
        <w:fldChar w:fldCharType="begin"/>
      </w:r>
      <w:r w:rsidRPr="002164AD">
        <w:rPr>
          <w:lang w:val="en-GB"/>
        </w:rPr>
        <w:instrText xml:space="preserve"> SEQ Table \* ARABIC </w:instrText>
      </w:r>
      <w:r w:rsidRPr="002164AD">
        <w:rPr>
          <w:lang w:val="en-GB"/>
        </w:rPr>
        <w:fldChar w:fldCharType="separate"/>
      </w:r>
      <w:r w:rsidR="00904195" w:rsidRPr="002164AD">
        <w:rPr>
          <w:noProof/>
          <w:lang w:val="en-GB"/>
        </w:rPr>
        <w:t>22</w:t>
      </w:r>
      <w:r w:rsidRPr="002164AD">
        <w:rPr>
          <w:lang w:val="en-GB"/>
        </w:rPr>
        <w:fldChar w:fldCharType="end"/>
      </w:r>
      <w:bookmarkEnd w:id="628"/>
      <w:r w:rsidRPr="002164AD">
        <w:rPr>
          <w:lang w:val="en-GB"/>
        </w:rPr>
        <w:t>: Calculation of interference in EESS (passive) sensor main beam after reflection over sea</w:t>
      </w:r>
    </w:p>
    <w:tbl>
      <w:tblPr>
        <w:tblStyle w:val="ECCTable-redheader"/>
        <w:tblW w:w="5000" w:type="pct"/>
        <w:tblInd w:w="0" w:type="dxa"/>
        <w:tblLayout w:type="fixed"/>
        <w:tblLook w:val="04A0" w:firstRow="1" w:lastRow="0" w:firstColumn="1" w:lastColumn="0" w:noHBand="0" w:noVBand="1"/>
      </w:tblPr>
      <w:tblGrid>
        <w:gridCol w:w="3783"/>
        <w:gridCol w:w="1216"/>
        <w:gridCol w:w="1216"/>
        <w:gridCol w:w="1216"/>
        <w:gridCol w:w="1216"/>
        <w:gridCol w:w="1208"/>
      </w:tblGrid>
      <w:tr w:rsidR="007941A7" w:rsidRPr="002164AD" w14:paraId="0E339458" w14:textId="77777777" w:rsidTr="007941A7">
        <w:trPr>
          <w:cnfStyle w:val="100000000000" w:firstRow="1" w:lastRow="0" w:firstColumn="0" w:lastColumn="0" w:oddVBand="0" w:evenVBand="0" w:oddHBand="0" w:evenHBand="0" w:firstRowFirstColumn="0" w:firstRowLastColumn="0" w:lastRowFirstColumn="0" w:lastRowLastColumn="0"/>
          <w:trHeight w:val="285"/>
        </w:trPr>
        <w:tc>
          <w:tcPr>
            <w:tcW w:w="1919" w:type="pct"/>
            <w:noWrap/>
          </w:tcPr>
          <w:p w14:paraId="1BD161D3" w14:textId="77777777" w:rsidR="000B0E35" w:rsidRPr="002164AD" w:rsidRDefault="000B0E35" w:rsidP="005C065B">
            <w:pPr>
              <w:keepNext/>
            </w:pPr>
            <w:r w:rsidRPr="002164AD">
              <w:t>Parameter</w:t>
            </w:r>
          </w:p>
        </w:tc>
        <w:tc>
          <w:tcPr>
            <w:tcW w:w="617" w:type="pct"/>
            <w:noWrap/>
          </w:tcPr>
          <w:p w14:paraId="4AA2AB3A" w14:textId="77777777" w:rsidR="000B0E35" w:rsidRPr="002164AD" w:rsidRDefault="000B0E35" w:rsidP="005C065B">
            <w:pPr>
              <w:keepNext/>
            </w:pPr>
            <w:r w:rsidRPr="002164AD">
              <w:t>Sensor C1</w:t>
            </w:r>
          </w:p>
        </w:tc>
        <w:tc>
          <w:tcPr>
            <w:tcW w:w="617" w:type="pct"/>
            <w:noWrap/>
          </w:tcPr>
          <w:p w14:paraId="5D8FA629" w14:textId="77777777" w:rsidR="000B0E35" w:rsidRPr="002164AD" w:rsidRDefault="000B0E35" w:rsidP="005C065B">
            <w:pPr>
              <w:keepNext/>
            </w:pPr>
            <w:r w:rsidRPr="002164AD">
              <w:t>Sensor C2</w:t>
            </w:r>
          </w:p>
        </w:tc>
        <w:tc>
          <w:tcPr>
            <w:tcW w:w="617" w:type="pct"/>
            <w:noWrap/>
          </w:tcPr>
          <w:p w14:paraId="6AE667C8" w14:textId="77777777" w:rsidR="000B0E35" w:rsidRPr="002164AD" w:rsidRDefault="000B0E35" w:rsidP="005C065B">
            <w:pPr>
              <w:keepNext/>
            </w:pPr>
            <w:r w:rsidRPr="002164AD">
              <w:t>Sensor C3</w:t>
            </w:r>
          </w:p>
        </w:tc>
        <w:tc>
          <w:tcPr>
            <w:tcW w:w="617" w:type="pct"/>
            <w:noWrap/>
          </w:tcPr>
          <w:p w14:paraId="24284B49" w14:textId="77777777" w:rsidR="000B0E35" w:rsidRPr="002164AD" w:rsidRDefault="000B0E35" w:rsidP="005C065B">
            <w:pPr>
              <w:keepNext/>
            </w:pPr>
            <w:r w:rsidRPr="002164AD">
              <w:t>Sensor C4</w:t>
            </w:r>
          </w:p>
        </w:tc>
        <w:tc>
          <w:tcPr>
            <w:tcW w:w="613" w:type="pct"/>
            <w:noWrap/>
          </w:tcPr>
          <w:p w14:paraId="38DCEB17" w14:textId="77777777" w:rsidR="000B0E35" w:rsidRPr="002164AD" w:rsidRDefault="000B0E35" w:rsidP="005C065B">
            <w:pPr>
              <w:keepNext/>
            </w:pPr>
            <w:r w:rsidRPr="002164AD">
              <w:t>Sensor C5</w:t>
            </w:r>
          </w:p>
        </w:tc>
      </w:tr>
      <w:tr w:rsidR="00A40173" w:rsidRPr="002164AD" w14:paraId="14E75B0F" w14:textId="77777777" w:rsidTr="005C065B">
        <w:trPr>
          <w:trHeight w:val="285"/>
        </w:trPr>
        <w:tc>
          <w:tcPr>
            <w:tcW w:w="1919" w:type="pct"/>
            <w:noWrap/>
            <w:hideMark/>
          </w:tcPr>
          <w:p w14:paraId="6BCEB647" w14:textId="77777777" w:rsidR="00A40173" w:rsidRPr="002164AD" w:rsidRDefault="00A40173" w:rsidP="005C065B">
            <w:pPr>
              <w:keepNext/>
              <w:jc w:val="left"/>
            </w:pPr>
            <w:r w:rsidRPr="002164AD">
              <w:rPr>
                <w:rStyle w:val="ECCParagraph"/>
              </w:rPr>
              <w:t>Worst e.i.r.p.</w:t>
            </w:r>
            <w:r w:rsidRPr="002164AD">
              <w:t xml:space="preserve"> (dBW/(100 MHz))</w:t>
            </w:r>
          </w:p>
        </w:tc>
        <w:tc>
          <w:tcPr>
            <w:tcW w:w="617" w:type="pct"/>
            <w:noWrap/>
            <w:vAlign w:val="bottom"/>
            <w:hideMark/>
          </w:tcPr>
          <w:p w14:paraId="7433B87A" w14:textId="77777777" w:rsidR="00A40173" w:rsidRPr="002164AD" w:rsidRDefault="00A40173" w:rsidP="005C065B">
            <w:pPr>
              <w:keepNext/>
              <w:jc w:val="left"/>
            </w:pPr>
            <w:r w:rsidRPr="002164AD">
              <w:t>-62.0</w:t>
            </w:r>
          </w:p>
        </w:tc>
        <w:tc>
          <w:tcPr>
            <w:tcW w:w="617" w:type="pct"/>
            <w:noWrap/>
            <w:vAlign w:val="bottom"/>
            <w:hideMark/>
          </w:tcPr>
          <w:p w14:paraId="7F3915BB" w14:textId="77777777" w:rsidR="00A40173" w:rsidRPr="002164AD" w:rsidRDefault="00A40173" w:rsidP="005C065B">
            <w:pPr>
              <w:keepNext/>
              <w:jc w:val="left"/>
            </w:pPr>
            <w:r w:rsidRPr="002164AD">
              <w:t>-62.0</w:t>
            </w:r>
          </w:p>
        </w:tc>
        <w:tc>
          <w:tcPr>
            <w:tcW w:w="617" w:type="pct"/>
            <w:noWrap/>
            <w:vAlign w:val="bottom"/>
            <w:hideMark/>
          </w:tcPr>
          <w:p w14:paraId="4C03990D" w14:textId="77777777" w:rsidR="00A40173" w:rsidRPr="002164AD" w:rsidRDefault="00A40173" w:rsidP="005C065B">
            <w:pPr>
              <w:keepNext/>
              <w:jc w:val="left"/>
            </w:pPr>
            <w:r w:rsidRPr="002164AD">
              <w:t>-62.0</w:t>
            </w:r>
          </w:p>
        </w:tc>
        <w:tc>
          <w:tcPr>
            <w:tcW w:w="617" w:type="pct"/>
            <w:noWrap/>
            <w:vAlign w:val="bottom"/>
            <w:hideMark/>
          </w:tcPr>
          <w:p w14:paraId="411353C6" w14:textId="77777777" w:rsidR="00A40173" w:rsidRPr="002164AD" w:rsidRDefault="00A40173" w:rsidP="005C065B">
            <w:pPr>
              <w:keepNext/>
              <w:jc w:val="left"/>
            </w:pPr>
            <w:r w:rsidRPr="002164AD">
              <w:t>-62.0</w:t>
            </w:r>
          </w:p>
        </w:tc>
        <w:tc>
          <w:tcPr>
            <w:tcW w:w="613" w:type="pct"/>
            <w:noWrap/>
            <w:vAlign w:val="bottom"/>
            <w:hideMark/>
          </w:tcPr>
          <w:p w14:paraId="1D81BAC8" w14:textId="77777777" w:rsidR="00A40173" w:rsidRPr="002164AD" w:rsidRDefault="00A40173" w:rsidP="005C065B">
            <w:pPr>
              <w:keepNext/>
              <w:jc w:val="left"/>
            </w:pPr>
            <w:r w:rsidRPr="002164AD">
              <w:t>-62.0</w:t>
            </w:r>
          </w:p>
        </w:tc>
      </w:tr>
      <w:tr w:rsidR="00A40173" w:rsidRPr="002164AD" w14:paraId="1DB78084" w14:textId="77777777" w:rsidTr="005C065B">
        <w:trPr>
          <w:trHeight w:val="285"/>
        </w:trPr>
        <w:tc>
          <w:tcPr>
            <w:tcW w:w="1919" w:type="pct"/>
            <w:noWrap/>
            <w:hideMark/>
          </w:tcPr>
          <w:p w14:paraId="0A9CFE1B" w14:textId="77777777" w:rsidR="00A40173" w:rsidRPr="002164AD" w:rsidRDefault="00A40173" w:rsidP="005C065B">
            <w:pPr>
              <w:keepNext/>
              <w:jc w:val="left"/>
            </w:pPr>
            <w:r w:rsidRPr="002164AD">
              <w:t>NGSO FSS satellite altitude (km)</w:t>
            </w:r>
          </w:p>
        </w:tc>
        <w:tc>
          <w:tcPr>
            <w:tcW w:w="617" w:type="pct"/>
            <w:noWrap/>
            <w:vAlign w:val="bottom"/>
            <w:hideMark/>
          </w:tcPr>
          <w:p w14:paraId="43CD195D" w14:textId="77777777" w:rsidR="00A40173" w:rsidRPr="002164AD" w:rsidRDefault="005C065B" w:rsidP="005C065B">
            <w:pPr>
              <w:keepNext/>
              <w:jc w:val="left"/>
            </w:pPr>
            <w:r w:rsidRPr="002164AD">
              <w:t xml:space="preserve"> </w:t>
            </w:r>
            <w:r w:rsidR="00A40173" w:rsidRPr="002164AD">
              <w:t>550</w:t>
            </w:r>
          </w:p>
        </w:tc>
        <w:tc>
          <w:tcPr>
            <w:tcW w:w="617" w:type="pct"/>
            <w:noWrap/>
            <w:vAlign w:val="bottom"/>
            <w:hideMark/>
          </w:tcPr>
          <w:p w14:paraId="2E52F089" w14:textId="77777777" w:rsidR="00A40173" w:rsidRPr="002164AD" w:rsidRDefault="005C065B" w:rsidP="005C065B">
            <w:pPr>
              <w:keepNext/>
              <w:jc w:val="left"/>
            </w:pPr>
            <w:r w:rsidRPr="002164AD">
              <w:t xml:space="preserve"> </w:t>
            </w:r>
            <w:r w:rsidR="00A40173" w:rsidRPr="002164AD">
              <w:t>550</w:t>
            </w:r>
          </w:p>
        </w:tc>
        <w:tc>
          <w:tcPr>
            <w:tcW w:w="617" w:type="pct"/>
            <w:noWrap/>
            <w:vAlign w:val="bottom"/>
            <w:hideMark/>
          </w:tcPr>
          <w:p w14:paraId="3EE272E3" w14:textId="77777777" w:rsidR="00A40173" w:rsidRPr="002164AD" w:rsidRDefault="005C065B" w:rsidP="005C065B">
            <w:pPr>
              <w:keepNext/>
              <w:jc w:val="left"/>
            </w:pPr>
            <w:r w:rsidRPr="002164AD">
              <w:t xml:space="preserve"> </w:t>
            </w:r>
            <w:r w:rsidR="00A40173" w:rsidRPr="002164AD">
              <w:t>550</w:t>
            </w:r>
          </w:p>
        </w:tc>
        <w:tc>
          <w:tcPr>
            <w:tcW w:w="617" w:type="pct"/>
            <w:noWrap/>
            <w:vAlign w:val="bottom"/>
            <w:hideMark/>
          </w:tcPr>
          <w:p w14:paraId="105E545F" w14:textId="77777777" w:rsidR="00A40173" w:rsidRPr="002164AD" w:rsidRDefault="005C065B" w:rsidP="005C065B">
            <w:pPr>
              <w:keepNext/>
              <w:jc w:val="left"/>
            </w:pPr>
            <w:r w:rsidRPr="002164AD">
              <w:t xml:space="preserve"> </w:t>
            </w:r>
            <w:r w:rsidR="00A40173" w:rsidRPr="002164AD">
              <w:t>550</w:t>
            </w:r>
          </w:p>
        </w:tc>
        <w:tc>
          <w:tcPr>
            <w:tcW w:w="613" w:type="pct"/>
            <w:noWrap/>
            <w:vAlign w:val="bottom"/>
            <w:hideMark/>
          </w:tcPr>
          <w:p w14:paraId="0DD77531" w14:textId="77777777" w:rsidR="00A40173" w:rsidRPr="002164AD" w:rsidRDefault="005C065B" w:rsidP="005C065B">
            <w:pPr>
              <w:keepNext/>
              <w:jc w:val="left"/>
            </w:pPr>
            <w:r w:rsidRPr="002164AD">
              <w:t xml:space="preserve"> </w:t>
            </w:r>
            <w:r w:rsidR="00A40173" w:rsidRPr="002164AD">
              <w:t>550</w:t>
            </w:r>
          </w:p>
        </w:tc>
      </w:tr>
      <w:tr w:rsidR="00A40173" w:rsidRPr="002164AD" w14:paraId="682B99B0" w14:textId="77777777" w:rsidTr="005C065B">
        <w:trPr>
          <w:trHeight w:val="285"/>
        </w:trPr>
        <w:tc>
          <w:tcPr>
            <w:tcW w:w="1919" w:type="pct"/>
            <w:noWrap/>
            <w:hideMark/>
          </w:tcPr>
          <w:p w14:paraId="23CA05C5" w14:textId="77777777" w:rsidR="00A40173" w:rsidRPr="002164AD" w:rsidRDefault="00A40173" w:rsidP="005C065B">
            <w:pPr>
              <w:keepNext/>
              <w:jc w:val="left"/>
            </w:pPr>
            <w:r w:rsidRPr="002164AD">
              <w:t>pfd (dBW/m²/(100 MHz))</w:t>
            </w:r>
          </w:p>
        </w:tc>
        <w:tc>
          <w:tcPr>
            <w:tcW w:w="617" w:type="pct"/>
            <w:noWrap/>
            <w:vAlign w:val="bottom"/>
            <w:hideMark/>
          </w:tcPr>
          <w:p w14:paraId="184C2ACA" w14:textId="77777777" w:rsidR="00A40173" w:rsidRPr="002164AD" w:rsidRDefault="00A40173" w:rsidP="005C065B">
            <w:pPr>
              <w:keepNext/>
              <w:jc w:val="left"/>
            </w:pPr>
            <w:r w:rsidRPr="002164AD">
              <w:t>-</w:t>
            </w:r>
            <w:r w:rsidR="005C065B" w:rsidRPr="002164AD">
              <w:t xml:space="preserve"> </w:t>
            </w:r>
            <w:r w:rsidRPr="002164AD">
              <w:t>187.8</w:t>
            </w:r>
          </w:p>
        </w:tc>
        <w:tc>
          <w:tcPr>
            <w:tcW w:w="617" w:type="pct"/>
            <w:noWrap/>
            <w:vAlign w:val="bottom"/>
            <w:hideMark/>
          </w:tcPr>
          <w:p w14:paraId="3D124127" w14:textId="77777777" w:rsidR="00A40173" w:rsidRPr="002164AD" w:rsidRDefault="00A40173" w:rsidP="005C065B">
            <w:pPr>
              <w:keepNext/>
              <w:jc w:val="left"/>
            </w:pPr>
            <w:r w:rsidRPr="002164AD">
              <w:t>-</w:t>
            </w:r>
            <w:r w:rsidR="005C065B" w:rsidRPr="002164AD">
              <w:t xml:space="preserve"> </w:t>
            </w:r>
            <w:r w:rsidRPr="002164AD">
              <w:t>187.8</w:t>
            </w:r>
          </w:p>
        </w:tc>
        <w:tc>
          <w:tcPr>
            <w:tcW w:w="617" w:type="pct"/>
            <w:noWrap/>
            <w:vAlign w:val="bottom"/>
            <w:hideMark/>
          </w:tcPr>
          <w:p w14:paraId="005A50BC" w14:textId="77777777" w:rsidR="00A40173" w:rsidRPr="002164AD" w:rsidRDefault="00A40173" w:rsidP="005C065B">
            <w:pPr>
              <w:keepNext/>
              <w:jc w:val="left"/>
            </w:pPr>
            <w:r w:rsidRPr="002164AD">
              <w:t>-</w:t>
            </w:r>
            <w:r w:rsidR="005C065B" w:rsidRPr="002164AD">
              <w:t xml:space="preserve"> </w:t>
            </w:r>
            <w:r w:rsidRPr="002164AD">
              <w:t>187.8</w:t>
            </w:r>
          </w:p>
        </w:tc>
        <w:tc>
          <w:tcPr>
            <w:tcW w:w="617" w:type="pct"/>
            <w:noWrap/>
            <w:vAlign w:val="bottom"/>
            <w:hideMark/>
          </w:tcPr>
          <w:p w14:paraId="23D7EE6D" w14:textId="77777777" w:rsidR="00A40173" w:rsidRPr="002164AD" w:rsidRDefault="00A40173" w:rsidP="005C065B">
            <w:pPr>
              <w:keepNext/>
              <w:jc w:val="left"/>
            </w:pPr>
            <w:r w:rsidRPr="002164AD">
              <w:t>-</w:t>
            </w:r>
            <w:r w:rsidR="005C065B" w:rsidRPr="002164AD">
              <w:t xml:space="preserve"> </w:t>
            </w:r>
            <w:r w:rsidRPr="002164AD">
              <w:t>187.8</w:t>
            </w:r>
          </w:p>
        </w:tc>
        <w:tc>
          <w:tcPr>
            <w:tcW w:w="613" w:type="pct"/>
            <w:noWrap/>
            <w:vAlign w:val="bottom"/>
            <w:hideMark/>
          </w:tcPr>
          <w:p w14:paraId="2DE292EF" w14:textId="77777777" w:rsidR="00A40173" w:rsidRPr="002164AD" w:rsidRDefault="00A40173" w:rsidP="005C065B">
            <w:pPr>
              <w:keepNext/>
              <w:jc w:val="left"/>
            </w:pPr>
            <w:r w:rsidRPr="002164AD">
              <w:t>-</w:t>
            </w:r>
            <w:r w:rsidR="005C065B" w:rsidRPr="002164AD">
              <w:t xml:space="preserve"> </w:t>
            </w:r>
            <w:r w:rsidRPr="002164AD">
              <w:t>187.8</w:t>
            </w:r>
          </w:p>
        </w:tc>
      </w:tr>
      <w:tr w:rsidR="00480B21" w:rsidRPr="002164AD" w14:paraId="6D2870AE" w14:textId="77777777" w:rsidTr="005C065B">
        <w:trPr>
          <w:trHeight w:val="285"/>
        </w:trPr>
        <w:tc>
          <w:tcPr>
            <w:tcW w:w="1919" w:type="pct"/>
          </w:tcPr>
          <w:p w14:paraId="6BB3DDFC" w14:textId="77777777" w:rsidR="00480B21" w:rsidRPr="002164AD" w:rsidRDefault="00480B21" w:rsidP="005C065B">
            <w:pPr>
              <w:keepNext/>
              <w:jc w:val="left"/>
            </w:pPr>
            <w:r w:rsidRPr="002164AD">
              <w:t>Instantaneous field of view (km2)</w:t>
            </w:r>
          </w:p>
        </w:tc>
        <w:tc>
          <w:tcPr>
            <w:tcW w:w="617" w:type="pct"/>
            <w:noWrap/>
          </w:tcPr>
          <w:p w14:paraId="6E57FFB6" w14:textId="77777777" w:rsidR="00480B21" w:rsidRPr="002164AD" w:rsidRDefault="005C065B" w:rsidP="005C065B">
            <w:pPr>
              <w:keepNext/>
              <w:jc w:val="left"/>
            </w:pPr>
            <w:r w:rsidRPr="002164AD">
              <w:t xml:space="preserve"> </w:t>
            </w:r>
            <w:r w:rsidR="00480B21" w:rsidRPr="002164AD">
              <w:t>1680.0</w:t>
            </w:r>
          </w:p>
        </w:tc>
        <w:tc>
          <w:tcPr>
            <w:tcW w:w="617" w:type="pct"/>
            <w:noWrap/>
          </w:tcPr>
          <w:p w14:paraId="40F9CA00" w14:textId="77777777" w:rsidR="00480B21" w:rsidRPr="002164AD" w:rsidRDefault="005C065B" w:rsidP="005C065B">
            <w:pPr>
              <w:keepNext/>
              <w:jc w:val="left"/>
            </w:pPr>
            <w:r w:rsidRPr="002164AD">
              <w:t xml:space="preserve"> </w:t>
            </w:r>
            <w:r w:rsidR="00480B21" w:rsidRPr="002164AD">
              <w:t>1479.0</w:t>
            </w:r>
          </w:p>
        </w:tc>
        <w:tc>
          <w:tcPr>
            <w:tcW w:w="617" w:type="pct"/>
            <w:noWrap/>
          </w:tcPr>
          <w:p w14:paraId="49C73698" w14:textId="77777777" w:rsidR="00480B21" w:rsidRPr="002164AD" w:rsidRDefault="005C065B" w:rsidP="005C065B">
            <w:pPr>
              <w:keepNext/>
              <w:jc w:val="left"/>
            </w:pPr>
            <w:r w:rsidRPr="002164AD">
              <w:t xml:space="preserve"> </w:t>
            </w:r>
            <w:r w:rsidR="00480B21" w:rsidRPr="002164AD">
              <w:t>1344.0</w:t>
            </w:r>
          </w:p>
        </w:tc>
        <w:tc>
          <w:tcPr>
            <w:tcW w:w="617" w:type="pct"/>
            <w:noWrap/>
          </w:tcPr>
          <w:p w14:paraId="7A8641D4" w14:textId="77777777" w:rsidR="00480B21" w:rsidRPr="002164AD" w:rsidRDefault="005C065B" w:rsidP="005C065B">
            <w:pPr>
              <w:keepNext/>
              <w:jc w:val="left"/>
            </w:pPr>
            <w:r w:rsidRPr="002164AD">
              <w:t xml:space="preserve"> </w:t>
            </w:r>
            <w:r w:rsidR="00480B21" w:rsidRPr="002164AD">
              <w:t>13452.0</w:t>
            </w:r>
          </w:p>
        </w:tc>
        <w:tc>
          <w:tcPr>
            <w:tcW w:w="613" w:type="pct"/>
            <w:noWrap/>
          </w:tcPr>
          <w:p w14:paraId="0B984F57" w14:textId="77777777" w:rsidR="00480B21" w:rsidRPr="002164AD" w:rsidRDefault="005C065B" w:rsidP="005C065B">
            <w:pPr>
              <w:keepNext/>
              <w:jc w:val="left"/>
            </w:pPr>
            <w:r w:rsidRPr="002164AD">
              <w:t xml:space="preserve"> </w:t>
            </w:r>
            <w:r w:rsidR="00480B21" w:rsidRPr="002164AD">
              <w:t>861.0</w:t>
            </w:r>
          </w:p>
        </w:tc>
      </w:tr>
      <w:tr w:rsidR="00A40173" w:rsidRPr="002164AD" w14:paraId="19A1C767" w14:textId="77777777" w:rsidTr="005C065B">
        <w:trPr>
          <w:trHeight w:val="285"/>
        </w:trPr>
        <w:tc>
          <w:tcPr>
            <w:tcW w:w="1919" w:type="pct"/>
            <w:hideMark/>
          </w:tcPr>
          <w:p w14:paraId="4377A644" w14:textId="77777777" w:rsidR="00A40173" w:rsidRPr="002164AD" w:rsidRDefault="00A40173" w:rsidP="005C065B">
            <w:pPr>
              <w:keepNext/>
              <w:jc w:val="left"/>
            </w:pPr>
            <w:r w:rsidRPr="002164AD">
              <w:t>Backscatter coefficient (%)</w:t>
            </w:r>
          </w:p>
        </w:tc>
        <w:tc>
          <w:tcPr>
            <w:tcW w:w="617" w:type="pct"/>
            <w:noWrap/>
            <w:vAlign w:val="bottom"/>
            <w:hideMark/>
          </w:tcPr>
          <w:p w14:paraId="60325DA3" w14:textId="77777777" w:rsidR="00A40173" w:rsidRPr="002164AD" w:rsidRDefault="00A40173" w:rsidP="005C065B">
            <w:pPr>
              <w:keepNext/>
              <w:jc w:val="left"/>
            </w:pPr>
            <w:r w:rsidRPr="002164AD">
              <w:t>120</w:t>
            </w:r>
          </w:p>
        </w:tc>
        <w:tc>
          <w:tcPr>
            <w:tcW w:w="617" w:type="pct"/>
            <w:noWrap/>
            <w:vAlign w:val="bottom"/>
            <w:hideMark/>
          </w:tcPr>
          <w:p w14:paraId="073F1561" w14:textId="77777777" w:rsidR="00A40173" w:rsidRPr="002164AD" w:rsidRDefault="00A40173" w:rsidP="005C065B">
            <w:pPr>
              <w:keepNext/>
              <w:jc w:val="left"/>
            </w:pPr>
            <w:r w:rsidRPr="002164AD">
              <w:t>120</w:t>
            </w:r>
          </w:p>
        </w:tc>
        <w:tc>
          <w:tcPr>
            <w:tcW w:w="617" w:type="pct"/>
            <w:noWrap/>
            <w:vAlign w:val="bottom"/>
            <w:hideMark/>
          </w:tcPr>
          <w:p w14:paraId="1A23D194" w14:textId="77777777" w:rsidR="00A40173" w:rsidRPr="002164AD" w:rsidRDefault="00A40173" w:rsidP="005C065B">
            <w:pPr>
              <w:keepNext/>
              <w:jc w:val="left"/>
            </w:pPr>
            <w:r w:rsidRPr="002164AD">
              <w:t>120</w:t>
            </w:r>
          </w:p>
        </w:tc>
        <w:tc>
          <w:tcPr>
            <w:tcW w:w="617" w:type="pct"/>
            <w:noWrap/>
            <w:vAlign w:val="bottom"/>
            <w:hideMark/>
          </w:tcPr>
          <w:p w14:paraId="6B2BDC1A" w14:textId="77777777" w:rsidR="00A40173" w:rsidRPr="002164AD" w:rsidRDefault="00A40173" w:rsidP="005C065B">
            <w:pPr>
              <w:keepNext/>
              <w:jc w:val="left"/>
            </w:pPr>
            <w:r w:rsidRPr="002164AD">
              <w:t>120</w:t>
            </w:r>
          </w:p>
        </w:tc>
        <w:tc>
          <w:tcPr>
            <w:tcW w:w="613" w:type="pct"/>
            <w:noWrap/>
            <w:vAlign w:val="bottom"/>
            <w:hideMark/>
          </w:tcPr>
          <w:p w14:paraId="0CA7BA46" w14:textId="77777777" w:rsidR="00A40173" w:rsidRPr="002164AD" w:rsidRDefault="00A40173" w:rsidP="005C065B">
            <w:pPr>
              <w:keepNext/>
              <w:jc w:val="left"/>
            </w:pPr>
            <w:r w:rsidRPr="002164AD">
              <w:t>120</w:t>
            </w:r>
          </w:p>
        </w:tc>
      </w:tr>
      <w:tr w:rsidR="00480B21" w:rsidRPr="002164AD" w14:paraId="1D1A997E" w14:textId="77777777" w:rsidTr="005C065B">
        <w:trPr>
          <w:trHeight w:val="285"/>
        </w:trPr>
        <w:tc>
          <w:tcPr>
            <w:tcW w:w="1919" w:type="pct"/>
            <w:noWrap/>
            <w:hideMark/>
          </w:tcPr>
          <w:p w14:paraId="6E6B8831" w14:textId="77777777" w:rsidR="00480B21" w:rsidRPr="002164AD" w:rsidRDefault="00480B21" w:rsidP="005C065B">
            <w:pPr>
              <w:keepNext/>
              <w:jc w:val="left"/>
            </w:pPr>
            <w:r w:rsidRPr="002164AD">
              <w:t>Reflected power (dBW/(100 MHz))</w:t>
            </w:r>
          </w:p>
        </w:tc>
        <w:tc>
          <w:tcPr>
            <w:tcW w:w="617" w:type="pct"/>
            <w:noWrap/>
            <w:hideMark/>
          </w:tcPr>
          <w:p w14:paraId="2E54AE79" w14:textId="77777777" w:rsidR="00480B21" w:rsidRPr="002164AD" w:rsidRDefault="00480B21" w:rsidP="005C065B">
            <w:pPr>
              <w:keepNext/>
              <w:jc w:val="left"/>
            </w:pPr>
            <w:r w:rsidRPr="002164AD">
              <w:t>-</w:t>
            </w:r>
            <w:r w:rsidR="005C065B" w:rsidRPr="002164AD">
              <w:t xml:space="preserve"> </w:t>
            </w:r>
            <w:r w:rsidRPr="002164AD">
              <w:t>94.8</w:t>
            </w:r>
          </w:p>
        </w:tc>
        <w:tc>
          <w:tcPr>
            <w:tcW w:w="617" w:type="pct"/>
            <w:noWrap/>
            <w:hideMark/>
          </w:tcPr>
          <w:p w14:paraId="01B61660" w14:textId="77777777" w:rsidR="00480B21" w:rsidRPr="002164AD" w:rsidRDefault="00480B21" w:rsidP="005C065B">
            <w:pPr>
              <w:keepNext/>
              <w:jc w:val="left"/>
            </w:pPr>
            <w:r w:rsidRPr="002164AD">
              <w:t>-</w:t>
            </w:r>
            <w:r w:rsidR="005C065B" w:rsidRPr="002164AD">
              <w:t xml:space="preserve"> </w:t>
            </w:r>
            <w:r w:rsidRPr="002164AD">
              <w:t>95.3</w:t>
            </w:r>
          </w:p>
        </w:tc>
        <w:tc>
          <w:tcPr>
            <w:tcW w:w="617" w:type="pct"/>
            <w:noWrap/>
            <w:hideMark/>
          </w:tcPr>
          <w:p w14:paraId="4185201D" w14:textId="77777777" w:rsidR="00480B21" w:rsidRPr="002164AD" w:rsidRDefault="00480B21" w:rsidP="005C065B">
            <w:pPr>
              <w:keepNext/>
              <w:jc w:val="left"/>
            </w:pPr>
            <w:r w:rsidRPr="002164AD">
              <w:t>-</w:t>
            </w:r>
            <w:r w:rsidR="005C065B" w:rsidRPr="002164AD">
              <w:t xml:space="preserve"> </w:t>
            </w:r>
            <w:r w:rsidRPr="002164AD">
              <w:t>95.8</w:t>
            </w:r>
          </w:p>
        </w:tc>
        <w:tc>
          <w:tcPr>
            <w:tcW w:w="617" w:type="pct"/>
            <w:noWrap/>
            <w:hideMark/>
          </w:tcPr>
          <w:p w14:paraId="2B2DDE11" w14:textId="77777777" w:rsidR="00480B21" w:rsidRPr="002164AD" w:rsidRDefault="00480B21" w:rsidP="005C065B">
            <w:pPr>
              <w:keepNext/>
              <w:jc w:val="left"/>
            </w:pPr>
            <w:r w:rsidRPr="002164AD">
              <w:t>-</w:t>
            </w:r>
            <w:r w:rsidR="005C065B" w:rsidRPr="002164AD">
              <w:t xml:space="preserve"> </w:t>
            </w:r>
            <w:r w:rsidRPr="002164AD">
              <w:t>85.8</w:t>
            </w:r>
          </w:p>
        </w:tc>
        <w:tc>
          <w:tcPr>
            <w:tcW w:w="613" w:type="pct"/>
            <w:noWrap/>
            <w:hideMark/>
          </w:tcPr>
          <w:p w14:paraId="19AD0161" w14:textId="77777777" w:rsidR="00480B21" w:rsidRPr="002164AD" w:rsidRDefault="00480B21" w:rsidP="005C065B">
            <w:pPr>
              <w:keepNext/>
              <w:jc w:val="left"/>
            </w:pPr>
            <w:r w:rsidRPr="002164AD">
              <w:t>-</w:t>
            </w:r>
            <w:r w:rsidR="005C065B" w:rsidRPr="002164AD">
              <w:t xml:space="preserve"> </w:t>
            </w:r>
            <w:r w:rsidRPr="002164AD">
              <w:t>97.7</w:t>
            </w:r>
          </w:p>
        </w:tc>
      </w:tr>
      <w:tr w:rsidR="00A40173" w:rsidRPr="002164AD" w14:paraId="3BDF3BCC" w14:textId="77777777" w:rsidTr="005C065B">
        <w:trPr>
          <w:trHeight w:val="285"/>
        </w:trPr>
        <w:tc>
          <w:tcPr>
            <w:tcW w:w="1919" w:type="pct"/>
            <w:hideMark/>
          </w:tcPr>
          <w:p w14:paraId="207F338B" w14:textId="77777777" w:rsidR="00A40173" w:rsidRPr="002164AD" w:rsidRDefault="00A40173" w:rsidP="005C065B">
            <w:pPr>
              <w:keepNext/>
              <w:jc w:val="left"/>
            </w:pPr>
            <w:r w:rsidRPr="002164AD">
              <w:t>Distance ground − Satellite EESS passive (km)</w:t>
            </w:r>
          </w:p>
        </w:tc>
        <w:tc>
          <w:tcPr>
            <w:tcW w:w="617" w:type="pct"/>
            <w:vAlign w:val="bottom"/>
            <w:hideMark/>
          </w:tcPr>
          <w:p w14:paraId="4AE91AE3" w14:textId="77777777" w:rsidR="00A40173" w:rsidRPr="002164AD" w:rsidRDefault="00A40173" w:rsidP="005C065B">
            <w:pPr>
              <w:keepNext/>
              <w:jc w:val="left"/>
            </w:pPr>
            <w:r w:rsidRPr="002164AD">
              <w:t>1221.7</w:t>
            </w:r>
          </w:p>
        </w:tc>
        <w:tc>
          <w:tcPr>
            <w:tcW w:w="617" w:type="pct"/>
            <w:vAlign w:val="bottom"/>
            <w:hideMark/>
          </w:tcPr>
          <w:p w14:paraId="6BB94390" w14:textId="77777777" w:rsidR="00A40173" w:rsidRPr="002164AD" w:rsidRDefault="00A40173" w:rsidP="005C065B">
            <w:pPr>
              <w:keepNext/>
              <w:jc w:val="left"/>
            </w:pPr>
            <w:r w:rsidRPr="002164AD">
              <w:t>1123.5</w:t>
            </w:r>
          </w:p>
        </w:tc>
        <w:tc>
          <w:tcPr>
            <w:tcW w:w="617" w:type="pct"/>
            <w:vAlign w:val="bottom"/>
            <w:hideMark/>
          </w:tcPr>
          <w:p w14:paraId="3D61E7FE" w14:textId="77777777" w:rsidR="00A40173" w:rsidRPr="002164AD" w:rsidRDefault="00A40173" w:rsidP="005C065B">
            <w:pPr>
              <w:keepNext/>
              <w:jc w:val="left"/>
            </w:pPr>
            <w:r w:rsidRPr="002164AD">
              <w:t>2033.7</w:t>
            </w:r>
          </w:p>
        </w:tc>
        <w:tc>
          <w:tcPr>
            <w:tcW w:w="617" w:type="pct"/>
            <w:vAlign w:val="bottom"/>
            <w:hideMark/>
          </w:tcPr>
          <w:p w14:paraId="700DDEB3" w14:textId="77777777" w:rsidR="00A40173" w:rsidRPr="002164AD" w:rsidRDefault="00A40173" w:rsidP="005C065B">
            <w:pPr>
              <w:keepNext/>
              <w:jc w:val="left"/>
            </w:pPr>
            <w:r w:rsidRPr="002164AD">
              <w:t>1766.1</w:t>
            </w:r>
          </w:p>
        </w:tc>
        <w:tc>
          <w:tcPr>
            <w:tcW w:w="613" w:type="pct"/>
            <w:vAlign w:val="bottom"/>
            <w:hideMark/>
          </w:tcPr>
          <w:p w14:paraId="5F257AA7" w14:textId="77777777" w:rsidR="00A40173" w:rsidRPr="002164AD" w:rsidRDefault="00A40173" w:rsidP="005C065B">
            <w:pPr>
              <w:keepNext/>
              <w:jc w:val="left"/>
            </w:pPr>
            <w:r w:rsidRPr="002164AD">
              <w:t>1114.9</w:t>
            </w:r>
          </w:p>
        </w:tc>
      </w:tr>
      <w:tr w:rsidR="00A40173" w:rsidRPr="002164AD" w14:paraId="190E09E8" w14:textId="77777777" w:rsidTr="005C065B">
        <w:trPr>
          <w:trHeight w:val="285"/>
        </w:trPr>
        <w:tc>
          <w:tcPr>
            <w:tcW w:w="1919" w:type="pct"/>
            <w:noWrap/>
            <w:hideMark/>
          </w:tcPr>
          <w:p w14:paraId="7E05E6DC" w14:textId="77777777" w:rsidR="00A40173" w:rsidRPr="002164AD" w:rsidRDefault="00A40173" w:rsidP="005C065B">
            <w:pPr>
              <w:keepNext/>
              <w:jc w:val="left"/>
            </w:pPr>
            <w:r w:rsidRPr="002164AD">
              <w:t>Propagation loss (dB)</w:t>
            </w:r>
          </w:p>
        </w:tc>
        <w:tc>
          <w:tcPr>
            <w:tcW w:w="617" w:type="pct"/>
            <w:noWrap/>
            <w:vAlign w:val="bottom"/>
            <w:hideMark/>
          </w:tcPr>
          <w:p w14:paraId="43767963" w14:textId="77777777" w:rsidR="00A40173" w:rsidRPr="002164AD" w:rsidRDefault="00A40173" w:rsidP="005C065B">
            <w:pPr>
              <w:keepNext/>
              <w:jc w:val="left"/>
            </w:pPr>
            <w:r w:rsidRPr="002164AD">
              <w:t>174.7</w:t>
            </w:r>
          </w:p>
        </w:tc>
        <w:tc>
          <w:tcPr>
            <w:tcW w:w="617" w:type="pct"/>
            <w:noWrap/>
            <w:vAlign w:val="bottom"/>
            <w:hideMark/>
          </w:tcPr>
          <w:p w14:paraId="331BA15C" w14:textId="77777777" w:rsidR="00A40173" w:rsidRPr="002164AD" w:rsidRDefault="00A40173" w:rsidP="005C065B">
            <w:pPr>
              <w:keepNext/>
              <w:jc w:val="left"/>
            </w:pPr>
            <w:r w:rsidRPr="002164AD">
              <w:t>174</w:t>
            </w:r>
            <w:r w:rsidR="00480B21" w:rsidRPr="002164AD">
              <w:t>.0</w:t>
            </w:r>
          </w:p>
        </w:tc>
        <w:tc>
          <w:tcPr>
            <w:tcW w:w="617" w:type="pct"/>
            <w:noWrap/>
            <w:vAlign w:val="bottom"/>
            <w:hideMark/>
          </w:tcPr>
          <w:p w14:paraId="460A0A75" w14:textId="77777777" w:rsidR="00A40173" w:rsidRPr="002164AD" w:rsidRDefault="00A40173" w:rsidP="005C065B">
            <w:pPr>
              <w:keepNext/>
              <w:jc w:val="left"/>
            </w:pPr>
            <w:r w:rsidRPr="002164AD">
              <w:t>179.2</w:t>
            </w:r>
          </w:p>
        </w:tc>
        <w:tc>
          <w:tcPr>
            <w:tcW w:w="617" w:type="pct"/>
            <w:noWrap/>
            <w:vAlign w:val="bottom"/>
            <w:hideMark/>
          </w:tcPr>
          <w:p w14:paraId="0A4001A6" w14:textId="77777777" w:rsidR="00A40173" w:rsidRPr="002164AD" w:rsidRDefault="00A40173" w:rsidP="005C065B">
            <w:pPr>
              <w:keepNext/>
              <w:jc w:val="left"/>
            </w:pPr>
            <w:r w:rsidRPr="002164AD">
              <w:t>177.9</w:t>
            </w:r>
          </w:p>
        </w:tc>
        <w:tc>
          <w:tcPr>
            <w:tcW w:w="613" w:type="pct"/>
            <w:noWrap/>
            <w:vAlign w:val="bottom"/>
            <w:hideMark/>
          </w:tcPr>
          <w:p w14:paraId="548BFA4C" w14:textId="77777777" w:rsidR="00A40173" w:rsidRPr="002164AD" w:rsidRDefault="00A40173" w:rsidP="005C065B">
            <w:pPr>
              <w:keepNext/>
              <w:jc w:val="left"/>
            </w:pPr>
            <w:r w:rsidRPr="002164AD">
              <w:t>173.9</w:t>
            </w:r>
          </w:p>
        </w:tc>
      </w:tr>
      <w:tr w:rsidR="00A40173" w:rsidRPr="002164AD" w14:paraId="1F1A5C6C" w14:textId="77777777" w:rsidTr="005C065B">
        <w:trPr>
          <w:trHeight w:val="285"/>
        </w:trPr>
        <w:tc>
          <w:tcPr>
            <w:tcW w:w="1919" w:type="pct"/>
            <w:noWrap/>
            <w:hideMark/>
          </w:tcPr>
          <w:p w14:paraId="4A9ECA05" w14:textId="77777777" w:rsidR="00A40173" w:rsidRPr="002164AD" w:rsidRDefault="00A40173" w:rsidP="005C065B">
            <w:pPr>
              <w:keepNext/>
              <w:jc w:val="left"/>
            </w:pPr>
            <w:r w:rsidRPr="002164AD">
              <w:t>EESS antenna gain (dBi)</w:t>
            </w:r>
          </w:p>
        </w:tc>
        <w:tc>
          <w:tcPr>
            <w:tcW w:w="617" w:type="pct"/>
            <w:noWrap/>
            <w:vAlign w:val="bottom"/>
            <w:hideMark/>
          </w:tcPr>
          <w:p w14:paraId="48B8F942" w14:textId="77777777" w:rsidR="00A40173" w:rsidRPr="002164AD" w:rsidRDefault="00A40173" w:rsidP="005C065B">
            <w:pPr>
              <w:keepNext/>
              <w:jc w:val="left"/>
            </w:pPr>
            <w:r w:rsidRPr="002164AD">
              <w:t>36</w:t>
            </w:r>
            <w:r w:rsidR="00480B21" w:rsidRPr="002164AD">
              <w:t>.0</w:t>
            </w:r>
          </w:p>
        </w:tc>
        <w:tc>
          <w:tcPr>
            <w:tcW w:w="617" w:type="pct"/>
            <w:vAlign w:val="bottom"/>
            <w:hideMark/>
          </w:tcPr>
          <w:p w14:paraId="7B3F31D7" w14:textId="77777777" w:rsidR="00A40173" w:rsidRPr="002164AD" w:rsidRDefault="00A40173" w:rsidP="005C065B">
            <w:pPr>
              <w:keepNext/>
              <w:jc w:val="left"/>
            </w:pPr>
            <w:r w:rsidRPr="002164AD">
              <w:t>42.3</w:t>
            </w:r>
          </w:p>
        </w:tc>
        <w:tc>
          <w:tcPr>
            <w:tcW w:w="617" w:type="pct"/>
            <w:vAlign w:val="bottom"/>
            <w:hideMark/>
          </w:tcPr>
          <w:p w14:paraId="4267EF47" w14:textId="77777777" w:rsidR="00A40173" w:rsidRPr="002164AD" w:rsidRDefault="00A40173" w:rsidP="005C065B">
            <w:pPr>
              <w:keepNext/>
              <w:jc w:val="left"/>
            </w:pPr>
            <w:r w:rsidRPr="002164AD">
              <w:t>45</w:t>
            </w:r>
            <w:r w:rsidR="00480B21" w:rsidRPr="002164AD">
              <w:t>.0</w:t>
            </w:r>
          </w:p>
        </w:tc>
        <w:tc>
          <w:tcPr>
            <w:tcW w:w="617" w:type="pct"/>
            <w:vAlign w:val="bottom"/>
            <w:hideMark/>
          </w:tcPr>
          <w:p w14:paraId="28535F78" w14:textId="77777777" w:rsidR="00A40173" w:rsidRPr="002164AD" w:rsidRDefault="00A40173" w:rsidP="005C065B">
            <w:pPr>
              <w:keepNext/>
              <w:jc w:val="left"/>
            </w:pPr>
            <w:r w:rsidRPr="002164AD">
              <w:t>36</w:t>
            </w:r>
            <w:r w:rsidR="00480B21" w:rsidRPr="002164AD">
              <w:t>.0</w:t>
            </w:r>
          </w:p>
        </w:tc>
        <w:tc>
          <w:tcPr>
            <w:tcW w:w="613" w:type="pct"/>
            <w:vAlign w:val="bottom"/>
            <w:hideMark/>
          </w:tcPr>
          <w:p w14:paraId="21824EEB" w14:textId="77777777" w:rsidR="00A40173" w:rsidRPr="002164AD" w:rsidRDefault="00A40173" w:rsidP="005C065B">
            <w:pPr>
              <w:keepNext/>
              <w:jc w:val="left"/>
            </w:pPr>
            <w:r w:rsidRPr="002164AD">
              <w:t>44.1</w:t>
            </w:r>
          </w:p>
        </w:tc>
      </w:tr>
      <w:tr w:rsidR="00480B21" w:rsidRPr="002164AD" w14:paraId="1528C9A7" w14:textId="77777777" w:rsidTr="005C065B">
        <w:trPr>
          <w:trHeight w:val="285"/>
        </w:trPr>
        <w:tc>
          <w:tcPr>
            <w:tcW w:w="1919" w:type="pct"/>
            <w:hideMark/>
          </w:tcPr>
          <w:p w14:paraId="515866E9" w14:textId="77777777" w:rsidR="00480B21" w:rsidRPr="002164AD" w:rsidRDefault="00480B21" w:rsidP="005C065B">
            <w:pPr>
              <w:keepNext/>
              <w:jc w:val="left"/>
            </w:pPr>
            <w:r w:rsidRPr="002164AD">
              <w:t>Received power at the passive sensor (dBW/(100 MHz))</w:t>
            </w:r>
          </w:p>
        </w:tc>
        <w:tc>
          <w:tcPr>
            <w:tcW w:w="617" w:type="pct"/>
            <w:noWrap/>
            <w:hideMark/>
          </w:tcPr>
          <w:p w14:paraId="4770E404" w14:textId="77777777" w:rsidR="00480B21" w:rsidRPr="002164AD" w:rsidRDefault="00480B21" w:rsidP="005C065B">
            <w:pPr>
              <w:keepNext/>
              <w:jc w:val="left"/>
            </w:pPr>
            <w:r w:rsidRPr="002164AD">
              <w:t>-</w:t>
            </w:r>
            <w:r w:rsidR="005C065B" w:rsidRPr="002164AD">
              <w:t xml:space="preserve"> </w:t>
            </w:r>
            <w:r w:rsidRPr="002164AD">
              <w:t>233.5</w:t>
            </w:r>
          </w:p>
        </w:tc>
        <w:tc>
          <w:tcPr>
            <w:tcW w:w="617" w:type="pct"/>
            <w:noWrap/>
            <w:hideMark/>
          </w:tcPr>
          <w:p w14:paraId="50E85275" w14:textId="77777777" w:rsidR="00480B21" w:rsidRPr="002164AD" w:rsidRDefault="00480B21" w:rsidP="005C065B">
            <w:pPr>
              <w:keepNext/>
              <w:jc w:val="left"/>
            </w:pPr>
            <w:r w:rsidRPr="002164AD">
              <w:t>-</w:t>
            </w:r>
            <w:r w:rsidR="005C065B" w:rsidRPr="002164AD">
              <w:t xml:space="preserve"> </w:t>
            </w:r>
            <w:r w:rsidRPr="002164AD">
              <w:t>227.0</w:t>
            </w:r>
          </w:p>
        </w:tc>
        <w:tc>
          <w:tcPr>
            <w:tcW w:w="617" w:type="pct"/>
            <w:noWrap/>
            <w:hideMark/>
          </w:tcPr>
          <w:p w14:paraId="7BB026A5" w14:textId="77777777" w:rsidR="00480B21" w:rsidRPr="002164AD" w:rsidRDefault="00480B21" w:rsidP="005C065B">
            <w:pPr>
              <w:keepNext/>
              <w:jc w:val="left"/>
            </w:pPr>
            <w:r w:rsidRPr="002164AD">
              <w:t>-</w:t>
            </w:r>
            <w:r w:rsidR="005C065B" w:rsidRPr="002164AD">
              <w:t xml:space="preserve"> </w:t>
            </w:r>
            <w:r w:rsidRPr="002164AD">
              <w:t>229.9</w:t>
            </w:r>
          </w:p>
        </w:tc>
        <w:tc>
          <w:tcPr>
            <w:tcW w:w="617" w:type="pct"/>
            <w:noWrap/>
            <w:hideMark/>
          </w:tcPr>
          <w:p w14:paraId="2FC78778" w14:textId="77777777" w:rsidR="00480B21" w:rsidRPr="002164AD" w:rsidRDefault="00480B21" w:rsidP="005C065B">
            <w:pPr>
              <w:keepNext/>
              <w:jc w:val="left"/>
            </w:pPr>
            <w:r w:rsidRPr="002164AD">
              <w:t>-</w:t>
            </w:r>
            <w:r w:rsidR="005C065B" w:rsidRPr="002164AD">
              <w:t xml:space="preserve"> </w:t>
            </w:r>
            <w:r w:rsidRPr="002164AD">
              <w:t>227.7</w:t>
            </w:r>
          </w:p>
        </w:tc>
        <w:tc>
          <w:tcPr>
            <w:tcW w:w="613" w:type="pct"/>
            <w:noWrap/>
            <w:hideMark/>
          </w:tcPr>
          <w:p w14:paraId="14A4E66E" w14:textId="77777777" w:rsidR="00480B21" w:rsidRPr="002164AD" w:rsidRDefault="00480B21" w:rsidP="005C065B">
            <w:pPr>
              <w:keepNext/>
              <w:jc w:val="left"/>
            </w:pPr>
            <w:r w:rsidRPr="002164AD">
              <w:t>-</w:t>
            </w:r>
            <w:r w:rsidR="005C065B" w:rsidRPr="002164AD">
              <w:t xml:space="preserve"> </w:t>
            </w:r>
            <w:r w:rsidRPr="002164AD">
              <w:t>227.5</w:t>
            </w:r>
          </w:p>
        </w:tc>
      </w:tr>
      <w:tr w:rsidR="00A40173" w:rsidRPr="002164AD" w14:paraId="1BB86210" w14:textId="77777777" w:rsidTr="005C065B">
        <w:trPr>
          <w:trHeight w:val="285"/>
        </w:trPr>
        <w:tc>
          <w:tcPr>
            <w:tcW w:w="1919" w:type="pct"/>
            <w:hideMark/>
          </w:tcPr>
          <w:p w14:paraId="58CCCE47" w14:textId="77777777" w:rsidR="00A40173" w:rsidRPr="002164AD" w:rsidRDefault="00A40173" w:rsidP="005C065B">
            <w:pPr>
              <w:keepNext/>
              <w:jc w:val="left"/>
            </w:pPr>
            <w:r w:rsidRPr="002164AD">
              <w:t>Protection criterion (dBW/(100 MHz))</w:t>
            </w:r>
          </w:p>
        </w:tc>
        <w:tc>
          <w:tcPr>
            <w:tcW w:w="617" w:type="pct"/>
            <w:noWrap/>
            <w:hideMark/>
          </w:tcPr>
          <w:p w14:paraId="441265FD" w14:textId="77777777" w:rsidR="00A40173" w:rsidRPr="002164AD" w:rsidRDefault="00A40173" w:rsidP="005C065B">
            <w:pPr>
              <w:keepNext/>
              <w:jc w:val="left"/>
            </w:pPr>
            <w:r w:rsidRPr="002164AD">
              <w:t>-166</w:t>
            </w:r>
          </w:p>
        </w:tc>
        <w:tc>
          <w:tcPr>
            <w:tcW w:w="617" w:type="pct"/>
            <w:noWrap/>
            <w:hideMark/>
          </w:tcPr>
          <w:p w14:paraId="10DF7FD7" w14:textId="77777777" w:rsidR="00A40173" w:rsidRPr="002164AD" w:rsidRDefault="00A40173" w:rsidP="005C065B">
            <w:pPr>
              <w:keepNext/>
              <w:jc w:val="left"/>
            </w:pPr>
            <w:r w:rsidRPr="002164AD">
              <w:t>-166</w:t>
            </w:r>
          </w:p>
        </w:tc>
        <w:tc>
          <w:tcPr>
            <w:tcW w:w="617" w:type="pct"/>
            <w:noWrap/>
            <w:hideMark/>
          </w:tcPr>
          <w:p w14:paraId="69382848" w14:textId="77777777" w:rsidR="00A40173" w:rsidRPr="002164AD" w:rsidRDefault="00A40173" w:rsidP="005C065B">
            <w:pPr>
              <w:keepNext/>
              <w:jc w:val="left"/>
            </w:pPr>
            <w:r w:rsidRPr="002164AD">
              <w:t>-166</w:t>
            </w:r>
          </w:p>
        </w:tc>
        <w:tc>
          <w:tcPr>
            <w:tcW w:w="617" w:type="pct"/>
            <w:noWrap/>
            <w:hideMark/>
          </w:tcPr>
          <w:p w14:paraId="2A6E2F72" w14:textId="77777777" w:rsidR="00A40173" w:rsidRPr="002164AD" w:rsidRDefault="00A40173" w:rsidP="005C065B">
            <w:pPr>
              <w:keepNext/>
              <w:jc w:val="left"/>
            </w:pPr>
            <w:r w:rsidRPr="002164AD">
              <w:t>-166</w:t>
            </w:r>
          </w:p>
        </w:tc>
        <w:tc>
          <w:tcPr>
            <w:tcW w:w="613" w:type="pct"/>
            <w:noWrap/>
            <w:hideMark/>
          </w:tcPr>
          <w:p w14:paraId="601EE15C" w14:textId="77777777" w:rsidR="00A40173" w:rsidRPr="002164AD" w:rsidRDefault="00A40173" w:rsidP="005C065B">
            <w:pPr>
              <w:keepNext/>
              <w:jc w:val="left"/>
            </w:pPr>
            <w:r w:rsidRPr="002164AD">
              <w:t>-166</w:t>
            </w:r>
          </w:p>
        </w:tc>
      </w:tr>
      <w:tr w:rsidR="00480B21" w:rsidRPr="002164AD" w14:paraId="6BBD018E" w14:textId="77777777" w:rsidTr="005C065B">
        <w:trPr>
          <w:trHeight w:val="285"/>
        </w:trPr>
        <w:tc>
          <w:tcPr>
            <w:tcW w:w="1919" w:type="pct"/>
            <w:hideMark/>
          </w:tcPr>
          <w:p w14:paraId="0B96B8E9" w14:textId="77777777" w:rsidR="00480B21" w:rsidRPr="002164AD" w:rsidRDefault="00480B21" w:rsidP="005C065B">
            <w:pPr>
              <w:keepNext/>
              <w:jc w:val="left"/>
            </w:pPr>
            <w:r w:rsidRPr="002164AD">
              <w:t>Margin (dB)</w:t>
            </w:r>
          </w:p>
        </w:tc>
        <w:tc>
          <w:tcPr>
            <w:tcW w:w="617" w:type="pct"/>
            <w:noWrap/>
            <w:hideMark/>
          </w:tcPr>
          <w:p w14:paraId="304085DB" w14:textId="77777777" w:rsidR="00480B21" w:rsidRPr="002164AD" w:rsidRDefault="00480B21" w:rsidP="005C065B">
            <w:pPr>
              <w:keepNext/>
              <w:jc w:val="left"/>
            </w:pPr>
            <w:r w:rsidRPr="002164AD">
              <w:t>67.5</w:t>
            </w:r>
          </w:p>
        </w:tc>
        <w:tc>
          <w:tcPr>
            <w:tcW w:w="617" w:type="pct"/>
            <w:noWrap/>
            <w:hideMark/>
          </w:tcPr>
          <w:p w14:paraId="365BF9C7" w14:textId="77777777" w:rsidR="00480B21" w:rsidRPr="002164AD" w:rsidRDefault="00480B21" w:rsidP="005C065B">
            <w:pPr>
              <w:keepNext/>
              <w:jc w:val="left"/>
            </w:pPr>
            <w:r w:rsidRPr="002164AD">
              <w:t>61.0</w:t>
            </w:r>
          </w:p>
        </w:tc>
        <w:tc>
          <w:tcPr>
            <w:tcW w:w="617" w:type="pct"/>
            <w:noWrap/>
            <w:hideMark/>
          </w:tcPr>
          <w:p w14:paraId="018A0B42" w14:textId="77777777" w:rsidR="00480B21" w:rsidRPr="002164AD" w:rsidRDefault="00480B21" w:rsidP="005C065B">
            <w:pPr>
              <w:keepNext/>
              <w:jc w:val="left"/>
            </w:pPr>
            <w:r w:rsidRPr="002164AD">
              <w:t>63.9</w:t>
            </w:r>
          </w:p>
        </w:tc>
        <w:tc>
          <w:tcPr>
            <w:tcW w:w="617" w:type="pct"/>
            <w:noWrap/>
            <w:hideMark/>
          </w:tcPr>
          <w:p w14:paraId="27DE8CCA" w14:textId="77777777" w:rsidR="00480B21" w:rsidRPr="002164AD" w:rsidRDefault="00480B21" w:rsidP="005C065B">
            <w:pPr>
              <w:keepNext/>
              <w:jc w:val="left"/>
            </w:pPr>
            <w:r w:rsidRPr="002164AD">
              <w:t>61.7</w:t>
            </w:r>
          </w:p>
        </w:tc>
        <w:tc>
          <w:tcPr>
            <w:tcW w:w="613" w:type="pct"/>
            <w:noWrap/>
            <w:hideMark/>
          </w:tcPr>
          <w:p w14:paraId="1FCBE280" w14:textId="77777777" w:rsidR="00480B21" w:rsidRPr="002164AD" w:rsidRDefault="00480B21" w:rsidP="005C065B">
            <w:pPr>
              <w:keepNext/>
              <w:jc w:val="left"/>
            </w:pPr>
            <w:r w:rsidRPr="002164AD">
              <w:t>61.5</w:t>
            </w:r>
          </w:p>
        </w:tc>
      </w:tr>
    </w:tbl>
    <w:p w14:paraId="4CF19DDB" w14:textId="77777777" w:rsidR="006A1B50" w:rsidRPr="002164AD" w:rsidRDefault="000B0E35" w:rsidP="000B0E35">
      <w:r w:rsidRPr="002164AD">
        <w:t xml:space="preserve">Even with these worst-case assumptions there would be more than </w:t>
      </w:r>
      <w:r w:rsidR="006835AA" w:rsidRPr="002164AD">
        <w:t>6</w:t>
      </w:r>
      <w:r w:rsidR="00BF2A0A" w:rsidRPr="002164AD">
        <w:t>3</w:t>
      </w:r>
      <w:r w:rsidR="006835AA" w:rsidRPr="002164AD">
        <w:t xml:space="preserve"> </w:t>
      </w:r>
      <w:r w:rsidRPr="002164AD">
        <w:t>dB margin with regard to the EESS (passive) protection criterion.</w:t>
      </w:r>
    </w:p>
    <w:p w14:paraId="6C41C721" w14:textId="77777777" w:rsidR="000B0E35" w:rsidRPr="002164AD" w:rsidRDefault="000B0E35" w:rsidP="00DB0902">
      <w:pPr>
        <w:pStyle w:val="ECCAnnexheading4"/>
        <w:rPr>
          <w:lang w:val="en-GB"/>
        </w:rPr>
      </w:pPr>
      <w:bookmarkStart w:id="629" w:name="_Toc536700448"/>
      <w:r w:rsidRPr="002164AD">
        <w:rPr>
          <w:lang w:val="en-GB"/>
        </w:rPr>
        <w:t>Assessment of Impact on METEOR-M passive sensor</w:t>
      </w:r>
      <w:bookmarkEnd w:id="629"/>
    </w:p>
    <w:p w14:paraId="32811E65" w14:textId="77777777" w:rsidR="00B95312" w:rsidRPr="002164AD" w:rsidRDefault="00A46850" w:rsidP="009D2C3E">
      <w:pPr>
        <w:pStyle w:val="ECCTableHeaderredfont"/>
        <w:rPr>
          <w:rStyle w:val="ECCHLbold"/>
          <w:color w:val="auto"/>
        </w:rPr>
      </w:pPr>
      <w:r w:rsidRPr="002164AD">
        <w:rPr>
          <w:rStyle w:val="ECCHLbold"/>
          <w:color w:val="auto"/>
        </w:rPr>
        <w:t>Interference</w:t>
      </w:r>
      <w:r w:rsidR="00FE488C" w:rsidRPr="002164AD">
        <w:rPr>
          <w:rStyle w:val="ECCHLbold"/>
          <w:color w:val="auto"/>
        </w:rPr>
        <w:t xml:space="preserve"> </w:t>
      </w:r>
      <w:r w:rsidR="00B95312" w:rsidRPr="002164AD">
        <w:rPr>
          <w:rStyle w:val="ECCHLbold"/>
          <w:color w:val="auto"/>
        </w:rPr>
        <w:t>scenarios</w:t>
      </w:r>
    </w:p>
    <w:p w14:paraId="1E77E7A1" w14:textId="77777777" w:rsidR="000B0E35" w:rsidRPr="002164AD" w:rsidRDefault="000B0E35" w:rsidP="000B0E35">
      <w:r w:rsidRPr="002164AD">
        <w:t>The following interference scenarios were considered to assess the impact from FSS satellites:</w:t>
      </w:r>
    </w:p>
    <w:p w14:paraId="78FDC448" w14:textId="77777777" w:rsidR="000B0E35" w:rsidRPr="002164AD" w:rsidRDefault="000B0E35" w:rsidP="000B0E35">
      <w:pPr>
        <w:pStyle w:val="ECCBulletsLv1"/>
      </w:pPr>
      <w:r w:rsidRPr="002164AD">
        <w:t>Aggregated Interference from FSS satellites mentioned in this Annex, resulting from unwanted emissions in 10.6-10.7 GHz, is received through far side lobes and back lobes of passive instrument main antenna;</w:t>
      </w:r>
    </w:p>
    <w:p w14:paraId="3A5FF239" w14:textId="77777777" w:rsidR="000B0E35" w:rsidRPr="002164AD" w:rsidRDefault="000B0E35" w:rsidP="000B0E35">
      <w:pPr>
        <w:pStyle w:val="ECCBulletsLv1"/>
      </w:pPr>
      <w:r w:rsidRPr="002164AD">
        <w:t>Aggregated Interference from FSS satellites mentioned in this Annex, resulting from unwanted emissions in 10.6-10.7 GHz, is received through main beam of passive instrument cold calibration channel antenna.</w:t>
      </w:r>
    </w:p>
    <w:p w14:paraId="0DDC361F" w14:textId="77777777" w:rsidR="00B95312" w:rsidRPr="002164AD" w:rsidRDefault="00B95312" w:rsidP="00822DAB">
      <w:pPr>
        <w:pStyle w:val="ECCBulletsLv1"/>
        <w:numPr>
          <w:ilvl w:val="0"/>
          <w:numId w:val="0"/>
        </w:numPr>
        <w:ind w:left="340"/>
      </w:pPr>
    </w:p>
    <w:p w14:paraId="54150CB1" w14:textId="77777777" w:rsidR="00B95312" w:rsidRPr="002164AD" w:rsidRDefault="00B95312" w:rsidP="005C065B">
      <w:pPr>
        <w:spacing w:before="120" w:after="120"/>
        <w:jc w:val="left"/>
        <w:rPr>
          <w:rStyle w:val="ECCHLbold"/>
        </w:rPr>
      </w:pPr>
      <w:r w:rsidRPr="002164AD">
        <w:rPr>
          <w:rStyle w:val="ECCHLbold"/>
        </w:rPr>
        <w:t>Initial data and assumptions of the study</w:t>
      </w:r>
    </w:p>
    <w:p w14:paraId="4694BC70" w14:textId="77777777" w:rsidR="000B0E35" w:rsidRPr="002164AD" w:rsidRDefault="000B0E35" w:rsidP="000B0E35">
      <w:r w:rsidRPr="002164AD">
        <w:t>In the simulation model, all 44</w:t>
      </w:r>
      <w:r w:rsidR="004F50FF" w:rsidRPr="002164AD">
        <w:t>0</w:t>
      </w:r>
      <w:r w:rsidR="00BE127D" w:rsidRPr="002164AD">
        <w:t>8</w:t>
      </w:r>
      <w:r w:rsidRPr="002164AD">
        <w:t xml:space="preserve"> satellites in the constellation are assumed at 100% utilisation transmitting at worst-case </w:t>
      </w:r>
      <w:r w:rsidRPr="002164AD">
        <w:rPr>
          <w:rStyle w:val="ECCParagraph"/>
        </w:rPr>
        <w:t>e.i.r.p.</w:t>
      </w:r>
      <w:r w:rsidRPr="002164AD">
        <w:t xml:space="preserve"> (all beams on all satellites are turned ON and steered at the maximum possible slant angle which corresponds to the maximum e.i.r.p.). The contributions from each satellite in the 10.6 - 10.7 GHz band are summed and the maximum </w:t>
      </w:r>
      <w:r w:rsidRPr="002164AD">
        <w:rPr>
          <w:rStyle w:val="ECCParagraph"/>
        </w:rPr>
        <w:t>e.i.r.p.</w:t>
      </w:r>
      <w:r w:rsidRPr="002164AD">
        <w:t xml:space="preserve"> in the EESS (passive) band (10.6-10.7GHz) is -</w:t>
      </w:r>
      <w:r w:rsidR="004F50FF" w:rsidRPr="002164AD">
        <w:t>6</w:t>
      </w:r>
      <w:r w:rsidR="00444FE4" w:rsidRPr="002164AD">
        <w:t xml:space="preserve">2.04 </w:t>
      </w:r>
      <w:r w:rsidR="004F50FF" w:rsidRPr="002164AD">
        <w:t>dBW</w:t>
      </w:r>
      <w:r w:rsidRPr="002164AD">
        <w:t>/(</w:t>
      </w:r>
      <w:r w:rsidR="00AF2C39">
        <w:t>100 MHz</w:t>
      </w:r>
      <w:r w:rsidRPr="002164AD">
        <w:t xml:space="preserve">). The out of band noise is not beamformed in a predictable way (for example in the direction of the desired beam); for this reason, in these simulations, the out of band noise radiation pattern is assumed omnidirectional with an e.i.r.p. value equal to the peak e.i.r.p. value of the actual radiation pattern. Note that </w:t>
      </w:r>
      <w:r w:rsidRPr="002164AD">
        <w:lastRenderedPageBreak/>
        <w:t>meeting the e.i.r.p. limit mentioned above (-6</w:t>
      </w:r>
      <w:r w:rsidR="00444FE4" w:rsidRPr="002164AD">
        <w:t>2.04</w:t>
      </w:r>
      <w:r w:rsidR="004F50FF" w:rsidRPr="002164AD">
        <w:t xml:space="preserve"> </w:t>
      </w:r>
      <w:r w:rsidRPr="002164AD">
        <w:t>dBW/(</w:t>
      </w:r>
      <w:r w:rsidR="00AF2C39">
        <w:t>100 MHz</w:t>
      </w:r>
      <w:r w:rsidRPr="002164AD">
        <w:t>)) prevents SpaceX from using the lowest Ku channel (10.7-10.95GHz) on a global basis.</w:t>
      </w:r>
    </w:p>
    <w:p w14:paraId="530E023B" w14:textId="77777777" w:rsidR="000B0E35" w:rsidRPr="002164AD" w:rsidRDefault="000B0E35" w:rsidP="000B0E35">
      <w:r w:rsidRPr="002164AD">
        <w:t>Meteor-M satellite antenna gains (primary antenna and secondary antenna for cold calibration channel) are calculated according to Recommendation ITU-R RS.1813</w:t>
      </w:r>
      <w:r w:rsidR="00173136" w:rsidRPr="002164AD">
        <w:t xml:space="preserve"> </w:t>
      </w:r>
      <w:r w:rsidRPr="002164AD">
        <w:rPr>
          <w:rStyle w:val="ECCParagraph"/>
        </w:rPr>
        <w:fldChar w:fldCharType="begin"/>
      </w:r>
      <w:r w:rsidRPr="002164AD">
        <w:rPr>
          <w:rStyle w:val="ECCParagraph"/>
        </w:rPr>
        <w:instrText xml:space="preserve"> REF _Ref529528425 \r \h </w:instrText>
      </w:r>
      <w:r w:rsidRPr="002164AD">
        <w:rPr>
          <w:rStyle w:val="ECCParagraph"/>
        </w:rPr>
      </w:r>
      <w:r w:rsidRPr="002164AD">
        <w:rPr>
          <w:rStyle w:val="ECCParagraph"/>
        </w:rPr>
        <w:fldChar w:fldCharType="separate"/>
      </w:r>
      <w:r w:rsidR="005101EF" w:rsidRPr="002164AD">
        <w:rPr>
          <w:rStyle w:val="ECCParagraph"/>
        </w:rPr>
        <w:t>[24]</w:t>
      </w:r>
      <w:r w:rsidRPr="002164AD">
        <w:rPr>
          <w:rStyle w:val="ECCParagraph"/>
        </w:rPr>
        <w:fldChar w:fldCharType="end"/>
      </w:r>
      <w:r w:rsidRPr="002164AD">
        <w:t xml:space="preserve">. </w:t>
      </w:r>
    </w:p>
    <w:p w14:paraId="5B7880B3" w14:textId="77777777" w:rsidR="000B0E35" w:rsidRPr="002164AD" w:rsidRDefault="000B0E35" w:rsidP="000B0E35">
      <w:r w:rsidRPr="002164AD">
        <w:t>The main beam of Meteor-M satellites has a scanning sector of 105° wide (angle alpha changing from 165 to 270°, off-nadir pointing angle beta is 53.3°), scan period is 2.5 seconds. Secondary antenna for cold calibration channel has a fixed pointing, with orientation angle alpha of 315° and orientation angle beta of 90°. A protection criterion of -168 dBW/(100 MHz) not to be exceeded for more than 0.1% of time was used for Meteor-M satellite passive sensors. It should be noted that this protection criterion is related only to data accuracy and reliability and is not considering possible hardware damage.</w:t>
      </w:r>
    </w:p>
    <w:p w14:paraId="38EE491D" w14:textId="77777777" w:rsidR="00B95312" w:rsidRPr="002164AD" w:rsidRDefault="00B95312" w:rsidP="00822DAB">
      <w:pPr>
        <w:rPr>
          <w:rStyle w:val="ECCHLbold"/>
        </w:rPr>
      </w:pPr>
      <w:r w:rsidRPr="002164AD">
        <w:rPr>
          <w:rStyle w:val="ECCHLbold"/>
        </w:rPr>
        <w:t>Results</w:t>
      </w:r>
    </w:p>
    <w:p w14:paraId="2877C191" w14:textId="77777777" w:rsidR="000B0E35" w:rsidRPr="002164AD" w:rsidRDefault="000B0E35" w:rsidP="000B0E35">
      <w:pPr>
        <w:rPr>
          <w:rStyle w:val="ECCHLunderlined"/>
        </w:rPr>
      </w:pPr>
      <w:r w:rsidRPr="002164AD">
        <w:rPr>
          <w:rStyle w:val="ECCHLunderlined"/>
        </w:rPr>
        <w:t>Study A</w:t>
      </w:r>
    </w:p>
    <w:p w14:paraId="15499DF6" w14:textId="77777777" w:rsidR="000B0E35" w:rsidRPr="002164AD" w:rsidRDefault="000B0E35" w:rsidP="000B0E35">
      <w:r w:rsidRPr="002164AD">
        <w:t xml:space="preserve">Based on the assumptions above for this study, the aggregate interference from all visible SpaceX NGSO satellites (not blocked by Earth's curvature) to the Meteor-M satellite's main antenna, received through far side lobes and back lobes, has been computed for </w:t>
      </w:r>
      <w:r w:rsidR="00FD05F9" w:rsidRPr="002164AD">
        <w:t xml:space="preserve">5 </w:t>
      </w:r>
      <w:r w:rsidRPr="002164AD">
        <w:t>day</w:t>
      </w:r>
      <w:r w:rsidR="00FD05F9" w:rsidRPr="002164AD">
        <w:t>s</w:t>
      </w:r>
      <w:r w:rsidRPr="002164AD">
        <w:t xml:space="preserve"> at 1 second interval.</w:t>
      </w:r>
    </w:p>
    <w:p w14:paraId="443DA861" w14:textId="77777777" w:rsidR="000B0E35" w:rsidRPr="002164AD" w:rsidRDefault="00BC2134" w:rsidP="005C065B">
      <w:pPr>
        <w:jc w:val="center"/>
      </w:pPr>
      <w:r w:rsidRPr="002164AD">
        <w:rPr>
          <w:noProof/>
          <w:lang w:val="fr-FR" w:eastAsia="fr-FR"/>
        </w:rPr>
        <w:drawing>
          <wp:inline distT="0" distB="0" distL="0" distR="0" wp14:anchorId="73EA0171" wp14:editId="73463DB7">
            <wp:extent cx="5744821" cy="3013364"/>
            <wp:effectExtent l="0" t="0" r="8890" b="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epfd_avg_dB.png"/>
                    <pic:cNvPicPr/>
                  </pic:nvPicPr>
                  <pic:blipFill>
                    <a:blip r:embed="rId130">
                      <a:extLst>
                        <a:ext uri="{28A0092B-C50C-407E-A947-70E740481C1C}">
                          <a14:useLocalDpi xmlns:a14="http://schemas.microsoft.com/office/drawing/2010/main" val="0"/>
                        </a:ext>
                      </a:extLst>
                    </a:blip>
                    <a:stretch>
                      <a:fillRect/>
                    </a:stretch>
                  </pic:blipFill>
                  <pic:spPr>
                    <a:xfrm>
                      <a:off x="0" y="0"/>
                      <a:ext cx="5776891" cy="3030186"/>
                    </a:xfrm>
                    <a:prstGeom prst="rect">
                      <a:avLst/>
                    </a:prstGeom>
                  </pic:spPr>
                </pic:pic>
              </a:graphicData>
            </a:graphic>
          </wp:inline>
        </w:drawing>
      </w:r>
    </w:p>
    <w:p w14:paraId="0C716C0E" w14:textId="77777777" w:rsidR="000B0E35" w:rsidRPr="002164AD" w:rsidRDefault="000B0E35" w:rsidP="000B0E35">
      <w:pPr>
        <w:pStyle w:val="Caption"/>
        <w:rPr>
          <w:lang w:val="en-GB"/>
        </w:rPr>
      </w:pPr>
      <w:bookmarkStart w:id="630" w:name="_Ref524450357"/>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1A7445" w:rsidRPr="002164AD">
        <w:rPr>
          <w:noProof/>
          <w:lang w:val="en-GB"/>
        </w:rPr>
        <w:t>90</w:t>
      </w:r>
      <w:r w:rsidRPr="002164AD">
        <w:rPr>
          <w:lang w:val="en-GB"/>
        </w:rPr>
        <w:fldChar w:fldCharType="end"/>
      </w:r>
      <w:bookmarkEnd w:id="630"/>
      <w:r w:rsidRPr="002164AD">
        <w:rPr>
          <w:lang w:val="en-GB"/>
        </w:rPr>
        <w:t>: Interference level experienced by the Meteor-M satellite</w:t>
      </w:r>
    </w:p>
    <w:p w14:paraId="764B0E41" w14:textId="77777777" w:rsidR="005A1BA6" w:rsidRPr="002164AD" w:rsidRDefault="000B0E35" w:rsidP="000B0E35">
      <w:r w:rsidRPr="002164AD">
        <w:fldChar w:fldCharType="begin"/>
      </w:r>
      <w:r w:rsidRPr="002164AD">
        <w:instrText xml:space="preserve"> REF _Ref524450357 \h </w:instrText>
      </w:r>
      <w:r w:rsidRPr="002164AD">
        <w:fldChar w:fldCharType="separate"/>
      </w:r>
      <w:r w:rsidR="001A7445" w:rsidRPr="002164AD">
        <w:t xml:space="preserve">Figure </w:t>
      </w:r>
      <w:r w:rsidR="001A7445" w:rsidRPr="002164AD">
        <w:rPr>
          <w:noProof/>
        </w:rPr>
        <w:t>90</w:t>
      </w:r>
      <w:r w:rsidRPr="002164AD">
        <w:fldChar w:fldCharType="end"/>
      </w:r>
      <w:r w:rsidRPr="002164AD">
        <w:t xml:space="preserve"> shows the interference level experienced by the Meteor-M satellite along with its ground track. The maximum interference level is</w:t>
      </w:r>
      <w:r w:rsidR="005A1BA6" w:rsidRPr="002164AD">
        <w:t xml:space="preserve"> </w:t>
      </w:r>
      <w:r w:rsidR="00BC2134" w:rsidRPr="002164AD">
        <w:t>-253.7</w:t>
      </w:r>
      <w:r w:rsidR="005A1BA6" w:rsidRPr="002164AD">
        <w:t xml:space="preserve"> </w:t>
      </w:r>
      <w:r w:rsidRPr="002164AD">
        <w:t>dBW/</w:t>
      </w:r>
      <w:r w:rsidR="00AF2C39">
        <w:t>100 MHz</w:t>
      </w:r>
      <w:r w:rsidRPr="002164AD">
        <w:t xml:space="preserve"> which leaves </w:t>
      </w:r>
      <w:r w:rsidR="00BC2134" w:rsidRPr="002164AD">
        <w:t>85.7</w:t>
      </w:r>
      <w:r w:rsidRPr="002164AD">
        <w:t xml:space="preserve"> dB margin from the protection criterion of -168 dBW/100 MHz.</w:t>
      </w:r>
    </w:p>
    <w:p w14:paraId="386EC428" w14:textId="77777777" w:rsidR="005A1BA6" w:rsidRPr="002164AD" w:rsidRDefault="005A1BA6" w:rsidP="005A1BA6">
      <w:r w:rsidRPr="002164AD">
        <w:t xml:space="preserve">Based on the assumptions above for this study, the aggregate interference from all visible SpaceX NGSO satellites (not blocked by the Earth's curvature) to the Meteor-M satellite's cold calibration channel antenna, received through the far sidelobes and backlobes, has been computed for </w:t>
      </w:r>
      <w:r w:rsidR="00FD05F9" w:rsidRPr="002164AD">
        <w:t>5</w:t>
      </w:r>
      <w:r w:rsidRPr="002164AD">
        <w:t xml:space="preserve"> day</w:t>
      </w:r>
      <w:r w:rsidR="00FD05F9" w:rsidRPr="002164AD">
        <w:t>s</w:t>
      </w:r>
      <w:r w:rsidRPr="002164AD">
        <w:t xml:space="preserve"> at a 1 second interval.</w:t>
      </w:r>
    </w:p>
    <w:p w14:paraId="0C6805C8" w14:textId="77777777" w:rsidR="007F1A2A" w:rsidRPr="002164AD" w:rsidRDefault="005A1BA6" w:rsidP="000B0E35">
      <w:r w:rsidRPr="002164AD">
        <w:t xml:space="preserve">In this case, the maximum interference level is </w:t>
      </w:r>
      <w:r w:rsidR="00FD05F9" w:rsidRPr="002164AD">
        <w:t>-253.4</w:t>
      </w:r>
      <w:r w:rsidRPr="002164AD">
        <w:t xml:space="preserve"> dBW/</w:t>
      </w:r>
      <w:r w:rsidR="00AF2C39">
        <w:t>100 MHz</w:t>
      </w:r>
      <w:r w:rsidRPr="002164AD">
        <w:t xml:space="preserve">. This leaves </w:t>
      </w:r>
      <w:r w:rsidR="00FD05F9" w:rsidRPr="002164AD">
        <w:t>more than</w:t>
      </w:r>
      <w:r w:rsidRPr="002164AD">
        <w:t xml:space="preserve"> </w:t>
      </w:r>
      <w:r w:rsidR="00FD05F9" w:rsidRPr="002164AD">
        <w:t>85</w:t>
      </w:r>
      <w:r w:rsidRPr="002164AD">
        <w:t xml:space="preserve"> dB margin from the protection criterion of -168 dBW/100 MHz.</w:t>
      </w:r>
    </w:p>
    <w:p w14:paraId="0DB27591" w14:textId="77777777" w:rsidR="000B0E35" w:rsidRPr="002164AD" w:rsidRDefault="000B0E35" w:rsidP="000B0E35">
      <w:pPr>
        <w:rPr>
          <w:rStyle w:val="ECCHLunderlined"/>
        </w:rPr>
      </w:pPr>
      <w:r w:rsidRPr="002164AD">
        <w:rPr>
          <w:rStyle w:val="ECCHLunderlined"/>
        </w:rPr>
        <w:t>Study B</w:t>
      </w:r>
    </w:p>
    <w:p w14:paraId="12550017" w14:textId="77777777" w:rsidR="000B0E35" w:rsidRPr="002164AD" w:rsidRDefault="000B0E35" w:rsidP="000B0E35">
      <w:r w:rsidRPr="002164AD">
        <w:lastRenderedPageBreak/>
        <w:t xml:space="preserve">Based on the assumptions above for this study, the aggregate interference from all visible SpaceX NGSO satellites (not blocked by the Earth's curvature) to the Meteor-M satellite's main antenna, received through the far sidelobes and backlobes, has been computed for 1 day at a </w:t>
      </w:r>
      <w:r w:rsidR="00255430" w:rsidRPr="002164AD">
        <w:t xml:space="preserve">1.01 </w:t>
      </w:r>
      <w:r w:rsidRPr="002164AD">
        <w:t>second interval.</w:t>
      </w:r>
    </w:p>
    <w:p w14:paraId="61F11F9C" w14:textId="77777777" w:rsidR="000B0E35" w:rsidRPr="002164AD" w:rsidRDefault="000B0E35" w:rsidP="000B0E35">
      <w:r w:rsidRPr="002164AD">
        <w:t>In this case, the maximum interference level is -22</w:t>
      </w:r>
      <w:r w:rsidR="00255430" w:rsidRPr="002164AD">
        <w:t>3</w:t>
      </w:r>
      <w:r w:rsidRPr="002164AD">
        <w:t>.4 dBW/</w:t>
      </w:r>
      <w:r w:rsidR="00AF2C39">
        <w:t>100 MHz</w:t>
      </w:r>
      <w:r w:rsidRPr="002164AD">
        <w:t xml:space="preserve">. This leaves a </w:t>
      </w:r>
      <w:r w:rsidR="00255430" w:rsidRPr="002164AD">
        <w:t>55</w:t>
      </w:r>
      <w:r w:rsidRPr="002164AD">
        <w:t xml:space="preserve"> dB margin from the protection criterion of -168 dBW/100 MHz.</w:t>
      </w:r>
    </w:p>
    <w:p w14:paraId="7A5698C8" w14:textId="77777777" w:rsidR="00255430" w:rsidRPr="002164AD" w:rsidRDefault="00255430" w:rsidP="000B0E35">
      <w:r w:rsidRPr="002164AD">
        <w:t>Even for calibration beam the maximum interference level was calculated to be -226.23 dBW/100 MHz.</w:t>
      </w:r>
    </w:p>
    <w:p w14:paraId="67302D2F" w14:textId="77777777" w:rsidR="000B0E35" w:rsidRPr="002164AD" w:rsidRDefault="000B0E35" w:rsidP="00C45B0C">
      <w:pPr>
        <w:rPr>
          <w:rStyle w:val="ECCHLbold"/>
        </w:rPr>
      </w:pPr>
      <w:r w:rsidRPr="002164AD">
        <w:rPr>
          <w:rStyle w:val="ECCHLbold"/>
        </w:rPr>
        <w:t>Conclusion</w:t>
      </w:r>
    </w:p>
    <w:p w14:paraId="3E426015" w14:textId="77777777" w:rsidR="000B0E35" w:rsidRPr="002164AD" w:rsidRDefault="000B0E35" w:rsidP="000B0E35">
      <w:r w:rsidRPr="002164AD">
        <w:t xml:space="preserve">The e.i.r.p. limits required to meet the epfd protection criterion for </w:t>
      </w:r>
      <w:r w:rsidR="00AC2E76" w:rsidRPr="002164AD">
        <w:t>radio astronomy</w:t>
      </w:r>
      <w:r w:rsidRPr="002164AD">
        <w:t xml:space="preserve"> also ensure compatibility with the considered systems in EESS (passive) in the 10.6-10.7 GHz band. </w:t>
      </w:r>
    </w:p>
    <w:p w14:paraId="136CD0B6" w14:textId="77777777" w:rsidR="000B0E35" w:rsidRPr="002164AD" w:rsidRDefault="000B0E35" w:rsidP="00A46850">
      <w:pPr>
        <w:pStyle w:val="ECCAnnexheading3"/>
        <w:rPr>
          <w:lang w:val="en-GB"/>
        </w:rPr>
      </w:pPr>
      <w:bookmarkStart w:id="631" w:name="_Toc536700449"/>
      <w:r w:rsidRPr="002164AD">
        <w:rPr>
          <w:lang w:val="en-GB"/>
        </w:rPr>
        <w:t>Sharing between NGSO ES at fixed location and incumbent services in the 14-14.5 GHz Band</w:t>
      </w:r>
      <w:bookmarkEnd w:id="631"/>
    </w:p>
    <w:p w14:paraId="508F89BE" w14:textId="77777777" w:rsidR="000B0E35" w:rsidRPr="002164AD" w:rsidRDefault="001015CA">
      <w:pPr>
        <w:pStyle w:val="ECCAnnexheading4"/>
        <w:rPr>
          <w:lang w:val="en-GB"/>
        </w:rPr>
      </w:pPr>
      <w:bookmarkStart w:id="632" w:name="_Toc536700450"/>
      <w:r w:rsidRPr="002164AD">
        <w:rPr>
          <w:lang w:val="en-GB"/>
        </w:rPr>
        <w:t xml:space="preserve">SpaceX </w:t>
      </w:r>
      <w:r w:rsidR="005434B5" w:rsidRPr="002164AD">
        <w:rPr>
          <w:lang w:val="en-GB"/>
        </w:rPr>
        <w:t>FSS s</w:t>
      </w:r>
      <w:r w:rsidR="000B0E35" w:rsidRPr="002164AD">
        <w:rPr>
          <w:lang w:val="en-GB"/>
        </w:rPr>
        <w:t>haring with Fixed Service in the band 14.25-14.5 GHz</w:t>
      </w:r>
      <w:bookmarkEnd w:id="632"/>
    </w:p>
    <w:p w14:paraId="2DA41DA2" w14:textId="77777777" w:rsidR="00C26D01" w:rsidRPr="002164AD" w:rsidRDefault="00C26D01" w:rsidP="00C45B0C">
      <w:pPr>
        <w:rPr>
          <w:rStyle w:val="ECCHLbold"/>
        </w:rPr>
      </w:pPr>
      <w:r w:rsidRPr="002164AD">
        <w:rPr>
          <w:rStyle w:val="ECCHLbold"/>
        </w:rPr>
        <w:t>Methodology</w:t>
      </w:r>
    </w:p>
    <w:p w14:paraId="0C11A101" w14:textId="77777777" w:rsidR="000B0E35" w:rsidRPr="002164AD" w:rsidRDefault="000B0E35" w:rsidP="000B0E35">
      <w:r w:rsidRPr="002164AD">
        <w:t>The methodology used in the study consists in determining an area around the FS station where any deployed FSS earth station will not be able to use one or several frequency channels overlapping with the channels used by the FS station. The propagation loss needed in order to meet the FS protection criterion (long-term and short-term) is given by:</w:t>
      </w:r>
    </w:p>
    <w:p w14:paraId="1B5A4BFA" w14:textId="77777777" w:rsidR="000B0E35" w:rsidRPr="002164AD" w:rsidRDefault="000B0E35" w:rsidP="00FD5B60">
      <w:pPr>
        <w:jc w:val="center"/>
      </w:pPr>
      <m:oMath>
        <m:r>
          <m:rPr>
            <m:sty m:val="p"/>
          </m:rPr>
          <w:rPr>
            <w:rFonts w:ascii="Cambria Math" w:hAnsi="Cambria Math"/>
          </w:rPr>
          <m:t>Lp=e.i.r.p. +</m:t>
        </m:r>
        <m:sSub>
          <m:sSubPr>
            <m:ctrlPr>
              <w:rPr>
                <w:rFonts w:ascii="Cambria Math" w:hAnsi="Cambria Math"/>
              </w:rPr>
            </m:ctrlPr>
          </m:sSubPr>
          <m:e>
            <m:r>
              <m:rPr>
                <m:sty m:val="p"/>
              </m:rPr>
              <w:rPr>
                <w:rFonts w:ascii="Cambria Math" w:hAnsi="Cambria Math"/>
              </w:rPr>
              <m:t>G</m:t>
            </m:r>
          </m:e>
          <m:sub>
            <m:r>
              <m:rPr>
                <m:sty m:val="p"/>
              </m:rPr>
              <w:rPr>
                <w:rFonts w:ascii="Cambria Math" w:hAnsi="Cambria Math"/>
              </w:rPr>
              <m:t>R</m:t>
            </m:r>
          </m:sub>
        </m:sSub>
        <m:r>
          <m:rPr>
            <m:sty m:val="p"/>
          </m:rPr>
          <w:rPr>
            <w:rFonts w:ascii="Cambria Math" w:hAnsi="Cambria Math"/>
          </w:rPr>
          <m:t>-N-</m:t>
        </m:r>
        <m:f>
          <m:fPr>
            <m:ctrlPr>
              <w:rPr>
                <w:rFonts w:ascii="Cambria Math" w:hAnsi="Cambria Math"/>
              </w:rPr>
            </m:ctrlPr>
          </m:fPr>
          <m:num>
            <m:r>
              <m:rPr>
                <m:sty m:val="p"/>
              </m:rPr>
              <w:rPr>
                <w:rFonts w:ascii="Cambria Math" w:hAnsi="Cambria Math"/>
              </w:rPr>
              <m:t>I</m:t>
            </m:r>
          </m:num>
          <m:den>
            <m:r>
              <m:rPr>
                <m:sty m:val="p"/>
              </m:rPr>
              <w:rPr>
                <w:rFonts w:ascii="Cambria Math" w:hAnsi="Cambria Math"/>
              </w:rPr>
              <m:t>N</m:t>
            </m:r>
          </m:den>
        </m:f>
        <m:r>
          <m:rPr>
            <m:sty m:val="p"/>
          </m:rPr>
          <w:rPr>
            <w:rFonts w:ascii="Cambria Math" w:hAnsi="Cambria Math"/>
          </w:rPr>
          <m:t>+10log⁡</m:t>
        </m:r>
        <m:d>
          <m:dPr>
            <m:ctrlPr>
              <w:rPr>
                <w:rFonts w:ascii="Cambria Math" w:hAnsi="Cambria Math"/>
              </w:rPr>
            </m:ctrlPr>
          </m:dPr>
          <m:e>
            <m:r>
              <m:rPr>
                <m:sty m:val="p"/>
              </m:rPr>
              <w:rPr>
                <w:rFonts w:ascii="Cambria Math" w:hAnsi="Cambria Math"/>
              </w:rPr>
              <m:t>B</m:t>
            </m:r>
          </m:e>
        </m:d>
      </m:oMath>
      <w:r w:rsidRPr="002164AD">
        <w:tab/>
      </w:r>
      <w:r w:rsidRPr="002164AD">
        <w:tab/>
      </w:r>
      <w:r w:rsidRPr="002164AD">
        <w:tab/>
      </w:r>
      <w:r w:rsidRPr="002164AD">
        <w:tab/>
      </w:r>
      <w:r w:rsidRPr="002164AD">
        <w:tab/>
        <w:t>(8)</w:t>
      </w:r>
    </w:p>
    <w:p w14:paraId="4B883E76" w14:textId="77777777" w:rsidR="000B0E35" w:rsidRPr="002164AD" w:rsidRDefault="000B0E35" w:rsidP="000B0E35">
      <w:r w:rsidRPr="002164AD">
        <w:t>Where:</w:t>
      </w:r>
    </w:p>
    <w:p w14:paraId="44D111A1" w14:textId="77777777" w:rsidR="000B0E35" w:rsidRPr="002164AD" w:rsidRDefault="000B0E35" w:rsidP="000B0E35">
      <w:pPr>
        <w:pStyle w:val="ECCBulletsLv1"/>
      </w:pPr>
      <m:oMath>
        <m:r>
          <m:rPr>
            <m:sty m:val="p"/>
          </m:rPr>
          <w:rPr>
            <w:rFonts w:ascii="Cambria Math" w:hAnsi="Cambria Math"/>
          </w:rPr>
          <m:t>Lp</m:t>
        </m:r>
      </m:oMath>
      <w:r w:rsidRPr="002164AD">
        <w:tab/>
        <w:t>:</w:t>
      </w:r>
      <w:r w:rsidRPr="002164AD">
        <w:tab/>
        <w:t>Propagation loss required [dB]</w:t>
      </w:r>
    </w:p>
    <w:p w14:paraId="239E2262" w14:textId="77777777" w:rsidR="000B0E35" w:rsidRPr="002164AD" w:rsidRDefault="000B0E35" w:rsidP="000B0E35">
      <w:pPr>
        <w:pStyle w:val="ECCBulletsLv1"/>
      </w:pPr>
      <w:r w:rsidRPr="002164AD">
        <w:t>e.i.r.p.:</w:t>
      </w:r>
      <w:r w:rsidRPr="002164AD">
        <w:tab/>
        <w:t>FSS ES e.i.r.p. towards the horizon [dBW/Hz]</w:t>
      </w:r>
    </w:p>
    <w:p w14:paraId="0499DBBA" w14:textId="77777777" w:rsidR="000B0E35" w:rsidRPr="002164AD" w:rsidRDefault="005A57CC" w:rsidP="000B0E35">
      <w:pPr>
        <w:pStyle w:val="ECCBulletsLv1"/>
      </w:pPr>
      <m:oMath>
        <m:sSub>
          <m:sSubPr>
            <m:ctrlPr>
              <w:rPr>
                <w:rFonts w:ascii="Cambria Math" w:hAnsi="Cambria Math"/>
              </w:rPr>
            </m:ctrlPr>
          </m:sSubPr>
          <m:e>
            <m:r>
              <m:rPr>
                <m:sty m:val="p"/>
              </m:rPr>
              <w:rPr>
                <w:rFonts w:ascii="Cambria Math" w:hAnsi="Cambria Math"/>
              </w:rPr>
              <m:t>G</m:t>
            </m:r>
          </m:e>
          <m:sub>
            <m:r>
              <m:rPr>
                <m:sty m:val="p"/>
              </m:rPr>
              <w:rPr>
                <w:rFonts w:ascii="Cambria Math" w:hAnsi="Cambria Math"/>
              </w:rPr>
              <m:t>R</m:t>
            </m:r>
          </m:sub>
        </m:sSub>
      </m:oMath>
      <w:r w:rsidR="000B0E35" w:rsidRPr="002164AD">
        <w:tab/>
        <w:t>:</w:t>
      </w:r>
      <w:r w:rsidR="000B0E35" w:rsidRPr="002164AD">
        <w:tab/>
        <w:t>FS antenna gain towards the FSS earth station [dBi]</w:t>
      </w:r>
    </w:p>
    <w:p w14:paraId="49839541" w14:textId="77777777" w:rsidR="000B0E35" w:rsidRPr="002164AD" w:rsidRDefault="000B0E35" w:rsidP="000B0E35">
      <w:pPr>
        <w:pStyle w:val="ECCBulletsLv1"/>
      </w:pPr>
      <w:r w:rsidRPr="002164AD">
        <w:t>N</w:t>
      </w:r>
      <w:r w:rsidRPr="002164AD">
        <w:tab/>
        <w:t>:</w:t>
      </w:r>
      <w:r w:rsidRPr="002164AD">
        <w:tab/>
        <w:t>FS Noise level [dBW]</w:t>
      </w:r>
    </w:p>
    <w:p w14:paraId="5801BE5F" w14:textId="77777777" w:rsidR="000B0E35" w:rsidRPr="002164AD" w:rsidRDefault="000B0E35" w:rsidP="000B0E35">
      <w:pPr>
        <w:pStyle w:val="ECCBulletsLv1"/>
      </w:pPr>
      <w:r w:rsidRPr="002164AD">
        <w:t>I/N</w:t>
      </w:r>
      <w:r w:rsidRPr="002164AD">
        <w:tab/>
        <w:t>:</w:t>
      </w:r>
      <w:r w:rsidRPr="002164AD">
        <w:tab/>
        <w:t>FS protection criterion [dB]</w:t>
      </w:r>
    </w:p>
    <w:p w14:paraId="55F12198" w14:textId="77777777" w:rsidR="000B0E35" w:rsidRPr="002164AD" w:rsidRDefault="000B0E35" w:rsidP="000B0E35">
      <w:pPr>
        <w:pStyle w:val="ECCBulletsLv1"/>
      </w:pPr>
      <w:r w:rsidRPr="002164AD">
        <w:t>B</w:t>
      </w:r>
      <w:r w:rsidRPr="002164AD">
        <w:tab/>
        <w:t>:</w:t>
      </w:r>
      <w:r w:rsidRPr="002164AD">
        <w:tab/>
        <w:t>FS reference bandwidth considered (e.g., 1MHz)</w:t>
      </w:r>
    </w:p>
    <w:p w14:paraId="1EA2B151" w14:textId="77777777" w:rsidR="000B0E35" w:rsidRPr="002164AD" w:rsidRDefault="000B0E35" w:rsidP="000B0E35">
      <w:r w:rsidRPr="002164AD">
        <w:t>Once the required propagation loss is known, the corresponding distance can be determined using a propagation model per Recommendation ITU-R P.452</w:t>
      </w:r>
      <w:r w:rsidR="007F1A2A" w:rsidRPr="002164AD">
        <w:t xml:space="preserve"> </w:t>
      </w:r>
      <w:r w:rsidRPr="002164AD">
        <w:fldChar w:fldCharType="begin"/>
      </w:r>
      <w:r w:rsidRPr="002164AD">
        <w:instrText xml:space="preserve"> REF _Ref493152950 \r \h </w:instrText>
      </w:r>
      <w:r w:rsidRPr="002164AD">
        <w:fldChar w:fldCharType="separate"/>
      </w:r>
      <w:r w:rsidR="005101EF" w:rsidRPr="002164AD">
        <w:t>[5]</w:t>
      </w:r>
      <w:r w:rsidRPr="002164AD">
        <w:fldChar w:fldCharType="end"/>
      </w:r>
      <w:r w:rsidRPr="002164AD">
        <w:t xml:space="preserve">. The size of protection areas around FS stations needs to be determined on a case-by-case basis to take into account the actual ES and FS parameters and the surrounding terrain. An example is given below. </w:t>
      </w:r>
    </w:p>
    <w:p w14:paraId="627935E2" w14:textId="77777777" w:rsidR="00C26D01" w:rsidRPr="002164AD" w:rsidRDefault="00C26D01" w:rsidP="00C45B0C">
      <w:pPr>
        <w:rPr>
          <w:rStyle w:val="ECCHLbold"/>
        </w:rPr>
      </w:pPr>
      <w:r w:rsidRPr="002164AD">
        <w:rPr>
          <w:rStyle w:val="ECCHLbold"/>
        </w:rPr>
        <w:t>Example and Results</w:t>
      </w:r>
    </w:p>
    <w:p w14:paraId="5F15078D" w14:textId="77777777" w:rsidR="000B0E35" w:rsidRPr="002164AD" w:rsidRDefault="000B0E35" w:rsidP="000B0E35">
      <w:r w:rsidRPr="002164AD">
        <w:fldChar w:fldCharType="begin"/>
      </w:r>
      <w:r w:rsidRPr="002164AD">
        <w:instrText xml:space="preserve"> REF _Ref467137333 \h </w:instrText>
      </w:r>
      <w:r w:rsidRPr="002164AD">
        <w:fldChar w:fldCharType="separate"/>
      </w:r>
      <w:r w:rsidR="001A7445" w:rsidRPr="002164AD">
        <w:t xml:space="preserve">Figure </w:t>
      </w:r>
      <w:r w:rsidR="001A7445" w:rsidRPr="002164AD">
        <w:rPr>
          <w:noProof/>
        </w:rPr>
        <w:t>18</w:t>
      </w:r>
      <w:r w:rsidRPr="002164AD">
        <w:fldChar w:fldCharType="end"/>
      </w:r>
      <w:r w:rsidRPr="002164AD">
        <w:t xml:space="preserve"> shows the exclusion zone for an FS station located in United Kingdom (Licence Number 0937852, Location 53.266280°, -2.1786744°) taking into account the actual terrain elevation, terrain clutter and reflections and using I/N = -10 dB, not to be exceeded more than 20% of the time as protection criterion (long term interference criterion).</w:t>
      </w:r>
    </w:p>
    <w:p w14:paraId="44CF8E01" w14:textId="77777777" w:rsidR="000B0E35" w:rsidRPr="002164AD" w:rsidRDefault="000B0E35" w:rsidP="000B0E35"/>
    <w:p w14:paraId="698797C6" w14:textId="77777777" w:rsidR="000B0E35" w:rsidRPr="002164AD" w:rsidRDefault="000B0E35" w:rsidP="000B0E35">
      <w:pPr>
        <w:pStyle w:val="ECCFiguregraphcentered"/>
        <w:rPr>
          <w:lang w:val="en-GB"/>
        </w:rPr>
      </w:pPr>
      <w:r w:rsidRPr="002164AD">
        <w:rPr>
          <w:lang w:val="fr-FR" w:eastAsia="fr-FR"/>
        </w:rPr>
        <w:lastRenderedPageBreak/>
        <w:drawing>
          <wp:inline distT="0" distB="0" distL="0" distR="0" wp14:anchorId="68BA8472" wp14:editId="56780A11">
            <wp:extent cx="5137079" cy="5239928"/>
            <wp:effectExtent l="0" t="0" r="6985" b="0"/>
            <wp:docPr id="4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31" cstate="email">
                      <a:extLst>
                        <a:ext uri="{28A0092B-C50C-407E-A947-70E740481C1C}">
                          <a14:useLocalDpi xmlns:a14="http://schemas.microsoft.com/office/drawing/2010/main" val="0"/>
                        </a:ext>
                      </a:extLst>
                    </a:blip>
                    <a:stretch>
                      <a:fillRect/>
                    </a:stretch>
                  </pic:blipFill>
                  <pic:spPr>
                    <a:xfrm>
                      <a:off x="0" y="0"/>
                      <a:ext cx="5138943" cy="5241830"/>
                    </a:xfrm>
                    <a:prstGeom prst="rect">
                      <a:avLst/>
                    </a:prstGeom>
                  </pic:spPr>
                </pic:pic>
              </a:graphicData>
            </a:graphic>
          </wp:inline>
        </w:drawing>
      </w:r>
    </w:p>
    <w:p w14:paraId="11D677DA" w14:textId="77777777" w:rsidR="000B0E35" w:rsidRPr="002164AD" w:rsidRDefault="000B0E35" w:rsidP="000B0E35">
      <w:pPr>
        <w:pStyle w:val="Caption"/>
        <w:rPr>
          <w:lang w:val="en-GB"/>
        </w:rPr>
      </w:pPr>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1A7445" w:rsidRPr="002164AD">
        <w:rPr>
          <w:noProof/>
          <w:lang w:val="en-GB"/>
        </w:rPr>
        <w:t>91</w:t>
      </w:r>
      <w:r w:rsidRPr="002164AD">
        <w:rPr>
          <w:lang w:val="en-GB"/>
        </w:rPr>
        <w:fldChar w:fldCharType="end"/>
      </w:r>
      <w:r w:rsidRPr="002164AD">
        <w:rPr>
          <w:lang w:val="en-GB"/>
        </w:rPr>
        <w:t>: Exclusion zone for a SpaceX User Terminal</w:t>
      </w:r>
    </w:p>
    <w:p w14:paraId="6BC08F67" w14:textId="77777777" w:rsidR="00C26D01" w:rsidRPr="002164AD" w:rsidRDefault="00C26D01" w:rsidP="00C45B0C">
      <w:pPr>
        <w:rPr>
          <w:rStyle w:val="ECCHLbold"/>
        </w:rPr>
      </w:pPr>
      <w:r w:rsidRPr="002164AD">
        <w:rPr>
          <w:rStyle w:val="ECCHLbold"/>
        </w:rPr>
        <w:t>Conclusions</w:t>
      </w:r>
    </w:p>
    <w:p w14:paraId="554A5EDF" w14:textId="77777777" w:rsidR="000B0E35" w:rsidRPr="002164AD" w:rsidRDefault="000B0E35" w:rsidP="000B0E35">
      <w:r w:rsidRPr="002164AD">
        <w:t xml:space="preserve">The studies outlined in this Report show that the protection of FS stations in the 14.25-14.5 GHz band from SpaceX Earth stations transmitting in the same band requires the establishment of geographic </w:t>
      </w:r>
      <w:r w:rsidR="004F1A77">
        <w:t>exclusion zones</w:t>
      </w:r>
      <w:r w:rsidRPr="002164AD">
        <w:t xml:space="preserve"> around the FS stations. Calculations were performed by taking into account the real characteristics of both FS and FSS stations, including the frequency, antenna patterns, as well as its geographical locations; note this implies a case by case analysis. </w:t>
      </w:r>
    </w:p>
    <w:p w14:paraId="212685FA" w14:textId="77777777" w:rsidR="000B0E35" w:rsidRPr="002164AD" w:rsidRDefault="000B0E35" w:rsidP="000B0E35">
      <w:r w:rsidRPr="002164AD">
        <w:t>When establishing compatibility with fixed links with known locations deployed within an administration,</w:t>
      </w:r>
      <w:r w:rsidRPr="002164AD" w:rsidDel="00916958">
        <w:t xml:space="preserve"> </w:t>
      </w:r>
      <w:r w:rsidRPr="002164AD">
        <w:t xml:space="preserve">SpaceX will initially identify the geographic </w:t>
      </w:r>
      <w:r w:rsidR="004F1A77">
        <w:t>exclusion zones</w:t>
      </w:r>
      <w:r w:rsidRPr="002164AD">
        <w:t xml:space="preserve"> for all FS link receiving stations using the methodology given above. </w:t>
      </w:r>
    </w:p>
    <w:p w14:paraId="5DEE900D" w14:textId="77777777" w:rsidR="000B0E35" w:rsidRPr="002164AD" w:rsidRDefault="000B0E35" w:rsidP="000B0E35">
      <w:r w:rsidRPr="002164AD">
        <w:t>This study uses the same approach as the one that would be conducted between co-primary services; however, it should be noted that the RAS allocation in this band has a secondary status to FSS, rather than co-primary.</w:t>
      </w:r>
    </w:p>
    <w:p w14:paraId="24192076" w14:textId="77777777" w:rsidR="005434B5" w:rsidRPr="002164AD" w:rsidRDefault="001015CA" w:rsidP="005434B5">
      <w:pPr>
        <w:pStyle w:val="ECCAnnexheading4"/>
        <w:rPr>
          <w:lang w:val="en-GB"/>
        </w:rPr>
      </w:pPr>
      <w:bookmarkStart w:id="633" w:name="_Ref66791908"/>
      <w:r w:rsidRPr="002164AD">
        <w:rPr>
          <w:lang w:val="en-GB"/>
        </w:rPr>
        <w:t xml:space="preserve">SpaceX </w:t>
      </w:r>
      <w:r w:rsidR="005434B5" w:rsidRPr="002164AD">
        <w:rPr>
          <w:lang w:val="en-GB"/>
        </w:rPr>
        <w:t>ESIM sharing with Fixed Service in the band 14.25-14.5 GHz</w:t>
      </w:r>
      <w:bookmarkEnd w:id="633"/>
    </w:p>
    <w:p w14:paraId="72FF0B42" w14:textId="77777777" w:rsidR="00AA738D" w:rsidRPr="002164AD" w:rsidRDefault="00AA738D" w:rsidP="00AA738D">
      <w:r w:rsidRPr="002164AD">
        <w:t xml:space="preserve">SpaceX’s sharing analysis between FSS and FS showed that an exclusion zone would be required around FS stations to meet the long term interference criteria for fixed earth stations. These results apply equally </w:t>
      </w:r>
      <w:r w:rsidRPr="002164AD">
        <w:lastRenderedPageBreak/>
        <w:t>well for land and maritime ESIMs. While these ESIMs do move at times the can also be parked or anchored for long periods of time making the long term protection criteria relevant. Land ESIMs are also generally closer to the surface of the earth than the 10 m antenna height assumed in the fixed earth station analysis, which will result in equal or higher path losses relative to the fixed earth stations. A 40 m antenna height is used for maritime ESIMs, as required by SF.1650.</w:t>
      </w:r>
    </w:p>
    <w:p w14:paraId="3D5FCC40" w14:textId="77777777" w:rsidR="00AA738D" w:rsidRPr="002164AD" w:rsidRDefault="00AA738D" w:rsidP="00AA738D">
      <w:r w:rsidRPr="002164AD">
        <w:t xml:space="preserve">The conditions are significantly different for sharing between aeronautical ESIMs and FS stations because aircraft can operate at up to 12000 m in altitude and are in continuous motion when flying. The height of aircraft above the ground greatly extends the range at which interference can be caused. </w:t>
      </w:r>
      <w:r w:rsidRPr="002164AD">
        <w:fldChar w:fldCharType="begin"/>
      </w:r>
      <w:r w:rsidRPr="002164AD">
        <w:instrText xml:space="preserve"> REF _Ref16855360 \h </w:instrText>
      </w:r>
      <w:r w:rsidRPr="002164AD">
        <w:fldChar w:fldCharType="separate"/>
      </w:r>
      <w:r w:rsidR="00D5143C" w:rsidRPr="002164AD">
        <w:t xml:space="preserve">Figure </w:t>
      </w:r>
      <w:r w:rsidR="00D5143C" w:rsidRPr="002164AD">
        <w:rPr>
          <w:noProof/>
        </w:rPr>
        <w:t>92</w:t>
      </w:r>
      <w:r w:rsidRPr="002164AD">
        <w:fldChar w:fldCharType="end"/>
      </w:r>
      <w:r w:rsidRPr="002164AD">
        <w:t xml:space="preserve"> shows the exclusion zone around a FS station for a terminal at 10000 m against the long term criteria, which is nearly 3 times larger than the original analysis for a fixed terminal with a 10 m antenna height. This illustrates the greater range at which interference can occur with aeronautical ESIMs but, of course, aeronautical ESIMs do not dwell in one place as fixed earth station do. A more sophisticated analysis is required to account for the motion of the ESIMs.</w:t>
      </w:r>
    </w:p>
    <w:p w14:paraId="1F2B9509" w14:textId="77777777" w:rsidR="00AA738D" w:rsidRPr="002164AD" w:rsidRDefault="00AA738D" w:rsidP="00AB7FC6">
      <w:pPr>
        <w:jc w:val="center"/>
      </w:pPr>
      <w:r w:rsidRPr="002164AD">
        <w:rPr>
          <w:noProof/>
          <w:lang w:val="fr-FR" w:eastAsia="fr-FR"/>
        </w:rPr>
        <w:drawing>
          <wp:inline distT="0" distB="0" distL="0" distR="0" wp14:anchorId="5627034B" wp14:editId="366F7795">
            <wp:extent cx="5186150" cy="4776091"/>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2">
                      <a:extLst>
                        <a:ext uri="{28A0092B-C50C-407E-A947-70E740481C1C}">
                          <a14:useLocalDpi xmlns:a14="http://schemas.microsoft.com/office/drawing/2010/main" val="0"/>
                        </a:ext>
                      </a:extLst>
                    </a:blip>
                    <a:srcRect l="16791" t="1558" r="15193" b="7442"/>
                    <a:stretch/>
                  </pic:blipFill>
                  <pic:spPr bwMode="auto">
                    <a:xfrm>
                      <a:off x="0" y="0"/>
                      <a:ext cx="5211849" cy="4799758"/>
                    </a:xfrm>
                    <a:prstGeom prst="rect">
                      <a:avLst/>
                    </a:prstGeom>
                    <a:noFill/>
                    <a:ln>
                      <a:noFill/>
                    </a:ln>
                    <a:extLst>
                      <a:ext uri="{53640926-AAD7-44D8-BBD7-CCE9431645EC}">
                        <a14:shadowObscured xmlns:a14="http://schemas.microsoft.com/office/drawing/2010/main"/>
                      </a:ext>
                    </a:extLst>
                  </pic:spPr>
                </pic:pic>
              </a:graphicData>
            </a:graphic>
          </wp:inline>
        </w:drawing>
      </w:r>
    </w:p>
    <w:p w14:paraId="66012F51" w14:textId="77777777" w:rsidR="00AA738D" w:rsidRPr="002164AD" w:rsidRDefault="00AA738D" w:rsidP="00AA738D">
      <w:pPr>
        <w:pStyle w:val="Caption"/>
        <w:rPr>
          <w:lang w:val="en-GB"/>
        </w:rPr>
      </w:pPr>
      <w:bookmarkStart w:id="634" w:name="_Ref16855360"/>
      <w:bookmarkStart w:id="635" w:name="_Ref16855343"/>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D5143C" w:rsidRPr="002164AD">
        <w:rPr>
          <w:noProof/>
          <w:lang w:val="en-GB"/>
        </w:rPr>
        <w:t>92</w:t>
      </w:r>
      <w:r w:rsidRPr="002164AD">
        <w:rPr>
          <w:lang w:val="en-GB"/>
        </w:rPr>
        <w:fldChar w:fldCharType="end"/>
      </w:r>
      <w:bookmarkEnd w:id="634"/>
      <w:r w:rsidRPr="002164AD">
        <w:rPr>
          <w:lang w:val="en-GB"/>
        </w:rPr>
        <w:t>: Long</w:t>
      </w:r>
      <w:r w:rsidR="009440D6" w:rsidRPr="00AF2C39">
        <w:rPr>
          <w:lang w:val="en-GB"/>
        </w:rPr>
        <w:t>-</w:t>
      </w:r>
      <w:r w:rsidRPr="002164AD">
        <w:rPr>
          <w:lang w:val="en-GB"/>
        </w:rPr>
        <w:t xml:space="preserve">Term Criteria Exclusion Zone Around </w:t>
      </w:r>
      <w:r w:rsidR="009440D6" w:rsidRPr="00AF2C39">
        <w:rPr>
          <w:lang w:val="en-GB"/>
        </w:rPr>
        <w:t>a</w:t>
      </w:r>
      <w:r w:rsidRPr="002164AD">
        <w:rPr>
          <w:lang w:val="en-GB"/>
        </w:rPr>
        <w:t xml:space="preserve">n FS </w:t>
      </w:r>
      <w:r w:rsidR="009440D6" w:rsidRPr="00AF2C39">
        <w:rPr>
          <w:lang w:val="en-GB"/>
        </w:rPr>
        <w:t>s</w:t>
      </w:r>
      <w:r w:rsidRPr="002164AD">
        <w:rPr>
          <w:lang w:val="en-GB"/>
        </w:rPr>
        <w:t>tation for an ESIM at 10000 m</w:t>
      </w:r>
      <w:bookmarkEnd w:id="635"/>
    </w:p>
    <w:p w14:paraId="56812757" w14:textId="77777777" w:rsidR="00AA738D" w:rsidRPr="002164AD" w:rsidRDefault="00AA738D" w:rsidP="00AA738D">
      <w:r w:rsidRPr="002164AD">
        <w:t xml:space="preserve">Extensive studies of interference from 14 GHz AMSS terminals into FS stations were conducted in the ITU-R study groups leading up to WRC-2003. These studies factored actual flight routes, FS deployments in Europe and both long-term and short-term interference criteria. These studies resulted in a PFD mask for protecting FS stations that was included in ITU-R Recommendation M.1643 </w:t>
      </w:r>
      <w:r w:rsidRPr="002164AD">
        <w:fldChar w:fldCharType="begin"/>
      </w:r>
      <w:r w:rsidRPr="002164AD">
        <w:instrText xml:space="preserve"> REF _Ref536705311 \n \h </w:instrText>
      </w:r>
      <w:r w:rsidRPr="002164AD">
        <w:fldChar w:fldCharType="separate"/>
      </w:r>
      <w:r w:rsidRPr="002164AD">
        <w:t>[17]</w:t>
      </w:r>
      <w:r w:rsidRPr="002164AD">
        <w:fldChar w:fldCharType="end"/>
      </w:r>
      <w:r w:rsidRPr="002164AD">
        <w:t xml:space="preserve">. </w:t>
      </w:r>
    </w:p>
    <w:p w14:paraId="33CF2A8B" w14:textId="77777777" w:rsidR="00AA738D" w:rsidRPr="002164AD" w:rsidRDefault="00AA738D" w:rsidP="00AA738D">
      <w:r w:rsidRPr="002164AD">
        <w:t xml:space="preserve">OneWeb replicated and updated the ITU studies in Annex </w:t>
      </w:r>
      <w:r w:rsidRPr="002164AD">
        <w:fldChar w:fldCharType="begin"/>
      </w:r>
      <w:r w:rsidRPr="002164AD">
        <w:instrText xml:space="preserve"> REF _Ref16858441 \n \h </w:instrText>
      </w:r>
      <w:r w:rsidRPr="002164AD">
        <w:fldChar w:fldCharType="separate"/>
      </w:r>
      <w:r w:rsidRPr="002164AD">
        <w:t>A1.6.1.2</w:t>
      </w:r>
      <w:r w:rsidRPr="002164AD">
        <w:fldChar w:fldCharType="end"/>
      </w:r>
      <w:r w:rsidRPr="002164AD">
        <w:t xml:space="preserve">. The revised analysis used updated short term and long-term interference criteria and a more realistic number of co-frequency aircraft in view of the FS station but otherwise used the same analysis methodology. The conclusion of this analysis in Annex </w:t>
      </w:r>
      <w:r w:rsidRPr="002164AD">
        <w:fldChar w:fldCharType="begin"/>
      </w:r>
      <w:r w:rsidRPr="002164AD">
        <w:instrText xml:space="preserve"> REF _Ref16858607 \n \h </w:instrText>
      </w:r>
      <w:r w:rsidRPr="002164AD">
        <w:fldChar w:fldCharType="separate"/>
      </w:r>
      <w:r w:rsidRPr="002164AD">
        <w:t>A1.6.1.3</w:t>
      </w:r>
      <w:r w:rsidRPr="002164AD">
        <w:fldChar w:fldCharType="end"/>
      </w:r>
      <w:r w:rsidRPr="002164AD">
        <w:t xml:space="preserve"> was that FS stations can be protected by an aircraft PFD mask given by: </w:t>
      </w:r>
    </w:p>
    <w:p w14:paraId="2D9FEC97" w14:textId="77777777" w:rsidR="00AA738D" w:rsidRPr="002164AD" w:rsidRDefault="00AA738D" w:rsidP="00AA738D">
      <w:pPr>
        <w:pStyle w:val="ECCBulletsLv1"/>
      </w:pPr>
      <w:r w:rsidRPr="002164AD">
        <w:lastRenderedPageBreak/>
        <w:tab/>
        <w:t>–122</w:t>
      </w:r>
      <w:r w:rsidRPr="002164AD">
        <w:tab/>
      </w:r>
      <w:r w:rsidRPr="002164AD">
        <w:tab/>
      </w:r>
      <w:r w:rsidRPr="002164AD">
        <w:tab/>
        <w:t>dB(W/(m² · MHz))</w:t>
      </w:r>
      <w:r w:rsidRPr="002164AD">
        <w:tab/>
        <w:t>for</w:t>
      </w:r>
      <w:r w:rsidRPr="002164AD">
        <w:tab/>
      </w:r>
      <w:r w:rsidRPr="002164AD">
        <w:sym w:font="Symbol" w:char="F071"/>
      </w:r>
      <w:r w:rsidRPr="002164AD">
        <w:t xml:space="preserve"> ≤ 5°;</w:t>
      </w:r>
    </w:p>
    <w:p w14:paraId="6B442B61" w14:textId="77777777" w:rsidR="00AA738D" w:rsidRPr="002164AD" w:rsidRDefault="00AA738D" w:rsidP="00AA738D">
      <w:pPr>
        <w:pStyle w:val="ECCBulletsLv1"/>
      </w:pPr>
      <w:r w:rsidRPr="002164AD">
        <w:tab/>
        <w:t xml:space="preserve">–127 + </w:t>
      </w:r>
      <w:r w:rsidRPr="002164AD">
        <w:sym w:font="Symbol" w:char="F071"/>
      </w:r>
      <w:r w:rsidRPr="002164AD">
        <w:tab/>
      </w:r>
      <w:r w:rsidRPr="002164AD">
        <w:tab/>
        <w:t>dB(W/(m² · MHz))</w:t>
      </w:r>
      <w:r w:rsidRPr="002164AD">
        <w:tab/>
        <w:t>for</w:t>
      </w:r>
      <w:r w:rsidRPr="002164AD">
        <w:tab/>
        <w:t xml:space="preserve">5° &lt; </w:t>
      </w:r>
      <w:r w:rsidRPr="002164AD">
        <w:sym w:font="Symbol" w:char="F071"/>
      </w:r>
      <w:r w:rsidRPr="002164AD">
        <w:t xml:space="preserve"> ≤ 40°;</w:t>
      </w:r>
    </w:p>
    <w:p w14:paraId="31410FDE" w14:textId="77777777" w:rsidR="00AA738D" w:rsidRPr="002164AD" w:rsidRDefault="00AA738D" w:rsidP="00AA738D">
      <w:pPr>
        <w:pStyle w:val="ECCBulletsLv1"/>
      </w:pPr>
      <w:r w:rsidRPr="002164AD">
        <w:tab/>
        <w:t>–87</w:t>
      </w:r>
      <w:r w:rsidRPr="002164AD">
        <w:tab/>
      </w:r>
      <w:r w:rsidRPr="002164AD">
        <w:tab/>
      </w:r>
      <w:r w:rsidRPr="002164AD">
        <w:tab/>
        <w:t>dB(W/(m² · MHz))</w:t>
      </w:r>
      <w:r w:rsidRPr="002164AD">
        <w:tab/>
        <w:t>for</w:t>
      </w:r>
      <w:r w:rsidRPr="002164AD">
        <w:tab/>
        <w:t xml:space="preserve">40° &lt; </w:t>
      </w:r>
      <w:r w:rsidRPr="002164AD">
        <w:sym w:font="Symbol" w:char="F071"/>
      </w:r>
      <w:r w:rsidRPr="002164AD">
        <w:t xml:space="preserve"> ≤ 90°.</w:t>
      </w:r>
    </w:p>
    <w:p w14:paraId="280A7338" w14:textId="77777777" w:rsidR="00AA738D" w:rsidRPr="002164AD" w:rsidRDefault="00AA738D" w:rsidP="00AA738D">
      <w:r w:rsidRPr="002164AD">
        <w:t xml:space="preserve">Where θ is the angle of arrival. This mask is 10 dB less restrictive than the ITU-R Recommendation M.1643 </w:t>
      </w:r>
      <w:r w:rsidR="00AD6B30" w:rsidRPr="002164AD">
        <w:fldChar w:fldCharType="begin"/>
      </w:r>
      <w:r w:rsidR="00AD6B30" w:rsidRPr="002164AD">
        <w:instrText xml:space="preserve"> REF _Ref536705311 \n \h </w:instrText>
      </w:r>
      <w:r w:rsidR="00AD6B30" w:rsidRPr="002164AD">
        <w:fldChar w:fldCharType="separate"/>
      </w:r>
      <w:r w:rsidR="00AD6B30" w:rsidRPr="002164AD">
        <w:t>[17]</w:t>
      </w:r>
      <w:r w:rsidR="00AD6B30" w:rsidRPr="002164AD">
        <w:fldChar w:fldCharType="end"/>
      </w:r>
      <w:r w:rsidR="00AD6B30">
        <w:t xml:space="preserve"> </w:t>
      </w:r>
      <w:r w:rsidRPr="002164AD">
        <w:t>mask for FS near the horizon and 25 dB less restrictive directly below the aircraft.</w:t>
      </w:r>
    </w:p>
    <w:p w14:paraId="33F2EE55" w14:textId="77777777" w:rsidR="00AA738D" w:rsidRPr="002164AD" w:rsidRDefault="00AA738D" w:rsidP="00D12D62">
      <w:pPr>
        <w:rPr>
          <w:rStyle w:val="ECCParagraph"/>
        </w:rPr>
      </w:pPr>
      <w:r w:rsidRPr="002164AD">
        <w:rPr>
          <w:rStyle w:val="ECCParagraph"/>
        </w:rPr>
        <w:t xml:space="preserve">The difference between the mask in </w:t>
      </w:r>
      <w:r w:rsidRPr="002164AD">
        <w:rPr>
          <w:rStyle w:val="ECCParagraph"/>
        </w:rPr>
        <w:fldChar w:fldCharType="begin"/>
      </w:r>
      <w:r w:rsidRPr="002164AD">
        <w:rPr>
          <w:rStyle w:val="ECCParagraph"/>
        </w:rPr>
        <w:instrText xml:space="preserve"> REF _Ref16858607 \n \h </w:instrText>
      </w:r>
      <w:r w:rsidR="00D12D62" w:rsidRPr="002164AD">
        <w:rPr>
          <w:rStyle w:val="ECCParagraph"/>
        </w:rPr>
        <w:instrText xml:space="preserve"> \* MERGEFORMAT </w:instrText>
      </w:r>
      <w:r w:rsidRPr="002164AD">
        <w:rPr>
          <w:rStyle w:val="ECCParagraph"/>
        </w:rPr>
      </w:r>
      <w:r w:rsidRPr="002164AD">
        <w:rPr>
          <w:rStyle w:val="ECCParagraph"/>
        </w:rPr>
        <w:fldChar w:fldCharType="separate"/>
      </w:r>
      <w:r w:rsidRPr="002164AD">
        <w:rPr>
          <w:rStyle w:val="ECCParagraph"/>
        </w:rPr>
        <w:t>A1.6.1.3</w:t>
      </w:r>
      <w:r w:rsidRPr="002164AD">
        <w:rPr>
          <w:rStyle w:val="ECCParagraph"/>
        </w:rPr>
        <w:fldChar w:fldCharType="end"/>
      </w:r>
      <w:r w:rsidRPr="002164AD">
        <w:rPr>
          <w:rStyle w:val="ECCParagraph"/>
        </w:rPr>
        <w:t xml:space="preserve"> and the one in ITU-R Recommendation M.1643 appears to be primarily due to the difference in short term and </w:t>
      </w:r>
      <w:r w:rsidR="007D24F0" w:rsidRPr="002164AD">
        <w:rPr>
          <w:rStyle w:val="ECCParagraph"/>
        </w:rPr>
        <w:t>long-term</w:t>
      </w:r>
      <w:r w:rsidRPr="002164AD">
        <w:rPr>
          <w:rStyle w:val="ECCParagraph"/>
        </w:rPr>
        <w:t xml:space="preserve"> interference criteria and to a lesser degree a reduced number of assumed co-frequency aircraft. Nothing else about this analysis is specific to OneWeb so the same results would be valid for SpaceX given a similar number of co-frequency aircraft in view (OneWeb used 6 aircraft in view).</w:t>
      </w:r>
      <w:r w:rsidR="009A3E2C">
        <w:rPr>
          <w:rStyle w:val="ECCParagraph"/>
        </w:rPr>
        <w:t xml:space="preserve"> </w:t>
      </w:r>
    </w:p>
    <w:p w14:paraId="09ADF532" w14:textId="77777777" w:rsidR="00AA738D" w:rsidRPr="002164AD" w:rsidRDefault="00AA738D" w:rsidP="00D12D62">
      <w:pPr>
        <w:shd w:val="clear" w:color="auto" w:fill="FFFFFF"/>
        <w:rPr>
          <w:rStyle w:val="ECCParagraph"/>
        </w:rPr>
      </w:pPr>
      <w:r w:rsidRPr="002164AD">
        <w:rPr>
          <w:rStyle w:val="ECCParagraph"/>
        </w:rPr>
        <w:t>Assuming the airplanes fly at an altitude a, the airplanes in the spherical sector between points A and B are visible from the FS station. With a = 12</w:t>
      </w:r>
      <w:r w:rsidR="007D24F0">
        <w:rPr>
          <w:rStyle w:val="ECCParagraph"/>
        </w:rPr>
        <w:t xml:space="preserve"> </w:t>
      </w:r>
      <w:r w:rsidRPr="002164AD">
        <w:rPr>
          <w:rStyle w:val="ECCParagraph"/>
        </w:rPr>
        <w:t xml:space="preserve">km, the area of this sector is 481806 </w:t>
      </w:r>
      <w:r w:rsidR="00654677">
        <w:rPr>
          <w:rStyle w:val="ECCParagraph"/>
        </w:rPr>
        <w:t>km</w:t>
      </w:r>
      <w:r w:rsidR="00654677" w:rsidRPr="00654677">
        <w:rPr>
          <w:rStyle w:val="ECCHLsuperscript"/>
        </w:rPr>
        <w:t>2</w:t>
      </w:r>
      <w:r w:rsidRPr="002164AD">
        <w:rPr>
          <w:rStyle w:val="ECCParagraph"/>
        </w:rPr>
        <w:t>.</w:t>
      </w:r>
    </w:p>
    <w:p w14:paraId="71A4291F" w14:textId="77777777" w:rsidR="00AA738D" w:rsidRPr="002164AD" w:rsidRDefault="00AA738D" w:rsidP="00D12D62">
      <w:pPr>
        <w:shd w:val="clear" w:color="auto" w:fill="FFFFFF"/>
        <w:rPr>
          <w:rStyle w:val="ECCParagraph"/>
        </w:rPr>
      </w:pPr>
      <w:r w:rsidRPr="002164AD">
        <w:rPr>
          <w:rStyle w:val="ECCParagraph"/>
        </w:rPr>
        <w:t>These airplanes are getting service from beams pointing to ground in the spherical sector between points C and D.</w:t>
      </w:r>
      <w:r w:rsidR="009A3E2C">
        <w:rPr>
          <w:rStyle w:val="ECCParagraph"/>
        </w:rPr>
        <w:t xml:space="preserve"> </w:t>
      </w:r>
      <w:r w:rsidRPr="002164AD">
        <w:rPr>
          <w:rStyle w:val="ECCParagraph"/>
        </w:rPr>
        <w:t>This area is 480148</w:t>
      </w:r>
      <w:r w:rsidR="002911FC" w:rsidRPr="002911FC">
        <w:rPr>
          <w:rStyle w:val="ECCParagraph"/>
        </w:rPr>
        <w:t xml:space="preserve"> km</w:t>
      </w:r>
      <w:r w:rsidR="002911FC" w:rsidRPr="002911FC">
        <w:rPr>
          <w:rStyle w:val="ECCHLsuperscript"/>
        </w:rPr>
        <w:t>2</w:t>
      </w:r>
      <w:r w:rsidRPr="002164AD">
        <w:rPr>
          <w:rStyle w:val="ECCParagraph"/>
        </w:rPr>
        <w:t>.</w:t>
      </w:r>
    </w:p>
    <w:p w14:paraId="41CA7FAD" w14:textId="77777777" w:rsidR="00AA738D" w:rsidRPr="002164AD" w:rsidRDefault="00AA738D" w:rsidP="00D12D62">
      <w:pPr>
        <w:shd w:val="clear" w:color="auto" w:fill="FFFFFF"/>
        <w:rPr>
          <w:rStyle w:val="ECCParagraph"/>
        </w:rPr>
      </w:pPr>
      <w:r w:rsidRPr="002164AD">
        <w:rPr>
          <w:rStyle w:val="ECCParagraph"/>
        </w:rPr>
        <w:t>Given the cell size used by the SpaceX system (25km diameter), the number of Uplink frequencies (eight) and an expected system capacity allocation for aircraft ESIMs of 5%, the maximum number of co-frequency ESIMs in view is 480148 / (π/4*25^2) / 8 * 5% ≈ 6.</w:t>
      </w:r>
      <w:r w:rsidR="009A3E2C">
        <w:rPr>
          <w:rStyle w:val="ECCParagraph"/>
        </w:rPr>
        <w:t xml:space="preserve"> </w:t>
      </w:r>
      <w:r w:rsidRPr="002164AD">
        <w:rPr>
          <w:rStyle w:val="ECCParagraph"/>
        </w:rPr>
        <w:t>Note this is a conservative estimate, as most aircraft will fly at lower altitudes.</w:t>
      </w:r>
    </w:p>
    <w:p w14:paraId="22BD349E" w14:textId="77777777" w:rsidR="00AA738D" w:rsidRPr="002164AD" w:rsidRDefault="00AA738D" w:rsidP="00AA738D">
      <w:pPr>
        <w:jc w:val="center"/>
      </w:pPr>
      <w:r w:rsidRPr="002164AD">
        <w:rPr>
          <w:noProof/>
          <w:lang w:val="fr-FR" w:eastAsia="fr-FR"/>
        </w:rPr>
        <w:drawing>
          <wp:inline distT="0" distB="0" distL="0" distR="0" wp14:anchorId="370CBCE7" wp14:editId="6A70BCE0">
            <wp:extent cx="3287933" cy="2183393"/>
            <wp:effectExtent l="0" t="0" r="8255" b="762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pic:nvPicPr>
                  <pic:blipFill>
                    <a:blip r:embed="rId133">
                      <a:extLst>
                        <a:ext uri="{28A0092B-C50C-407E-A947-70E740481C1C}">
                          <a14:useLocalDpi xmlns:a14="http://schemas.microsoft.com/office/drawing/2010/main" val="0"/>
                        </a:ext>
                      </a:extLst>
                    </a:blip>
                    <a:stretch>
                      <a:fillRect/>
                    </a:stretch>
                  </pic:blipFill>
                  <pic:spPr>
                    <a:xfrm>
                      <a:off x="0" y="0"/>
                      <a:ext cx="3298222" cy="2190225"/>
                    </a:xfrm>
                    <a:prstGeom prst="rect">
                      <a:avLst/>
                    </a:prstGeom>
                  </pic:spPr>
                </pic:pic>
              </a:graphicData>
            </a:graphic>
          </wp:inline>
        </w:drawing>
      </w:r>
    </w:p>
    <w:p w14:paraId="79A86A87" w14:textId="77777777" w:rsidR="00AA738D" w:rsidRPr="002164AD" w:rsidRDefault="00AA738D" w:rsidP="00AD797E">
      <w:pPr>
        <w:jc w:val="center"/>
      </w:pPr>
      <w:r w:rsidRPr="002164AD">
        <w:rPr>
          <w:noProof/>
          <w:lang w:val="fr-FR" w:eastAsia="fr-FR"/>
        </w:rPr>
        <w:drawing>
          <wp:inline distT="0" distB="0" distL="0" distR="0" wp14:anchorId="6B5675B7" wp14:editId="70760432">
            <wp:extent cx="4533132" cy="2552600"/>
            <wp:effectExtent l="0" t="0" r="1270" b="635"/>
            <wp:docPr id="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555534" cy="2565215"/>
                    </a:xfrm>
                    <a:prstGeom prst="rect">
                      <a:avLst/>
                    </a:prstGeom>
                    <a:noFill/>
                  </pic:spPr>
                </pic:pic>
              </a:graphicData>
            </a:graphic>
          </wp:inline>
        </w:drawing>
      </w:r>
    </w:p>
    <w:p w14:paraId="4D0BBD65" w14:textId="77777777" w:rsidR="00AA738D" w:rsidRPr="002164AD" w:rsidRDefault="00AA738D" w:rsidP="00AA738D">
      <w:pPr>
        <w:pStyle w:val="Caption"/>
        <w:rPr>
          <w:lang w:val="en-GB"/>
        </w:rPr>
      </w:pPr>
      <w:bookmarkStart w:id="636" w:name="_Ref16856715"/>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D5143C" w:rsidRPr="002164AD">
        <w:rPr>
          <w:noProof/>
          <w:lang w:val="en-GB"/>
        </w:rPr>
        <w:t>93</w:t>
      </w:r>
      <w:r w:rsidRPr="002164AD">
        <w:rPr>
          <w:lang w:val="en-GB"/>
        </w:rPr>
        <w:fldChar w:fldCharType="end"/>
      </w:r>
      <w:bookmarkEnd w:id="636"/>
      <w:r w:rsidR="00542B3F" w:rsidRPr="002164AD">
        <w:rPr>
          <w:lang w:val="en-GB"/>
        </w:rPr>
        <w:t>:</w:t>
      </w:r>
      <w:r w:rsidRPr="002164AD">
        <w:rPr>
          <w:lang w:val="en-GB"/>
        </w:rPr>
        <w:t xml:space="preserve"> FS PFD Mask for Aeronautical ESIMS</w:t>
      </w:r>
    </w:p>
    <w:p w14:paraId="566DAB60" w14:textId="77777777" w:rsidR="00AA738D" w:rsidRPr="002164AD" w:rsidRDefault="00AA738D" w:rsidP="00AA738D">
      <w:r w:rsidRPr="002164AD">
        <w:lastRenderedPageBreak/>
        <w:t>Note this PFD mask is unnecessarily relaxed for high elevation angles. SpaceX propose to use the following mask:</w:t>
      </w:r>
    </w:p>
    <w:p w14:paraId="485459FE" w14:textId="77777777" w:rsidR="00AA738D" w:rsidRPr="002164AD" w:rsidRDefault="00AA738D" w:rsidP="00AA738D">
      <w:pPr>
        <w:pStyle w:val="ECCBulletsLv1"/>
      </w:pPr>
      <w:r w:rsidRPr="002164AD">
        <w:t xml:space="preserve">–122 dB(W/(m² · MHz)) </w:t>
      </w:r>
      <w:r w:rsidRPr="002164AD">
        <w:tab/>
      </w:r>
      <w:r w:rsidRPr="002164AD">
        <w:tab/>
        <w:t xml:space="preserve">for θ ≤ 5°; </w:t>
      </w:r>
    </w:p>
    <w:p w14:paraId="670D3020" w14:textId="77777777" w:rsidR="00AA738D" w:rsidRPr="002164AD" w:rsidRDefault="00AA738D" w:rsidP="00AA738D">
      <w:pPr>
        <w:pStyle w:val="ECCBulletsLv1"/>
      </w:pPr>
      <w:r w:rsidRPr="002164AD">
        <w:t xml:space="preserve">–127 + θ dB(W/(m² · MHz)) </w:t>
      </w:r>
      <w:r w:rsidRPr="002164AD">
        <w:tab/>
        <w:t xml:space="preserve">for 5° &lt; θ ≤ 15°; </w:t>
      </w:r>
    </w:p>
    <w:p w14:paraId="7FFC2712" w14:textId="77777777" w:rsidR="00AA738D" w:rsidRPr="002164AD" w:rsidRDefault="00AA738D" w:rsidP="00AA738D">
      <w:pPr>
        <w:pStyle w:val="ECCBulletsLv1"/>
      </w:pPr>
      <w:r w:rsidRPr="002164AD">
        <w:t xml:space="preserve">–112 dB(W/(m² · MHz)) </w:t>
      </w:r>
      <w:r w:rsidRPr="002164AD">
        <w:tab/>
      </w:r>
      <w:r w:rsidRPr="002164AD">
        <w:tab/>
        <w:t>for 15° &lt; θ ≤ 90°</w:t>
      </w:r>
    </w:p>
    <w:p w14:paraId="0773C984" w14:textId="77777777" w:rsidR="00AA738D" w:rsidRPr="002164AD" w:rsidRDefault="00AA738D" w:rsidP="00AA738D">
      <w:r w:rsidRPr="002164AD">
        <w:t>which matches the ITU-R M.1643</w:t>
      </w:r>
      <w:r w:rsidR="00AD6B30">
        <w:t xml:space="preserve"> </w:t>
      </w:r>
      <w:r w:rsidR="00AD6B30" w:rsidRPr="002164AD">
        <w:fldChar w:fldCharType="begin"/>
      </w:r>
      <w:r w:rsidR="00AD6B30" w:rsidRPr="002164AD">
        <w:instrText xml:space="preserve"> REF _Ref536705311 \n \h </w:instrText>
      </w:r>
      <w:r w:rsidR="00AD6B30" w:rsidRPr="002164AD">
        <w:fldChar w:fldCharType="separate"/>
      </w:r>
      <w:r w:rsidR="00AD6B30" w:rsidRPr="002164AD">
        <w:t>[17]</w:t>
      </w:r>
      <w:r w:rsidR="00AD6B30" w:rsidRPr="002164AD">
        <w:fldChar w:fldCharType="end"/>
      </w:r>
      <w:r w:rsidRPr="002164AD">
        <w:t xml:space="preserve"> mask at elevations over 15deg.</w:t>
      </w:r>
    </w:p>
    <w:p w14:paraId="000676B1" w14:textId="77777777" w:rsidR="00AA738D" w:rsidRPr="002164AD" w:rsidRDefault="00AA738D" w:rsidP="00AA738D">
      <w:r w:rsidRPr="002164AD">
        <w:t xml:space="preserve">This PFD mask can be converted into e.i.r.p. masks that vary with altitude using the method contained in ITU-R Recommendation M.1643 Annex 2, as shown in </w:t>
      </w:r>
      <w:r w:rsidR="00805C25" w:rsidRPr="002164AD">
        <w:fldChar w:fldCharType="begin"/>
      </w:r>
      <w:r w:rsidR="00805C25" w:rsidRPr="002164AD">
        <w:instrText xml:space="preserve"> REF _Ref61853907 \h </w:instrText>
      </w:r>
      <w:r w:rsidR="00805C25" w:rsidRPr="002164AD">
        <w:fldChar w:fldCharType="separate"/>
      </w:r>
      <w:r w:rsidR="00805C25" w:rsidRPr="002164AD">
        <w:t xml:space="preserve">Figure </w:t>
      </w:r>
      <w:r w:rsidR="00805C25" w:rsidRPr="00805C25">
        <w:t>94</w:t>
      </w:r>
      <w:r w:rsidR="00805C25" w:rsidRPr="002164AD">
        <w:fldChar w:fldCharType="end"/>
      </w:r>
      <w:r w:rsidRPr="002164AD">
        <w:t>. The e.i.r.p. mask becomes more restrictive at lower altitudes due to the closer proximity of the aeronautical ESIM to potential victim FS Stations.</w:t>
      </w:r>
      <w:r w:rsidR="009A3E2C">
        <w:t xml:space="preserve"> </w:t>
      </w:r>
    </w:p>
    <w:p w14:paraId="13041E73" w14:textId="77777777" w:rsidR="00AA738D" w:rsidRPr="002164AD" w:rsidRDefault="00AA738D" w:rsidP="00AA738D">
      <w:r w:rsidRPr="002164AD">
        <w:t xml:space="preserve">For reference, </w:t>
      </w:r>
      <w:r w:rsidR="00690BF8" w:rsidRPr="002164AD">
        <w:fldChar w:fldCharType="begin"/>
      </w:r>
      <w:r w:rsidR="00690BF8" w:rsidRPr="002164AD">
        <w:instrText xml:space="preserve"> REF _Ref61853907 \h </w:instrText>
      </w:r>
      <w:r w:rsidR="00690BF8" w:rsidRPr="002164AD">
        <w:fldChar w:fldCharType="separate"/>
      </w:r>
      <w:r w:rsidR="00B92952" w:rsidRPr="002164AD">
        <w:t xml:space="preserve">Figure </w:t>
      </w:r>
      <w:r w:rsidR="00B92952" w:rsidRPr="002164AD">
        <w:rPr>
          <w:noProof/>
        </w:rPr>
        <w:t>94</w:t>
      </w:r>
      <w:r w:rsidR="00690BF8" w:rsidRPr="002164AD">
        <w:fldChar w:fldCharType="end"/>
      </w:r>
      <w:r w:rsidRPr="002164AD">
        <w:t xml:space="preserve"> presents the ITU-R M.1643 PFD, the SpaceX Aeronautical ESIM PFD Mask and the actual PFD for various altitudes. Note that the actual PFD produced by SpaceX ESIMs is well below the SpaceX PFD mask and the M.1643 mask for incoming angles above 20 degrees. </w:t>
      </w:r>
    </w:p>
    <w:p w14:paraId="2010D375" w14:textId="77777777" w:rsidR="00AA738D" w:rsidRPr="002164AD" w:rsidRDefault="00AA738D" w:rsidP="00AA738D">
      <w:pPr>
        <w:pStyle w:val="Caption"/>
        <w:rPr>
          <w:lang w:val="en-GB"/>
        </w:rPr>
      </w:pPr>
      <w:bookmarkStart w:id="637" w:name="_Ref49420523"/>
    </w:p>
    <w:p w14:paraId="408D010B" w14:textId="77777777" w:rsidR="00AA738D" w:rsidRPr="002164AD" w:rsidRDefault="00AA738D" w:rsidP="00AA738D">
      <w:r w:rsidRPr="002164AD">
        <w:rPr>
          <w:noProof/>
          <w:lang w:val="fr-FR" w:eastAsia="fr-FR"/>
        </w:rPr>
        <w:drawing>
          <wp:inline distT="0" distB="0" distL="0" distR="0" wp14:anchorId="5C1EC6FB" wp14:editId="23C46387">
            <wp:extent cx="6181725" cy="3485636"/>
            <wp:effectExtent l="0" t="0" r="0" b="635"/>
            <wp:docPr id="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190227" cy="3490430"/>
                    </a:xfrm>
                    <a:prstGeom prst="rect">
                      <a:avLst/>
                    </a:prstGeom>
                    <a:noFill/>
                  </pic:spPr>
                </pic:pic>
              </a:graphicData>
            </a:graphic>
          </wp:inline>
        </w:drawing>
      </w:r>
    </w:p>
    <w:p w14:paraId="7C6DECF1" w14:textId="77777777" w:rsidR="00AA738D" w:rsidRPr="002164AD" w:rsidRDefault="00690BF8" w:rsidP="00690BF8">
      <w:pPr>
        <w:pStyle w:val="Caption"/>
        <w:rPr>
          <w:lang w:val="en-GB"/>
        </w:rPr>
      </w:pPr>
      <w:bookmarkStart w:id="638" w:name="_Ref61853907"/>
      <w:r w:rsidRPr="002164AD">
        <w:rPr>
          <w:lang w:val="en-GB"/>
        </w:rPr>
        <w:t xml:space="preserve">Figure </w:t>
      </w:r>
      <w:r w:rsidR="00731BC4" w:rsidRPr="002164AD">
        <w:rPr>
          <w:lang w:val="en-GB"/>
        </w:rPr>
        <w:fldChar w:fldCharType="begin"/>
      </w:r>
      <w:r w:rsidR="00731BC4" w:rsidRPr="002164AD">
        <w:rPr>
          <w:lang w:val="en-GB"/>
        </w:rPr>
        <w:instrText xml:space="preserve"> SEQ Figure \* ARABIC </w:instrText>
      </w:r>
      <w:r w:rsidR="00731BC4" w:rsidRPr="002164AD">
        <w:rPr>
          <w:lang w:val="en-GB"/>
        </w:rPr>
        <w:fldChar w:fldCharType="separate"/>
      </w:r>
      <w:r w:rsidR="00B92952" w:rsidRPr="002164AD">
        <w:rPr>
          <w:noProof/>
          <w:lang w:val="en-GB"/>
        </w:rPr>
        <w:t>94</w:t>
      </w:r>
      <w:r w:rsidR="00731BC4" w:rsidRPr="002164AD">
        <w:rPr>
          <w:noProof/>
          <w:lang w:val="en-GB"/>
        </w:rPr>
        <w:fldChar w:fldCharType="end"/>
      </w:r>
      <w:bookmarkEnd w:id="637"/>
      <w:bookmarkEnd w:id="638"/>
      <w:r w:rsidRPr="002164AD">
        <w:rPr>
          <w:lang w:val="en-GB"/>
        </w:rPr>
        <w:t xml:space="preserve">: </w:t>
      </w:r>
      <w:r w:rsidR="00AA738D" w:rsidRPr="002164AD">
        <w:rPr>
          <w:lang w:val="en-GB"/>
        </w:rPr>
        <w:t xml:space="preserve">PFD corresponding to SpaceX </w:t>
      </w:r>
      <w:r w:rsidR="006953E9" w:rsidRPr="00AF2C39">
        <w:rPr>
          <w:lang w:val="en-GB"/>
        </w:rPr>
        <w:t>e.i.r.p.</w:t>
      </w:r>
      <w:r w:rsidR="00AA738D" w:rsidRPr="002164AD">
        <w:rPr>
          <w:lang w:val="en-GB"/>
        </w:rPr>
        <w:t xml:space="preserve"> mask</w:t>
      </w:r>
    </w:p>
    <w:p w14:paraId="2027D39C" w14:textId="77777777" w:rsidR="00AA738D" w:rsidRPr="002164AD" w:rsidRDefault="00AA738D" w:rsidP="00AA738D">
      <w:r w:rsidRPr="002164AD">
        <w:t xml:space="preserve">SpaceX ESIM emissions towards the horizon are limited to -75.26 dBW/Hz or -15.26 dBW/MHz. This e.i.r.p. spectral density would be sufficient to comply with the PFD mask for altitudes above 6000 m without any additional attenuation below the horizon. In fact, the fuselage of an aircraft provides substantial shielding of emissions below the horizon. </w:t>
      </w:r>
    </w:p>
    <w:p w14:paraId="32EDDD77" w14:textId="77777777" w:rsidR="00AA738D" w:rsidRPr="002164AD" w:rsidRDefault="00AA738D" w:rsidP="00AA738D">
      <w:r w:rsidRPr="002164AD">
        <w:t xml:space="preserve">Simulations that were performed prior to WRC-2003 showed that the fuselage of a Boeing 737 sized aircraft would attenuate the side lobes of a 14 GHz phased array mounted on the crown of the aircraft by 1 dB per degree below the horizon up to 35 dB </w:t>
      </w:r>
      <w:r w:rsidRPr="002164AD">
        <w:fldChar w:fldCharType="begin"/>
      </w:r>
      <w:r w:rsidRPr="002164AD">
        <w:instrText xml:space="preserve"> REF _Ref16857991 \n \h </w:instrText>
      </w:r>
      <w:r w:rsidRPr="002164AD">
        <w:fldChar w:fldCharType="separate"/>
      </w:r>
      <w:r w:rsidRPr="002164AD">
        <w:t>[27]</w:t>
      </w:r>
      <w:r w:rsidRPr="002164AD">
        <w:fldChar w:fldCharType="end"/>
      </w:r>
      <w:r w:rsidRPr="002164AD">
        <w:t xml:space="preserve">. These simulations were later verified by flight testing. This additional attenuation below the horizon would allow the SpaceX aeronautical ESIM to operate at latitudes above 3000 m. </w:t>
      </w:r>
    </w:p>
    <w:p w14:paraId="6A55F73E" w14:textId="77777777" w:rsidR="00AA738D" w:rsidRPr="002164AD" w:rsidRDefault="00AA738D" w:rsidP="00AA738D">
      <w:r w:rsidRPr="002164AD">
        <w:t xml:space="preserve">A minimum altitude of 3000 m is approximately the same altitude (10000 feet) above which passengers are permitted to use their laptops. Below this altitude, a SpaceX aeronautical ESIM operating co-frequency with </w:t>
      </w:r>
      <w:r w:rsidRPr="002164AD">
        <w:lastRenderedPageBreak/>
        <w:t>FS stations may have to reduce e.i.r.p., switch to a frequency not used by FS station in the area or cease transmission. Additional side lobe control may improve this.</w:t>
      </w:r>
    </w:p>
    <w:p w14:paraId="7EFAFDA1" w14:textId="77777777" w:rsidR="00AA738D" w:rsidRPr="002164AD" w:rsidRDefault="00AA738D" w:rsidP="00AA738D">
      <w:pPr>
        <w:rPr>
          <w:rStyle w:val="ECCHLbold"/>
        </w:rPr>
      </w:pPr>
      <w:r w:rsidRPr="002164AD">
        <w:rPr>
          <w:rStyle w:val="ECCHLbold"/>
        </w:rPr>
        <w:t>Conclusions</w:t>
      </w:r>
    </w:p>
    <w:p w14:paraId="7DE11035" w14:textId="77777777" w:rsidR="00AA738D" w:rsidRPr="002164AD" w:rsidRDefault="00AA738D" w:rsidP="00AA738D">
      <w:pPr>
        <w:rPr>
          <w:b/>
        </w:rPr>
      </w:pPr>
      <w:r w:rsidRPr="002164AD">
        <w:t xml:space="preserve">The sharing conditions between land and maritime ESIMs and FS stations are similar to those between fixed earth stations and FS. </w:t>
      </w:r>
      <w:r w:rsidR="00AD6B30" w:rsidRPr="002164AD">
        <w:t>Consequently,</w:t>
      </w:r>
      <w:r w:rsidRPr="002164AD">
        <w:t xml:space="preserve"> sharing can be achieved with and can operate under the same constraints derived for fixed earth stations. Aeronautical ESIMs, however, have considerably different sharing conditions with FS stations due to their altitude and speed.</w:t>
      </w:r>
      <w:r w:rsidR="009A3E2C">
        <w:t xml:space="preserve"> </w:t>
      </w:r>
      <w:r w:rsidRPr="002164AD">
        <w:t>SpaceX generated an updated PFD mask for the protection of FS stations by aeronautical ESIMs that is applicable to SpaceX aeronautical ESIMs. SpaceX can comply with this mask at altitudes above 3000 m without any restriction and can address operation below 3000 m with other mitigations.</w:t>
      </w:r>
    </w:p>
    <w:p w14:paraId="3E37B1DF" w14:textId="77777777" w:rsidR="000B0E35" w:rsidRPr="002164AD" w:rsidRDefault="000B0E35" w:rsidP="00CE000F">
      <w:pPr>
        <w:pStyle w:val="ECCAnnexheading3"/>
        <w:rPr>
          <w:lang w:val="en-GB"/>
        </w:rPr>
      </w:pPr>
      <w:bookmarkStart w:id="639" w:name="_Toc536700451"/>
      <w:r w:rsidRPr="002164AD">
        <w:rPr>
          <w:lang w:val="en-GB"/>
        </w:rPr>
        <w:t>Sharing with Radio Astronomy Service in the 14.47-14.5 GHz band</w:t>
      </w:r>
      <w:bookmarkEnd w:id="639"/>
    </w:p>
    <w:p w14:paraId="79AF9226" w14:textId="77777777" w:rsidR="000B0E35" w:rsidRPr="002164AD" w:rsidRDefault="00180D25" w:rsidP="00DB0902">
      <w:pPr>
        <w:pStyle w:val="ECCAnnexheading4"/>
        <w:rPr>
          <w:lang w:val="en-GB"/>
        </w:rPr>
      </w:pPr>
      <w:bookmarkStart w:id="640" w:name="_Toc536700452"/>
      <w:bookmarkStart w:id="641" w:name="_Ref16859976"/>
      <w:r w:rsidRPr="002164AD">
        <w:rPr>
          <w:lang w:val="en-GB"/>
        </w:rPr>
        <w:t>SpaceX FSS Sharing with RAS in the 14.47-14.5 GHz band</w:t>
      </w:r>
      <w:bookmarkEnd w:id="640"/>
      <w:bookmarkEnd w:id="641"/>
    </w:p>
    <w:p w14:paraId="5F86A959" w14:textId="77777777" w:rsidR="000B0E35" w:rsidRPr="002164AD" w:rsidRDefault="000B0E35" w:rsidP="000B0E35">
      <w:r w:rsidRPr="002164AD">
        <w:t>The methodology used in the study consists of determining a geographic area surrounding a given RAS earth station where any single deployed FSS earth station will not be permitted by the SpaceX system to operate using the frequency channels overlapping with the frequencies observed by the RAS station in the 14.47-14.5 GHz band. This methodology does not take into account the effect of aggregate interference resulting from simultaneous operation of several FSS earth stations.</w:t>
      </w:r>
    </w:p>
    <w:p w14:paraId="4C1BAAC0" w14:textId="77777777" w:rsidR="000B0E35" w:rsidRPr="002164AD" w:rsidRDefault="000B0E35" w:rsidP="000B0E35">
      <w:r w:rsidRPr="002164AD">
        <w:t xml:space="preserve">The propagation loss needed in order to meet the RAS interference threshold is given by: </w:t>
      </w:r>
    </w:p>
    <w:p w14:paraId="5C726569" w14:textId="77777777" w:rsidR="000B0E35" w:rsidRPr="002164AD" w:rsidRDefault="000B0E35" w:rsidP="000B0E35">
      <w:pPr>
        <w:jc w:val="center"/>
      </w:pPr>
      <m:oMath>
        <m:r>
          <m:rPr>
            <m:sty m:val="p"/>
          </m:rPr>
          <w:rPr>
            <w:rFonts w:ascii="Cambria Math" w:hAnsi="Cambria Math"/>
          </w:rPr>
          <m:t>Lp=e.i.r.p.+</m:t>
        </m:r>
        <m:sSub>
          <m:sSubPr>
            <m:ctrlPr>
              <w:rPr>
                <w:rFonts w:ascii="Cambria Math" w:hAnsi="Cambria Math"/>
              </w:rPr>
            </m:ctrlPr>
          </m:sSubPr>
          <m:e>
            <m:r>
              <m:rPr>
                <m:sty m:val="p"/>
              </m:rPr>
              <w:rPr>
                <w:rFonts w:ascii="Cambria Math" w:hAnsi="Cambria Math"/>
              </w:rPr>
              <m:t>G</m:t>
            </m:r>
          </m:e>
          <m:sub>
            <m:r>
              <m:rPr>
                <m:sty m:val="p"/>
              </m:rPr>
              <w:rPr>
                <w:rFonts w:ascii="Cambria Math" w:hAnsi="Cambria Math"/>
              </w:rPr>
              <m:t>R</m:t>
            </m:r>
          </m:sub>
        </m:sSub>
        <m:r>
          <m:rPr>
            <m:sty m:val="p"/>
          </m:rPr>
          <w:rPr>
            <w:rFonts w:ascii="Cambria Math" w:hAnsi="Cambria Math"/>
          </w:rPr>
          <m:t>-I+10log⁡</m:t>
        </m:r>
        <m:d>
          <m:dPr>
            <m:ctrlPr>
              <w:rPr>
                <w:rFonts w:ascii="Cambria Math" w:hAnsi="Cambria Math"/>
              </w:rPr>
            </m:ctrlPr>
          </m:dPr>
          <m:e>
            <m:r>
              <m:rPr>
                <m:sty m:val="p"/>
              </m:rPr>
              <w:rPr>
                <w:rFonts w:ascii="Cambria Math" w:hAnsi="Cambria Math"/>
              </w:rPr>
              <m:t>B</m:t>
            </m:r>
          </m:e>
        </m:d>
      </m:oMath>
      <w:r w:rsidRPr="002164AD">
        <w:tab/>
      </w:r>
      <w:r w:rsidRPr="002164AD">
        <w:tab/>
      </w:r>
      <w:r w:rsidRPr="002164AD">
        <w:tab/>
      </w:r>
      <w:r w:rsidRPr="002164AD">
        <w:tab/>
      </w:r>
      <w:r w:rsidRPr="002164AD">
        <w:tab/>
        <w:t xml:space="preserve"> (9)</w:t>
      </w:r>
    </w:p>
    <w:p w14:paraId="25525415" w14:textId="77777777" w:rsidR="000B0E35" w:rsidRPr="002164AD" w:rsidRDefault="000B0E35" w:rsidP="000B0E35">
      <w:r w:rsidRPr="002164AD">
        <w:t>Where:</w:t>
      </w:r>
    </w:p>
    <w:p w14:paraId="62705FA7" w14:textId="77777777" w:rsidR="000B0E35" w:rsidRPr="002164AD" w:rsidRDefault="000B0E35" w:rsidP="000B0E35">
      <w:pPr>
        <w:pStyle w:val="ECCBulletsLv1"/>
      </w:pPr>
      <m:oMath>
        <m:r>
          <m:rPr>
            <m:sty m:val="p"/>
          </m:rPr>
          <w:rPr>
            <w:rFonts w:ascii="Cambria Math" w:hAnsi="Cambria Math"/>
          </w:rPr>
          <m:t>Lp</m:t>
        </m:r>
      </m:oMath>
      <w:r w:rsidRPr="002164AD">
        <w:tab/>
        <w:t>:</w:t>
      </w:r>
      <w:r w:rsidRPr="002164AD">
        <w:tab/>
        <w:t>Propagation loss required [dB]</w:t>
      </w:r>
    </w:p>
    <w:p w14:paraId="0C126216" w14:textId="77777777" w:rsidR="000B0E35" w:rsidRPr="002164AD" w:rsidRDefault="000B0E35" w:rsidP="000B0E35">
      <w:pPr>
        <w:pStyle w:val="ECCBulletsLv1"/>
      </w:pPr>
      <w:r w:rsidRPr="002164AD">
        <w:t>e.i.r.p.:</w:t>
      </w:r>
      <w:r w:rsidRPr="002164AD">
        <w:tab/>
        <w:t>FSS ES e.i.r.p. towards the horizon [dBW/Hz]</w:t>
      </w:r>
    </w:p>
    <w:p w14:paraId="3849A65B" w14:textId="77777777" w:rsidR="000B0E35" w:rsidRPr="002164AD" w:rsidRDefault="005A57CC" w:rsidP="000B0E35">
      <w:pPr>
        <w:pStyle w:val="ECCBulletsLv1"/>
      </w:pPr>
      <m:oMath>
        <m:sSub>
          <m:sSubPr>
            <m:ctrlPr>
              <w:rPr>
                <w:rFonts w:ascii="Cambria Math" w:hAnsi="Cambria Math"/>
              </w:rPr>
            </m:ctrlPr>
          </m:sSubPr>
          <m:e>
            <m:r>
              <m:rPr>
                <m:sty m:val="p"/>
              </m:rPr>
              <w:rPr>
                <w:rFonts w:ascii="Cambria Math" w:hAnsi="Cambria Math"/>
              </w:rPr>
              <m:t>G</m:t>
            </m:r>
          </m:e>
          <m:sub>
            <m:r>
              <m:rPr>
                <m:sty m:val="p"/>
              </m:rPr>
              <w:rPr>
                <w:rFonts w:ascii="Cambria Math" w:hAnsi="Cambria Math"/>
              </w:rPr>
              <m:t>R</m:t>
            </m:r>
          </m:sub>
        </m:sSub>
      </m:oMath>
      <w:r w:rsidR="000B0E35" w:rsidRPr="002164AD">
        <w:tab/>
        <w:t>:</w:t>
      </w:r>
      <w:r w:rsidR="000B0E35" w:rsidRPr="002164AD">
        <w:tab/>
        <w:t>RAS antenna gain towards the FSS earth station [dBi]</w:t>
      </w:r>
    </w:p>
    <w:p w14:paraId="60BE86E5" w14:textId="77777777" w:rsidR="000B0E35" w:rsidRPr="002164AD" w:rsidRDefault="000B0E35" w:rsidP="000B0E35">
      <w:pPr>
        <w:pStyle w:val="ECCBulletsLv1"/>
      </w:pPr>
      <w:r w:rsidRPr="002164AD">
        <w:t>I</w:t>
      </w:r>
      <w:r w:rsidRPr="002164AD">
        <w:tab/>
        <w:t>:</w:t>
      </w:r>
      <w:r w:rsidRPr="002164AD">
        <w:tab/>
        <w:t>RAS interference threshold (0 dB)</w:t>
      </w:r>
    </w:p>
    <w:p w14:paraId="0849EFBD" w14:textId="77777777" w:rsidR="000B0E35" w:rsidRPr="002164AD" w:rsidRDefault="000B0E35" w:rsidP="000B0E35">
      <w:pPr>
        <w:pStyle w:val="ECCBulletsLv1"/>
      </w:pPr>
      <w:r w:rsidRPr="002164AD">
        <w:t>B</w:t>
      </w:r>
      <w:r w:rsidRPr="002164AD">
        <w:tab/>
        <w:t>:</w:t>
      </w:r>
      <w:r w:rsidRPr="002164AD">
        <w:tab/>
        <w:t>RAS reference bandwidth considered (150 kHz)</w:t>
      </w:r>
    </w:p>
    <w:p w14:paraId="177ED265" w14:textId="77777777" w:rsidR="000B0E35" w:rsidRPr="002164AD" w:rsidRDefault="000B0E35" w:rsidP="000B0E35">
      <w:r w:rsidRPr="002164AD">
        <w:t xml:space="preserve">This simplifies to </w:t>
      </w:r>
    </w:p>
    <w:p w14:paraId="775A3106" w14:textId="77777777" w:rsidR="000B0E35" w:rsidRPr="002164AD" w:rsidRDefault="000B0E35" w:rsidP="000B0E35">
      <m:oMath>
        <m:r>
          <m:rPr>
            <m:sty m:val="p"/>
          </m:rPr>
          <w:rPr>
            <w:rFonts w:ascii="Cambria Math" w:hAnsi="Cambria Math"/>
          </w:rPr>
          <m:t>Lp=e.i.r.p.+219.7</m:t>
        </m:r>
      </m:oMath>
      <w:r w:rsidRPr="002164AD">
        <w:tab/>
      </w:r>
      <w:r w:rsidRPr="002164AD">
        <w:tab/>
      </w:r>
      <w:r w:rsidRPr="002164AD">
        <w:tab/>
      </w:r>
      <w:r w:rsidRPr="002164AD">
        <w:tab/>
      </w:r>
      <w:r w:rsidRPr="002164AD">
        <w:tab/>
      </w:r>
      <w:r w:rsidRPr="002164AD">
        <w:tab/>
      </w:r>
      <w:r w:rsidRPr="002164AD">
        <w:tab/>
        <w:t>(10)</w:t>
      </w:r>
    </w:p>
    <w:p w14:paraId="5A17A631" w14:textId="77777777" w:rsidR="000B0E35" w:rsidRPr="002164AD" w:rsidRDefault="000B0E35" w:rsidP="000B0E35">
      <w:r w:rsidRPr="002164AD">
        <w:t>Once the required propagation loss is known, the corresponding distance from the RAS earth station can be determined using a propagation model per Recommendation ITU-R P.452</w:t>
      </w:r>
      <w:r w:rsidR="002B0B84" w:rsidRPr="002164AD">
        <w:t xml:space="preserve"> </w:t>
      </w:r>
      <w:r w:rsidR="002B0B84" w:rsidRPr="002164AD">
        <w:fldChar w:fldCharType="begin"/>
      </w:r>
      <w:r w:rsidR="002B0B84" w:rsidRPr="002164AD">
        <w:instrText xml:space="preserve"> REF _Ref536697612 \r \h </w:instrText>
      </w:r>
      <w:r w:rsidR="002B0B84" w:rsidRPr="002164AD">
        <w:fldChar w:fldCharType="separate"/>
      </w:r>
      <w:r w:rsidR="00054D73" w:rsidRPr="002164AD">
        <w:t>[5]</w:t>
      </w:r>
      <w:r w:rsidR="002B0B84" w:rsidRPr="002164AD">
        <w:fldChar w:fldCharType="end"/>
      </w:r>
      <w:r w:rsidRPr="002164AD">
        <w:t>. The size of protection areas around RAS earth stations needs to be determined on a case-by-case basis to take into account the nature of the surrounding terrain. An example is given below.</w:t>
      </w:r>
    </w:p>
    <w:p w14:paraId="584F9F1C" w14:textId="77777777" w:rsidR="000B0E35" w:rsidRPr="002164AD" w:rsidRDefault="00FF5BAE" w:rsidP="000B0E35">
      <w:r w:rsidRPr="002164AD">
        <w:t>The below figure</w:t>
      </w:r>
      <w:r w:rsidR="000B0E35" w:rsidRPr="002164AD">
        <w:t xml:space="preserve"> shows the exclusion zone for the RAS location at Effelsberg (Germany).</w:t>
      </w:r>
    </w:p>
    <w:p w14:paraId="0197D1F0" w14:textId="77777777" w:rsidR="000B0E35" w:rsidRPr="002164AD" w:rsidRDefault="000B0E35" w:rsidP="000B0E35">
      <w:pPr>
        <w:pStyle w:val="ECCFiguregraphcentered"/>
        <w:rPr>
          <w:lang w:val="en-GB"/>
        </w:rPr>
      </w:pPr>
      <w:r w:rsidRPr="002164AD">
        <w:rPr>
          <w:lang w:val="en-GB"/>
        </w:rPr>
        <w:br w:type="page"/>
      </w:r>
      <w:r w:rsidRPr="002164AD">
        <w:rPr>
          <w:lang w:val="fr-FR" w:eastAsia="fr-FR"/>
        </w:rPr>
        <w:lastRenderedPageBreak/>
        <w:drawing>
          <wp:inline distT="0" distB="0" distL="0" distR="0" wp14:anchorId="402AEB70" wp14:editId="499706C5">
            <wp:extent cx="4460682" cy="4549990"/>
            <wp:effectExtent l="0" t="0" r="0" b="3175"/>
            <wp:docPr id="18" name="Content Placeholder 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pic:cNvPicPr>
                      <a:picLocks noGrp="1" noChangeAspect="1"/>
                    </pic:cNvPicPr>
                  </pic:nvPicPr>
                  <pic:blipFill>
                    <a:blip r:embed="rId136" cstate="email">
                      <a:extLst>
                        <a:ext uri="{28A0092B-C50C-407E-A947-70E740481C1C}">
                          <a14:useLocalDpi xmlns:a14="http://schemas.microsoft.com/office/drawing/2010/main" val="0"/>
                        </a:ext>
                      </a:extLst>
                    </a:blip>
                    <a:stretch>
                      <a:fillRect/>
                    </a:stretch>
                  </pic:blipFill>
                  <pic:spPr>
                    <a:xfrm>
                      <a:off x="0" y="0"/>
                      <a:ext cx="4460680" cy="4549988"/>
                    </a:xfrm>
                    <a:prstGeom prst="rect">
                      <a:avLst/>
                    </a:prstGeom>
                  </pic:spPr>
                </pic:pic>
              </a:graphicData>
            </a:graphic>
          </wp:inline>
        </w:drawing>
      </w:r>
    </w:p>
    <w:p w14:paraId="385D92B8" w14:textId="77777777" w:rsidR="000B0E35" w:rsidRPr="002164AD" w:rsidRDefault="000B0E35" w:rsidP="000B0E35">
      <w:pPr>
        <w:pStyle w:val="Caption"/>
        <w:rPr>
          <w:lang w:val="en-GB"/>
        </w:rPr>
      </w:pPr>
      <w:bookmarkStart w:id="642" w:name="_Ref524450423"/>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FF5BAE" w:rsidRPr="002164AD">
        <w:rPr>
          <w:noProof/>
          <w:lang w:val="en-GB"/>
        </w:rPr>
        <w:t>95</w:t>
      </w:r>
      <w:r w:rsidRPr="002164AD">
        <w:rPr>
          <w:lang w:val="en-GB"/>
        </w:rPr>
        <w:fldChar w:fldCharType="end"/>
      </w:r>
      <w:bookmarkEnd w:id="642"/>
      <w:r w:rsidRPr="002164AD">
        <w:rPr>
          <w:lang w:val="en-GB"/>
        </w:rPr>
        <w:t>: Exclusion zone for Effelsberg, Germany</w:t>
      </w:r>
    </w:p>
    <w:p w14:paraId="78D26EF7" w14:textId="77777777" w:rsidR="00180D25" w:rsidRPr="002164AD" w:rsidRDefault="000B0E35" w:rsidP="000B0E35">
      <w:r w:rsidRPr="002164AD">
        <w:t>The exclusion zone could be as large as 340 km in this case.</w:t>
      </w:r>
    </w:p>
    <w:p w14:paraId="3BF7E208" w14:textId="77777777" w:rsidR="000E11D2" w:rsidRPr="002164AD" w:rsidRDefault="00180D25" w:rsidP="00DF4887">
      <w:pPr>
        <w:pStyle w:val="ECCAnnexheading4"/>
        <w:rPr>
          <w:lang w:val="en-GB"/>
        </w:rPr>
      </w:pPr>
      <w:bookmarkStart w:id="643" w:name="_Ref16861610"/>
      <w:r w:rsidRPr="002164AD">
        <w:rPr>
          <w:lang w:val="en-GB"/>
        </w:rPr>
        <w:t xml:space="preserve">SpaceX </w:t>
      </w:r>
      <w:r w:rsidR="008358B7" w:rsidRPr="002164AD">
        <w:rPr>
          <w:lang w:val="en-GB"/>
        </w:rPr>
        <w:t>ESIM</w:t>
      </w:r>
      <w:r w:rsidRPr="002164AD">
        <w:rPr>
          <w:lang w:val="en-GB"/>
        </w:rPr>
        <w:t xml:space="preserve"> Sharing with RAS in the 14.47-14.5 GHz band</w:t>
      </w:r>
      <w:bookmarkEnd w:id="643"/>
    </w:p>
    <w:p w14:paraId="2FA720C1" w14:textId="77777777" w:rsidR="000E11D2" w:rsidRPr="002164AD" w:rsidRDefault="000E11D2" w:rsidP="000E11D2">
      <w:r w:rsidRPr="002164AD">
        <w:t>As was the case with Fixed Service, sharing between land and maritime ESIMs and Radio Astronomy Stations (RAS) is similar to sharing between fixed earth stations and RAS.</w:t>
      </w:r>
      <w:r w:rsidR="00CD495C" w:rsidRPr="002164AD">
        <w:t xml:space="preserve"> </w:t>
      </w:r>
      <w:r w:rsidRPr="002164AD">
        <w:t xml:space="preserve">As a result, the exclusion zones around RAS would be similar to those computed by SpaceX for RAS in Annex </w:t>
      </w:r>
      <w:r w:rsidR="00FD23E4" w:rsidRPr="002164AD">
        <w:fldChar w:fldCharType="begin"/>
      </w:r>
      <w:r w:rsidR="00FD23E4" w:rsidRPr="002164AD">
        <w:instrText xml:space="preserve"> REF _Ref16859976 \n \h </w:instrText>
      </w:r>
      <w:r w:rsidR="00FD23E4" w:rsidRPr="002164AD">
        <w:fldChar w:fldCharType="separate"/>
      </w:r>
      <w:r w:rsidR="00054D73" w:rsidRPr="002164AD">
        <w:t>A1.1.1.1</w:t>
      </w:r>
      <w:r w:rsidR="00FD23E4" w:rsidRPr="002164AD">
        <w:fldChar w:fldCharType="end"/>
      </w:r>
      <w:r w:rsidR="00FD23E4" w:rsidRPr="002164AD">
        <w:t xml:space="preserve">. </w:t>
      </w:r>
      <w:r w:rsidRPr="002164AD">
        <w:t>Likewise, aeronautical ESIMS, which operate at altitudes of up to 12000 m above sea level pose a substantially different sharing scenario with RAS.</w:t>
      </w:r>
    </w:p>
    <w:p w14:paraId="39A04968" w14:textId="77777777" w:rsidR="000E11D2" w:rsidRPr="002164AD" w:rsidRDefault="000E11D2" w:rsidP="000E11D2">
      <w:r w:rsidRPr="002164AD">
        <w:t xml:space="preserve">Extensive studies of interference from 14 GHz AMSS terminals into RAS stations were conducted in the ITU-R study </w:t>
      </w:r>
      <w:r w:rsidR="00FD23E4" w:rsidRPr="002164AD">
        <w:t xml:space="preserve">groups leading up to WRC-2003. </w:t>
      </w:r>
      <w:r w:rsidRPr="002164AD">
        <w:t>These studies factored actual flight routes, FS deployments in Europe and both long-term and short-term interference criteria and resulted in a PFD mask for AMSS earth stations that was included in ITU-R Recommendation M.1643</w:t>
      </w:r>
      <w:r w:rsidR="00050777" w:rsidRPr="002164AD">
        <w:t xml:space="preserve"> </w:t>
      </w:r>
      <w:r w:rsidR="00050777" w:rsidRPr="002164AD">
        <w:fldChar w:fldCharType="begin"/>
      </w:r>
      <w:r w:rsidR="00050777" w:rsidRPr="002164AD">
        <w:instrText xml:space="preserve"> REF _Ref536705311 \n \h </w:instrText>
      </w:r>
      <w:r w:rsidR="00050777" w:rsidRPr="002164AD">
        <w:fldChar w:fldCharType="separate"/>
      </w:r>
      <w:r w:rsidR="00054D73" w:rsidRPr="002164AD">
        <w:t>[17]</w:t>
      </w:r>
      <w:r w:rsidR="00050777" w:rsidRPr="002164AD">
        <w:fldChar w:fldCharType="end"/>
      </w:r>
      <w:r w:rsidRPr="002164AD">
        <w:t>.</w:t>
      </w:r>
      <w:r w:rsidR="00CD495C" w:rsidRPr="002164AD">
        <w:t xml:space="preserve"> </w:t>
      </w:r>
    </w:p>
    <w:p w14:paraId="552CE496" w14:textId="77777777" w:rsidR="000E11D2" w:rsidRPr="002164AD" w:rsidRDefault="000E11D2" w:rsidP="000E11D2">
      <w:r w:rsidRPr="002164AD">
        <w:t>One</w:t>
      </w:r>
      <w:r w:rsidR="00CD495C" w:rsidRPr="002164AD">
        <w:t>W</w:t>
      </w:r>
      <w:r w:rsidRPr="002164AD">
        <w:t xml:space="preserve">eb replicated and </w:t>
      </w:r>
      <w:r w:rsidR="00FD23E4" w:rsidRPr="002164AD">
        <w:t xml:space="preserve">updated the ITU studies in Annex </w:t>
      </w:r>
      <w:r w:rsidR="00494179" w:rsidRPr="002164AD">
        <w:fldChar w:fldCharType="begin"/>
      </w:r>
      <w:r w:rsidR="00494179" w:rsidRPr="002164AD">
        <w:instrText xml:space="preserve"> REF _Ref16860889 \n \h </w:instrText>
      </w:r>
      <w:r w:rsidR="00494179" w:rsidRPr="002164AD">
        <w:fldChar w:fldCharType="separate"/>
      </w:r>
      <w:r w:rsidR="00054D73" w:rsidRPr="002164AD">
        <w:t>A1.6.2.2</w:t>
      </w:r>
      <w:r w:rsidR="00494179" w:rsidRPr="002164AD">
        <w:fldChar w:fldCharType="end"/>
      </w:r>
      <w:r w:rsidRPr="002164AD">
        <w:t>.</w:t>
      </w:r>
      <w:r w:rsidR="00CD495C" w:rsidRPr="002164AD">
        <w:t xml:space="preserve"> </w:t>
      </w:r>
      <w:r w:rsidRPr="002164AD">
        <w:t>The revised analysis used more realistic number of co-frequency aircraft in view of the RAS station but otherwise used the same analysis methodology.</w:t>
      </w:r>
      <w:r w:rsidR="00CD495C" w:rsidRPr="002164AD">
        <w:t xml:space="preserve"> </w:t>
      </w:r>
      <w:r w:rsidRPr="002164AD">
        <w:t xml:space="preserve">The conclusion of these studies is that RAS stations can be protected by an aircraft PFD mask given by: </w:t>
      </w:r>
    </w:p>
    <w:p w14:paraId="364A251C" w14:textId="77777777" w:rsidR="000E11D2" w:rsidRPr="002164AD" w:rsidRDefault="000E11D2" w:rsidP="00DF4887">
      <w:pPr>
        <w:pStyle w:val="ECCBulletsLv1"/>
      </w:pPr>
      <w:r w:rsidRPr="002164AD">
        <w:t xml:space="preserve">–185 + 0.5 · θ dB(W/(m2 · 150 kHz)) </w:t>
      </w:r>
      <w:r w:rsidRPr="002164AD">
        <w:tab/>
        <w:t>for θ ≤ 10°;</w:t>
      </w:r>
    </w:p>
    <w:p w14:paraId="557E7C1C" w14:textId="77777777" w:rsidR="000E11D2" w:rsidRPr="002164AD" w:rsidRDefault="000E11D2" w:rsidP="00DF4887">
      <w:pPr>
        <w:pStyle w:val="ECCBulletsLv1"/>
      </w:pPr>
      <w:r w:rsidRPr="002164AD">
        <w:t xml:space="preserve">–180 dB(W/(m2 · 150 kHz)) </w:t>
      </w:r>
      <w:r w:rsidRPr="002164AD">
        <w:tab/>
      </w:r>
      <w:r w:rsidRPr="002164AD">
        <w:tab/>
        <w:t>for 10° &lt; θ ≤ 90°.</w:t>
      </w:r>
    </w:p>
    <w:p w14:paraId="706C2F50" w14:textId="77777777" w:rsidR="000E11D2" w:rsidRPr="002164AD" w:rsidRDefault="000E11D2" w:rsidP="000E11D2">
      <w:r w:rsidRPr="002164AD">
        <w:t>Where θ is the angle of arrival.</w:t>
      </w:r>
      <w:r w:rsidR="00CD495C" w:rsidRPr="002164AD">
        <w:t xml:space="preserve"> </w:t>
      </w:r>
      <w:r w:rsidRPr="002164AD">
        <w:t>This mask is 5 dB less restrictive than the ITU-R Recommendation M.1643 mask for RAS.</w:t>
      </w:r>
      <w:r w:rsidR="00CD495C" w:rsidRPr="002164AD">
        <w:t xml:space="preserve"> </w:t>
      </w:r>
    </w:p>
    <w:p w14:paraId="015FF48C" w14:textId="77777777" w:rsidR="000E11D2" w:rsidRPr="002164AD" w:rsidRDefault="000E11D2" w:rsidP="000E11D2">
      <w:r w:rsidRPr="002164AD">
        <w:lastRenderedPageBreak/>
        <w:t xml:space="preserve">The difference in the </w:t>
      </w:r>
      <w:r w:rsidR="00494179" w:rsidRPr="002164AD">
        <w:t xml:space="preserve">PFD </w:t>
      </w:r>
      <w:r w:rsidRPr="002164AD">
        <w:t xml:space="preserve">mask </w:t>
      </w:r>
      <w:r w:rsidR="00494179" w:rsidRPr="002164AD">
        <w:t xml:space="preserve">derived in Annex </w:t>
      </w:r>
      <w:r w:rsidR="00494179" w:rsidRPr="002164AD">
        <w:fldChar w:fldCharType="begin"/>
      </w:r>
      <w:r w:rsidR="00494179" w:rsidRPr="002164AD">
        <w:instrText xml:space="preserve"> REF _Ref16860889 \n \h </w:instrText>
      </w:r>
      <w:r w:rsidR="00494179" w:rsidRPr="002164AD">
        <w:fldChar w:fldCharType="separate"/>
      </w:r>
      <w:r w:rsidR="00054D73" w:rsidRPr="002164AD">
        <w:t>A1.6.2.2</w:t>
      </w:r>
      <w:r w:rsidR="00494179" w:rsidRPr="002164AD">
        <w:fldChar w:fldCharType="end"/>
      </w:r>
      <w:r w:rsidR="00494179" w:rsidRPr="002164AD">
        <w:t xml:space="preserve"> </w:t>
      </w:r>
      <w:r w:rsidRPr="002164AD">
        <w:t xml:space="preserve">from </w:t>
      </w:r>
      <w:r w:rsidR="00494179" w:rsidRPr="002164AD">
        <w:t xml:space="preserve">the PFD mask in </w:t>
      </w:r>
      <w:r w:rsidRPr="002164AD">
        <w:t>ITU-R Recommendation M.1643 appears to be primarily due to the difference in assumed numbers of co-frequency aircraft.</w:t>
      </w:r>
      <w:r w:rsidR="00CD495C" w:rsidRPr="002164AD">
        <w:t xml:space="preserve"> </w:t>
      </w:r>
      <w:r w:rsidRPr="002164AD">
        <w:t>Nothing else about this analysis is specific to One</w:t>
      </w:r>
      <w:r w:rsidR="00CD495C" w:rsidRPr="002164AD">
        <w:t>W</w:t>
      </w:r>
      <w:r w:rsidRPr="002164AD">
        <w:t>eb so the same results would be valid for SpaceX given a similar number of co-frequency aircraft</w:t>
      </w:r>
      <w:r w:rsidR="00A46D5A" w:rsidRPr="002164AD">
        <w:t xml:space="preserve"> as noted above.</w:t>
      </w:r>
      <w:r w:rsidR="00CD495C" w:rsidRPr="002164AD">
        <w:t xml:space="preserve"> </w:t>
      </w:r>
    </w:p>
    <w:p w14:paraId="5935424D" w14:textId="77777777" w:rsidR="000E11D2" w:rsidRPr="002164AD" w:rsidRDefault="000E11D2" w:rsidP="000E11D2">
      <w:r w:rsidRPr="002164AD">
        <w:t>However, this PFD mask is 57 dB to 87 dB more restrictive than the PFD mask derived for FS.</w:t>
      </w:r>
      <w:r w:rsidR="00CD495C" w:rsidRPr="002164AD">
        <w:t xml:space="preserve"> </w:t>
      </w:r>
      <w:r w:rsidR="00C25784">
        <w:fldChar w:fldCharType="begin"/>
      </w:r>
      <w:r w:rsidR="00C25784">
        <w:instrText xml:space="preserve"> REF _Ref17722480 \h </w:instrText>
      </w:r>
      <w:r w:rsidR="00C25784">
        <w:fldChar w:fldCharType="separate"/>
      </w:r>
      <w:r w:rsidR="00C25784" w:rsidRPr="002164AD">
        <w:t xml:space="preserve">Figure </w:t>
      </w:r>
      <w:r w:rsidR="00C25784" w:rsidRPr="002164AD">
        <w:rPr>
          <w:noProof/>
        </w:rPr>
        <w:t>96</w:t>
      </w:r>
      <w:r w:rsidR="00C25784">
        <w:fldChar w:fldCharType="end"/>
      </w:r>
      <w:r w:rsidR="00310D02" w:rsidRPr="002164AD">
        <w:t>.</w:t>
      </w:r>
      <w:r w:rsidR="00CD495C" w:rsidRPr="002164AD">
        <w:t xml:space="preserve"> </w:t>
      </w:r>
      <w:r w:rsidR="00310D02" w:rsidRPr="002164AD">
        <w:t>T</w:t>
      </w:r>
      <w:r w:rsidRPr="002164AD">
        <w:t xml:space="preserve">he </w:t>
      </w:r>
      <w:r w:rsidR="005C065B" w:rsidRPr="002164AD">
        <w:t>e.i.r.p.</w:t>
      </w:r>
      <w:r w:rsidRPr="002164AD">
        <w:t xml:space="preserve"> generated by a SpaceX ESIM will be 30 dB to 40 dB higher than the </w:t>
      </w:r>
      <w:r w:rsidR="005C065B" w:rsidRPr="002164AD">
        <w:t>e.i.r.p.</w:t>
      </w:r>
      <w:r w:rsidRPr="002164AD">
        <w:t xml:space="preserve"> mask derived from the </w:t>
      </w:r>
      <w:r w:rsidR="00050777" w:rsidRPr="002164AD">
        <w:t>corrected</w:t>
      </w:r>
      <w:r w:rsidRPr="002164AD">
        <w:t xml:space="preserve"> FS PFD ma</w:t>
      </w:r>
      <w:r w:rsidR="00050777" w:rsidRPr="002164AD">
        <w:t xml:space="preserve">sk in Annex </w:t>
      </w:r>
      <w:r w:rsidR="00050777" w:rsidRPr="002164AD">
        <w:fldChar w:fldCharType="begin"/>
      </w:r>
      <w:r w:rsidR="00050777" w:rsidRPr="002164AD">
        <w:instrText xml:space="preserve"> REF _Ref16861610 \n \h </w:instrText>
      </w:r>
      <w:r w:rsidR="00050777" w:rsidRPr="002164AD">
        <w:fldChar w:fldCharType="separate"/>
      </w:r>
      <w:r w:rsidR="00054D73" w:rsidRPr="002164AD">
        <w:t>A2.5.4.2</w:t>
      </w:r>
      <w:r w:rsidR="00050777" w:rsidRPr="002164AD">
        <w:fldChar w:fldCharType="end"/>
      </w:r>
      <w:r w:rsidR="00050777" w:rsidRPr="002164AD">
        <w:t>.</w:t>
      </w:r>
      <w:r w:rsidRPr="002164AD">
        <w:t xml:space="preserve"> In practice</w:t>
      </w:r>
      <w:r w:rsidR="00050777" w:rsidRPr="002164AD">
        <w:t>,</w:t>
      </w:r>
      <w:r w:rsidRPr="002164AD">
        <w:t xml:space="preserve"> this means that co-frequency operation within line of sight of an RAS </w:t>
      </w:r>
      <w:r w:rsidR="00050777" w:rsidRPr="002164AD">
        <w:t xml:space="preserve">is not possible. </w:t>
      </w:r>
      <w:r w:rsidRPr="002164AD">
        <w:t>Operating on non co-frequency channels will be necessary to provide enough out-of-band attenuation to comply with the RAS PFD mask.</w:t>
      </w:r>
      <w:r w:rsidR="00CD495C" w:rsidRPr="002164AD">
        <w:t xml:space="preserve"> </w:t>
      </w:r>
    </w:p>
    <w:p w14:paraId="6B3D5A97" w14:textId="77777777" w:rsidR="000E11D2" w:rsidRPr="002164AD" w:rsidRDefault="00623061" w:rsidP="000E11D2">
      <w:r w:rsidRPr="002164AD">
        <w:rPr>
          <w:noProof/>
          <w:lang w:val="fr-FR" w:eastAsia="fr-FR"/>
        </w:rPr>
        <w:drawing>
          <wp:inline distT="0" distB="0" distL="0" distR="0" wp14:anchorId="41EBA0AA" wp14:editId="077F5F38">
            <wp:extent cx="6106389" cy="4384675"/>
            <wp:effectExtent l="0" t="0" r="889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110734" cy="4387795"/>
                    </a:xfrm>
                    <a:prstGeom prst="rect">
                      <a:avLst/>
                    </a:prstGeom>
                    <a:noFill/>
                  </pic:spPr>
                </pic:pic>
              </a:graphicData>
            </a:graphic>
          </wp:inline>
        </w:drawing>
      </w:r>
    </w:p>
    <w:p w14:paraId="2BC93743" w14:textId="77777777" w:rsidR="000E11D2" w:rsidRPr="002164AD" w:rsidRDefault="00050777" w:rsidP="00DF4887">
      <w:pPr>
        <w:pStyle w:val="Caption"/>
        <w:rPr>
          <w:lang w:val="en-GB"/>
        </w:rPr>
      </w:pPr>
      <w:bookmarkStart w:id="644" w:name="_Ref17722480"/>
      <w:bookmarkStart w:id="645" w:name="_Ref16861445"/>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FF5BAE" w:rsidRPr="002164AD">
        <w:rPr>
          <w:noProof/>
          <w:lang w:val="en-GB"/>
        </w:rPr>
        <w:t>96</w:t>
      </w:r>
      <w:r w:rsidRPr="002164AD">
        <w:rPr>
          <w:lang w:val="en-GB"/>
        </w:rPr>
        <w:fldChar w:fldCharType="end"/>
      </w:r>
      <w:bookmarkEnd w:id="644"/>
      <w:r w:rsidR="00CD495C" w:rsidRPr="002164AD">
        <w:rPr>
          <w:lang w:val="en-GB"/>
        </w:rPr>
        <w:t xml:space="preserve">: </w:t>
      </w:r>
      <w:r w:rsidRPr="002164AD">
        <w:rPr>
          <w:lang w:val="en-GB"/>
        </w:rPr>
        <w:t xml:space="preserve">Annex </w:t>
      </w:r>
      <w:r w:rsidRPr="002164AD">
        <w:rPr>
          <w:lang w:val="en-GB"/>
        </w:rPr>
        <w:fldChar w:fldCharType="begin"/>
      </w:r>
      <w:r w:rsidRPr="002164AD">
        <w:rPr>
          <w:lang w:val="en-GB"/>
        </w:rPr>
        <w:instrText xml:space="preserve"> REF _Ref16860889 \n \h </w:instrText>
      </w:r>
      <w:r w:rsidRPr="002164AD">
        <w:rPr>
          <w:lang w:val="en-GB"/>
        </w:rPr>
      </w:r>
      <w:r w:rsidRPr="002164AD">
        <w:rPr>
          <w:lang w:val="en-GB"/>
        </w:rPr>
        <w:fldChar w:fldCharType="separate"/>
      </w:r>
      <w:r w:rsidR="00054D73" w:rsidRPr="002164AD">
        <w:rPr>
          <w:lang w:val="en-GB"/>
        </w:rPr>
        <w:t>A1.6.2.2</w:t>
      </w:r>
      <w:r w:rsidRPr="002164AD">
        <w:rPr>
          <w:lang w:val="en-GB"/>
        </w:rPr>
        <w:fldChar w:fldCharType="end"/>
      </w:r>
      <w:r w:rsidRPr="002164AD">
        <w:rPr>
          <w:lang w:val="en-GB"/>
        </w:rPr>
        <w:t xml:space="preserve"> </w:t>
      </w:r>
      <w:r w:rsidR="000E11D2" w:rsidRPr="002164AD">
        <w:rPr>
          <w:lang w:val="en-GB"/>
        </w:rPr>
        <w:t xml:space="preserve">PFD Mask for RAS Converted to an </w:t>
      </w:r>
      <w:r w:rsidR="00CD495C" w:rsidRPr="002164AD">
        <w:rPr>
          <w:lang w:val="en-GB"/>
        </w:rPr>
        <w:t>e.i.r.p.</w:t>
      </w:r>
      <w:r w:rsidR="000E11D2" w:rsidRPr="002164AD">
        <w:rPr>
          <w:lang w:val="en-GB"/>
        </w:rPr>
        <w:t xml:space="preserve"> Mask and the SpaceX Aeronautical ESIM </w:t>
      </w:r>
      <w:r w:rsidR="00CD495C" w:rsidRPr="002164AD">
        <w:rPr>
          <w:lang w:val="en-GB"/>
        </w:rPr>
        <w:t>e.i.r.p.</w:t>
      </w:r>
      <w:r w:rsidR="000E11D2" w:rsidRPr="002164AD">
        <w:rPr>
          <w:lang w:val="en-GB"/>
        </w:rPr>
        <w:t xml:space="preserve"> Mask</w:t>
      </w:r>
      <w:bookmarkEnd w:id="645"/>
    </w:p>
    <w:p w14:paraId="6159C819" w14:textId="77777777" w:rsidR="000E11D2" w:rsidRPr="002164AD" w:rsidRDefault="000E11D2" w:rsidP="000E11D2">
      <w:r w:rsidRPr="002164AD">
        <w:t xml:space="preserve">Avoiding the RAS band in the 14.47-14.50 GHz band is the same strategy adopted </w:t>
      </w:r>
      <w:r w:rsidR="00050777" w:rsidRPr="002164AD">
        <w:t xml:space="preserve">by current GSO AMSS operators. </w:t>
      </w:r>
      <w:r w:rsidRPr="002164AD">
        <w:t>In some cases</w:t>
      </w:r>
      <w:r w:rsidR="00C25784">
        <w:t>,</w:t>
      </w:r>
      <w:r w:rsidRPr="002164AD">
        <w:t xml:space="preserve"> it has been necessary for them to add notch filter to meet the out-of-band requirements.</w:t>
      </w:r>
      <w:r w:rsidR="00CD495C" w:rsidRPr="002164AD">
        <w:t xml:space="preserve"> </w:t>
      </w:r>
      <w:r w:rsidRPr="002164AD">
        <w:t>In other cases, North American AMSS operators in the 14 GHz band have coordinated with RAS operators to use the 14.47-14.50 GHz band when RAS operators are not making observations in the band, which may be a model that can be adopted in other parts of the world.</w:t>
      </w:r>
    </w:p>
    <w:p w14:paraId="4C5E6137" w14:textId="77777777" w:rsidR="00050777" w:rsidRPr="002164AD" w:rsidRDefault="00050777" w:rsidP="000E11D2">
      <w:r w:rsidRPr="002164AD">
        <w:rPr>
          <w:rStyle w:val="ECCHLbold"/>
        </w:rPr>
        <w:t>Conclusions</w:t>
      </w:r>
    </w:p>
    <w:p w14:paraId="5BC457AA" w14:textId="77777777" w:rsidR="000E11D2" w:rsidRPr="002164AD" w:rsidRDefault="00050777" w:rsidP="000E11D2">
      <w:pPr>
        <w:rPr>
          <w:rStyle w:val="ECCParagraph"/>
        </w:rPr>
      </w:pPr>
      <w:r w:rsidRPr="002164AD">
        <w:rPr>
          <w:rStyle w:val="ECCParagraph"/>
        </w:rPr>
        <w:t>T</w:t>
      </w:r>
      <w:r w:rsidR="000E11D2" w:rsidRPr="002164AD">
        <w:rPr>
          <w:rStyle w:val="ECCParagraph"/>
        </w:rPr>
        <w:t>he sharing conditions between land and maritime ESIMs and RAS stations are similar to those between</w:t>
      </w:r>
      <w:r w:rsidRPr="002164AD">
        <w:rPr>
          <w:rStyle w:val="ECCParagraph"/>
        </w:rPr>
        <w:t xml:space="preserve"> fixed earth stations and RAS. </w:t>
      </w:r>
      <w:r w:rsidR="000E11D2" w:rsidRPr="002164AD">
        <w:rPr>
          <w:rStyle w:val="ECCParagraph"/>
        </w:rPr>
        <w:t>Consequently</w:t>
      </w:r>
      <w:r w:rsidR="001B59D7" w:rsidRPr="002164AD">
        <w:rPr>
          <w:rStyle w:val="ECCParagraph"/>
        </w:rPr>
        <w:t>,</w:t>
      </w:r>
      <w:r w:rsidR="000E11D2" w:rsidRPr="002164AD">
        <w:rPr>
          <w:rStyle w:val="ECCParagraph"/>
        </w:rPr>
        <w:t xml:space="preserve"> sharing can be achieved with and can operate under the same constraints der</w:t>
      </w:r>
      <w:r w:rsidRPr="002164AD">
        <w:rPr>
          <w:rStyle w:val="ECCParagraph"/>
        </w:rPr>
        <w:t xml:space="preserve">ived for fixed earth stations. </w:t>
      </w:r>
      <w:r w:rsidR="000E11D2" w:rsidRPr="002164AD">
        <w:rPr>
          <w:rStyle w:val="ECCParagraph"/>
        </w:rPr>
        <w:t>Aeronautical ESIMs, however, have considerably different sharing conditions with RAS stations du</w:t>
      </w:r>
      <w:r w:rsidRPr="002164AD">
        <w:rPr>
          <w:rStyle w:val="ECCParagraph"/>
        </w:rPr>
        <w:t xml:space="preserve">e to their altitude and speed. </w:t>
      </w:r>
      <w:r w:rsidR="000E11D2" w:rsidRPr="002164AD">
        <w:rPr>
          <w:rStyle w:val="ECCParagraph"/>
        </w:rPr>
        <w:t>OneWeb generated an updated PFD mask for the protection of RAS stations by aeronautical ESIMs that is applicable to SpaceX aeronautical ESIMs.</w:t>
      </w:r>
      <w:r w:rsidR="00CD495C" w:rsidRPr="002164AD">
        <w:rPr>
          <w:rStyle w:val="ECCParagraph"/>
        </w:rPr>
        <w:t xml:space="preserve"> </w:t>
      </w:r>
      <w:r w:rsidR="000E11D2" w:rsidRPr="002164AD">
        <w:rPr>
          <w:rStyle w:val="ECCParagraph"/>
        </w:rPr>
        <w:t xml:space="preserve">In spite of being 5 dB less restrictive than RAS PFD mask from Recommendation </w:t>
      </w:r>
      <w:r w:rsidR="001B59D7" w:rsidRPr="002164AD">
        <w:rPr>
          <w:rStyle w:val="ECCParagraph"/>
        </w:rPr>
        <w:t xml:space="preserve">ITU-R </w:t>
      </w:r>
      <w:r w:rsidR="000E11D2" w:rsidRPr="002164AD">
        <w:rPr>
          <w:rStyle w:val="ECCParagraph"/>
        </w:rPr>
        <w:t>M.1643, this mask is several orders of magnitude more restrictive than is possible to meet with in-band emissions.</w:t>
      </w:r>
      <w:r w:rsidR="00CD495C" w:rsidRPr="002164AD">
        <w:rPr>
          <w:rStyle w:val="ECCParagraph"/>
        </w:rPr>
        <w:t xml:space="preserve"> </w:t>
      </w:r>
      <w:r w:rsidR="000E11D2" w:rsidRPr="002164AD">
        <w:rPr>
          <w:rStyle w:val="ECCParagraph"/>
        </w:rPr>
        <w:t xml:space="preserve">As has </w:t>
      </w:r>
      <w:r w:rsidR="000E11D2" w:rsidRPr="002164AD">
        <w:rPr>
          <w:rStyle w:val="ECCParagraph"/>
        </w:rPr>
        <w:lastRenderedPageBreak/>
        <w:t>been done by GSO AMSS operators, complying with the PFD mask will require avoiding the 14.47-14.50 band when within line of sight of an RAS stations that use this band.</w:t>
      </w:r>
    </w:p>
    <w:p w14:paraId="1664090D" w14:textId="77777777" w:rsidR="000B0E35" w:rsidRPr="002164AD" w:rsidRDefault="000B0E35" w:rsidP="00C45B0C">
      <w:pPr>
        <w:pStyle w:val="ECCAnnexheading2"/>
        <w:rPr>
          <w:lang w:val="en-GB"/>
        </w:rPr>
      </w:pPr>
      <w:bookmarkStart w:id="646" w:name="_Toc536700453"/>
      <w:bookmarkStart w:id="647" w:name="_Toc57752891"/>
      <w:bookmarkStart w:id="648" w:name="_Toc57753021"/>
      <w:r w:rsidRPr="002164AD">
        <w:rPr>
          <w:lang w:val="en-GB"/>
        </w:rPr>
        <w:t>Conclusions on SpaceX studies</w:t>
      </w:r>
      <w:bookmarkEnd w:id="646"/>
      <w:bookmarkEnd w:id="647"/>
      <w:bookmarkEnd w:id="648"/>
    </w:p>
    <w:p w14:paraId="16BBE79B" w14:textId="77777777" w:rsidR="000B0E35" w:rsidRPr="002164AD" w:rsidRDefault="000B0E35" w:rsidP="000B0E35">
      <w:r w:rsidRPr="002164AD">
        <w:t xml:space="preserve">The SpaceX system can achieve protection of the RAS earth stations observing in the secondary RAS allocation in the band 14.47-14.5 GHz by setting geographic areas surrounding such RAS earth stations where any single NGSO FSS earth station will not be permitted to transmit on frequency channels overlapping with this frequency band. The aggregate effect of several earth stations was not assessed. The size of the individual geographic areas must be determined on a case-by-case basis taking into account the FSS and local terrain characteristics. </w:t>
      </w:r>
    </w:p>
    <w:p w14:paraId="41B0DB68" w14:textId="77777777" w:rsidR="000B0E35" w:rsidRPr="002164AD" w:rsidRDefault="000B0E35" w:rsidP="000B0E35">
      <w:r w:rsidRPr="002164AD">
        <w:t>When establishing compatibility with RAS observatories within an administration, SpaceX would seek to initially identify the appropriate geographic protection zone for each of the RAS observatory sites by using the methodology described in this section. It should be noted that the range of the geographic protection zone may extend beyond the national territory of the Administration into the territories of neighbouring Administrations.</w:t>
      </w:r>
    </w:p>
    <w:p w14:paraId="38DE042A" w14:textId="77777777" w:rsidR="000B0E35" w:rsidRPr="002164AD" w:rsidRDefault="000B0E35" w:rsidP="000B0E35">
      <w:r w:rsidRPr="002164AD">
        <w:t>Based on the analysis and studies referenced above, this Report identifies specific technical and operational approaches to ensure radiofrequency compatibility and spectrum sharing between the operations of the SpaceX NGSO FSS system (10.7-12.75 GHz and 14-14.5 GHz) with incumbent systems in both space-to-Earth and Earth-to-space directions. The Report also identified means to protect aircraft from Earth stations deployed near airports.</w:t>
      </w:r>
    </w:p>
    <w:p w14:paraId="3852A1DD" w14:textId="77777777" w:rsidR="000B0E35" w:rsidRPr="002164AD" w:rsidRDefault="000B0E35" w:rsidP="000B0E35">
      <w:r w:rsidRPr="002164AD">
        <w:t xml:space="preserve">Specifically, the studies contained in the Report assessed the compatibility of the operations in the FSS downlink allocation in the 10.7-12.75 GHz band with the radio astronomy service (RAS) and the EESS (earth exploration-satellite service) (passive), as well as the compatibility of the earth stations using the FSS uplink allocation in the 14-14.5 GHz band with the Fixed Service (FS) and the RAS. The studies determine unwanted emissions </w:t>
      </w:r>
      <w:r w:rsidRPr="002164AD">
        <w:rPr>
          <w:rStyle w:val="ECCParagraph"/>
        </w:rPr>
        <w:t>e.i.r.p.</w:t>
      </w:r>
      <w:r w:rsidRPr="002164AD">
        <w:t xml:space="preserve"> levels that the SpaceX system must meet in order to meet the 2% data loss limit at radio astronomy stations performing observations in the band 10.6-10.7 GHz. The Report identifies means to meet the unwanted emission </w:t>
      </w:r>
      <w:r w:rsidRPr="002164AD">
        <w:rPr>
          <w:rStyle w:val="ECCParagraph"/>
        </w:rPr>
        <w:t>e.i.r.p.</w:t>
      </w:r>
      <w:r w:rsidRPr="002164AD">
        <w:t xml:space="preserve"> levels through a careful design of the satellite payload using appropriate modulation shaping, RF filtering, and constraints on the satellite system (not using the first channel 10.7-10.95 GHz on a global basis). The unwanted emission </w:t>
      </w:r>
      <w:r w:rsidRPr="002164AD">
        <w:rPr>
          <w:rStyle w:val="ECCParagraph"/>
        </w:rPr>
        <w:t>e.i.r.p.</w:t>
      </w:r>
      <w:r w:rsidRPr="002164AD">
        <w:t xml:space="preserve"> levels determined for this NGSO FSS system will also ensure protection of EESS (passive) sensors operating in the band 10.6-10.7 GHz.</w:t>
      </w:r>
    </w:p>
    <w:p w14:paraId="5518769F" w14:textId="77777777" w:rsidR="00F04153" w:rsidRPr="002164AD" w:rsidRDefault="000B0E35" w:rsidP="00501266">
      <w:pPr>
        <w:rPr>
          <w:rStyle w:val="ECCParagraph"/>
          <w:b/>
          <w:bCs/>
          <w:color w:val="D2232A"/>
          <w:szCs w:val="20"/>
        </w:rPr>
      </w:pPr>
      <w:r w:rsidRPr="002164AD">
        <w:t xml:space="preserve">Studies related to NGSO FSS earth stations operating in the band 14-14.5 GHz at fixed locations (SpaceX user terminals emissions towards the horizon are limited to -72.76 dBW/Hz) concluded as follows: Compatibility with fixed service stations in the 14.25-14.5 GHz band will be achieved through the establishment of geographic exclusion zones around the fixed service stations. </w:t>
      </w:r>
      <w:r w:rsidR="00F04153" w:rsidRPr="002164AD">
        <w:rPr>
          <w:rStyle w:val="ECCParagraph"/>
        </w:rPr>
        <w:t>Regarding aeronautical ESIM in the band 14-14.5 GHz, terrestrial services would be protected applying the PFD mask proposed by OneWeb</w:t>
      </w:r>
      <w:r w:rsidR="00D10D86">
        <w:rPr>
          <w:rStyle w:val="ECCParagraph"/>
        </w:rPr>
        <w:t>,</w:t>
      </w:r>
      <w:r w:rsidR="00F04153" w:rsidRPr="002164AD">
        <w:rPr>
          <w:rStyle w:val="ECCParagraph"/>
        </w:rPr>
        <w:t xml:space="preserve"> but SpaceX can comply with the more </w:t>
      </w:r>
      <w:r w:rsidR="00C25784" w:rsidRPr="002164AD">
        <w:rPr>
          <w:rStyle w:val="ECCParagraph"/>
        </w:rPr>
        <w:t>stringent</w:t>
      </w:r>
      <w:r w:rsidR="00F04153" w:rsidRPr="002164AD">
        <w:rPr>
          <w:rStyle w:val="ECCParagraph"/>
        </w:rPr>
        <w:t xml:space="preserve"> pfd mask as specified in section</w:t>
      </w:r>
      <w:r w:rsidR="00D10D86">
        <w:rPr>
          <w:rStyle w:val="ECCParagraph"/>
        </w:rPr>
        <w:fldChar w:fldCharType="begin"/>
      </w:r>
      <w:r w:rsidR="00D10D86">
        <w:rPr>
          <w:rStyle w:val="ECCParagraph"/>
        </w:rPr>
        <w:instrText xml:space="preserve"> REF _Ref66791908 \r \h </w:instrText>
      </w:r>
      <w:r w:rsidR="00D10D86">
        <w:rPr>
          <w:rStyle w:val="ECCParagraph"/>
        </w:rPr>
      </w:r>
      <w:r w:rsidR="00D10D86">
        <w:rPr>
          <w:rStyle w:val="ECCParagraph"/>
        </w:rPr>
        <w:fldChar w:fldCharType="separate"/>
      </w:r>
      <w:r w:rsidR="00D10D86">
        <w:rPr>
          <w:rStyle w:val="ECCParagraph"/>
        </w:rPr>
        <w:t>A2.5.3.2</w:t>
      </w:r>
      <w:r w:rsidR="00D10D86">
        <w:rPr>
          <w:rStyle w:val="ECCParagraph"/>
        </w:rPr>
        <w:fldChar w:fldCharType="end"/>
      </w:r>
      <w:r w:rsidR="00F04153" w:rsidRPr="002164AD">
        <w:rPr>
          <w:rStyle w:val="ECCParagraph"/>
        </w:rPr>
        <w:t>:</w:t>
      </w:r>
    </w:p>
    <w:p w14:paraId="268B9BB6" w14:textId="77777777" w:rsidR="00F04153" w:rsidRPr="002164AD" w:rsidRDefault="00F04153" w:rsidP="00F04153">
      <w:pPr>
        <w:pStyle w:val="ECCBulletsLv1"/>
        <w:numPr>
          <w:ilvl w:val="1"/>
          <w:numId w:val="2"/>
        </w:numPr>
      </w:pPr>
      <w:r w:rsidRPr="002164AD">
        <w:t xml:space="preserve">–122 dB(W/(m² · MHz)) </w:t>
      </w:r>
      <w:r w:rsidRPr="002164AD">
        <w:tab/>
      </w:r>
      <w:r w:rsidRPr="002164AD">
        <w:tab/>
        <w:t xml:space="preserve">for θ ≤ 5°; </w:t>
      </w:r>
    </w:p>
    <w:p w14:paraId="54E168D0" w14:textId="77777777" w:rsidR="00F04153" w:rsidRPr="002164AD" w:rsidRDefault="00F04153" w:rsidP="00F04153">
      <w:pPr>
        <w:pStyle w:val="ECCBulletsLv1"/>
        <w:numPr>
          <w:ilvl w:val="1"/>
          <w:numId w:val="2"/>
        </w:numPr>
      </w:pPr>
      <w:r w:rsidRPr="002164AD">
        <w:t xml:space="preserve">–127 + θ dB(W/(m² · MHz)) </w:t>
      </w:r>
      <w:r w:rsidRPr="002164AD">
        <w:tab/>
      </w:r>
      <w:r w:rsidRPr="002164AD">
        <w:tab/>
        <w:t xml:space="preserve">for 5° &lt; θ ≤ 15°; </w:t>
      </w:r>
    </w:p>
    <w:p w14:paraId="667EC947" w14:textId="77777777" w:rsidR="00F04153" w:rsidRPr="002164AD" w:rsidRDefault="00F04153" w:rsidP="00EC7A2A">
      <w:pPr>
        <w:pStyle w:val="ListParagraph"/>
        <w:numPr>
          <w:ilvl w:val="1"/>
          <w:numId w:val="2"/>
        </w:numPr>
        <w:rPr>
          <w:rStyle w:val="ECCParagraph"/>
          <w:b/>
          <w:bCs/>
          <w:color w:val="D2232A"/>
          <w:szCs w:val="20"/>
        </w:rPr>
      </w:pPr>
      <w:r w:rsidRPr="002164AD">
        <w:t xml:space="preserve">–112 dB(W/(m² · MHz)) </w:t>
      </w:r>
      <w:r w:rsidRPr="002164AD">
        <w:tab/>
      </w:r>
      <w:r w:rsidRPr="002164AD">
        <w:tab/>
        <w:t>for 15° &lt; θ ≤ 90°</w:t>
      </w:r>
      <w:r w:rsidR="00C62777" w:rsidRPr="002164AD">
        <w:rPr>
          <w:rStyle w:val="ECCParagraph"/>
        </w:rPr>
        <w:t xml:space="preserve"> </w:t>
      </w:r>
    </w:p>
    <w:p w14:paraId="28FCA134" w14:textId="77777777" w:rsidR="00C62777" w:rsidRPr="002164AD" w:rsidRDefault="001F711B" w:rsidP="00501266">
      <w:pPr>
        <w:rPr>
          <w:rStyle w:val="ECCParagraph"/>
          <w:b/>
          <w:bCs/>
          <w:color w:val="D2232A"/>
          <w:szCs w:val="20"/>
        </w:rPr>
      </w:pPr>
      <w:r w:rsidRPr="002164AD">
        <w:rPr>
          <w:rStyle w:val="ECCParagraph"/>
        </w:rPr>
        <w:t>SpaceX</w:t>
      </w:r>
      <w:r w:rsidRPr="002164AD">
        <w:t xml:space="preserve"> aeronautical ESIM emissions towards the horizon are limited to -75.26 dBW/Hz or -15.26 dBW/MHz.</w:t>
      </w:r>
    </w:p>
    <w:p w14:paraId="7EC11DC1" w14:textId="77777777" w:rsidR="000B0E35" w:rsidRPr="002164AD" w:rsidRDefault="000B0E35" w:rsidP="000B0E35">
      <w:r w:rsidRPr="002164AD">
        <w:t>Only five administrations out of 25 respondents have deployed fixed service in the 14.25-14.5 GHz band.</w:t>
      </w:r>
      <w:r w:rsidR="00CD495C" w:rsidRPr="002164AD">
        <w:t xml:space="preserve"> </w:t>
      </w:r>
      <w:r w:rsidRPr="002164AD">
        <w:t>In these zones, the FSS earth stations would have to avoid transmitting on frequency channels overlapping with the channel used by the FS station.</w:t>
      </w:r>
      <w:r w:rsidR="00CD495C" w:rsidRPr="002164AD">
        <w:t xml:space="preserve"> </w:t>
      </w:r>
      <w:r w:rsidRPr="002164AD">
        <w:t xml:space="preserve">The actual size of the area has to be determined on a </w:t>
      </w:r>
      <w:r w:rsidR="00D10D86" w:rsidRPr="002164AD">
        <w:t>case-by-case</w:t>
      </w:r>
      <w:r w:rsidRPr="002164AD">
        <w:t xml:space="preserve"> basis, taking into account the FS and FSS ES characteristics (SpaceX user terminals emissions towards the horizon are limited to -72.76 dBW/Hz), as well as the surrounding terrain.</w:t>
      </w:r>
    </w:p>
    <w:p w14:paraId="519F7B75" w14:textId="77777777" w:rsidR="000B0E35" w:rsidRPr="002164AD" w:rsidRDefault="000B0E35" w:rsidP="000B0E35">
      <w:r w:rsidRPr="002164AD">
        <w:t xml:space="preserve">The protection of RAS stations in the frequency band 14.47-14.5 GHz can be achieved through geographic exclusion zones around such stations where any NGSO FSS earth station will have to cease transmissions on channels overlapping with the band 14.47-14.5 GHz. There are a limited number of RAS stations within the CEPT that perform observations in the secondary RAS allocation. The size of each specific exclusion </w:t>
      </w:r>
      <w:r w:rsidRPr="002164AD">
        <w:lastRenderedPageBreak/>
        <w:t>zone will need to be determined on a case-by-case basis taking into account the FSS earth stations and terrain characteristics.</w:t>
      </w:r>
    </w:p>
    <w:p w14:paraId="6E502B91" w14:textId="77777777" w:rsidR="000B0E35" w:rsidRPr="002164AD" w:rsidRDefault="000B0E35" w:rsidP="000B0E35">
      <w:r w:rsidRPr="002164AD">
        <w:t xml:space="preserve">Based on the studies noted in this Report and while satisfying the technical conditions identified in the Report, the SpaceX NGSO FSS satellite system (10.7-12.75 GHz and 14-14.5 GHz) will be able to maintain compatibility with both FS links and RAS earth stations deployed within CEPT member states by establishing </w:t>
      </w:r>
      <w:r w:rsidR="004F1A77">
        <w:t>exclusion zones</w:t>
      </w:r>
      <w:r w:rsidRPr="002164AD">
        <w:t xml:space="preserve"> for all Fixed Service receiving stations and RAS observatories, and suppressing the use of those frequencies by SpaceX end user terminals within those exclusion zones. The SpaceX satellite system will then meet the necessary protection and compatibility with the FS and RAS services, by suppressing the use of the 14.25-14.5 GHz (or specific frequencies deployed by the fixed service or RAS) by its gateway earth stations and end user terminals within the identified protection zone(s), Finally, if the </w:t>
      </w:r>
      <w:r w:rsidRPr="002164AD">
        <w:rPr>
          <w:rStyle w:val="ECCParagraph"/>
        </w:rPr>
        <w:t>e.i.r.p.</w:t>
      </w:r>
      <w:r w:rsidRPr="002164AD">
        <w:t xml:space="preserve"> levels of the user terminals are limited to </w:t>
      </w:r>
      <w:r w:rsidRPr="002164AD">
        <w:rPr>
          <w:rStyle w:val="ECCParagraph"/>
        </w:rPr>
        <w:t>54.5</w:t>
      </w:r>
      <w:r w:rsidR="00CD495C" w:rsidRPr="002164AD">
        <w:rPr>
          <w:rStyle w:val="ECCParagraph"/>
        </w:rPr>
        <w:t xml:space="preserve"> </w:t>
      </w:r>
      <w:r w:rsidRPr="002164AD">
        <w:t>dBW there would be no restriction to the operation of NGSO earth stations within or in the vicinity of airfields.</w:t>
      </w:r>
    </w:p>
    <w:p w14:paraId="14A44161" w14:textId="77777777" w:rsidR="000B0E35" w:rsidRPr="002164AD" w:rsidRDefault="000B0E35" w:rsidP="000B0E35">
      <w:r w:rsidRPr="002164AD">
        <w:rPr>
          <w:rStyle w:val="ECCParagraph"/>
        </w:rPr>
        <w:t>Note that meeting an e.i.r.p. limit of -</w:t>
      </w:r>
      <w:r w:rsidR="0034314D" w:rsidRPr="002164AD">
        <w:rPr>
          <w:rStyle w:val="ECCParagraph"/>
        </w:rPr>
        <w:t>142.0</w:t>
      </w:r>
      <w:r w:rsidR="007F1A2A" w:rsidRPr="002164AD">
        <w:rPr>
          <w:rStyle w:val="ECCParagraph"/>
        </w:rPr>
        <w:t xml:space="preserve"> </w:t>
      </w:r>
      <w:r w:rsidRPr="002164AD">
        <w:rPr>
          <w:rStyle w:val="ECCParagraph"/>
        </w:rPr>
        <w:t>dBW/Hz prevents SpaceX from using the lowest Ku-band channel (10.7-10.95 GHz) on a global basis.</w:t>
      </w:r>
    </w:p>
    <w:p w14:paraId="7C6CE8B2" w14:textId="77777777" w:rsidR="000B0E35" w:rsidRPr="002164AD" w:rsidRDefault="000B0E35" w:rsidP="00DB0902">
      <w:pPr>
        <w:pStyle w:val="ECCAnnexheading1"/>
        <w:rPr>
          <w:lang w:val="en-GB"/>
        </w:rPr>
      </w:pPr>
      <w:bookmarkStart w:id="649" w:name="_Toc536700454"/>
      <w:bookmarkStart w:id="650" w:name="_Toc71912249"/>
      <w:r w:rsidRPr="002164AD">
        <w:rPr>
          <w:lang w:val="en-GB"/>
        </w:rPr>
        <w:lastRenderedPageBreak/>
        <w:t>Aggregate impact studies</w:t>
      </w:r>
      <w:bookmarkEnd w:id="649"/>
      <w:bookmarkEnd w:id="650"/>
    </w:p>
    <w:p w14:paraId="7927F949" w14:textId="77777777" w:rsidR="000B0E35" w:rsidRPr="002164AD" w:rsidRDefault="000B0E35" w:rsidP="00C45B0C">
      <w:pPr>
        <w:pStyle w:val="ECCAnnexheading2"/>
        <w:rPr>
          <w:lang w:val="en-GB"/>
        </w:rPr>
      </w:pPr>
      <w:bookmarkStart w:id="651" w:name="_Toc536700455"/>
      <w:bookmarkStart w:id="652" w:name="_Toc57752893"/>
      <w:bookmarkStart w:id="653" w:name="_Toc57753023"/>
      <w:r w:rsidRPr="002164AD">
        <w:rPr>
          <w:lang w:val="en-GB"/>
        </w:rPr>
        <w:t>Compatibility between NGSO FSS (space-to-earth) in the band 10.7-12.75 GHz and EESS (passive) in the band 10.6-10.7 GHz</w:t>
      </w:r>
      <w:bookmarkEnd w:id="651"/>
      <w:bookmarkEnd w:id="652"/>
      <w:bookmarkEnd w:id="653"/>
    </w:p>
    <w:p w14:paraId="0D9352D8" w14:textId="77777777" w:rsidR="008914B8" w:rsidRPr="002164AD" w:rsidRDefault="008914B8" w:rsidP="00A46850">
      <w:pPr>
        <w:pStyle w:val="ECCAnnexheading3"/>
        <w:rPr>
          <w:lang w:val="en-GB"/>
        </w:rPr>
      </w:pPr>
      <w:bookmarkStart w:id="654" w:name="_Toc536700456"/>
      <w:r w:rsidRPr="002164AD">
        <w:rPr>
          <w:lang w:val="en-GB"/>
        </w:rPr>
        <w:t>Assessment of Impact on METEOR-M passive sensor</w:t>
      </w:r>
      <w:bookmarkEnd w:id="654"/>
    </w:p>
    <w:p w14:paraId="67DDDC8B" w14:textId="77777777" w:rsidR="000B0E35" w:rsidRPr="002164AD" w:rsidRDefault="000B0E35">
      <w:pPr>
        <w:pStyle w:val="ECCAnnexheading4"/>
        <w:rPr>
          <w:lang w:val="en-GB"/>
        </w:rPr>
      </w:pPr>
      <w:bookmarkStart w:id="655" w:name="_Toc536625895"/>
      <w:bookmarkStart w:id="656" w:name="_Toc536626010"/>
      <w:bookmarkStart w:id="657" w:name="_Toc536626124"/>
      <w:bookmarkStart w:id="658" w:name="_Toc536626238"/>
      <w:bookmarkStart w:id="659" w:name="_Toc536626352"/>
      <w:bookmarkStart w:id="660" w:name="_Toc536626466"/>
      <w:bookmarkStart w:id="661" w:name="_Toc536626580"/>
      <w:bookmarkStart w:id="662" w:name="_Toc536626693"/>
      <w:bookmarkStart w:id="663" w:name="_Toc536626805"/>
      <w:bookmarkStart w:id="664" w:name="_Toc536626914"/>
      <w:bookmarkStart w:id="665" w:name="_Toc536627022"/>
      <w:bookmarkStart w:id="666" w:name="_Toc536627123"/>
      <w:bookmarkStart w:id="667" w:name="_Toc536627214"/>
      <w:bookmarkStart w:id="668" w:name="_Toc536627305"/>
      <w:bookmarkStart w:id="669" w:name="_Toc536627394"/>
      <w:bookmarkStart w:id="670" w:name="_Toc536627482"/>
      <w:bookmarkStart w:id="671" w:name="_Toc536627570"/>
      <w:bookmarkStart w:id="672" w:name="_Toc536627658"/>
      <w:bookmarkStart w:id="673" w:name="_Toc536627746"/>
      <w:bookmarkStart w:id="674" w:name="_Toc536627831"/>
      <w:bookmarkStart w:id="675" w:name="_Toc536627916"/>
      <w:bookmarkStart w:id="676" w:name="_Toc536627994"/>
      <w:bookmarkStart w:id="677" w:name="_Toc536628071"/>
      <w:bookmarkStart w:id="678" w:name="_Toc536628147"/>
      <w:bookmarkStart w:id="679" w:name="_Toc536628222"/>
      <w:bookmarkStart w:id="680" w:name="_Toc536628297"/>
      <w:bookmarkStart w:id="681" w:name="_Toc536628371"/>
      <w:bookmarkStart w:id="682" w:name="_Toc536628445"/>
      <w:bookmarkStart w:id="683" w:name="_Toc536628517"/>
      <w:bookmarkStart w:id="684" w:name="_Toc536693229"/>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r w:rsidRPr="002164AD">
        <w:rPr>
          <w:lang w:val="en-GB"/>
        </w:rPr>
        <w:t xml:space="preserve"> </w:t>
      </w:r>
      <w:bookmarkStart w:id="685" w:name="_Toc536700457"/>
      <w:r w:rsidRPr="002164AD">
        <w:rPr>
          <w:lang w:val="en-GB"/>
        </w:rPr>
        <w:t>Interference scenarios</w:t>
      </w:r>
      <w:bookmarkEnd w:id="685"/>
    </w:p>
    <w:p w14:paraId="4562A38D" w14:textId="77777777" w:rsidR="000B0E35" w:rsidRPr="002164AD" w:rsidRDefault="000B0E35" w:rsidP="000B0E35">
      <w:r w:rsidRPr="002164AD">
        <w:t>The following interference scenarios were considered to assess the impact from FSS satellites:</w:t>
      </w:r>
    </w:p>
    <w:p w14:paraId="74293701" w14:textId="77777777" w:rsidR="000B0E35" w:rsidRPr="002164AD" w:rsidRDefault="000B0E35" w:rsidP="000B0E35">
      <w:pPr>
        <w:pStyle w:val="ECCBulletsLv1"/>
      </w:pPr>
      <w:r w:rsidRPr="002164AD">
        <w:t>Aggregated Interference from FSS satellites (both NGSO and GSO), resulting from unwanted emissions in 10.6-10.7 GHz, received through the far sidelobes and backlobes of the passive instrument main antenna;</w:t>
      </w:r>
    </w:p>
    <w:p w14:paraId="6C3018F2" w14:textId="77777777" w:rsidR="000B0E35" w:rsidRPr="002164AD" w:rsidRDefault="000B0E35" w:rsidP="000B0E35">
      <w:pPr>
        <w:pStyle w:val="ECCBulletsLv1"/>
      </w:pPr>
      <w:r w:rsidRPr="002164AD">
        <w:t>Aggregated Interference from FSS satellites (both NGSO and GSO), resulting from unwanted emissions in 10.6-10.7 GHz, received through the main beam of the passive instrument cold calibration channel antenna.</w:t>
      </w:r>
    </w:p>
    <w:p w14:paraId="0C39F839" w14:textId="77777777" w:rsidR="000B0E35" w:rsidRPr="002164AD" w:rsidRDefault="000B0E35" w:rsidP="00DB0902">
      <w:pPr>
        <w:pStyle w:val="ECCAnnexheading4"/>
        <w:rPr>
          <w:lang w:val="en-GB"/>
        </w:rPr>
      </w:pPr>
      <w:r w:rsidRPr="002164AD">
        <w:rPr>
          <w:lang w:val="en-GB"/>
        </w:rPr>
        <w:t xml:space="preserve"> </w:t>
      </w:r>
      <w:bookmarkStart w:id="686" w:name="_Toc536700458"/>
      <w:r w:rsidRPr="002164AD">
        <w:rPr>
          <w:lang w:val="en-GB"/>
        </w:rPr>
        <w:t>Initial data and assumptions of the study</w:t>
      </w:r>
      <w:bookmarkEnd w:id="686"/>
    </w:p>
    <w:p w14:paraId="26F4635F" w14:textId="77777777" w:rsidR="000B0E35" w:rsidRPr="002164AD" w:rsidRDefault="000B0E35" w:rsidP="000B0E35">
      <w:r w:rsidRPr="002164AD">
        <w:t>The parameters and assumptions for the NGSO FSS systems can be found in Annex 1 and 2.</w:t>
      </w:r>
    </w:p>
    <w:p w14:paraId="089503FD" w14:textId="77777777" w:rsidR="000B0E35" w:rsidRPr="002164AD" w:rsidRDefault="000B0E35" w:rsidP="000B0E35">
      <w:r w:rsidRPr="002164AD">
        <w:t>The Meteor-M satellite antenna gains (primary antenna and secondary antenna for cold calibration channel) are calculated according to Recommendation ITU-R RS.1813</w:t>
      </w:r>
      <w:r w:rsidR="00173136" w:rsidRPr="002164AD">
        <w:t xml:space="preserve"> </w:t>
      </w:r>
      <w:r w:rsidRPr="002164AD">
        <w:fldChar w:fldCharType="begin"/>
      </w:r>
      <w:r w:rsidRPr="002164AD">
        <w:instrText xml:space="preserve"> REF _Ref529528425 \r \h </w:instrText>
      </w:r>
      <w:r w:rsidRPr="002164AD">
        <w:fldChar w:fldCharType="separate"/>
      </w:r>
      <w:r w:rsidR="005101EF" w:rsidRPr="002164AD">
        <w:t>[24]</w:t>
      </w:r>
      <w:r w:rsidRPr="002164AD">
        <w:fldChar w:fldCharType="end"/>
      </w:r>
      <w:r w:rsidRPr="002164AD">
        <w:t xml:space="preserve">. </w:t>
      </w:r>
    </w:p>
    <w:p w14:paraId="57C6B788" w14:textId="77777777" w:rsidR="000B0E35" w:rsidRPr="002164AD" w:rsidRDefault="000B0E35" w:rsidP="000B0E35">
      <w:r w:rsidRPr="002164AD">
        <w:t>The main beam of Meteor-M satellites has a scanning sector of 105° wide (angle alpha changing from 165 to 270°, off-nadir pointing angle beta of 53.3°), and a scan period of 2.5 seconds. The secondary antenna for the cold calibration channel has fixed pointing, with an orientation angle alpha of 315° and an orientation angle beta of 90°. A protection criterion of -168 dBW/(100 MHz) not to be exceeded for more than 0.1% of time was used for the Meteor-M satellite passive sensors. It should be noted that this protection criterion is related only to data accuracy and reliability and does not consider possible hardware damage.</w:t>
      </w:r>
    </w:p>
    <w:p w14:paraId="7D7BC634" w14:textId="77777777" w:rsidR="000B0E35" w:rsidRPr="002164AD" w:rsidRDefault="000B0E35" w:rsidP="000B0E35">
      <w:r w:rsidRPr="002164AD">
        <w:t xml:space="preserve">The frequency band 10.7-10.95 GHz is already used by FSS GSO satellites and its use is expected to grow in future due to the congestion of unplanned Ku bands, therefore the existing interference environment needs to be taken into account in the assessment of the aggregate impact to EESS passive sensors. Emission parameters for FSS GSO systems to be used in the study are provided in </w:t>
      </w:r>
      <w:r w:rsidR="00C34928" w:rsidRPr="002164AD">
        <w:fldChar w:fldCharType="begin"/>
      </w:r>
      <w:r w:rsidR="00C34928" w:rsidRPr="002164AD">
        <w:instrText xml:space="preserve"> REF _Ref532208724 \h </w:instrText>
      </w:r>
      <w:r w:rsidR="00C34928" w:rsidRPr="002164AD">
        <w:fldChar w:fldCharType="separate"/>
      </w:r>
      <w:r w:rsidR="00542B3F" w:rsidRPr="002164AD">
        <w:t xml:space="preserve">Table </w:t>
      </w:r>
      <w:r w:rsidR="00542B3F" w:rsidRPr="002164AD">
        <w:rPr>
          <w:noProof/>
        </w:rPr>
        <w:t>23</w:t>
      </w:r>
      <w:r w:rsidR="00C34928" w:rsidRPr="002164AD">
        <w:fldChar w:fldCharType="end"/>
      </w:r>
      <w:r w:rsidRPr="002164AD">
        <w:t>. Peak e.i.r.p. values were used so as to meet the pfd limits established in Article 21 of the RR</w:t>
      </w:r>
      <w:r w:rsidR="00C34928" w:rsidRPr="002164AD">
        <w:t xml:space="preserve"> </w:t>
      </w:r>
      <w:r w:rsidRPr="002164AD">
        <w:fldChar w:fldCharType="begin"/>
      </w:r>
      <w:r w:rsidRPr="002164AD">
        <w:instrText xml:space="preserve"> REF _Ref493087024 \r \h </w:instrText>
      </w:r>
      <w:r w:rsidRPr="002164AD">
        <w:fldChar w:fldCharType="separate"/>
      </w:r>
      <w:r w:rsidR="00CE000F" w:rsidRPr="002164AD">
        <w:fldChar w:fldCharType="begin"/>
      </w:r>
      <w:r w:rsidR="00CE000F" w:rsidRPr="002164AD">
        <w:instrText xml:space="preserve"> REF _Ref536696559 \r \h </w:instrText>
      </w:r>
      <w:r w:rsidR="00CE000F" w:rsidRPr="002164AD">
        <w:fldChar w:fldCharType="separate"/>
      </w:r>
      <w:r w:rsidR="00CE000F" w:rsidRPr="002164AD">
        <w:t>[4]</w:t>
      </w:r>
      <w:r w:rsidR="00CE000F" w:rsidRPr="002164AD">
        <w:fldChar w:fldCharType="end"/>
      </w:r>
      <w:r w:rsidRPr="002164AD">
        <w:fldChar w:fldCharType="end"/>
      </w:r>
      <w:r w:rsidRPr="002164AD">
        <w:t>. Information about GSO satellite locations was taken from the Master International Frequency Register.</w:t>
      </w:r>
    </w:p>
    <w:p w14:paraId="106FA504" w14:textId="77777777" w:rsidR="000B0E35" w:rsidRPr="002164AD" w:rsidRDefault="000B0E35" w:rsidP="000B0E35">
      <w:pPr>
        <w:pStyle w:val="Caption"/>
        <w:keepNext/>
        <w:rPr>
          <w:lang w:val="en-GB"/>
        </w:rPr>
      </w:pPr>
      <w:bookmarkStart w:id="687" w:name="_Ref532208724"/>
      <w:r w:rsidRPr="002164AD">
        <w:rPr>
          <w:lang w:val="en-GB"/>
        </w:rPr>
        <w:t xml:space="preserve">Table </w:t>
      </w:r>
      <w:r w:rsidR="009C2E7E" w:rsidRPr="002164AD">
        <w:rPr>
          <w:lang w:val="en-GB"/>
        </w:rPr>
        <w:fldChar w:fldCharType="begin"/>
      </w:r>
      <w:r w:rsidR="009C2E7E" w:rsidRPr="002164AD">
        <w:rPr>
          <w:lang w:val="en-GB"/>
        </w:rPr>
        <w:instrText xml:space="preserve"> SEQ Table \* ARABIC </w:instrText>
      </w:r>
      <w:r w:rsidR="009C2E7E" w:rsidRPr="002164AD">
        <w:rPr>
          <w:lang w:val="en-GB"/>
        </w:rPr>
        <w:fldChar w:fldCharType="separate"/>
      </w:r>
      <w:r w:rsidR="00904195" w:rsidRPr="002164AD">
        <w:rPr>
          <w:noProof/>
          <w:lang w:val="en-GB"/>
        </w:rPr>
        <w:t>23</w:t>
      </w:r>
      <w:r w:rsidR="009C2E7E" w:rsidRPr="002164AD">
        <w:rPr>
          <w:noProof/>
          <w:lang w:val="en-GB"/>
        </w:rPr>
        <w:fldChar w:fldCharType="end"/>
      </w:r>
      <w:bookmarkEnd w:id="687"/>
      <w:r w:rsidRPr="002164AD">
        <w:rPr>
          <w:lang w:val="en-GB"/>
        </w:rPr>
        <w:t>: Emission parameters of the typical GSO FSS systems</w:t>
      </w:r>
    </w:p>
    <w:tbl>
      <w:tblPr>
        <w:tblStyle w:val="ECCTable-redheader"/>
        <w:tblW w:w="0" w:type="auto"/>
        <w:tblInd w:w="0" w:type="dxa"/>
        <w:tblLayout w:type="fixed"/>
        <w:tblLook w:val="04A0" w:firstRow="1" w:lastRow="0" w:firstColumn="1" w:lastColumn="0" w:noHBand="0" w:noVBand="1"/>
      </w:tblPr>
      <w:tblGrid>
        <w:gridCol w:w="2976"/>
        <w:gridCol w:w="2276"/>
      </w:tblGrid>
      <w:tr w:rsidR="000B0E35" w:rsidRPr="002164AD" w14:paraId="1A210C9F" w14:textId="77777777" w:rsidTr="001B59D7">
        <w:trPr>
          <w:cnfStyle w:val="100000000000" w:firstRow="1" w:lastRow="0" w:firstColumn="0" w:lastColumn="0" w:oddVBand="0" w:evenVBand="0" w:oddHBand="0" w:evenHBand="0" w:firstRowFirstColumn="0" w:firstRowLastColumn="0" w:lastRowFirstColumn="0" w:lastRowLastColumn="0"/>
        </w:trPr>
        <w:tc>
          <w:tcPr>
            <w:tcW w:w="2976" w:type="dxa"/>
          </w:tcPr>
          <w:p w14:paraId="261A4220" w14:textId="77777777" w:rsidR="000B0E35" w:rsidRPr="002164AD" w:rsidRDefault="000B0E35" w:rsidP="003261E5">
            <w:r w:rsidRPr="002164AD">
              <w:t>Parameter</w:t>
            </w:r>
          </w:p>
        </w:tc>
        <w:tc>
          <w:tcPr>
            <w:tcW w:w="2276" w:type="dxa"/>
          </w:tcPr>
          <w:p w14:paraId="58679DE4" w14:textId="77777777" w:rsidR="000B0E35" w:rsidRPr="002164AD" w:rsidRDefault="000B0E35" w:rsidP="003261E5">
            <w:r w:rsidRPr="002164AD">
              <w:t>Value</w:t>
            </w:r>
          </w:p>
        </w:tc>
      </w:tr>
      <w:tr w:rsidR="000B0E35" w:rsidRPr="002164AD" w14:paraId="4544B51A" w14:textId="77777777" w:rsidTr="001B59D7">
        <w:tc>
          <w:tcPr>
            <w:tcW w:w="2976" w:type="dxa"/>
          </w:tcPr>
          <w:p w14:paraId="00EDEC9C" w14:textId="77777777" w:rsidR="000B0E35" w:rsidRPr="002164AD" w:rsidRDefault="000B0E35" w:rsidP="00B278AC">
            <w:r w:rsidRPr="002164AD">
              <w:t xml:space="preserve">Peak </w:t>
            </w:r>
            <w:r w:rsidR="002C27EA" w:rsidRPr="002164AD">
              <w:t>e.i.r.p.</w:t>
            </w:r>
            <w:r w:rsidRPr="002164AD">
              <w:t xml:space="preserve"> (dBW)</w:t>
            </w:r>
          </w:p>
        </w:tc>
        <w:tc>
          <w:tcPr>
            <w:tcW w:w="2276" w:type="dxa"/>
          </w:tcPr>
          <w:p w14:paraId="429ABCAB" w14:textId="77777777" w:rsidR="000B0E35" w:rsidRPr="002164AD" w:rsidRDefault="000B0E35" w:rsidP="003261E5">
            <w:r w:rsidRPr="002164AD">
              <w:t>54.5</w:t>
            </w:r>
          </w:p>
        </w:tc>
      </w:tr>
      <w:tr w:rsidR="000B0E35" w:rsidRPr="002164AD" w14:paraId="1EF21522" w14:textId="77777777" w:rsidTr="001B59D7">
        <w:tc>
          <w:tcPr>
            <w:tcW w:w="2976" w:type="dxa"/>
          </w:tcPr>
          <w:p w14:paraId="77E48899" w14:textId="77777777" w:rsidR="000B0E35" w:rsidRPr="002164AD" w:rsidRDefault="000B0E35" w:rsidP="003261E5">
            <w:r w:rsidRPr="002164AD">
              <w:t>Transponder bandwidth (MHz)</w:t>
            </w:r>
          </w:p>
        </w:tc>
        <w:tc>
          <w:tcPr>
            <w:tcW w:w="2276" w:type="dxa"/>
          </w:tcPr>
          <w:p w14:paraId="155953D7" w14:textId="77777777" w:rsidR="000B0E35" w:rsidRPr="002164AD" w:rsidRDefault="000B0E35" w:rsidP="003261E5">
            <w:r w:rsidRPr="002164AD">
              <w:t>54</w:t>
            </w:r>
          </w:p>
        </w:tc>
      </w:tr>
      <w:tr w:rsidR="000B0E35" w:rsidRPr="002164AD" w14:paraId="4C5DA767" w14:textId="77777777" w:rsidTr="001B59D7">
        <w:tc>
          <w:tcPr>
            <w:tcW w:w="2976" w:type="dxa"/>
          </w:tcPr>
          <w:p w14:paraId="48216B67" w14:textId="77777777" w:rsidR="000B0E35" w:rsidRPr="002164AD" w:rsidRDefault="000B0E35" w:rsidP="00B278AC">
            <w:r w:rsidRPr="002164AD">
              <w:t xml:space="preserve">Peak </w:t>
            </w:r>
            <w:r w:rsidR="002C27EA" w:rsidRPr="002164AD">
              <w:t>e.i.r.p.</w:t>
            </w:r>
            <w:r w:rsidRPr="002164AD">
              <w:t xml:space="preserve"> density (dBW/Hz)</w:t>
            </w:r>
          </w:p>
        </w:tc>
        <w:tc>
          <w:tcPr>
            <w:tcW w:w="2276" w:type="dxa"/>
          </w:tcPr>
          <w:p w14:paraId="45223525" w14:textId="77777777" w:rsidR="000B0E35" w:rsidRPr="002164AD" w:rsidRDefault="000B0E35" w:rsidP="003261E5">
            <w:r w:rsidRPr="002164AD">
              <w:t>-22.8</w:t>
            </w:r>
          </w:p>
        </w:tc>
      </w:tr>
    </w:tbl>
    <w:p w14:paraId="3FEC07E3" w14:textId="77777777" w:rsidR="000B0E35" w:rsidRPr="002164AD" w:rsidRDefault="000B0E35" w:rsidP="000B0E35">
      <w:r w:rsidRPr="002164AD">
        <w:t>Assessment of interference is to be made only with respect to a single transponder of each satellite, adjacent to the 10.6-10.7 GHz band. Taking into account possible loading options of the transponder (single-carrier/multi-carrier) it is assumed that at least 0.5% of the transponder power falls into the adjacent band. It should be noted that during these studies the reflection of FSS GSO signals from water surfaces was not studied.</w:t>
      </w:r>
    </w:p>
    <w:p w14:paraId="5CF777C3" w14:textId="77777777" w:rsidR="000B0E35" w:rsidRPr="002164AD" w:rsidRDefault="000B0E35" w:rsidP="001B59D7">
      <w:pPr>
        <w:pStyle w:val="ECCAnnexheading4"/>
        <w:keepNext/>
        <w:rPr>
          <w:lang w:val="en-GB"/>
        </w:rPr>
      </w:pPr>
      <w:r w:rsidRPr="002164AD">
        <w:rPr>
          <w:lang w:val="en-GB"/>
        </w:rPr>
        <w:lastRenderedPageBreak/>
        <w:t xml:space="preserve"> </w:t>
      </w:r>
      <w:bookmarkStart w:id="688" w:name="_Toc536700459"/>
      <w:r w:rsidRPr="002164AD">
        <w:rPr>
          <w:lang w:val="en-GB"/>
        </w:rPr>
        <w:t>Results</w:t>
      </w:r>
      <w:bookmarkEnd w:id="688"/>
    </w:p>
    <w:p w14:paraId="1CBA6E0D" w14:textId="77777777" w:rsidR="000B0E35" w:rsidRPr="002164AD" w:rsidRDefault="000B0E35" w:rsidP="001B59D7">
      <w:pPr>
        <w:keepNext/>
      </w:pPr>
      <w:r w:rsidRPr="002164AD">
        <w:t>Based on the assumptions above for this study, the aggregate interference from all visible NGSO satellites mentioned in previous Annexes (not blocked by the Earth's curvature) to the Meteor-M satellite's main antenna, received through far sidelobes and backlobes, has been computed for 1 day at a 1 second interval.</w:t>
      </w:r>
    </w:p>
    <w:p w14:paraId="371CA604" w14:textId="77777777" w:rsidR="000B0E35" w:rsidRPr="002164AD" w:rsidRDefault="000B0E35" w:rsidP="000B0E35">
      <w:r w:rsidRPr="002164AD">
        <w:t>In this case, the maximum interference level from Ku NGSO systems is -203.1 dBW/</w:t>
      </w:r>
      <w:r w:rsidR="00AF2C39">
        <w:t>100 MHz</w:t>
      </w:r>
      <w:r w:rsidRPr="002164AD">
        <w:t>. This leaves a 34.9 dB margin from the protection criterion of -168 dBW/100 MHz. As a maximum aggregate interference from GSO FSS constellation reached -173.8 dBW/100 MHz, the maximum resulting interference level is still -173.8 dBW/100 MHz. This leaves a 5.8 dB margin from the protection criterion of -168 dBW/100 MHz.</w:t>
      </w:r>
    </w:p>
    <w:p w14:paraId="6119B141" w14:textId="77777777" w:rsidR="000B0E35" w:rsidRPr="002164AD" w:rsidRDefault="000B0E35" w:rsidP="000B0E35">
      <w:r w:rsidRPr="002164AD">
        <w:t xml:space="preserve">Based on the assumptions above for this study, the aggregate interference from all visible NGSO satellites mentioned in the previous Annexes (not blocked by the Earth's curvature) to the Meteor-M satellite's cold calibration channel antenna, received through the far sidelobes and backlobes as well as the main beam direction, has been computed for 1 day at a 1 second interval. </w:t>
      </w:r>
    </w:p>
    <w:p w14:paraId="31B20798" w14:textId="77777777" w:rsidR="000B0E35" w:rsidRPr="002164AD" w:rsidRDefault="000B0E35" w:rsidP="000B0E35">
      <w:r w:rsidRPr="002164AD">
        <w:t>In this case, the maximum interference level from Ku NGSO systems is -190.5 dBW/</w:t>
      </w:r>
      <w:r w:rsidR="00AF2C39">
        <w:t>100 MHz</w:t>
      </w:r>
      <w:r w:rsidRPr="002164AD">
        <w:t>. This leaves a 22.5 dB margin from the protection criterion of -168 dBW/100 MHz. As the aggregate interference from GSO FSS constellations exceeds the -168 dBW/100 MHz protection criterion, there is almost no impact from the Ku NGSO systems considered in this Report.</w:t>
      </w:r>
    </w:p>
    <w:p w14:paraId="15DA2B29" w14:textId="77777777" w:rsidR="000B0E35" w:rsidRPr="002164AD" w:rsidRDefault="000B0E35" w:rsidP="00DB0902">
      <w:pPr>
        <w:pStyle w:val="ECCAnnexheading4"/>
        <w:rPr>
          <w:lang w:val="en-GB"/>
        </w:rPr>
      </w:pPr>
      <w:r w:rsidRPr="002164AD">
        <w:rPr>
          <w:lang w:val="en-GB"/>
        </w:rPr>
        <w:t xml:space="preserve"> </w:t>
      </w:r>
      <w:bookmarkStart w:id="689" w:name="_Toc536700460"/>
      <w:r w:rsidRPr="002164AD">
        <w:rPr>
          <w:lang w:val="en-GB"/>
        </w:rPr>
        <w:t>Conclusion</w:t>
      </w:r>
      <w:bookmarkEnd w:id="689"/>
    </w:p>
    <w:p w14:paraId="6DB68EAC" w14:textId="77777777" w:rsidR="000B0E35" w:rsidRPr="002164AD" w:rsidRDefault="000B0E35" w:rsidP="000B0E35">
      <w:r w:rsidRPr="002164AD">
        <w:t>The e.i.r.p. limits for each system mentioned in the previous Annexes required to meet the epfd protection criterion for the radio</w:t>
      </w:r>
      <w:r w:rsidR="00CE000F" w:rsidRPr="002164AD">
        <w:t xml:space="preserve"> </w:t>
      </w:r>
      <w:r w:rsidRPr="002164AD">
        <w:t>astronomy also ensure the compatibility with the considered systems in EESS (passive)</w:t>
      </w:r>
      <w:r w:rsidR="00CD495C" w:rsidRPr="002164AD">
        <w:t xml:space="preserve"> </w:t>
      </w:r>
      <w:r w:rsidRPr="002164AD">
        <w:t>in the 10.6-10.7 GHz band.</w:t>
      </w:r>
    </w:p>
    <w:p w14:paraId="0F8C40F7" w14:textId="77777777" w:rsidR="000B0E35" w:rsidRPr="002164AD" w:rsidRDefault="000B0E35" w:rsidP="00A46850">
      <w:pPr>
        <w:pStyle w:val="ECCAnnexheading3"/>
        <w:rPr>
          <w:lang w:val="en-GB"/>
        </w:rPr>
      </w:pPr>
      <w:bookmarkStart w:id="690" w:name="_Toc536700461"/>
      <w:r w:rsidRPr="002164AD">
        <w:rPr>
          <w:lang w:val="en-GB"/>
        </w:rPr>
        <w:t>Current interference situation for METEOR-M and other passive sensors in 10.6-10.7 GHz</w:t>
      </w:r>
      <w:bookmarkEnd w:id="690"/>
    </w:p>
    <w:p w14:paraId="12A50D8A" w14:textId="77777777" w:rsidR="000B0E35" w:rsidRPr="002164AD" w:rsidRDefault="000B0E35">
      <w:pPr>
        <w:pStyle w:val="ECCAnnexheading4"/>
        <w:rPr>
          <w:lang w:val="en-GB"/>
        </w:rPr>
      </w:pPr>
      <w:r w:rsidRPr="002164AD">
        <w:rPr>
          <w:lang w:val="en-GB"/>
        </w:rPr>
        <w:t xml:space="preserve"> </w:t>
      </w:r>
      <w:bookmarkStart w:id="691" w:name="_Toc536700462"/>
      <w:r w:rsidRPr="002164AD">
        <w:rPr>
          <w:lang w:val="en-GB"/>
        </w:rPr>
        <w:t>General Information</w:t>
      </w:r>
      <w:bookmarkEnd w:id="691"/>
    </w:p>
    <w:p w14:paraId="61051763" w14:textId="77777777" w:rsidR="000B0E35" w:rsidRPr="002164AD" w:rsidRDefault="000B0E35" w:rsidP="000B0E35">
      <w:r w:rsidRPr="002164AD">
        <w:t xml:space="preserve">The aim of this analysis is to provide a baseline interference level against which to assess the impact of NGSO systems. </w:t>
      </w:r>
    </w:p>
    <w:p w14:paraId="1B5F09E8" w14:textId="77777777" w:rsidR="000B0E35" w:rsidRPr="002164AD" w:rsidRDefault="000B0E35" w:rsidP="000B0E35">
      <w:r w:rsidRPr="002164AD">
        <w:t xml:space="preserve">Various articles in IEEE journals indicate a lack of protection of passive sensors at least since 2004, as shown in </w:t>
      </w:r>
      <w:r w:rsidRPr="002164AD">
        <w:fldChar w:fldCharType="begin"/>
      </w:r>
      <w:r w:rsidRPr="002164AD">
        <w:instrText xml:space="preserve"> REF _Ref529887386 \h </w:instrText>
      </w:r>
      <w:r w:rsidRPr="002164AD">
        <w:fldChar w:fldCharType="separate"/>
      </w:r>
      <w:r w:rsidR="005F3FD2" w:rsidRPr="002164AD">
        <w:t xml:space="preserve">Table </w:t>
      </w:r>
      <w:r w:rsidR="005F3FD2" w:rsidRPr="002164AD">
        <w:rPr>
          <w:noProof/>
        </w:rPr>
        <w:t>24</w:t>
      </w:r>
      <w:r w:rsidRPr="002164AD">
        <w:fldChar w:fldCharType="end"/>
      </w:r>
      <w:r w:rsidRPr="002164AD">
        <w:t xml:space="preserve"> below.</w:t>
      </w:r>
    </w:p>
    <w:p w14:paraId="280BD410" w14:textId="77777777" w:rsidR="000B0E35" w:rsidRPr="002164AD" w:rsidRDefault="000B0E35" w:rsidP="000B0E35">
      <w:pPr>
        <w:pStyle w:val="Caption"/>
        <w:keepNext/>
        <w:rPr>
          <w:lang w:val="en-GB"/>
        </w:rPr>
      </w:pPr>
      <w:bookmarkStart w:id="692" w:name="_Ref529887386"/>
      <w:r w:rsidRPr="002164AD">
        <w:rPr>
          <w:lang w:val="en-GB"/>
        </w:rPr>
        <w:t xml:space="preserve">Table </w:t>
      </w:r>
      <w:r w:rsidR="009C2E7E" w:rsidRPr="002164AD">
        <w:rPr>
          <w:lang w:val="en-GB"/>
        </w:rPr>
        <w:fldChar w:fldCharType="begin"/>
      </w:r>
      <w:r w:rsidR="009C2E7E" w:rsidRPr="002164AD">
        <w:rPr>
          <w:lang w:val="en-GB"/>
        </w:rPr>
        <w:instrText xml:space="preserve"> SEQ Table \* ARABIC </w:instrText>
      </w:r>
      <w:r w:rsidR="009C2E7E" w:rsidRPr="002164AD">
        <w:rPr>
          <w:lang w:val="en-GB"/>
        </w:rPr>
        <w:fldChar w:fldCharType="separate"/>
      </w:r>
      <w:r w:rsidR="00904195" w:rsidRPr="002164AD">
        <w:rPr>
          <w:noProof/>
          <w:lang w:val="en-GB"/>
        </w:rPr>
        <w:t>24</w:t>
      </w:r>
      <w:r w:rsidR="009C2E7E" w:rsidRPr="002164AD">
        <w:rPr>
          <w:noProof/>
          <w:lang w:val="en-GB"/>
        </w:rPr>
        <w:fldChar w:fldCharType="end"/>
      </w:r>
      <w:bookmarkEnd w:id="692"/>
      <w:r w:rsidRPr="002164AD">
        <w:rPr>
          <w:lang w:val="en-GB"/>
        </w:rPr>
        <w:t>: Interference impact on scientific data gain from METEOR-M</w:t>
      </w:r>
    </w:p>
    <w:tbl>
      <w:tblPr>
        <w:tblStyle w:val="ECCTable-redheader"/>
        <w:tblW w:w="0" w:type="auto"/>
        <w:tblInd w:w="0" w:type="dxa"/>
        <w:tblLayout w:type="fixed"/>
        <w:tblLook w:val="04A0" w:firstRow="1" w:lastRow="0" w:firstColumn="1" w:lastColumn="0" w:noHBand="0" w:noVBand="1"/>
      </w:tblPr>
      <w:tblGrid>
        <w:gridCol w:w="2547"/>
        <w:gridCol w:w="2835"/>
      </w:tblGrid>
      <w:tr w:rsidR="000B0E35" w:rsidRPr="002164AD" w14:paraId="777AEA72" w14:textId="77777777" w:rsidTr="00B625EA">
        <w:trPr>
          <w:cnfStyle w:val="100000000000" w:firstRow="1" w:lastRow="0" w:firstColumn="0" w:lastColumn="0" w:oddVBand="0" w:evenVBand="0" w:oddHBand="0" w:evenHBand="0" w:firstRowFirstColumn="0" w:firstRowLastColumn="0" w:lastRowFirstColumn="0" w:lastRowLastColumn="0"/>
        </w:trPr>
        <w:tc>
          <w:tcPr>
            <w:tcW w:w="2547" w:type="dxa"/>
          </w:tcPr>
          <w:p w14:paraId="68D327ED" w14:textId="77777777" w:rsidR="000B0E35" w:rsidRPr="002164AD" w:rsidRDefault="000B0E35" w:rsidP="003261E5">
            <w:r w:rsidRPr="002164AD">
              <w:t>Source of interference</w:t>
            </w:r>
          </w:p>
        </w:tc>
        <w:tc>
          <w:tcPr>
            <w:tcW w:w="2835" w:type="dxa"/>
          </w:tcPr>
          <w:p w14:paraId="07AF9F32" w14:textId="77777777" w:rsidR="000B0E35" w:rsidRPr="002164AD" w:rsidRDefault="000B0E35" w:rsidP="003261E5">
            <w:r w:rsidRPr="002164AD">
              <w:t>Impact on scientific data</w:t>
            </w:r>
          </w:p>
        </w:tc>
      </w:tr>
      <w:tr w:rsidR="000B0E35" w:rsidRPr="002164AD" w14:paraId="4D5B46F8" w14:textId="77777777" w:rsidTr="00B625EA">
        <w:tc>
          <w:tcPr>
            <w:tcW w:w="2547" w:type="dxa"/>
          </w:tcPr>
          <w:p w14:paraId="41811AD7" w14:textId="77777777" w:rsidR="000B0E35" w:rsidRPr="002164AD" w:rsidRDefault="000B0E35" w:rsidP="005F32F1">
            <w:pPr>
              <w:jc w:val="left"/>
            </w:pPr>
            <w:r w:rsidRPr="002164AD">
              <w:t>GSO satellites</w:t>
            </w:r>
          </w:p>
        </w:tc>
        <w:tc>
          <w:tcPr>
            <w:tcW w:w="2835" w:type="dxa"/>
          </w:tcPr>
          <w:p w14:paraId="10EF74AA" w14:textId="77777777" w:rsidR="000B0E35" w:rsidRPr="002164AD" w:rsidRDefault="000B0E35" w:rsidP="005F32F1">
            <w:pPr>
              <w:jc w:val="left"/>
            </w:pPr>
            <w:r w:rsidRPr="002164AD">
              <w:t>Data loss up to 30%</w:t>
            </w:r>
          </w:p>
        </w:tc>
      </w:tr>
      <w:tr w:rsidR="000B0E35" w:rsidRPr="002164AD" w14:paraId="3109C5FF" w14:textId="77777777" w:rsidTr="00B625EA">
        <w:tc>
          <w:tcPr>
            <w:tcW w:w="2547" w:type="dxa"/>
          </w:tcPr>
          <w:p w14:paraId="41BE6E30" w14:textId="77777777" w:rsidR="000B0E35" w:rsidRPr="002164AD" w:rsidRDefault="000B0E35" w:rsidP="005F32F1">
            <w:pPr>
              <w:jc w:val="left"/>
            </w:pPr>
            <w:r w:rsidRPr="002164AD">
              <w:t>Stations on earth surface</w:t>
            </w:r>
          </w:p>
        </w:tc>
        <w:tc>
          <w:tcPr>
            <w:tcW w:w="2835" w:type="dxa"/>
          </w:tcPr>
          <w:p w14:paraId="4195F5F6" w14:textId="77777777" w:rsidR="000B0E35" w:rsidRPr="002164AD" w:rsidRDefault="000B0E35" w:rsidP="005F32F1">
            <w:pPr>
              <w:jc w:val="left"/>
            </w:pPr>
            <w:r w:rsidRPr="002164AD">
              <w:t>Data loss up to 20%</w:t>
            </w:r>
          </w:p>
        </w:tc>
      </w:tr>
    </w:tbl>
    <w:p w14:paraId="5EFD8321" w14:textId="77777777" w:rsidR="000B0E35" w:rsidRPr="002164AD" w:rsidRDefault="000B0E35" w:rsidP="000B0E35">
      <w:r w:rsidRPr="002164AD">
        <w:t xml:space="preserve">The AMSR-E passive sensor installed on Aqua experienced similar problems. </w:t>
      </w:r>
    </w:p>
    <w:p w14:paraId="3E9C6B5F" w14:textId="77777777" w:rsidR="000B0E35" w:rsidRPr="002164AD" w:rsidRDefault="000B0E35" w:rsidP="00DB0902">
      <w:pPr>
        <w:pStyle w:val="ECCAnnexheading4"/>
        <w:rPr>
          <w:lang w:val="en-GB"/>
        </w:rPr>
      </w:pPr>
      <w:r w:rsidRPr="002164AD">
        <w:rPr>
          <w:lang w:val="en-GB"/>
        </w:rPr>
        <w:t xml:space="preserve"> </w:t>
      </w:r>
      <w:bookmarkStart w:id="693" w:name="_Toc536700463"/>
      <w:r w:rsidRPr="002164AD">
        <w:rPr>
          <w:lang w:val="en-GB"/>
        </w:rPr>
        <w:t>Interference snapshots</w:t>
      </w:r>
      <w:bookmarkEnd w:id="693"/>
      <w:r w:rsidRPr="002164AD">
        <w:rPr>
          <w:lang w:val="en-GB"/>
        </w:rPr>
        <w:t xml:space="preserve"> </w:t>
      </w:r>
    </w:p>
    <w:p w14:paraId="11CFE1F3" w14:textId="77777777" w:rsidR="000B0E35" w:rsidRPr="002164AD" w:rsidRDefault="000B0E35" w:rsidP="000B0E35">
      <w:r w:rsidRPr="002164AD">
        <w:t>The history of the interference situation with METEOR-M satellites started in 2010, when interference was found on both polarisation channels (vertical and horizontal) in the North Atlantic region, the Norwegian sea and the North Sea. Information gathered about interference locations and frequencies shows that the sources of interference are the emissions from the Hotbird and Astra satellites reflected from the water surface. The strength of this interference highly depends on the wind conditions. For still weather, when there are almost no waves, interference tends to be stronger but is more localised. On the other hand, wind cause waves, which lead to a larger area being corrupted, but interference is weaker.</w:t>
      </w:r>
    </w:p>
    <w:p w14:paraId="6F1BD0DC" w14:textId="77777777" w:rsidR="000B0E35" w:rsidRPr="002164AD" w:rsidRDefault="000B0E35" w:rsidP="000B0E35">
      <w:r w:rsidRPr="002164AD">
        <w:lastRenderedPageBreak/>
        <w:t>The following figures show snapshots of interference experienced by the AMSR-E sensor installed on Aqua and snapshots experienced by sensors installed on METEOR-M.</w:t>
      </w:r>
    </w:p>
    <w:p w14:paraId="192880DC" w14:textId="77777777" w:rsidR="009757BA" w:rsidRPr="002164AD" w:rsidRDefault="009757BA" w:rsidP="009757BA">
      <w:pPr>
        <w:pStyle w:val="ECCFiguregraphcentered"/>
        <w:rPr>
          <w:lang w:val="en-GB"/>
        </w:rPr>
      </w:pPr>
      <w:r w:rsidRPr="002164AD">
        <w:rPr>
          <w:lang w:val="fr-FR" w:eastAsia="fr-FR"/>
        </w:rPr>
        <w:drawing>
          <wp:inline distT="0" distB="0" distL="0" distR="0" wp14:anchorId="3C74A96E" wp14:editId="284A83C1">
            <wp:extent cx="3264903" cy="291947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3281885" cy="2934655"/>
                    </a:xfrm>
                    <a:prstGeom prst="rect">
                      <a:avLst/>
                    </a:prstGeom>
                  </pic:spPr>
                </pic:pic>
              </a:graphicData>
            </a:graphic>
          </wp:inline>
        </w:drawing>
      </w:r>
    </w:p>
    <w:p w14:paraId="41E431FE" w14:textId="77777777" w:rsidR="000B0E35" w:rsidRPr="002164AD" w:rsidRDefault="000B0E35" w:rsidP="000B0E35">
      <w:pPr>
        <w:pStyle w:val="Caption"/>
        <w:rPr>
          <w:lang w:val="en-GB"/>
        </w:rPr>
      </w:pPr>
      <w:bookmarkStart w:id="694" w:name="_Ref529887615"/>
      <w:r w:rsidRPr="002164AD">
        <w:rPr>
          <w:lang w:val="en-GB"/>
        </w:rPr>
        <w:t xml:space="preserve">Figure </w:t>
      </w:r>
      <w:r w:rsidR="009C2E7E" w:rsidRPr="002164AD">
        <w:rPr>
          <w:lang w:val="en-GB"/>
        </w:rPr>
        <w:fldChar w:fldCharType="begin"/>
      </w:r>
      <w:r w:rsidR="009C2E7E" w:rsidRPr="002164AD">
        <w:rPr>
          <w:lang w:val="en-GB"/>
        </w:rPr>
        <w:instrText xml:space="preserve"> SEQ Figure \* ARABIC </w:instrText>
      </w:r>
      <w:r w:rsidR="009C2E7E" w:rsidRPr="002164AD">
        <w:rPr>
          <w:lang w:val="en-GB"/>
        </w:rPr>
        <w:fldChar w:fldCharType="separate"/>
      </w:r>
      <w:r w:rsidR="0004629D" w:rsidRPr="002164AD">
        <w:rPr>
          <w:noProof/>
          <w:lang w:val="en-GB"/>
        </w:rPr>
        <w:t>97</w:t>
      </w:r>
      <w:r w:rsidR="009C2E7E" w:rsidRPr="002164AD">
        <w:rPr>
          <w:noProof/>
          <w:lang w:val="en-GB"/>
        </w:rPr>
        <w:fldChar w:fldCharType="end"/>
      </w:r>
      <w:bookmarkEnd w:id="694"/>
      <w:r w:rsidRPr="002164AD">
        <w:rPr>
          <w:lang w:val="en-GB"/>
        </w:rPr>
        <w:t>: Interference measured by the AMSR-E sensor</w:t>
      </w:r>
    </w:p>
    <w:p w14:paraId="6A5EAE58" w14:textId="77777777" w:rsidR="000B0E35" w:rsidRPr="002164AD" w:rsidRDefault="000B0E35" w:rsidP="000B0E35"/>
    <w:p w14:paraId="4D535456" w14:textId="77777777" w:rsidR="000B0E35" w:rsidRPr="002164AD" w:rsidRDefault="000B0E35" w:rsidP="000B0E35">
      <w:pPr>
        <w:pStyle w:val="ECCFiguregraphcentered"/>
        <w:rPr>
          <w:lang w:val="en-GB"/>
        </w:rPr>
      </w:pPr>
      <w:r w:rsidRPr="002164AD">
        <w:rPr>
          <w:lang w:val="fr-FR" w:eastAsia="fr-FR"/>
        </w:rPr>
        <w:drawing>
          <wp:inline distT="0" distB="0" distL="0" distR="0" wp14:anchorId="7FFFCE6F" wp14:editId="581ABE5E">
            <wp:extent cx="3658725" cy="2236424"/>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9" cstate="email">
                      <a:extLst>
                        <a:ext uri="{28A0092B-C50C-407E-A947-70E740481C1C}">
                          <a14:useLocalDpi xmlns:a14="http://schemas.microsoft.com/office/drawing/2010/main" val="0"/>
                        </a:ext>
                      </a:extLst>
                    </a:blip>
                    <a:srcRect/>
                    <a:stretch>
                      <a:fillRect/>
                    </a:stretch>
                  </pic:blipFill>
                  <pic:spPr bwMode="auto">
                    <a:xfrm>
                      <a:off x="0" y="0"/>
                      <a:ext cx="3675819" cy="2246873"/>
                    </a:xfrm>
                    <a:prstGeom prst="rect">
                      <a:avLst/>
                    </a:prstGeom>
                    <a:noFill/>
                    <a:ln>
                      <a:noFill/>
                    </a:ln>
                  </pic:spPr>
                </pic:pic>
              </a:graphicData>
            </a:graphic>
          </wp:inline>
        </w:drawing>
      </w:r>
    </w:p>
    <w:p w14:paraId="10D75670" w14:textId="77777777" w:rsidR="000B0E35" w:rsidRPr="002164AD" w:rsidRDefault="000B0E35" w:rsidP="000B0E35">
      <w:pPr>
        <w:pStyle w:val="Caption"/>
        <w:rPr>
          <w:lang w:val="en-GB"/>
        </w:rPr>
      </w:pPr>
      <w:bookmarkStart w:id="695" w:name="_Ref529888217"/>
      <w:r w:rsidRPr="002164AD">
        <w:rPr>
          <w:lang w:val="en-GB"/>
        </w:rPr>
        <w:t xml:space="preserve">Figure </w:t>
      </w:r>
      <w:r w:rsidR="007B0914" w:rsidRPr="002164AD">
        <w:rPr>
          <w:lang w:val="en-GB"/>
        </w:rPr>
        <w:fldChar w:fldCharType="begin"/>
      </w:r>
      <w:r w:rsidR="007B0914" w:rsidRPr="002164AD">
        <w:rPr>
          <w:lang w:val="en-GB"/>
        </w:rPr>
        <w:instrText xml:space="preserve"> SEQ Figure \* ARABIC </w:instrText>
      </w:r>
      <w:r w:rsidR="007B0914" w:rsidRPr="002164AD">
        <w:rPr>
          <w:lang w:val="en-GB"/>
        </w:rPr>
        <w:fldChar w:fldCharType="separate"/>
      </w:r>
      <w:r w:rsidR="0004629D" w:rsidRPr="002164AD">
        <w:rPr>
          <w:noProof/>
          <w:lang w:val="en-GB"/>
        </w:rPr>
        <w:t>98</w:t>
      </w:r>
      <w:r w:rsidR="007B0914" w:rsidRPr="002164AD">
        <w:rPr>
          <w:noProof/>
          <w:lang w:val="en-GB"/>
        </w:rPr>
        <w:fldChar w:fldCharType="end"/>
      </w:r>
      <w:bookmarkEnd w:id="695"/>
      <w:r w:rsidRPr="002164AD">
        <w:rPr>
          <w:lang w:val="en-GB"/>
        </w:rPr>
        <w:t>: Interference measured by the sensor installed on METEOR-M</w:t>
      </w:r>
    </w:p>
    <w:p w14:paraId="301BCF72" w14:textId="77777777" w:rsidR="000B0E35" w:rsidRPr="002164AD" w:rsidRDefault="000B0E35" w:rsidP="00DB0902">
      <w:pPr>
        <w:pStyle w:val="ECCAnnexheading4"/>
        <w:rPr>
          <w:lang w:val="en-GB"/>
        </w:rPr>
      </w:pPr>
      <w:r w:rsidRPr="002164AD">
        <w:rPr>
          <w:lang w:val="en-GB"/>
        </w:rPr>
        <w:t xml:space="preserve"> </w:t>
      </w:r>
      <w:bookmarkStart w:id="696" w:name="_Toc536700465"/>
      <w:r w:rsidRPr="002164AD">
        <w:rPr>
          <w:lang w:val="en-GB"/>
        </w:rPr>
        <w:t>Earth surface located sources</w:t>
      </w:r>
      <w:bookmarkEnd w:id="696"/>
    </w:p>
    <w:p w14:paraId="35F20A34" w14:textId="77777777" w:rsidR="000B0E35" w:rsidRPr="002164AD" w:rsidRDefault="000B0E35" w:rsidP="000B0E35">
      <w:r w:rsidRPr="002164AD">
        <w:t>There were also found sources of interference in both polarisation channels (vertical and horizontal) on the ground, mainly located near cities with high population density. While strong and/or stable interference could be filtered out from observation data, weak and/or unstable interference could not be easily excluded without damaging the data.</w:t>
      </w:r>
    </w:p>
    <w:p w14:paraId="217E32CD" w14:textId="77777777" w:rsidR="000B0E35" w:rsidRPr="002164AD" w:rsidRDefault="000B0E35" w:rsidP="000B0E35">
      <w:r w:rsidRPr="002164AD">
        <w:t xml:space="preserve">Snapshots of interference made by the AMSR-E sensor installed on Aqua can be found in </w:t>
      </w:r>
      <w:r w:rsidR="00374C54" w:rsidRPr="002164AD">
        <w:fldChar w:fldCharType="begin"/>
      </w:r>
      <w:r w:rsidR="00374C54" w:rsidRPr="002164AD">
        <w:instrText xml:space="preserve"> REF _Ref529888236 \h </w:instrText>
      </w:r>
      <w:r w:rsidR="00374C54" w:rsidRPr="002164AD">
        <w:fldChar w:fldCharType="separate"/>
      </w:r>
      <w:r w:rsidR="00374C54" w:rsidRPr="002164AD">
        <w:t xml:space="preserve">Figure </w:t>
      </w:r>
      <w:r w:rsidR="00374C54" w:rsidRPr="002164AD">
        <w:rPr>
          <w:noProof/>
        </w:rPr>
        <w:t>99</w:t>
      </w:r>
      <w:r w:rsidR="00374C54" w:rsidRPr="002164AD">
        <w:fldChar w:fldCharType="end"/>
      </w:r>
      <w:r w:rsidRPr="002164AD">
        <w:fldChar w:fldCharType="begin"/>
      </w:r>
      <w:r w:rsidRPr="002164AD">
        <w:instrText xml:space="preserve"> REF _Ref529888236 \h </w:instrText>
      </w:r>
      <w:r w:rsidRPr="002164AD">
        <w:fldChar w:fldCharType="end"/>
      </w:r>
      <w:r w:rsidRPr="002164AD">
        <w:t xml:space="preserve">, and snapshots made by sensors installed on METEOR-M can be found in </w:t>
      </w:r>
      <w:r w:rsidRPr="002164AD">
        <w:fldChar w:fldCharType="begin"/>
      </w:r>
      <w:r w:rsidRPr="002164AD">
        <w:instrText xml:space="preserve"> REF _Ref529888241 \h </w:instrText>
      </w:r>
      <w:r w:rsidRPr="002164AD">
        <w:fldChar w:fldCharType="separate"/>
      </w:r>
      <w:r w:rsidR="00374C54" w:rsidRPr="002164AD">
        <w:fldChar w:fldCharType="begin"/>
      </w:r>
      <w:r w:rsidR="00374C54" w:rsidRPr="002164AD">
        <w:instrText xml:space="preserve"> REF _Ref529888241 \h </w:instrText>
      </w:r>
      <w:r w:rsidR="00374C54" w:rsidRPr="002164AD">
        <w:fldChar w:fldCharType="separate"/>
      </w:r>
      <w:r w:rsidR="00374C54" w:rsidRPr="002164AD">
        <w:t xml:space="preserve">Figure </w:t>
      </w:r>
      <w:r w:rsidR="00374C54" w:rsidRPr="002164AD">
        <w:rPr>
          <w:noProof/>
        </w:rPr>
        <w:t>100</w:t>
      </w:r>
      <w:r w:rsidR="00374C54" w:rsidRPr="002164AD">
        <w:fldChar w:fldCharType="end"/>
      </w:r>
      <w:r w:rsidRPr="002164AD">
        <w:fldChar w:fldCharType="end"/>
      </w:r>
      <w:r w:rsidRPr="002164AD">
        <w:t>.</w:t>
      </w:r>
    </w:p>
    <w:p w14:paraId="016FA803" w14:textId="77777777" w:rsidR="000B0E35" w:rsidRPr="002164AD" w:rsidRDefault="000B0E35" w:rsidP="000B0E35">
      <w:pPr>
        <w:pStyle w:val="ECCFiguregraphcentered"/>
        <w:keepNext/>
        <w:rPr>
          <w:lang w:val="en-GB"/>
        </w:rPr>
      </w:pPr>
      <w:r w:rsidRPr="002164AD">
        <w:rPr>
          <w:lang w:val="fr-FR" w:eastAsia="fr-FR"/>
        </w:rPr>
        <w:lastRenderedPageBreak/>
        <w:drawing>
          <wp:inline distT="0" distB="0" distL="0" distR="0" wp14:anchorId="65953F2C" wp14:editId="29A5580C">
            <wp:extent cx="4738734" cy="3803073"/>
            <wp:effectExtent l="0" t="0" r="5080"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0" cstate="email">
                      <a:extLst>
                        <a:ext uri="{28A0092B-C50C-407E-A947-70E740481C1C}">
                          <a14:useLocalDpi xmlns:a14="http://schemas.microsoft.com/office/drawing/2010/main" val="0"/>
                        </a:ext>
                      </a:extLst>
                    </a:blip>
                    <a:srcRect/>
                    <a:stretch>
                      <a:fillRect/>
                    </a:stretch>
                  </pic:blipFill>
                  <pic:spPr bwMode="auto">
                    <a:xfrm>
                      <a:off x="0" y="0"/>
                      <a:ext cx="4752590" cy="3814193"/>
                    </a:xfrm>
                    <a:prstGeom prst="rect">
                      <a:avLst/>
                    </a:prstGeom>
                    <a:noFill/>
                    <a:ln>
                      <a:noFill/>
                    </a:ln>
                  </pic:spPr>
                </pic:pic>
              </a:graphicData>
            </a:graphic>
          </wp:inline>
        </w:drawing>
      </w:r>
    </w:p>
    <w:p w14:paraId="338D1DC8" w14:textId="77777777" w:rsidR="000B0E35" w:rsidRPr="002164AD" w:rsidRDefault="000B0E35" w:rsidP="000B0E35">
      <w:pPr>
        <w:pStyle w:val="Caption"/>
        <w:rPr>
          <w:lang w:val="en-GB"/>
        </w:rPr>
      </w:pPr>
      <w:bookmarkStart w:id="697" w:name="_Ref529888236"/>
      <w:r w:rsidRPr="002164AD">
        <w:rPr>
          <w:lang w:val="en-GB"/>
        </w:rPr>
        <w:t xml:space="preserve">Figure </w:t>
      </w:r>
      <w:r w:rsidR="009C2E7E" w:rsidRPr="002164AD">
        <w:rPr>
          <w:lang w:val="en-GB"/>
        </w:rPr>
        <w:fldChar w:fldCharType="begin"/>
      </w:r>
      <w:r w:rsidR="009C2E7E" w:rsidRPr="002164AD">
        <w:rPr>
          <w:lang w:val="en-GB"/>
        </w:rPr>
        <w:instrText xml:space="preserve"> SEQ Figure \* ARABIC </w:instrText>
      </w:r>
      <w:r w:rsidR="009C2E7E" w:rsidRPr="002164AD">
        <w:rPr>
          <w:lang w:val="en-GB"/>
        </w:rPr>
        <w:fldChar w:fldCharType="separate"/>
      </w:r>
      <w:r w:rsidR="0004629D" w:rsidRPr="002164AD">
        <w:rPr>
          <w:noProof/>
          <w:lang w:val="en-GB"/>
        </w:rPr>
        <w:t>99</w:t>
      </w:r>
      <w:r w:rsidR="009C2E7E" w:rsidRPr="002164AD">
        <w:rPr>
          <w:noProof/>
          <w:lang w:val="en-GB"/>
        </w:rPr>
        <w:fldChar w:fldCharType="end"/>
      </w:r>
      <w:bookmarkEnd w:id="697"/>
      <w:r w:rsidRPr="002164AD">
        <w:rPr>
          <w:lang w:val="en-GB"/>
        </w:rPr>
        <w:t>: Interference measured by the AMSR-E sensor. Red areas represents areas with interference sources creating interference stronger than 3K for more than a month</w:t>
      </w:r>
    </w:p>
    <w:p w14:paraId="47BC5F51" w14:textId="77777777" w:rsidR="000B0E35" w:rsidRPr="002164AD" w:rsidRDefault="000B0E35" w:rsidP="000B0E35"/>
    <w:p w14:paraId="20A18DB7" w14:textId="77777777" w:rsidR="000B0E35" w:rsidRPr="002164AD" w:rsidRDefault="001B59D7" w:rsidP="000B0E35">
      <w:pPr>
        <w:pStyle w:val="ECCFiguregraphcentered"/>
        <w:keepNext/>
        <w:rPr>
          <w:lang w:val="en-GB"/>
        </w:rPr>
      </w:pPr>
      <w:r w:rsidRPr="002164AD">
        <w:rPr>
          <w:lang w:val="en-GB"/>
        </w:rPr>
        <w:object w:dxaOrig="13590" w:dyaOrig="4455" w14:anchorId="472F8EC3">
          <v:shape id="_x0000_i1026" type="#_x0000_t75" style="width:304.2pt;height:96.65pt" o:ole="">
            <v:imagedata r:id="rId141" o:title=""/>
          </v:shape>
          <o:OLEObject Type="Embed" ProgID="PBrush" ShapeID="_x0000_i1026" DrawAspect="Content" ObjectID="_1682605985" r:id="rId142"/>
        </w:object>
      </w:r>
    </w:p>
    <w:p w14:paraId="54BB4E58" w14:textId="77777777" w:rsidR="000B0E35" w:rsidRPr="002164AD" w:rsidRDefault="000B0E35" w:rsidP="000B0E35">
      <w:pPr>
        <w:pStyle w:val="Caption"/>
        <w:rPr>
          <w:lang w:val="en-GB"/>
        </w:rPr>
      </w:pPr>
      <w:bookmarkStart w:id="698" w:name="_Ref529888241"/>
      <w:r w:rsidRPr="002164AD">
        <w:rPr>
          <w:lang w:val="en-GB"/>
        </w:rPr>
        <w:t xml:space="preserve">Figure </w:t>
      </w:r>
      <w:r w:rsidR="007B0914" w:rsidRPr="002164AD">
        <w:rPr>
          <w:lang w:val="en-GB"/>
        </w:rPr>
        <w:fldChar w:fldCharType="begin"/>
      </w:r>
      <w:r w:rsidR="007B0914" w:rsidRPr="002164AD">
        <w:rPr>
          <w:lang w:val="en-GB"/>
        </w:rPr>
        <w:instrText xml:space="preserve"> SEQ Figure \* ARABIC </w:instrText>
      </w:r>
      <w:r w:rsidR="007B0914" w:rsidRPr="002164AD">
        <w:rPr>
          <w:lang w:val="en-GB"/>
        </w:rPr>
        <w:fldChar w:fldCharType="separate"/>
      </w:r>
      <w:r w:rsidR="0004629D" w:rsidRPr="002164AD">
        <w:rPr>
          <w:noProof/>
          <w:lang w:val="en-GB"/>
        </w:rPr>
        <w:t>100</w:t>
      </w:r>
      <w:r w:rsidR="007B0914" w:rsidRPr="002164AD">
        <w:rPr>
          <w:noProof/>
          <w:lang w:val="en-GB"/>
        </w:rPr>
        <w:fldChar w:fldCharType="end"/>
      </w:r>
      <w:bookmarkEnd w:id="698"/>
      <w:r w:rsidRPr="002164AD">
        <w:rPr>
          <w:lang w:val="en-GB"/>
        </w:rPr>
        <w:t>: Interference measured by the sensor installed on METEOR-M</w:t>
      </w:r>
    </w:p>
    <w:bookmarkEnd w:id="317"/>
    <w:bookmarkEnd w:id="318"/>
    <w:bookmarkEnd w:id="319"/>
    <w:bookmarkEnd w:id="320"/>
    <w:bookmarkEnd w:id="321"/>
    <w:bookmarkEnd w:id="322"/>
    <w:bookmarkEnd w:id="323"/>
    <w:bookmarkEnd w:id="324"/>
    <w:p w14:paraId="30B96CEC" w14:textId="77777777" w:rsidR="00BC41EE" w:rsidRPr="002164AD" w:rsidRDefault="00BC41EE">
      <w:pPr>
        <w:rPr>
          <w:rFonts w:eastAsia="Times New Roman"/>
          <w:noProof/>
          <w:szCs w:val="20"/>
          <w:lang w:eastAsia="de-DE"/>
          <w14:cntxtAlts/>
        </w:rPr>
      </w:pPr>
      <w:r w:rsidRPr="002164AD">
        <w:br w:type="page"/>
      </w:r>
    </w:p>
    <w:p w14:paraId="5494633D" w14:textId="77777777" w:rsidR="00BC41EE" w:rsidRPr="002164AD" w:rsidRDefault="00BC41EE" w:rsidP="00BC41EE">
      <w:pPr>
        <w:pStyle w:val="ECCAnnexheading1"/>
        <w:rPr>
          <w:lang w:val="en-GB"/>
        </w:rPr>
      </w:pPr>
      <w:bookmarkStart w:id="699" w:name="_Toc55925765"/>
      <w:bookmarkStart w:id="700" w:name="_Toc71912250"/>
      <w:r w:rsidRPr="002164AD">
        <w:rPr>
          <w:lang w:val="en-GB"/>
        </w:rPr>
        <w:lastRenderedPageBreak/>
        <w:t>Intermodulation Studies</w:t>
      </w:r>
      <w:bookmarkEnd w:id="699"/>
      <w:bookmarkEnd w:id="700"/>
    </w:p>
    <w:p w14:paraId="5BAFFC44" w14:textId="77777777" w:rsidR="00BC41EE" w:rsidRPr="002164AD" w:rsidRDefault="00BC41EE" w:rsidP="00BC41EE">
      <w:r w:rsidRPr="002164AD">
        <w:t>Radioastronomical receivers, especially the first-stage low-noise-amplifiers (LNA) are usually cryo-cooled to reach very low noise figures. The front-end parts are placed in dewars, which are evacuated with vacuum pumps and cooled to temperatures down to about 20 K. The resulting system temperatures can be as low as 15 K at some frequencies, and are mainly determined by non-Rx contributions, such as emission from the ground, the atmosphere, or the cosmic microwave background. While this increases the cost of RAS receivers significantly, it is worth the effort: improving the sensitivity by reducing the Rx noise leads to a substantially decreased radiometric noise in the recorded data. The only other means to achieve this would be to increase the antenna size (and thus antenna gain) – and for single dishs one has already reached the limits – or to integrate longer. The noise decreases however only with the square root of the integration time. Therefore, to lower the noise level of the data by a factor of two, one needs four times longer integration times. As cyro-cooled receivers often lead to system temperatures that are a factor of two or more lower than for an uncooled device, the same detections can be made in just a quarter or less of the time. Given that RAS telescopes are generally oversubscribed and expensive to operate, operating at the highest sensitivity level is very important for the efficient use of the radio astronomical spectrum.</w:t>
      </w:r>
    </w:p>
    <w:p w14:paraId="096DA622" w14:textId="77777777" w:rsidR="00BC41EE" w:rsidRPr="002164AD" w:rsidRDefault="00BC41EE" w:rsidP="00BC41EE">
      <w:r w:rsidRPr="002164AD">
        <w:t>Unfortunately, the increased sensitivity comes with a price, because the dynamic range of a sensitive receiver cannot be made arbitrarily high. RAS receivers will reach saturation at typical input power levels of −20 to −40 dBm. As modern RAS receivers cannot avoid featuring large input bandwidths, incident radiation from strong emitters outside of the protected RAS bands can also cause problems, even if their out-of-band or spurious emissions not exceed the RAS thresholds (e.g., as defined in Rec. ITU-R RA.769). LNAs themselves are usually broadband and filters in front of the LNA would increase the noise figure significantly by virtue of their insertion loss, thus counteracting the effort to obtain the very low system noise required for high sensitivities. The maximum input power into the receiving systems should therefore be limited in order to protect the RAS from harmful interference that would degrade the operation of the station. The LNA, mixer, or the analog-digital conversion in the back-end (or the Rx as a whole) would otherwise be driven into the non-linear regime, which may lead to intermodulation (IM) products, saturation (non-linear gain), or even blocking.</w:t>
      </w:r>
    </w:p>
    <w:p w14:paraId="4E8B0945" w14:textId="77777777" w:rsidR="00BC41EE" w:rsidRPr="002164AD" w:rsidRDefault="00BC41EE" w:rsidP="00427FEE">
      <w:r w:rsidRPr="002164AD">
        <w:t>Two well-known parameters describe the susceptibility of an LNA or Rx to these effects: the 1-dB compression point (“P1dB”) and the third-order intercept point (“IP3”). A detailed explanation is beyond the scope of this document, but more information can be found in Rec. ITU-R SM.1134. The P1dB marks the point where the transfer function (gain) of the Rx is 1 dB below the linear behaviour, i.e., when the Rx has already started to go into saturation. The IP3, on the other hand parametrises how strongly third order intermodulation products will emerge as a function of the input power (consisting at least of two tones).</w:t>
      </w:r>
    </w:p>
    <w:p w14:paraId="46EF6845" w14:textId="77777777" w:rsidR="00BC41EE" w:rsidRPr="002164AD" w:rsidRDefault="00BC41EE" w:rsidP="00427FEE">
      <w:pPr>
        <w:jc w:val="center"/>
      </w:pPr>
      <w:r w:rsidRPr="002164AD">
        <w:rPr>
          <w:noProof/>
          <w:lang w:val="fr-FR" w:eastAsia="fr-FR"/>
        </w:rPr>
        <w:drawing>
          <wp:inline distT="0" distB="0" distL="0" distR="0" wp14:anchorId="0684B6D8" wp14:editId="234CDFB1">
            <wp:extent cx="4247003" cy="2831335"/>
            <wp:effectExtent l="0" t="0" r="1270" b="7620"/>
            <wp:docPr id="2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4335888" cy="2890592"/>
                    </a:xfrm>
                    <a:prstGeom prst="rect">
                      <a:avLst/>
                    </a:prstGeom>
                  </pic:spPr>
                </pic:pic>
              </a:graphicData>
            </a:graphic>
          </wp:inline>
        </w:drawing>
      </w:r>
    </w:p>
    <w:p w14:paraId="697FEE7D" w14:textId="77777777" w:rsidR="00BC41EE" w:rsidRPr="002164AD" w:rsidRDefault="00BC41EE" w:rsidP="00427FEE">
      <w:pPr>
        <w:pStyle w:val="Caption"/>
        <w:rPr>
          <w:lang w:val="en-GB"/>
        </w:rPr>
      </w:pPr>
      <w:bookmarkStart w:id="701" w:name="_Ref54180061"/>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A91451" w:rsidRPr="002164AD">
        <w:rPr>
          <w:noProof/>
          <w:lang w:val="en-GB"/>
        </w:rPr>
        <w:t>101</w:t>
      </w:r>
      <w:r w:rsidRPr="002164AD">
        <w:rPr>
          <w:lang w:val="en-GB"/>
        </w:rPr>
        <w:fldChar w:fldCharType="end"/>
      </w:r>
      <w:bookmarkEnd w:id="701"/>
      <w:r w:rsidRPr="002164AD">
        <w:rPr>
          <w:lang w:val="en-GB"/>
        </w:rPr>
        <w:t>: LNA transfer function used for numerical experiments to analyse intermodulation products</w:t>
      </w:r>
    </w:p>
    <w:p w14:paraId="6BED1FED" w14:textId="77777777" w:rsidR="00BC41EE" w:rsidRPr="002164AD" w:rsidRDefault="00BC41EE" w:rsidP="00BC41EE">
      <w:r w:rsidRPr="002164AD">
        <w:lastRenderedPageBreak/>
        <w:t xml:space="preserve">Technically, the gain of an amplifier is desired to be linear over as much of a range of input voltages as possible, but at some voltage the transfer function of the device, e.g., of a field effect transistor, will tend to flatten out. Real devices will have a variety of response curves, but none will feature perfect linearity, even below the saturation regime. Here, the effect of intermodulations was studied using an idealised unit gain transfer function such as the hyperbolic tangent (see </w:t>
      </w:r>
      <w:r w:rsidRPr="002164AD">
        <w:fldChar w:fldCharType="begin"/>
      </w:r>
      <w:r w:rsidRPr="002164AD">
        <w:instrText xml:space="preserve"> REF _Ref54180061 \h  \* MERGEFORMAT </w:instrText>
      </w:r>
      <w:r w:rsidRPr="002164AD">
        <w:fldChar w:fldCharType="separate"/>
      </w:r>
      <w:r w:rsidR="00690BF8" w:rsidRPr="002164AD">
        <w:t>Figure 102</w:t>
      </w:r>
      <w:r w:rsidRPr="002164AD">
        <w:fldChar w:fldCharType="end"/>
      </w:r>
      <w:r w:rsidRPr="002164AD">
        <w:t xml:space="preserve">). For analysing (two-tone) intermodulation products one may calculate the Taylor expansion of the tanh-function to a certain order and feed two (co-)sine waves with different frequencies into the series. Apart from the fundamental waves at the two frequencies, </w:t>
      </w:r>
      <m:oMath>
        <m:sSub>
          <m:sSubPr>
            <m:ctrlPr>
              <w:rPr>
                <w:rFonts w:ascii="Cambria Math" w:hAnsi="Cambria Math"/>
              </w:rPr>
            </m:ctrlPr>
          </m:sSubPr>
          <m:e>
            <m:r>
              <w:rPr>
                <w:rFonts w:ascii="Cambria Math" w:hAnsi="Cambria Math"/>
              </w:rPr>
              <m:t>f</m:t>
            </m:r>
          </m:e>
          <m:sub>
            <m:r>
              <w:rPr>
                <w:rFonts w:ascii="Cambria Math" w:hAnsi="Cambria Math"/>
              </w:rPr>
              <m:t>1/2</m:t>
            </m:r>
          </m:sub>
        </m:sSub>
      </m:oMath>
      <w:r w:rsidRPr="002164AD">
        <w:t xml:space="preserve">, one will find other products in the result with the difference and sum of the two input frequencies, multiples of each frequency (“harmonics”), and higher order products, e.g. </w:t>
      </w:r>
      <m:oMath>
        <m:sSub>
          <m:sSubPr>
            <m:ctrlPr>
              <w:rPr>
                <w:rFonts w:ascii="Cambria Math" w:hAnsi="Cambria Math"/>
              </w:rPr>
            </m:ctrlPr>
          </m:sSubPr>
          <m:e>
            <m:r>
              <w:rPr>
                <w:rFonts w:ascii="Cambria Math" w:hAnsi="Cambria Math"/>
              </w:rPr>
              <m:t>2f</m:t>
            </m:r>
          </m:e>
          <m:sub>
            <m:r>
              <w:rPr>
                <w:rFonts w:ascii="Cambria Math" w:hAnsi="Cambria Math"/>
              </w:rPr>
              <m:t>1</m:t>
            </m:r>
          </m:sub>
        </m:sSub>
        <m:r>
          <w:rPr>
            <w:rFonts w:ascii="Cambria Math" w:hAnsi="Cambria Math"/>
          </w:rPr>
          <m:t>-</m:t>
        </m:r>
        <m:sSub>
          <m:sSubPr>
            <m:ctrlPr>
              <w:rPr>
                <w:rFonts w:ascii="Cambria Math" w:hAnsi="Cambria Math"/>
              </w:rPr>
            </m:ctrlPr>
          </m:sSubPr>
          <m:e>
            <m:r>
              <w:rPr>
                <w:rFonts w:ascii="Cambria Math" w:hAnsi="Cambria Math"/>
              </w:rPr>
              <m:t>f</m:t>
            </m:r>
          </m:e>
          <m:sub>
            <m:r>
              <w:rPr>
                <w:rFonts w:ascii="Cambria Math" w:hAnsi="Cambria Math"/>
              </w:rPr>
              <m:t>2</m:t>
            </m:r>
          </m:sub>
        </m:sSub>
      </m:oMath>
      <w:r w:rsidRPr="002164AD">
        <w:t xml:space="preserve"> or </w:t>
      </w:r>
      <m:oMath>
        <m:sSub>
          <m:sSubPr>
            <m:ctrlPr>
              <w:rPr>
                <w:rFonts w:ascii="Cambria Math" w:hAnsi="Cambria Math"/>
              </w:rPr>
            </m:ctrlPr>
          </m:sSubPr>
          <m:e>
            <m:r>
              <w:rPr>
                <w:rFonts w:ascii="Cambria Math" w:hAnsi="Cambria Math"/>
              </w:rPr>
              <m:t>2f</m:t>
            </m:r>
          </m:e>
          <m:sub>
            <m:r>
              <w:rPr>
                <w:rFonts w:ascii="Cambria Math" w:hAnsi="Cambria Math"/>
              </w:rPr>
              <m:t>2</m:t>
            </m:r>
          </m:sub>
        </m:sSub>
        <m:r>
          <w:rPr>
            <w:rFonts w:ascii="Cambria Math" w:hAnsi="Cambria Math"/>
          </w:rPr>
          <m:t>-</m:t>
        </m:r>
        <m:sSub>
          <m:sSubPr>
            <m:ctrlPr>
              <w:rPr>
                <w:rFonts w:ascii="Cambria Math" w:hAnsi="Cambria Math"/>
              </w:rPr>
            </m:ctrlPr>
          </m:sSubPr>
          <m:e>
            <m:r>
              <w:rPr>
                <w:rFonts w:ascii="Cambria Math" w:hAnsi="Cambria Math"/>
              </w:rPr>
              <m:t>f</m:t>
            </m:r>
          </m:e>
          <m:sub>
            <m:r>
              <w:rPr>
                <w:rFonts w:ascii="Cambria Math" w:hAnsi="Cambria Math"/>
              </w:rPr>
              <m:t>1</m:t>
            </m:r>
          </m:sub>
        </m:sSub>
      </m:oMath>
      <w:r w:rsidRPr="002164AD">
        <w:t>.</w:t>
      </w:r>
    </w:p>
    <w:p w14:paraId="3C57BB7C" w14:textId="77777777" w:rsidR="00BC41EE" w:rsidRPr="002164AD" w:rsidRDefault="00BC41EE" w:rsidP="00427FEE">
      <w:pPr>
        <w:jc w:val="center"/>
      </w:pPr>
      <w:r w:rsidRPr="002164AD">
        <w:rPr>
          <w:noProof/>
          <w:lang w:val="fr-FR" w:eastAsia="fr-FR"/>
        </w:rPr>
        <w:drawing>
          <wp:inline distT="0" distB="0" distL="0" distR="0" wp14:anchorId="0E53A0D4" wp14:editId="394DAD52">
            <wp:extent cx="3942892" cy="4928826"/>
            <wp:effectExtent l="0" t="0" r="635" b="5715"/>
            <wp:docPr id="2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4013001" cy="5016466"/>
                    </a:xfrm>
                    <a:prstGeom prst="rect">
                      <a:avLst/>
                    </a:prstGeom>
                  </pic:spPr>
                </pic:pic>
              </a:graphicData>
            </a:graphic>
          </wp:inline>
        </w:drawing>
      </w:r>
    </w:p>
    <w:p w14:paraId="0CC063CF" w14:textId="77777777" w:rsidR="00BC41EE" w:rsidRPr="002164AD" w:rsidRDefault="00BC41EE" w:rsidP="00427FEE">
      <w:pPr>
        <w:pStyle w:val="Caption"/>
        <w:rPr>
          <w:rFonts w:eastAsiaTheme="minorEastAsia"/>
          <w:lang w:val="en-GB"/>
        </w:rPr>
      </w:pPr>
      <w:bookmarkStart w:id="702" w:name="_Ref54180235"/>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A91451" w:rsidRPr="002164AD">
        <w:rPr>
          <w:noProof/>
          <w:lang w:val="en-GB"/>
        </w:rPr>
        <w:t>102</w:t>
      </w:r>
      <w:r w:rsidRPr="002164AD">
        <w:rPr>
          <w:lang w:val="en-GB"/>
        </w:rPr>
        <w:fldChar w:fldCharType="end"/>
      </w:r>
      <w:bookmarkEnd w:id="702"/>
      <w:r w:rsidRPr="002164AD">
        <w:rPr>
          <w:lang w:val="en-GB"/>
        </w:rPr>
        <w:t>: Results of numerical experiments to find the intermodulation product's average power in the RAS band 10.6-10.7 GHz</w:t>
      </w:r>
    </w:p>
    <w:p w14:paraId="4BC1B4EB" w14:textId="77777777" w:rsidR="00BC41EE" w:rsidRDefault="00BC41EE" w:rsidP="00BC41EE">
      <w:r w:rsidRPr="002164AD">
        <w:t xml:space="preserve">Modern communication uses broad band modulation schemes (e.g. ODFM) that have a greater spectrum efficiency than strong narrowband carriers. As an example, we set up a numerical simulation to determine the power of all possible intermodulation products caused by the SpaceX satellite constellation’s large-bandwidth carriers affecting the RAS Rx at more than 100 MHz separation in frequency. In the first step a band-limited white noise signal is created, with edge frequencies of 10.95 and 12.75 GHz. This signal is then passed through into the tanh-transfer function simulating the response of the receiver. The result can be spectrally analysed and the power in the RAS band (10.6–10.7 GHz) relative to the Tx power is determined. The procedure is repeated for a range of input signal strengths, which leads to the IM curve in </w:t>
      </w:r>
      <w:r w:rsidRPr="002164AD">
        <w:fldChar w:fldCharType="begin"/>
      </w:r>
      <w:r w:rsidRPr="002164AD">
        <w:instrText xml:space="preserve"> REF _Ref54180235 \h  \* MERGEFORMAT </w:instrText>
      </w:r>
      <w:r w:rsidRPr="002164AD">
        <w:fldChar w:fldCharType="separate"/>
      </w:r>
      <w:r w:rsidR="00690BF8" w:rsidRPr="002164AD">
        <w:t>Figure 103</w:t>
      </w:r>
      <w:r w:rsidRPr="002164AD">
        <w:fldChar w:fldCharType="end"/>
      </w:r>
      <w:r w:rsidRPr="002164AD">
        <w:t xml:space="preserve">. As a sanity check, the same procedure is used to measure the power in the Tx band, which should show the saturation effect at some input power level. As can be seen in </w:t>
      </w:r>
      <w:r w:rsidRPr="002164AD">
        <w:fldChar w:fldCharType="begin"/>
      </w:r>
      <w:r w:rsidRPr="002164AD">
        <w:instrText xml:space="preserve"> REF _Ref54180235 \h  \* MERGEFORMAT </w:instrText>
      </w:r>
      <w:r w:rsidRPr="002164AD">
        <w:fldChar w:fldCharType="separate"/>
      </w:r>
      <w:r w:rsidR="00690BF8" w:rsidRPr="002164AD">
        <w:t>Figure 103</w:t>
      </w:r>
      <w:r w:rsidRPr="002164AD">
        <w:fldChar w:fldCharType="end"/>
      </w:r>
      <w:r w:rsidRPr="002164AD">
        <w:t xml:space="preserve"> this is indeed the case and the resulting curve can be used to determine the P1</w:t>
      </w:r>
      <w:r w:rsidR="00CE3147" w:rsidRPr="002164AD">
        <w:t xml:space="preserve"> </w:t>
      </w:r>
      <w:r w:rsidRPr="002164AD">
        <w:t xml:space="preserve">dB. The IM curve is dominated by third order products at </w:t>
      </w:r>
      <w:r w:rsidRPr="002164AD">
        <w:lastRenderedPageBreak/>
        <w:t>low input powers (i.e., the slope of the curve is three times steeper than for the output power in the Tx band), but at high input powers the curve also goes into a state of saturation.</w:t>
      </w:r>
    </w:p>
    <w:p w14:paraId="61468877" w14:textId="77777777" w:rsidR="00C9224E" w:rsidRPr="00CA3103" w:rsidRDefault="00C9224E" w:rsidP="001318A8">
      <w:pPr>
        <w:pStyle w:val="ECCAnnexheading2"/>
      </w:pPr>
      <w:r w:rsidRPr="00CA3103">
        <w:t>EPFD simulations regarding Intermodulation Products</w:t>
      </w:r>
    </w:p>
    <w:p w14:paraId="69EE290D" w14:textId="77777777" w:rsidR="00C9224E" w:rsidRDefault="00C9224E" w:rsidP="00C9224E">
      <w:r w:rsidRPr="00427FEE">
        <w:t>For further application of the results in an EPFD simulation it is convenient to normalise the resulting curves to the P1</w:t>
      </w:r>
      <w:r>
        <w:t xml:space="preserve"> </w:t>
      </w:r>
      <w:r w:rsidRPr="00427FEE">
        <w:t>dB point. The horizontal axis in the plot is displayed relative to the input power level of the P1dB, while the vertical axis is with respect to the output power level of the P1dB plus 1 dB (i.e., it is normalized to the power level that an ideal receiver with a fully linear behaviour would yield, when the P1dB input power level is fed into the device).</w:t>
      </w:r>
      <w:r>
        <w:t xml:space="preserve"> In the following, both, OneWeb and Starlink constellations were simulated and the effective pdf values in the RAS band owing to intermodulation products were determined.</w:t>
      </w:r>
    </w:p>
    <w:p w14:paraId="70A9C02C" w14:textId="77777777" w:rsidR="004C0CF7" w:rsidRDefault="004C0CF7" w:rsidP="001318A8">
      <w:pPr>
        <w:pStyle w:val="ECCAnnexheading3"/>
      </w:pPr>
      <w:r>
        <w:t>OneWeb constellation</w:t>
      </w:r>
    </w:p>
    <w:p w14:paraId="3B3E39C4" w14:textId="77777777" w:rsidR="004C0CF7" w:rsidRDefault="004C0CF7" w:rsidP="004C0CF7">
      <w:r>
        <w:t xml:space="preserve">For OneWeb the situation is more complex with respect to the intermodulation calculation. As each of the satellite beams serves only one carrier, the in-band spectrum received at the RAS receiver consists of several carrier bands that usually have different amplitudes. As the number of possible combinations of different amplitudes for these carriers is very high, it is not possible to pre-compute a transfer function as in the case of Starlink. For every iteration and time step in the EPFD simulation, the IM calculation has to be repeated based on the received power in each carrier band, which is very time consuming. The results are displayed in Figures </w:t>
      </w:r>
      <w:r>
        <w:fldChar w:fldCharType="begin"/>
      </w:r>
      <w:r>
        <w:instrText xml:space="preserve"> REF _Ref62726645 \h </w:instrText>
      </w:r>
      <w:r>
        <w:fldChar w:fldCharType="separate"/>
      </w:r>
      <w:r>
        <w:t xml:space="preserve">Figure </w:t>
      </w:r>
      <w:r w:rsidRPr="004C0CF7">
        <w:t>115</w:t>
      </w:r>
      <w:r>
        <w:fldChar w:fldCharType="end"/>
      </w:r>
      <w:r>
        <w:t xml:space="preserve"> to </w:t>
      </w:r>
      <w:r>
        <w:fldChar w:fldCharType="begin"/>
      </w:r>
      <w:r>
        <w:instrText xml:space="preserve"> REF _Ref62726810 \h </w:instrText>
      </w:r>
      <w:r>
        <w:fldChar w:fldCharType="separate"/>
      </w:r>
      <w:r>
        <w:t xml:space="preserve">Figure </w:t>
      </w:r>
      <w:r w:rsidRPr="004C0CF7">
        <w:t>120</w:t>
      </w:r>
      <w:r>
        <w:fldChar w:fldCharType="end"/>
      </w:r>
      <w:r>
        <w:t>.</w:t>
      </w:r>
    </w:p>
    <w:p w14:paraId="5D3AEFB0" w14:textId="77777777" w:rsidR="004C0CF7" w:rsidRPr="004C0CF7" w:rsidRDefault="004C0CF7" w:rsidP="004C0CF7">
      <w:r w:rsidRPr="004C0CF7">
        <w:rPr>
          <w:noProof/>
          <w:lang w:val="fr-FR" w:eastAsia="fr-FR"/>
        </w:rPr>
        <w:drawing>
          <wp:inline distT="0" distB="0" distL="0" distR="0" wp14:anchorId="53A06EAC" wp14:editId="4CC29FB0">
            <wp:extent cx="5972174" cy="3185159"/>
            <wp:effectExtent l="0" t="0" r="0" b="0"/>
            <wp:docPr id="1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7"/>
                    <pic:cNvPicPr/>
                  </pic:nvPicPr>
                  <pic:blipFill>
                    <a:blip r:embed="rId145"/>
                    <a:stretch>
                      <a:fillRect/>
                    </a:stretch>
                  </pic:blipFill>
                  <pic:spPr>
                    <a:xfrm>
                      <a:off x="0" y="0"/>
                      <a:ext cx="5972174" cy="3185159"/>
                    </a:xfrm>
                    <a:prstGeom prst="rect">
                      <a:avLst/>
                    </a:prstGeom>
                  </pic:spPr>
                </pic:pic>
              </a:graphicData>
            </a:graphic>
          </wp:inline>
        </w:drawing>
      </w:r>
    </w:p>
    <w:p w14:paraId="390A2AD3" w14:textId="77777777" w:rsidR="004C0CF7" w:rsidRPr="004C0CF7" w:rsidRDefault="004C0CF7" w:rsidP="004C0CF7">
      <w:pPr>
        <w:pStyle w:val="Caption"/>
        <w:rPr>
          <w:lang w:val="en-GB"/>
        </w:rPr>
      </w:pPr>
      <w:r w:rsidRPr="004C0CF7">
        <w:rPr>
          <w:lang w:val="en-GB"/>
        </w:rPr>
        <w:t xml:space="preserve">Figure </w:t>
      </w:r>
      <w:r>
        <w:fldChar w:fldCharType="begin"/>
      </w:r>
      <w:r w:rsidRPr="004C0CF7">
        <w:rPr>
          <w:lang w:val="en-GB"/>
        </w:rPr>
        <w:instrText xml:space="preserve"> SEQ Figure \* ARABIC </w:instrText>
      </w:r>
      <w:r>
        <w:fldChar w:fldCharType="separate"/>
      </w:r>
      <w:r w:rsidRPr="004C0CF7">
        <w:rPr>
          <w:lang w:val="en-GB"/>
        </w:rPr>
        <w:t>117</w:t>
      </w:r>
      <w:r>
        <w:fldChar w:fldCharType="end"/>
      </w:r>
      <w:r w:rsidRPr="004C0CF7">
        <w:rPr>
          <w:lang w:val="en-GB"/>
        </w:rPr>
        <w:t xml:space="preserve">: As </w:t>
      </w:r>
      <w:r>
        <w:fldChar w:fldCharType="begin"/>
      </w:r>
      <w:r w:rsidRPr="004C0CF7">
        <w:rPr>
          <w:lang w:val="en-GB"/>
        </w:rPr>
        <w:instrText xml:space="preserve"> REF _Ref62726645 \h  \* MERGEFORMAT </w:instrText>
      </w:r>
      <w:r>
        <w:fldChar w:fldCharType="separate"/>
      </w:r>
      <w:r w:rsidRPr="004C0CF7">
        <w:rPr>
          <w:lang w:val="en-GB"/>
        </w:rPr>
        <w:t>Figure 115</w:t>
      </w:r>
      <w:r>
        <w:fldChar w:fldCharType="end"/>
      </w:r>
      <w:r w:rsidRPr="004C0CF7">
        <w:rPr>
          <w:lang w:val="en-GB"/>
        </w:rPr>
        <w:t xml:space="preserve"> but for the Sardinia Radio Telescope (SRT).</w:t>
      </w:r>
    </w:p>
    <w:p w14:paraId="5619AC1B" w14:textId="77777777" w:rsidR="004C0CF7" w:rsidRPr="004C0CF7" w:rsidRDefault="004C0CF7" w:rsidP="004C0CF7">
      <w:r w:rsidRPr="004C0CF7">
        <w:rPr>
          <w:noProof/>
          <w:lang w:val="fr-FR" w:eastAsia="fr-FR"/>
        </w:rPr>
        <w:lastRenderedPageBreak/>
        <w:drawing>
          <wp:inline distT="0" distB="0" distL="0" distR="0" wp14:anchorId="61750FA8" wp14:editId="62E68F5F">
            <wp:extent cx="5972100" cy="2446019"/>
            <wp:effectExtent l="0" t="0" r="0" b="0"/>
            <wp:docPr id="2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8"/>
                    <pic:cNvPicPr/>
                  </pic:nvPicPr>
                  <pic:blipFill>
                    <a:blip r:embed="rId146"/>
                    <a:stretch>
                      <a:fillRect/>
                    </a:stretch>
                  </pic:blipFill>
                  <pic:spPr>
                    <a:xfrm>
                      <a:off x="0" y="0"/>
                      <a:ext cx="5972100" cy="2446019"/>
                    </a:xfrm>
                    <a:prstGeom prst="rect">
                      <a:avLst/>
                    </a:prstGeom>
                  </pic:spPr>
                </pic:pic>
              </a:graphicData>
            </a:graphic>
          </wp:inline>
        </w:drawing>
      </w:r>
    </w:p>
    <w:p w14:paraId="31EC5E47" w14:textId="77777777" w:rsidR="004C0CF7" w:rsidRPr="004C0CF7" w:rsidRDefault="004C0CF7" w:rsidP="004C0CF7">
      <w:pPr>
        <w:pStyle w:val="Caption"/>
        <w:rPr>
          <w:lang w:val="en-GB"/>
        </w:rPr>
      </w:pPr>
      <w:r w:rsidRPr="004C0CF7">
        <w:rPr>
          <w:lang w:val="en-GB"/>
        </w:rPr>
        <w:t xml:space="preserve">Figure </w:t>
      </w:r>
      <w:r>
        <w:fldChar w:fldCharType="begin"/>
      </w:r>
      <w:r w:rsidRPr="004C0CF7">
        <w:rPr>
          <w:lang w:val="en-GB"/>
        </w:rPr>
        <w:instrText xml:space="preserve"> SEQ Figure \* ARABIC </w:instrText>
      </w:r>
      <w:r>
        <w:fldChar w:fldCharType="separate"/>
      </w:r>
      <w:r w:rsidRPr="004C0CF7">
        <w:rPr>
          <w:lang w:val="en-GB"/>
        </w:rPr>
        <w:t>118</w:t>
      </w:r>
      <w:r>
        <w:fldChar w:fldCharType="end"/>
      </w:r>
      <w:r w:rsidRPr="004C0CF7">
        <w:rPr>
          <w:lang w:val="en-GB"/>
        </w:rPr>
        <w:t xml:space="preserve">: As </w:t>
      </w:r>
      <w:r>
        <w:fldChar w:fldCharType="begin"/>
      </w:r>
      <w:r w:rsidRPr="004C0CF7">
        <w:rPr>
          <w:lang w:val="en-GB"/>
        </w:rPr>
        <w:instrText xml:space="preserve"> REF _Ref62726768 \h  \* MERGEFORMAT </w:instrText>
      </w:r>
      <w:r>
        <w:fldChar w:fldCharType="separate"/>
      </w:r>
      <w:r w:rsidRPr="004C0CF7">
        <w:rPr>
          <w:lang w:val="en-GB"/>
        </w:rPr>
        <w:t>Figure 116</w:t>
      </w:r>
      <w:r>
        <w:fldChar w:fldCharType="end"/>
      </w:r>
      <w:r w:rsidRPr="004C0CF7">
        <w:rPr>
          <w:lang w:val="en-GB"/>
        </w:rPr>
        <w:t xml:space="preserve"> but for the Sardinia Radio Telescope (SRT).</w:t>
      </w:r>
    </w:p>
    <w:p w14:paraId="53E994CC" w14:textId="77777777" w:rsidR="004C0CF7" w:rsidRPr="004C0CF7" w:rsidRDefault="004C0CF7" w:rsidP="004C0CF7">
      <w:r w:rsidRPr="004C0CF7">
        <w:rPr>
          <w:noProof/>
          <w:lang w:val="fr-FR" w:eastAsia="fr-FR"/>
        </w:rPr>
        <w:drawing>
          <wp:inline distT="0" distB="0" distL="0" distR="0" wp14:anchorId="42172C91" wp14:editId="0E159696">
            <wp:extent cx="5972172" cy="3185159"/>
            <wp:effectExtent l="0" t="0" r="0" b="0"/>
            <wp:docPr id="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7"/>
                    <pic:cNvPicPr/>
                  </pic:nvPicPr>
                  <pic:blipFill>
                    <a:blip r:embed="rId147"/>
                    <a:stretch>
                      <a:fillRect/>
                    </a:stretch>
                  </pic:blipFill>
                  <pic:spPr>
                    <a:xfrm>
                      <a:off x="0" y="0"/>
                      <a:ext cx="5972172" cy="3185159"/>
                    </a:xfrm>
                    <a:prstGeom prst="rect">
                      <a:avLst/>
                    </a:prstGeom>
                  </pic:spPr>
                </pic:pic>
              </a:graphicData>
            </a:graphic>
          </wp:inline>
        </w:drawing>
      </w:r>
    </w:p>
    <w:p w14:paraId="42FE2921" w14:textId="77777777" w:rsidR="004C0CF7" w:rsidRPr="004C0CF7" w:rsidRDefault="004C0CF7" w:rsidP="004C0CF7">
      <w:pPr>
        <w:pStyle w:val="Caption"/>
        <w:rPr>
          <w:lang w:val="en-GB"/>
        </w:rPr>
      </w:pPr>
      <w:r w:rsidRPr="004C0CF7">
        <w:rPr>
          <w:lang w:val="en-GB"/>
        </w:rPr>
        <w:t xml:space="preserve">Figure </w:t>
      </w:r>
      <w:r>
        <w:fldChar w:fldCharType="begin"/>
      </w:r>
      <w:r w:rsidRPr="004C0CF7">
        <w:rPr>
          <w:lang w:val="en-GB"/>
        </w:rPr>
        <w:instrText xml:space="preserve"> SEQ Figure \* ARABIC </w:instrText>
      </w:r>
      <w:r>
        <w:fldChar w:fldCharType="separate"/>
      </w:r>
      <w:r w:rsidRPr="004C0CF7">
        <w:rPr>
          <w:lang w:val="en-GB"/>
        </w:rPr>
        <w:t>119</w:t>
      </w:r>
      <w:r>
        <w:fldChar w:fldCharType="end"/>
      </w:r>
      <w:r w:rsidRPr="004C0CF7">
        <w:rPr>
          <w:lang w:val="en-GB"/>
        </w:rPr>
        <w:t xml:space="preserve">: As </w:t>
      </w:r>
      <w:r>
        <w:fldChar w:fldCharType="begin"/>
      </w:r>
      <w:r w:rsidRPr="004C0CF7">
        <w:rPr>
          <w:lang w:val="en-GB"/>
        </w:rPr>
        <w:instrText xml:space="preserve"> REF _Ref62726645 \h </w:instrText>
      </w:r>
      <w:r>
        <w:fldChar w:fldCharType="separate"/>
      </w:r>
      <w:r w:rsidRPr="004C0CF7">
        <w:rPr>
          <w:lang w:val="en-GB"/>
        </w:rPr>
        <w:t>Figure 115</w:t>
      </w:r>
      <w:r>
        <w:fldChar w:fldCharType="end"/>
      </w:r>
      <w:r w:rsidRPr="004C0CF7">
        <w:rPr>
          <w:lang w:val="en-GB"/>
        </w:rPr>
        <w:t xml:space="preserve"> but for the MeerKAT observatory.</w:t>
      </w:r>
    </w:p>
    <w:p w14:paraId="2B7CBAB8" w14:textId="77777777" w:rsidR="004C0CF7" w:rsidRPr="004C0CF7" w:rsidRDefault="004C0CF7" w:rsidP="004C0CF7">
      <w:r w:rsidRPr="004C0CF7">
        <w:rPr>
          <w:noProof/>
          <w:lang w:val="fr-FR" w:eastAsia="fr-FR"/>
        </w:rPr>
        <w:lastRenderedPageBreak/>
        <w:drawing>
          <wp:inline distT="0" distB="0" distL="0" distR="0" wp14:anchorId="6D3EBF26" wp14:editId="1B37F9A9">
            <wp:extent cx="5972098" cy="2446019"/>
            <wp:effectExtent l="0" t="0" r="0" b="0"/>
            <wp:docPr id="2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8"/>
                    <pic:cNvPicPr/>
                  </pic:nvPicPr>
                  <pic:blipFill>
                    <a:blip r:embed="rId148"/>
                    <a:stretch>
                      <a:fillRect/>
                    </a:stretch>
                  </pic:blipFill>
                  <pic:spPr>
                    <a:xfrm>
                      <a:off x="0" y="0"/>
                      <a:ext cx="5972098" cy="2446019"/>
                    </a:xfrm>
                    <a:prstGeom prst="rect">
                      <a:avLst/>
                    </a:prstGeom>
                  </pic:spPr>
                </pic:pic>
              </a:graphicData>
            </a:graphic>
          </wp:inline>
        </w:drawing>
      </w:r>
    </w:p>
    <w:p w14:paraId="6B13F59D" w14:textId="77777777" w:rsidR="004C0CF7" w:rsidRPr="004C0CF7" w:rsidRDefault="004C0CF7" w:rsidP="004C0CF7">
      <w:pPr>
        <w:pStyle w:val="Caption"/>
        <w:rPr>
          <w:lang w:val="en-GB"/>
        </w:rPr>
      </w:pPr>
      <w:bookmarkStart w:id="703" w:name="_Ref62726810"/>
      <w:r w:rsidRPr="004C0CF7">
        <w:rPr>
          <w:lang w:val="en-GB"/>
        </w:rPr>
        <w:t xml:space="preserve">Figure </w:t>
      </w:r>
      <w:r>
        <w:fldChar w:fldCharType="begin"/>
      </w:r>
      <w:r w:rsidRPr="004C0CF7">
        <w:rPr>
          <w:lang w:val="en-GB"/>
        </w:rPr>
        <w:instrText xml:space="preserve"> SEQ Figure \* ARABIC </w:instrText>
      </w:r>
      <w:r>
        <w:fldChar w:fldCharType="separate"/>
      </w:r>
      <w:r w:rsidRPr="004C0CF7">
        <w:rPr>
          <w:lang w:val="en-GB"/>
        </w:rPr>
        <w:t>120</w:t>
      </w:r>
      <w:r>
        <w:fldChar w:fldCharType="end"/>
      </w:r>
      <w:bookmarkEnd w:id="703"/>
      <w:r w:rsidRPr="004C0CF7">
        <w:rPr>
          <w:lang w:val="en-GB"/>
        </w:rPr>
        <w:t xml:space="preserve">: As </w:t>
      </w:r>
      <w:r>
        <w:fldChar w:fldCharType="begin"/>
      </w:r>
      <w:r w:rsidRPr="004C0CF7">
        <w:rPr>
          <w:lang w:val="en-GB"/>
        </w:rPr>
        <w:instrText xml:space="preserve"> REF _Ref62726768 \h </w:instrText>
      </w:r>
      <w:r>
        <w:fldChar w:fldCharType="separate"/>
      </w:r>
      <w:r w:rsidRPr="004C0CF7">
        <w:rPr>
          <w:lang w:val="en-GB"/>
        </w:rPr>
        <w:t>Figure 116</w:t>
      </w:r>
      <w:r>
        <w:fldChar w:fldCharType="end"/>
      </w:r>
      <w:r w:rsidRPr="004C0CF7">
        <w:rPr>
          <w:lang w:val="en-GB"/>
        </w:rPr>
        <w:t xml:space="preserve"> but for the MeerKAT observatory.</w:t>
      </w:r>
    </w:p>
    <w:p w14:paraId="7BD7AA94" w14:textId="77777777" w:rsidR="00C9224E" w:rsidRPr="00274744" w:rsidRDefault="00C9224E" w:rsidP="001318A8">
      <w:pPr>
        <w:pStyle w:val="ECCAnnexheading3"/>
      </w:pPr>
      <w:r>
        <w:t>Starlink constellation</w:t>
      </w:r>
    </w:p>
    <w:p w14:paraId="1BB7E46E" w14:textId="77777777" w:rsidR="00C9224E" w:rsidRPr="00427FEE" w:rsidRDefault="00C9224E" w:rsidP="00C9224E">
      <w:r>
        <w:t xml:space="preserve">For Starlink, one can avoid the numerical complexity related to the IM calculation explained above by fitting the </w:t>
      </w:r>
      <w:r w:rsidRPr="00427FEE">
        <w:t>IM curve with a polynomial of 5th degree:</w:t>
      </w:r>
    </w:p>
    <w:p w14:paraId="78C322C1" w14:textId="77777777" w:rsidR="00C9224E" w:rsidRPr="00427FEE" w:rsidRDefault="00C9224E" w:rsidP="00C9224E">
      <m:oMathPara>
        <m:oMath>
          <m:r>
            <w:rPr>
              <w:rFonts w:ascii="Cambria Math" w:hAnsi="Cambria Math"/>
            </w:rPr>
            <m:t>y=-39.52139+2.292161x-4.664958∙</m:t>
          </m:r>
          <m:sSup>
            <m:sSupPr>
              <m:ctrlPr>
                <w:rPr>
                  <w:rFonts w:ascii="Cambria Math" w:hAnsi="Cambria Math"/>
                </w:rPr>
              </m:ctrlPr>
            </m:sSupPr>
            <m:e>
              <m:r>
                <w:rPr>
                  <w:rFonts w:ascii="Cambria Math" w:hAnsi="Cambria Math"/>
                </w:rPr>
                <m:t>10</m:t>
              </m:r>
            </m:e>
            <m:sup>
              <m:r>
                <w:rPr>
                  <w:rFonts w:ascii="Cambria Math" w:hAnsi="Cambria Math"/>
                </w:rPr>
                <m:t>-2</m:t>
              </m:r>
            </m:sup>
          </m:sSup>
          <m:sSup>
            <m:sSupPr>
              <m:ctrlPr>
                <w:rPr>
                  <w:rFonts w:ascii="Cambria Math" w:hAnsi="Cambria Math"/>
                </w:rPr>
              </m:ctrlPr>
            </m:sSupPr>
            <m:e>
              <m:r>
                <w:rPr>
                  <w:rFonts w:ascii="Cambria Math" w:hAnsi="Cambria Math"/>
                </w:rPr>
                <m:t>x</m:t>
              </m:r>
            </m:e>
            <m:sup>
              <m:r>
                <w:rPr>
                  <w:rFonts w:ascii="Cambria Math" w:hAnsi="Cambria Math"/>
                </w:rPr>
                <m:t>2</m:t>
              </m:r>
            </m:sup>
          </m:sSup>
          <m:r>
            <w:rPr>
              <w:rFonts w:ascii="Cambria Math" w:hAnsi="Cambria Math"/>
            </w:rPr>
            <m:t>-9.219656∙</m:t>
          </m:r>
          <m:sSup>
            <m:sSupPr>
              <m:ctrlPr>
                <w:rPr>
                  <w:rFonts w:ascii="Cambria Math" w:hAnsi="Cambria Math"/>
                </w:rPr>
              </m:ctrlPr>
            </m:sSupPr>
            <m:e>
              <m:r>
                <w:rPr>
                  <w:rFonts w:ascii="Cambria Math" w:hAnsi="Cambria Math"/>
                </w:rPr>
                <m:t>10</m:t>
              </m:r>
            </m:e>
            <m:sup>
              <m:r>
                <w:rPr>
                  <w:rFonts w:ascii="Cambria Math" w:hAnsi="Cambria Math"/>
                </w:rPr>
                <m:t>-4</m:t>
              </m:r>
            </m:sup>
          </m:sSup>
          <m:sSup>
            <m:sSupPr>
              <m:ctrlPr>
                <w:rPr>
                  <w:rFonts w:ascii="Cambria Math" w:hAnsi="Cambria Math"/>
                </w:rPr>
              </m:ctrlPr>
            </m:sSupPr>
            <m:e>
              <m:r>
                <w:rPr>
                  <w:rFonts w:ascii="Cambria Math" w:hAnsi="Cambria Math"/>
                </w:rPr>
                <m:t>x</m:t>
              </m:r>
            </m:e>
            <m:sup>
              <m:r>
                <w:rPr>
                  <w:rFonts w:ascii="Cambria Math" w:hAnsi="Cambria Math"/>
                </w:rPr>
                <m:t>3</m:t>
              </m:r>
            </m:sup>
          </m:sSup>
          <m:r>
            <w:rPr>
              <w:rFonts w:ascii="Cambria Math" w:hAnsi="Cambria Math"/>
            </w:rPr>
            <m:t>+1.567556∙</m:t>
          </m:r>
          <m:sSup>
            <m:sSupPr>
              <m:ctrlPr>
                <w:rPr>
                  <w:rFonts w:ascii="Cambria Math" w:hAnsi="Cambria Math"/>
                </w:rPr>
              </m:ctrlPr>
            </m:sSupPr>
            <m:e>
              <m:r>
                <w:rPr>
                  <w:rFonts w:ascii="Cambria Math" w:hAnsi="Cambria Math"/>
                </w:rPr>
                <m:t>10</m:t>
              </m:r>
            </m:e>
            <m:sup>
              <m:r>
                <w:rPr>
                  <w:rFonts w:ascii="Cambria Math" w:hAnsi="Cambria Math"/>
                </w:rPr>
                <m:t>-5</m:t>
              </m:r>
            </m:sup>
          </m:sSup>
          <m:sSup>
            <m:sSupPr>
              <m:ctrlPr>
                <w:rPr>
                  <w:rFonts w:ascii="Cambria Math" w:hAnsi="Cambria Math"/>
                </w:rPr>
              </m:ctrlPr>
            </m:sSupPr>
            <m:e>
              <m:r>
                <w:rPr>
                  <w:rFonts w:ascii="Cambria Math" w:hAnsi="Cambria Math"/>
                </w:rPr>
                <m:t>x</m:t>
              </m:r>
            </m:e>
            <m:sup>
              <m:r>
                <w:rPr>
                  <w:rFonts w:ascii="Cambria Math" w:hAnsi="Cambria Math"/>
                </w:rPr>
                <m:t>4</m:t>
              </m:r>
            </m:sup>
          </m:sSup>
          <m:r>
            <w:rPr>
              <w:rFonts w:ascii="Cambria Math" w:hAnsi="Cambria Math"/>
            </w:rPr>
            <m:t>+5.394738∙</m:t>
          </m:r>
          <m:sSup>
            <m:sSupPr>
              <m:ctrlPr>
                <w:rPr>
                  <w:rFonts w:ascii="Cambria Math" w:hAnsi="Cambria Math"/>
                </w:rPr>
              </m:ctrlPr>
            </m:sSupPr>
            <m:e>
              <m:r>
                <w:rPr>
                  <w:rFonts w:ascii="Cambria Math" w:hAnsi="Cambria Math"/>
                </w:rPr>
                <m:t>10</m:t>
              </m:r>
            </m:e>
            <m:sup>
              <m:r>
                <w:rPr>
                  <w:rFonts w:ascii="Cambria Math" w:hAnsi="Cambria Math"/>
                </w:rPr>
                <m:t>-7</m:t>
              </m:r>
            </m:sup>
          </m:sSup>
          <m:sSup>
            <m:sSupPr>
              <m:ctrlPr>
                <w:rPr>
                  <w:rFonts w:ascii="Cambria Math" w:hAnsi="Cambria Math"/>
                </w:rPr>
              </m:ctrlPr>
            </m:sSupPr>
            <m:e>
              <m:r>
                <w:rPr>
                  <w:rFonts w:ascii="Cambria Math" w:hAnsi="Cambria Math"/>
                </w:rPr>
                <m:t>x</m:t>
              </m:r>
            </m:e>
            <m:sup>
              <m:r>
                <w:rPr>
                  <w:rFonts w:ascii="Cambria Math" w:hAnsi="Cambria Math"/>
                </w:rPr>
                <m:t>5</m:t>
              </m:r>
            </m:sup>
          </m:sSup>
          <m:r>
            <w:rPr>
              <w:rFonts w:ascii="Cambria Math" w:hAnsi="Cambria Math"/>
            </w:rPr>
            <m:t>,</m:t>
          </m:r>
        </m:oMath>
      </m:oMathPara>
    </w:p>
    <w:p w14:paraId="7F79FBB5" w14:textId="77777777" w:rsidR="00C9224E" w:rsidRDefault="00C9224E" w:rsidP="00C9224E">
      <w:r w:rsidRPr="00427FEE">
        <w:t xml:space="preserve">which can be easily converted to </w:t>
      </w:r>
      <w:r>
        <w:t>an equivalent input IM power in</w:t>
      </w:r>
      <w:r w:rsidRPr="00427FEE">
        <w:t xml:space="preserve">dB[W] </w:t>
      </w:r>
      <w:r>
        <w:t>units</w:t>
      </w:r>
      <w:r w:rsidRPr="00427FEE">
        <w:t>, when the P1</w:t>
      </w:r>
      <w:r>
        <w:t xml:space="preserve"> </w:t>
      </w:r>
      <w:r w:rsidRPr="00427FEE">
        <w:t>dB is known.</w:t>
      </w:r>
    </w:p>
    <w:p w14:paraId="05BA3EDA" w14:textId="77777777" w:rsidR="00226CA5" w:rsidRPr="00C87D86" w:rsidRDefault="005A57CC" w:rsidP="004F0054">
      <w:pPr>
        <w:jc w:val="center"/>
      </w:pPr>
      <m:oMathPara>
        <m:oMath>
          <m:sSub>
            <m:sSubPr>
              <m:ctrlPr>
                <w:rPr>
                  <w:rFonts w:ascii="Cambria Math" w:hAnsi="Cambria Math"/>
                </w:rPr>
              </m:ctrlPr>
            </m:sSubPr>
            <m:e>
              <m:r>
                <w:rPr>
                  <w:rFonts w:ascii="Cambria Math" w:hAnsi="Cambria Math"/>
                </w:rPr>
                <m:t>IM</m:t>
              </m:r>
            </m:e>
            <m:sub>
              <m:r>
                <w:rPr>
                  <w:rFonts w:ascii="Cambria Math" w:hAnsi="Cambria Math"/>
                </w:rPr>
                <m:t>input</m:t>
              </m:r>
            </m:sub>
          </m:sSub>
          <m:r>
            <w:rPr>
              <w:rFonts w:ascii="Cambria Math" w:hAnsi="Cambria Math"/>
            </w:rPr>
            <m:t>=y</m:t>
          </m:r>
          <m:d>
            <m:dPr>
              <m:ctrlPr>
                <w:rPr>
                  <w:rFonts w:ascii="Cambria Math" w:hAnsi="Cambria Math"/>
                </w:rPr>
              </m:ctrlPr>
            </m:dPr>
            <m:e>
              <m:sSub>
                <m:sSubPr>
                  <m:ctrlPr>
                    <w:rPr>
                      <w:rFonts w:ascii="Cambria Math" w:hAnsi="Cambria Math"/>
                    </w:rPr>
                  </m:ctrlPr>
                </m:sSubPr>
                <m:e>
                  <m:r>
                    <w:rPr>
                      <w:rFonts w:ascii="Cambria Math" w:hAnsi="Cambria Math"/>
                    </w:rPr>
                    <m:t>P</m:t>
                  </m:r>
                </m:e>
                <m:sub>
                  <m:r>
                    <w:rPr>
                      <w:rFonts w:ascii="Cambria Math" w:hAnsi="Cambria Math"/>
                    </w:rPr>
                    <m:t>in</m:t>
                  </m:r>
                </m:sub>
              </m:sSub>
              <m:r>
                <w:rPr>
                  <w:rFonts w:ascii="Cambria Math" w:hAnsi="Cambria Math"/>
                </w:rPr>
                <m:t>-P</m:t>
              </m:r>
              <m:sSub>
                <m:sSubPr>
                  <m:ctrlPr>
                    <w:rPr>
                      <w:rFonts w:ascii="Cambria Math" w:hAnsi="Cambria Math"/>
                    </w:rPr>
                  </m:ctrlPr>
                </m:sSubPr>
                <m:e>
                  <m:r>
                    <w:rPr>
                      <w:rFonts w:ascii="Cambria Math" w:hAnsi="Cambria Math"/>
                    </w:rPr>
                    <m:t>1</m:t>
                  </m:r>
                </m:e>
                <m:sub>
                  <m:r>
                    <w:rPr>
                      <w:rFonts w:ascii="Cambria Math" w:hAnsi="Cambria Math"/>
                    </w:rPr>
                    <m:t>dB</m:t>
                  </m:r>
                </m:sub>
              </m:sSub>
            </m:e>
          </m:d>
          <m:r>
            <w:rPr>
              <w:rFonts w:ascii="Cambria Math" w:hAnsi="Cambria Math"/>
            </w:rPr>
            <m:t>+P</m:t>
          </m:r>
          <m:sSub>
            <m:sSubPr>
              <m:ctrlPr>
                <w:rPr>
                  <w:rFonts w:ascii="Cambria Math" w:hAnsi="Cambria Math"/>
                </w:rPr>
              </m:ctrlPr>
            </m:sSubPr>
            <m:e>
              <m:r>
                <w:rPr>
                  <w:rFonts w:ascii="Cambria Math" w:hAnsi="Cambria Math"/>
                </w:rPr>
                <m:t>1</m:t>
              </m:r>
            </m:e>
            <m:sub>
              <m:r>
                <w:rPr>
                  <w:rFonts w:ascii="Cambria Math" w:hAnsi="Cambria Math"/>
                </w:rPr>
                <m:t>dB</m:t>
              </m:r>
            </m:sub>
          </m:sSub>
          <m:r>
            <w:rPr>
              <w:rFonts w:ascii="Cambria Math" w:hAnsi="Cambria Math"/>
            </w:rPr>
            <m:t xml:space="preserve"> </m:t>
          </m:r>
          <m:d>
            <m:dPr>
              <m:begChr m:val="["/>
              <m:endChr m:val="]"/>
              <m:ctrlPr>
                <w:rPr>
                  <w:rFonts w:ascii="Cambria Math" w:hAnsi="Cambria Math"/>
                </w:rPr>
              </m:ctrlPr>
            </m:dPr>
            <m:e>
              <m:r>
                <w:rPr>
                  <w:rFonts w:ascii="Cambria Math" w:hAnsi="Cambria Math"/>
                </w:rPr>
                <m:t>dBW</m:t>
              </m:r>
            </m:e>
          </m:d>
        </m:oMath>
      </m:oMathPara>
    </w:p>
    <w:p w14:paraId="4A73DC67" w14:textId="448FF37E" w:rsidR="00226CA5" w:rsidRPr="006F3DB0" w:rsidRDefault="005A57CC" w:rsidP="004F0054">
      <w:pPr>
        <w:jc w:val="center"/>
      </w:pPr>
      <m:oMathPara>
        <m:oMath>
          <m:sSub>
            <m:sSubPr>
              <m:ctrlPr>
                <w:rPr>
                  <w:rFonts w:ascii="Cambria Math" w:hAnsi="Cambria Math"/>
                </w:rPr>
              </m:ctrlPr>
            </m:sSubPr>
            <m:e>
              <m:r>
                <w:rPr>
                  <w:rFonts w:ascii="Cambria Math" w:hAnsi="Cambria Math"/>
                </w:rPr>
                <m:t>EPFD</m:t>
              </m:r>
            </m:e>
            <m:sub>
              <m:r>
                <w:rPr>
                  <w:rFonts w:ascii="Cambria Math" w:hAnsi="Cambria Math"/>
                </w:rPr>
                <m:t>IM</m:t>
              </m:r>
            </m:sub>
          </m:sSub>
          <m:r>
            <w:rPr>
              <w:rFonts w:ascii="Cambria Math" w:hAnsi="Cambria Math"/>
            </w:rPr>
            <m:t>=</m:t>
          </m:r>
          <m:sSub>
            <m:sSubPr>
              <m:ctrlPr>
                <w:rPr>
                  <w:rFonts w:ascii="Cambria Math" w:hAnsi="Cambria Math"/>
                </w:rPr>
              </m:ctrlPr>
            </m:sSubPr>
            <m:e>
              <m:r>
                <w:rPr>
                  <w:rFonts w:ascii="Cambria Math" w:hAnsi="Cambria Math"/>
                </w:rPr>
                <m:t>IM</m:t>
              </m:r>
            </m:e>
            <m:sub>
              <m:r>
                <w:rPr>
                  <w:rFonts w:ascii="Cambria Math" w:hAnsi="Cambria Math"/>
                </w:rPr>
                <m:t>input</m:t>
              </m:r>
            </m:sub>
          </m:sSub>
          <m:r>
            <w:rPr>
              <w:rFonts w:ascii="Cambria Math" w:hAnsi="Cambria Math"/>
            </w:rPr>
            <m:t>-</m:t>
          </m:r>
          <m:sSub>
            <m:sSubPr>
              <m:ctrlPr>
                <w:rPr>
                  <w:rFonts w:ascii="Cambria Math" w:hAnsi="Cambria Math"/>
                </w:rPr>
              </m:ctrlPr>
            </m:sSubPr>
            <m:e>
              <m:r>
                <w:rPr>
                  <w:rFonts w:ascii="Cambria Math" w:hAnsi="Cambria Math"/>
                </w:rPr>
                <m:t>A</m:t>
              </m:r>
            </m:e>
            <m:sub>
              <m:r>
                <w:rPr>
                  <w:rFonts w:ascii="Cambria Math" w:hAnsi="Cambria Math"/>
                </w:rPr>
                <m:t>eff</m:t>
              </m:r>
            </m:sub>
          </m:sSub>
          <m:r>
            <w:rPr>
              <w:rFonts w:ascii="Cambria Math" w:hAnsi="Cambria Math"/>
            </w:rPr>
            <m:t xml:space="preserve"> </m:t>
          </m:r>
          <m:d>
            <m:dPr>
              <m:begChr m:val="["/>
              <m:endChr m:val="]"/>
              <m:ctrlPr>
                <w:rPr>
                  <w:rFonts w:ascii="Cambria Math" w:hAnsi="Cambria Math"/>
                </w:rPr>
              </m:ctrlPr>
            </m:dPr>
            <m:e>
              <m:f>
                <m:fPr>
                  <m:ctrlPr>
                    <w:rPr>
                      <w:rFonts w:ascii="Cambria Math" w:hAnsi="Cambria Math"/>
                    </w:rPr>
                  </m:ctrlPr>
                </m:fPr>
                <m:num>
                  <m:r>
                    <w:rPr>
                      <w:rFonts w:ascii="Cambria Math" w:hAnsi="Cambria Math"/>
                    </w:rPr>
                    <m:t>dBW</m:t>
                  </m:r>
                </m:num>
                <m:den>
                  <m:sSup>
                    <m:sSupPr>
                      <m:ctrlPr>
                        <w:rPr>
                          <w:rFonts w:ascii="Cambria Math" w:hAnsi="Cambria Math"/>
                        </w:rPr>
                      </m:ctrlPr>
                    </m:sSupPr>
                    <m:e>
                      <m:r>
                        <w:rPr>
                          <w:rFonts w:ascii="Cambria Math" w:hAnsi="Cambria Math"/>
                        </w:rPr>
                        <m:t>m</m:t>
                      </m:r>
                    </m:e>
                    <m:sup>
                      <m:r>
                        <w:rPr>
                          <w:rFonts w:ascii="Cambria Math" w:hAnsi="Cambria Math"/>
                        </w:rPr>
                        <m:t>2</m:t>
                      </m:r>
                    </m:sup>
                  </m:sSup>
                </m:den>
              </m:f>
            </m:e>
          </m:d>
        </m:oMath>
      </m:oMathPara>
    </w:p>
    <w:p w14:paraId="3748E525" w14:textId="77777777" w:rsidR="00BC41EE" w:rsidRPr="002164AD" w:rsidRDefault="00BC41EE" w:rsidP="00BC41EE">
      <w:r w:rsidRPr="002164AD">
        <w:t xml:space="preserve">For the analysis of the aggregated IM power by means of an EPFD simulation, the total in-band power over the full range of the downlink band (10.95 and 12.75 GHz) was used, again for the example of the SpaceX system (ECC Report 271, </w:t>
      </w:r>
      <w:r w:rsidR="00AF2C39" w:rsidRPr="00AF2C39">
        <w:t xml:space="preserve">Figure </w:t>
      </w:r>
      <w:r w:rsidR="00AF2C39" w:rsidRPr="00AF2C39">
        <w:fldChar w:fldCharType="begin"/>
      </w:r>
      <w:r w:rsidR="00AF2C39" w:rsidRPr="00AF2C39">
        <w:instrText xml:space="preserve"> SEQ Figure \* ARABIC </w:instrText>
      </w:r>
      <w:r w:rsidR="00AF2C39" w:rsidRPr="00AF2C39">
        <w:fldChar w:fldCharType="separate"/>
      </w:r>
      <w:r w:rsidR="00AF2C39" w:rsidRPr="00AF2C39">
        <w:t>56</w:t>
      </w:r>
      <w:r w:rsidR="00AF2C39" w:rsidRPr="00AF2C39">
        <w:fldChar w:fldCharType="end"/>
      </w:r>
      <w:r w:rsidRPr="002164AD">
        <w:t xml:space="preserve"> contains the spectral </w:t>
      </w:r>
      <w:r w:rsidR="006953E9">
        <w:t>e.i.r.p.</w:t>
      </w:r>
      <w:r w:rsidRPr="002164AD">
        <w:t xml:space="preserve"> values for each individual satellite). The power received by the RAS station is then converted to the appropriate IM power. For this, it was assumed that the P1dB of the RAS Rx is about −30 dBm. It is important that this conversion is done before averaging in time, i.e., the instantaneous in-band power must be converted to IM power and then averaged over the 2000 s RAS integration time (see Rec. ITU-R RA.769). The results are shown in </w:t>
      </w:r>
      <w:r w:rsidRPr="002164AD">
        <w:fldChar w:fldCharType="begin"/>
      </w:r>
      <w:r w:rsidRPr="002164AD">
        <w:instrText xml:space="preserve"> REF _Ref55931800 \h </w:instrText>
      </w:r>
      <w:r w:rsidR="007B4E49" w:rsidRPr="002164AD">
        <w:instrText xml:space="preserve"> \* MERGEFORMAT </w:instrText>
      </w:r>
      <w:r w:rsidRPr="002164AD">
        <w:fldChar w:fldCharType="separate"/>
      </w:r>
      <w:r w:rsidR="00A91451" w:rsidRPr="002164AD">
        <w:t xml:space="preserve">Figure </w:t>
      </w:r>
      <w:r w:rsidR="00A91451" w:rsidRPr="002164AD">
        <w:rPr>
          <w:noProof/>
        </w:rPr>
        <w:t>103</w:t>
      </w:r>
      <w:r w:rsidRPr="002164AD">
        <w:fldChar w:fldCharType="end"/>
      </w:r>
      <w:r w:rsidRPr="002164AD">
        <w:t xml:space="preserve"> to </w:t>
      </w:r>
      <w:r w:rsidRPr="002164AD">
        <w:fldChar w:fldCharType="begin"/>
      </w:r>
      <w:r w:rsidRPr="002164AD">
        <w:instrText xml:space="preserve"> REF _Ref55932046 \h </w:instrText>
      </w:r>
      <w:r w:rsidR="007B4E49" w:rsidRPr="002164AD">
        <w:instrText xml:space="preserve"> \* MERGEFORMAT </w:instrText>
      </w:r>
      <w:r w:rsidRPr="002164AD">
        <w:fldChar w:fldCharType="separate"/>
      </w:r>
      <w:r w:rsidRPr="002164AD">
        <w:t xml:space="preserve">Figure </w:t>
      </w:r>
      <w:r w:rsidRPr="002164AD">
        <w:rPr>
          <w:noProof/>
        </w:rPr>
        <w:t>129</w:t>
      </w:r>
      <w:r w:rsidRPr="002164AD">
        <w:fldChar w:fldCharType="end"/>
      </w:r>
      <w:r w:rsidRPr="002164AD">
        <w:t xml:space="preserve"> for the Effelsberg observatory in Germany, which uses a 100-m telescope, the 64-m Sardinia Radio Telescope (SRT) in Italy, and the SKA pathfinder experiment MeerKAT in South Africa, which features a large array of 13.5-m dishes to test, how much the geographic position and telescope size influences the result. While the exact values of the total data loss vary a bit, the qualitative results are the same: about one quarter to one third of the data could be lost according to the numerical simulations.</w:t>
      </w:r>
    </w:p>
    <w:p w14:paraId="028B9D07" w14:textId="77777777" w:rsidR="00BC41EE" w:rsidRDefault="00BC41EE" w:rsidP="00BC41EE">
      <w:pPr>
        <w:keepNext/>
        <w:jc w:val="center"/>
      </w:pPr>
      <w:r w:rsidRPr="002164AD">
        <w:rPr>
          <w:noProof/>
          <w:lang w:val="fr-FR" w:eastAsia="fr-FR"/>
        </w:rPr>
        <w:lastRenderedPageBreak/>
        <w:drawing>
          <wp:inline distT="0" distB="0" distL="0" distR="0" wp14:anchorId="73FF077D" wp14:editId="19CF4B69">
            <wp:extent cx="5972810" cy="3185160"/>
            <wp:effectExtent l="0" t="0" r="0" b="0"/>
            <wp:docPr id="28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49">
                      <a:extLst>
                        <a:ext uri="{28A0092B-C50C-407E-A947-70E740481C1C}">
                          <a14:useLocalDpi xmlns:a14="http://schemas.microsoft.com/office/drawing/2010/main" val="0"/>
                        </a:ext>
                      </a:extLst>
                    </a:blip>
                    <a:stretch>
                      <a:fillRect/>
                    </a:stretch>
                  </pic:blipFill>
                  <pic:spPr>
                    <a:xfrm>
                      <a:off x="0" y="0"/>
                      <a:ext cx="5972810" cy="3185160"/>
                    </a:xfrm>
                    <a:prstGeom prst="rect">
                      <a:avLst/>
                    </a:prstGeom>
                  </pic:spPr>
                </pic:pic>
              </a:graphicData>
            </a:graphic>
          </wp:inline>
        </w:drawing>
      </w:r>
    </w:p>
    <w:p w14:paraId="4113CE30" w14:textId="77777777" w:rsidR="00BC41EE" w:rsidRDefault="00BC41EE" w:rsidP="00BC41EE">
      <w:pPr>
        <w:pStyle w:val="Caption"/>
        <w:rPr>
          <w:lang w:val="en-GB"/>
        </w:rPr>
      </w:pPr>
      <w:bookmarkStart w:id="704" w:name="_Ref55931800"/>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A91451" w:rsidRPr="002164AD">
        <w:rPr>
          <w:noProof/>
          <w:lang w:val="en-GB"/>
        </w:rPr>
        <w:t>103</w:t>
      </w:r>
      <w:r w:rsidRPr="002164AD">
        <w:rPr>
          <w:lang w:val="en-GB"/>
        </w:rPr>
        <w:fldChar w:fldCharType="end"/>
      </w:r>
      <w:bookmarkEnd w:id="704"/>
      <w:r w:rsidRPr="002164AD">
        <w:rPr>
          <w:lang w:val="en-GB"/>
        </w:rPr>
        <w:t xml:space="preserve">: Cumulative probability distribution of the received power flux densities of each simulation run (blue curves) and the median of all runs (black curve) for the Effelsberg observatory. </w:t>
      </w:r>
    </w:p>
    <w:p w14:paraId="2FD9ED92" w14:textId="61FA6EDB" w:rsidR="005C0508" w:rsidRPr="005C0508" w:rsidRDefault="005C0508" w:rsidP="005C0508">
      <w:r w:rsidRPr="00AF2C39">
        <w:rPr>
          <w:rStyle w:val="ECCParagraph"/>
        </w:rPr>
        <w:t>As there are a few runs, where the total received power flux density was extremely low (no satellite passed close to the RAS pointing direction), lower error for the pfd (and upper error for the margin) are NaN (not a number) for numerical reasons</w:t>
      </w:r>
      <w:r w:rsidR="001318A8">
        <w:rPr>
          <w:rStyle w:val="ECCParagraph"/>
        </w:rPr>
        <w:t>.</w:t>
      </w:r>
    </w:p>
    <w:p w14:paraId="567BB442" w14:textId="77777777" w:rsidR="00BC41EE" w:rsidRPr="002164AD" w:rsidRDefault="00BC41EE" w:rsidP="00BC41EE">
      <w:pPr>
        <w:keepNext/>
        <w:jc w:val="center"/>
      </w:pPr>
      <w:r w:rsidRPr="002164AD">
        <w:rPr>
          <w:noProof/>
          <w:lang w:val="fr-FR" w:eastAsia="fr-FR"/>
        </w:rPr>
        <w:drawing>
          <wp:inline distT="0" distB="0" distL="0" distR="0" wp14:anchorId="408CBE81" wp14:editId="72754004">
            <wp:extent cx="5972810" cy="2446020"/>
            <wp:effectExtent l="0" t="0" r="0" b="0"/>
            <wp:docPr id="2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50">
                      <a:extLst>
                        <a:ext uri="{28A0092B-C50C-407E-A947-70E740481C1C}">
                          <a14:useLocalDpi xmlns:a14="http://schemas.microsoft.com/office/drawing/2010/main" val="0"/>
                        </a:ext>
                      </a:extLst>
                    </a:blip>
                    <a:stretch>
                      <a:fillRect/>
                    </a:stretch>
                  </pic:blipFill>
                  <pic:spPr>
                    <a:xfrm>
                      <a:off x="0" y="0"/>
                      <a:ext cx="5972810" cy="2446020"/>
                    </a:xfrm>
                    <a:prstGeom prst="rect">
                      <a:avLst/>
                    </a:prstGeom>
                  </pic:spPr>
                </pic:pic>
              </a:graphicData>
            </a:graphic>
          </wp:inline>
        </w:drawing>
      </w:r>
    </w:p>
    <w:p w14:paraId="62BF26FC" w14:textId="77777777" w:rsidR="00BC41EE" w:rsidRPr="002164AD" w:rsidRDefault="00BC41EE" w:rsidP="00BC41EE">
      <w:pPr>
        <w:pStyle w:val="Caption"/>
        <w:rPr>
          <w:lang w:val="en-GB"/>
        </w:rPr>
      </w:pPr>
      <w:bookmarkStart w:id="705" w:name="_Ref55931886"/>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A91451" w:rsidRPr="002164AD">
        <w:rPr>
          <w:noProof/>
          <w:lang w:val="en-GB"/>
        </w:rPr>
        <w:t>104</w:t>
      </w:r>
      <w:r w:rsidRPr="002164AD">
        <w:rPr>
          <w:lang w:val="en-GB"/>
        </w:rPr>
        <w:fldChar w:fldCharType="end"/>
      </w:r>
      <w:bookmarkEnd w:id="705"/>
      <w:r w:rsidRPr="002164AD">
        <w:rPr>
          <w:lang w:val="en-GB"/>
        </w:rPr>
        <w:t>: Average (over all</w:t>
      </w:r>
      <w:r w:rsidR="00797338">
        <w:rPr>
          <w:lang w:val="en-GB"/>
        </w:rPr>
        <w:t xml:space="preserve"> </w:t>
      </w:r>
      <w:r w:rsidR="00797338" w:rsidRPr="00053112">
        <w:rPr>
          <w:lang w:val="en-GB"/>
        </w:rPr>
        <w:t>Starlink</w:t>
      </w:r>
      <w:r w:rsidRPr="002164AD">
        <w:rPr>
          <w:lang w:val="en-GB"/>
        </w:rPr>
        <w:t xml:space="preserve"> simulation runs) received power flux density for each simulated sky cell for the Effelsberg observatory</w:t>
      </w:r>
    </w:p>
    <w:p w14:paraId="5A4777AC" w14:textId="77777777" w:rsidR="00BC41EE" w:rsidRPr="002164AD" w:rsidRDefault="00BC41EE" w:rsidP="00BC41EE">
      <w:pPr>
        <w:keepNext/>
        <w:jc w:val="center"/>
      </w:pPr>
      <w:r w:rsidRPr="002164AD">
        <w:rPr>
          <w:noProof/>
          <w:lang w:val="fr-FR" w:eastAsia="fr-FR"/>
        </w:rPr>
        <w:lastRenderedPageBreak/>
        <w:drawing>
          <wp:inline distT="0" distB="0" distL="0" distR="0" wp14:anchorId="1725BB89" wp14:editId="1D9847C5">
            <wp:extent cx="5972810" cy="2477770"/>
            <wp:effectExtent l="0" t="0" r="0" b="0"/>
            <wp:docPr id="29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51">
                      <a:extLst>
                        <a:ext uri="{28A0092B-C50C-407E-A947-70E740481C1C}">
                          <a14:useLocalDpi xmlns:a14="http://schemas.microsoft.com/office/drawing/2010/main" val="0"/>
                        </a:ext>
                      </a:extLst>
                    </a:blip>
                    <a:stretch>
                      <a:fillRect/>
                    </a:stretch>
                  </pic:blipFill>
                  <pic:spPr>
                    <a:xfrm>
                      <a:off x="0" y="0"/>
                      <a:ext cx="5972810" cy="2477770"/>
                    </a:xfrm>
                    <a:prstGeom prst="rect">
                      <a:avLst/>
                    </a:prstGeom>
                  </pic:spPr>
                </pic:pic>
              </a:graphicData>
            </a:graphic>
          </wp:inline>
        </w:drawing>
      </w:r>
    </w:p>
    <w:p w14:paraId="02C6F16E" w14:textId="77777777" w:rsidR="00BC41EE" w:rsidRPr="002164AD" w:rsidRDefault="00BC41EE" w:rsidP="00BC41EE">
      <w:pPr>
        <w:pStyle w:val="Caption"/>
        <w:rPr>
          <w:lang w:val="en-GB"/>
        </w:rPr>
      </w:pPr>
      <w:bookmarkStart w:id="706" w:name="_Ref55931901"/>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A91451" w:rsidRPr="002164AD">
        <w:rPr>
          <w:noProof/>
          <w:lang w:val="en-GB"/>
        </w:rPr>
        <w:t>105</w:t>
      </w:r>
      <w:r w:rsidRPr="002164AD">
        <w:rPr>
          <w:lang w:val="en-GB"/>
        </w:rPr>
        <w:fldChar w:fldCharType="end"/>
      </w:r>
      <w:bookmarkEnd w:id="706"/>
      <w:r w:rsidRPr="002164AD">
        <w:rPr>
          <w:lang w:val="en-GB"/>
        </w:rPr>
        <w:t xml:space="preserve">: Data loss (percentage of the simulated </w:t>
      </w:r>
      <w:r w:rsidR="00CC7325" w:rsidRPr="003A47E9">
        <w:rPr>
          <w:lang w:val="en-GB"/>
        </w:rPr>
        <w:t>Starlink</w:t>
      </w:r>
      <w:r w:rsidR="00CC7325" w:rsidRPr="002164AD">
        <w:rPr>
          <w:lang w:val="en-GB"/>
        </w:rPr>
        <w:t xml:space="preserve"> </w:t>
      </w:r>
      <w:r w:rsidRPr="002164AD">
        <w:rPr>
          <w:lang w:val="en-GB"/>
        </w:rPr>
        <w:t>runs, for which the received power flux density exceeded the RAS threshold) for each simulated sky cell for the Effelsberg observatory</w:t>
      </w:r>
    </w:p>
    <w:p w14:paraId="2528CAAD" w14:textId="77777777" w:rsidR="00BC41EE" w:rsidRPr="002164AD" w:rsidRDefault="00BC41EE" w:rsidP="00BC41EE">
      <w:pPr>
        <w:keepNext/>
        <w:jc w:val="center"/>
      </w:pPr>
      <w:r w:rsidRPr="002164AD">
        <w:rPr>
          <w:noProof/>
          <w:lang w:val="fr-FR" w:eastAsia="fr-FR"/>
        </w:rPr>
        <w:drawing>
          <wp:inline distT="0" distB="0" distL="0" distR="0" wp14:anchorId="7606119A" wp14:editId="61DE3442">
            <wp:extent cx="5972810" cy="2494280"/>
            <wp:effectExtent l="0" t="0" r="0" b="0"/>
            <wp:docPr id="29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52">
                      <a:extLst>
                        <a:ext uri="{28A0092B-C50C-407E-A947-70E740481C1C}">
                          <a14:useLocalDpi xmlns:a14="http://schemas.microsoft.com/office/drawing/2010/main" val="0"/>
                        </a:ext>
                      </a:extLst>
                    </a:blip>
                    <a:stretch>
                      <a:fillRect/>
                    </a:stretch>
                  </pic:blipFill>
                  <pic:spPr>
                    <a:xfrm>
                      <a:off x="0" y="0"/>
                      <a:ext cx="5972810" cy="2494280"/>
                    </a:xfrm>
                    <a:prstGeom prst="rect">
                      <a:avLst/>
                    </a:prstGeom>
                  </pic:spPr>
                </pic:pic>
              </a:graphicData>
            </a:graphic>
          </wp:inline>
        </w:drawing>
      </w:r>
    </w:p>
    <w:p w14:paraId="28F40DCB" w14:textId="77777777" w:rsidR="00BC41EE" w:rsidRPr="002164AD" w:rsidRDefault="00BC41EE" w:rsidP="00BC41EE">
      <w:pPr>
        <w:pStyle w:val="Caption"/>
        <w:rPr>
          <w:lang w:val="en-GB"/>
        </w:rPr>
      </w:pPr>
      <w:bookmarkStart w:id="707" w:name="_Ref55931911"/>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A91451" w:rsidRPr="002164AD">
        <w:rPr>
          <w:noProof/>
          <w:lang w:val="en-GB"/>
        </w:rPr>
        <w:t>106</w:t>
      </w:r>
      <w:r w:rsidRPr="002164AD">
        <w:rPr>
          <w:lang w:val="en-GB"/>
        </w:rPr>
        <w:fldChar w:fldCharType="end"/>
      </w:r>
      <w:bookmarkEnd w:id="707"/>
      <w:r w:rsidRPr="002164AD">
        <w:rPr>
          <w:lang w:val="en-GB"/>
        </w:rPr>
        <w:t xml:space="preserve">: Margin for each sky cell, which is the difference of the 98% percentile of the received power flux density of all </w:t>
      </w:r>
      <w:r w:rsidR="00A7461E" w:rsidRPr="003D41CF">
        <w:rPr>
          <w:lang w:val="en-GB"/>
        </w:rPr>
        <w:t>Starlink</w:t>
      </w:r>
      <w:r w:rsidR="00A7461E" w:rsidRPr="002164AD">
        <w:rPr>
          <w:lang w:val="en-GB"/>
        </w:rPr>
        <w:t xml:space="preserve"> </w:t>
      </w:r>
      <w:r w:rsidRPr="002164AD">
        <w:rPr>
          <w:lang w:val="en-GB"/>
        </w:rPr>
        <w:t>simulation runs to the RAS threshold level for the Effelsberg observatory. A negative margin means, that the threshold is exceeded in a given sky cell</w:t>
      </w:r>
    </w:p>
    <w:p w14:paraId="35C1DF0B" w14:textId="77777777" w:rsidR="00BC41EE" w:rsidRPr="002164AD" w:rsidRDefault="00BC41EE" w:rsidP="00BC41EE">
      <w:pPr>
        <w:keepNext/>
        <w:jc w:val="center"/>
      </w:pPr>
      <w:r w:rsidRPr="002164AD">
        <w:rPr>
          <w:noProof/>
          <w:lang w:val="fr-FR" w:eastAsia="fr-FR"/>
        </w:rPr>
        <w:lastRenderedPageBreak/>
        <w:drawing>
          <wp:inline distT="0" distB="0" distL="0" distR="0" wp14:anchorId="2487B6CC" wp14:editId="057C7C64">
            <wp:extent cx="5972810" cy="3185160"/>
            <wp:effectExtent l="0" t="0" r="0" b="0"/>
            <wp:docPr id="29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53">
                      <a:extLst>
                        <a:ext uri="{28A0092B-C50C-407E-A947-70E740481C1C}">
                          <a14:useLocalDpi xmlns:a14="http://schemas.microsoft.com/office/drawing/2010/main" val="0"/>
                        </a:ext>
                      </a:extLst>
                    </a:blip>
                    <a:stretch>
                      <a:fillRect/>
                    </a:stretch>
                  </pic:blipFill>
                  <pic:spPr>
                    <a:xfrm>
                      <a:off x="0" y="0"/>
                      <a:ext cx="5972810" cy="3185160"/>
                    </a:xfrm>
                    <a:prstGeom prst="rect">
                      <a:avLst/>
                    </a:prstGeom>
                  </pic:spPr>
                </pic:pic>
              </a:graphicData>
            </a:graphic>
          </wp:inline>
        </w:drawing>
      </w:r>
    </w:p>
    <w:p w14:paraId="6996689C" w14:textId="77777777" w:rsidR="00BC41EE" w:rsidRPr="002164AD" w:rsidRDefault="00BC41EE" w:rsidP="00BC41EE">
      <w:pPr>
        <w:pStyle w:val="Caption"/>
        <w:rPr>
          <w:lang w:val="en-GB"/>
        </w:rPr>
      </w:pPr>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A91451" w:rsidRPr="002164AD">
        <w:rPr>
          <w:noProof/>
          <w:lang w:val="en-GB"/>
        </w:rPr>
        <w:t>107</w:t>
      </w:r>
      <w:r w:rsidRPr="002164AD">
        <w:rPr>
          <w:lang w:val="en-GB"/>
        </w:rPr>
        <w:fldChar w:fldCharType="end"/>
      </w:r>
      <w:r w:rsidRPr="002164AD">
        <w:rPr>
          <w:lang w:val="en-GB"/>
        </w:rPr>
        <w:t xml:space="preserve">: As </w:t>
      </w:r>
      <w:r w:rsidRPr="002164AD">
        <w:rPr>
          <w:lang w:val="en-GB"/>
        </w:rPr>
        <w:fldChar w:fldCharType="begin"/>
      </w:r>
      <w:r w:rsidRPr="002164AD">
        <w:rPr>
          <w:lang w:val="en-GB"/>
        </w:rPr>
        <w:instrText xml:space="preserve"> REF _Ref55931800 \h  \* MERGEFORMAT </w:instrText>
      </w:r>
      <w:r w:rsidRPr="002164AD">
        <w:rPr>
          <w:lang w:val="en-GB"/>
        </w:rPr>
      </w:r>
      <w:r w:rsidRPr="002164AD">
        <w:rPr>
          <w:lang w:val="en-GB"/>
        </w:rPr>
        <w:fldChar w:fldCharType="separate"/>
      </w:r>
      <w:r w:rsidR="00A91451" w:rsidRPr="002164AD">
        <w:rPr>
          <w:lang w:val="en-GB"/>
        </w:rPr>
        <w:t xml:space="preserve">Figure </w:t>
      </w:r>
      <w:r w:rsidR="00A91451" w:rsidRPr="002164AD">
        <w:rPr>
          <w:noProof/>
          <w:lang w:val="en-GB"/>
        </w:rPr>
        <w:t>103</w:t>
      </w:r>
      <w:r w:rsidRPr="002164AD">
        <w:rPr>
          <w:lang w:val="en-GB"/>
        </w:rPr>
        <w:fldChar w:fldCharType="end"/>
      </w:r>
      <w:r w:rsidRPr="002164AD">
        <w:rPr>
          <w:lang w:val="en-GB"/>
        </w:rPr>
        <w:t xml:space="preserve"> but for the Sardinia Radio Telescope (SRT)</w:t>
      </w:r>
    </w:p>
    <w:p w14:paraId="4A380AAE" w14:textId="77777777" w:rsidR="00BC41EE" w:rsidRPr="002164AD" w:rsidRDefault="00BC41EE" w:rsidP="00BC41EE">
      <w:pPr>
        <w:keepNext/>
        <w:jc w:val="center"/>
      </w:pPr>
      <w:r w:rsidRPr="002164AD">
        <w:rPr>
          <w:noProof/>
          <w:lang w:val="fr-FR" w:eastAsia="fr-FR"/>
        </w:rPr>
        <w:drawing>
          <wp:inline distT="0" distB="0" distL="0" distR="0" wp14:anchorId="13BCB85C" wp14:editId="49F96575">
            <wp:extent cx="5972810" cy="2446020"/>
            <wp:effectExtent l="0" t="0" r="0" b="0"/>
            <wp:docPr id="29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54">
                      <a:extLst>
                        <a:ext uri="{28A0092B-C50C-407E-A947-70E740481C1C}">
                          <a14:useLocalDpi xmlns:a14="http://schemas.microsoft.com/office/drawing/2010/main" val="0"/>
                        </a:ext>
                      </a:extLst>
                    </a:blip>
                    <a:stretch>
                      <a:fillRect/>
                    </a:stretch>
                  </pic:blipFill>
                  <pic:spPr>
                    <a:xfrm>
                      <a:off x="0" y="0"/>
                      <a:ext cx="5972810" cy="2446020"/>
                    </a:xfrm>
                    <a:prstGeom prst="rect">
                      <a:avLst/>
                    </a:prstGeom>
                  </pic:spPr>
                </pic:pic>
              </a:graphicData>
            </a:graphic>
          </wp:inline>
        </w:drawing>
      </w:r>
    </w:p>
    <w:p w14:paraId="62FE7F2A" w14:textId="77777777" w:rsidR="00BC41EE" w:rsidRPr="002164AD" w:rsidRDefault="00BC41EE" w:rsidP="00BC41EE">
      <w:pPr>
        <w:pStyle w:val="Caption"/>
        <w:rPr>
          <w:lang w:val="en-GB"/>
        </w:rPr>
      </w:pPr>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B15FE2" w:rsidRPr="002164AD">
        <w:rPr>
          <w:noProof/>
          <w:lang w:val="en-GB"/>
        </w:rPr>
        <w:t>108</w:t>
      </w:r>
      <w:r w:rsidRPr="002164AD">
        <w:rPr>
          <w:lang w:val="en-GB"/>
        </w:rPr>
        <w:fldChar w:fldCharType="end"/>
      </w:r>
      <w:r w:rsidRPr="002164AD">
        <w:rPr>
          <w:lang w:val="en-GB"/>
        </w:rPr>
        <w:t xml:space="preserve">: As </w:t>
      </w:r>
      <w:r w:rsidRPr="002164AD">
        <w:rPr>
          <w:lang w:val="en-GB"/>
        </w:rPr>
        <w:fldChar w:fldCharType="begin"/>
      </w:r>
      <w:r w:rsidRPr="002164AD">
        <w:rPr>
          <w:lang w:val="en-GB"/>
        </w:rPr>
        <w:instrText xml:space="preserve"> REF _Ref55931886 \h  \* MERGEFORMAT </w:instrText>
      </w:r>
      <w:r w:rsidRPr="002164AD">
        <w:rPr>
          <w:lang w:val="en-GB"/>
        </w:rPr>
      </w:r>
      <w:r w:rsidRPr="002164AD">
        <w:rPr>
          <w:lang w:val="en-GB"/>
        </w:rPr>
        <w:fldChar w:fldCharType="separate"/>
      </w:r>
      <w:r w:rsidR="00B15FE2" w:rsidRPr="002164AD">
        <w:rPr>
          <w:lang w:val="en-GB"/>
        </w:rPr>
        <w:t xml:space="preserve">Figure </w:t>
      </w:r>
      <w:r w:rsidR="00B15FE2" w:rsidRPr="002164AD">
        <w:rPr>
          <w:noProof/>
          <w:lang w:val="en-GB"/>
        </w:rPr>
        <w:t>104</w:t>
      </w:r>
      <w:r w:rsidRPr="002164AD">
        <w:rPr>
          <w:lang w:val="en-GB"/>
        </w:rPr>
        <w:fldChar w:fldCharType="end"/>
      </w:r>
      <w:r w:rsidRPr="002164AD">
        <w:rPr>
          <w:lang w:val="en-GB"/>
        </w:rPr>
        <w:t xml:space="preserve"> but for the Sardinia Radio Telescope (SRT)</w:t>
      </w:r>
    </w:p>
    <w:p w14:paraId="586152CF" w14:textId="77777777" w:rsidR="00BC41EE" w:rsidRPr="002164AD" w:rsidRDefault="00BC41EE" w:rsidP="00BC41EE">
      <w:pPr>
        <w:keepNext/>
        <w:jc w:val="center"/>
      </w:pPr>
      <w:r w:rsidRPr="002164AD">
        <w:rPr>
          <w:noProof/>
          <w:lang w:val="fr-FR" w:eastAsia="fr-FR"/>
        </w:rPr>
        <w:lastRenderedPageBreak/>
        <w:drawing>
          <wp:inline distT="0" distB="0" distL="0" distR="0" wp14:anchorId="7FB610A4" wp14:editId="06A96D4D">
            <wp:extent cx="5972810" cy="2502535"/>
            <wp:effectExtent l="0" t="0" r="0" b="0"/>
            <wp:docPr id="29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55">
                      <a:extLst>
                        <a:ext uri="{28A0092B-C50C-407E-A947-70E740481C1C}">
                          <a14:useLocalDpi xmlns:a14="http://schemas.microsoft.com/office/drawing/2010/main" val="0"/>
                        </a:ext>
                      </a:extLst>
                    </a:blip>
                    <a:stretch>
                      <a:fillRect/>
                    </a:stretch>
                  </pic:blipFill>
                  <pic:spPr>
                    <a:xfrm>
                      <a:off x="0" y="0"/>
                      <a:ext cx="5972810" cy="2502535"/>
                    </a:xfrm>
                    <a:prstGeom prst="rect">
                      <a:avLst/>
                    </a:prstGeom>
                  </pic:spPr>
                </pic:pic>
              </a:graphicData>
            </a:graphic>
          </wp:inline>
        </w:drawing>
      </w:r>
    </w:p>
    <w:p w14:paraId="28B2C643" w14:textId="77777777" w:rsidR="00BC41EE" w:rsidRPr="002164AD" w:rsidRDefault="00BC41EE" w:rsidP="00BC41EE">
      <w:pPr>
        <w:pStyle w:val="Caption"/>
        <w:rPr>
          <w:lang w:val="en-GB"/>
        </w:rPr>
      </w:pPr>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B15FE2" w:rsidRPr="002164AD">
        <w:rPr>
          <w:noProof/>
          <w:lang w:val="en-GB"/>
        </w:rPr>
        <w:t>109</w:t>
      </w:r>
      <w:r w:rsidRPr="002164AD">
        <w:rPr>
          <w:lang w:val="en-GB"/>
        </w:rPr>
        <w:fldChar w:fldCharType="end"/>
      </w:r>
      <w:r w:rsidRPr="002164AD">
        <w:rPr>
          <w:lang w:val="en-GB"/>
        </w:rPr>
        <w:t xml:space="preserve">: As </w:t>
      </w:r>
      <w:r w:rsidRPr="002164AD">
        <w:rPr>
          <w:lang w:val="en-GB"/>
        </w:rPr>
        <w:fldChar w:fldCharType="begin"/>
      </w:r>
      <w:r w:rsidRPr="002164AD">
        <w:rPr>
          <w:lang w:val="en-GB"/>
        </w:rPr>
        <w:instrText xml:space="preserve"> REF _Ref55931901 \h  \* MERGEFORMAT </w:instrText>
      </w:r>
      <w:r w:rsidRPr="002164AD">
        <w:rPr>
          <w:lang w:val="en-GB"/>
        </w:rPr>
      </w:r>
      <w:r w:rsidRPr="002164AD">
        <w:rPr>
          <w:lang w:val="en-GB"/>
        </w:rPr>
        <w:fldChar w:fldCharType="separate"/>
      </w:r>
      <w:r w:rsidR="00B15FE2" w:rsidRPr="002164AD">
        <w:rPr>
          <w:lang w:val="en-GB"/>
        </w:rPr>
        <w:t xml:space="preserve">Figure </w:t>
      </w:r>
      <w:r w:rsidR="00B15FE2" w:rsidRPr="002164AD">
        <w:rPr>
          <w:noProof/>
          <w:lang w:val="en-GB"/>
        </w:rPr>
        <w:t>105</w:t>
      </w:r>
      <w:r w:rsidRPr="002164AD">
        <w:rPr>
          <w:lang w:val="en-GB"/>
        </w:rPr>
        <w:fldChar w:fldCharType="end"/>
      </w:r>
      <w:r w:rsidRPr="002164AD">
        <w:rPr>
          <w:lang w:val="en-GB"/>
        </w:rPr>
        <w:t xml:space="preserve"> but for the Sardinia Radio Telescope (SRT)</w:t>
      </w:r>
    </w:p>
    <w:p w14:paraId="6D6CC3DD" w14:textId="77777777" w:rsidR="00BC41EE" w:rsidRPr="002164AD" w:rsidRDefault="00BC41EE" w:rsidP="00BC41EE">
      <w:pPr>
        <w:keepNext/>
        <w:jc w:val="center"/>
      </w:pPr>
      <w:r w:rsidRPr="002164AD">
        <w:rPr>
          <w:noProof/>
          <w:lang w:val="fr-FR" w:eastAsia="fr-FR"/>
        </w:rPr>
        <w:drawing>
          <wp:inline distT="0" distB="0" distL="0" distR="0" wp14:anchorId="2CD2D10E" wp14:editId="2EAAD4C3">
            <wp:extent cx="5972810" cy="2494280"/>
            <wp:effectExtent l="0" t="0" r="0" b="0"/>
            <wp:docPr id="30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56">
                      <a:extLst>
                        <a:ext uri="{28A0092B-C50C-407E-A947-70E740481C1C}">
                          <a14:useLocalDpi xmlns:a14="http://schemas.microsoft.com/office/drawing/2010/main" val="0"/>
                        </a:ext>
                      </a:extLst>
                    </a:blip>
                    <a:stretch>
                      <a:fillRect/>
                    </a:stretch>
                  </pic:blipFill>
                  <pic:spPr>
                    <a:xfrm>
                      <a:off x="0" y="0"/>
                      <a:ext cx="5972810" cy="2494280"/>
                    </a:xfrm>
                    <a:prstGeom prst="rect">
                      <a:avLst/>
                    </a:prstGeom>
                  </pic:spPr>
                </pic:pic>
              </a:graphicData>
            </a:graphic>
          </wp:inline>
        </w:drawing>
      </w:r>
    </w:p>
    <w:p w14:paraId="00A2F917" w14:textId="77777777" w:rsidR="00BC41EE" w:rsidRPr="002164AD" w:rsidRDefault="00BC41EE" w:rsidP="00BC41EE">
      <w:pPr>
        <w:pStyle w:val="Caption"/>
        <w:rPr>
          <w:lang w:val="en-GB"/>
        </w:rPr>
      </w:pPr>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B15FE2" w:rsidRPr="002164AD">
        <w:rPr>
          <w:noProof/>
          <w:lang w:val="en-GB"/>
        </w:rPr>
        <w:t>110</w:t>
      </w:r>
      <w:r w:rsidRPr="002164AD">
        <w:rPr>
          <w:lang w:val="en-GB"/>
        </w:rPr>
        <w:fldChar w:fldCharType="end"/>
      </w:r>
      <w:r w:rsidRPr="002164AD">
        <w:rPr>
          <w:lang w:val="en-GB"/>
        </w:rPr>
        <w:t xml:space="preserve">: As </w:t>
      </w:r>
      <w:r w:rsidRPr="002164AD">
        <w:rPr>
          <w:lang w:val="en-GB"/>
        </w:rPr>
        <w:fldChar w:fldCharType="begin"/>
      </w:r>
      <w:r w:rsidRPr="002164AD">
        <w:rPr>
          <w:lang w:val="en-GB"/>
        </w:rPr>
        <w:instrText xml:space="preserve"> REF _Ref55931911 \h  \* MERGEFORMAT </w:instrText>
      </w:r>
      <w:r w:rsidRPr="002164AD">
        <w:rPr>
          <w:lang w:val="en-GB"/>
        </w:rPr>
      </w:r>
      <w:r w:rsidRPr="002164AD">
        <w:rPr>
          <w:lang w:val="en-GB"/>
        </w:rPr>
        <w:fldChar w:fldCharType="separate"/>
      </w:r>
      <w:r w:rsidR="00B15FE2" w:rsidRPr="002164AD">
        <w:rPr>
          <w:lang w:val="en-GB"/>
        </w:rPr>
        <w:t xml:space="preserve">Figure </w:t>
      </w:r>
      <w:r w:rsidR="00B15FE2" w:rsidRPr="002164AD">
        <w:rPr>
          <w:noProof/>
          <w:lang w:val="en-GB"/>
        </w:rPr>
        <w:t>106</w:t>
      </w:r>
      <w:r w:rsidRPr="002164AD">
        <w:rPr>
          <w:lang w:val="en-GB"/>
        </w:rPr>
        <w:fldChar w:fldCharType="end"/>
      </w:r>
      <w:r w:rsidRPr="002164AD">
        <w:rPr>
          <w:lang w:val="en-GB"/>
        </w:rPr>
        <w:t xml:space="preserve"> but for the Sardinia Radio Telescope (SRT)</w:t>
      </w:r>
    </w:p>
    <w:p w14:paraId="073A87F4" w14:textId="77777777" w:rsidR="00BC41EE" w:rsidRPr="002164AD" w:rsidRDefault="00BC41EE" w:rsidP="00BC41EE">
      <w:pPr>
        <w:keepNext/>
        <w:jc w:val="center"/>
      </w:pPr>
      <w:r w:rsidRPr="002164AD">
        <w:rPr>
          <w:noProof/>
          <w:lang w:val="fr-FR" w:eastAsia="fr-FR"/>
        </w:rPr>
        <w:lastRenderedPageBreak/>
        <w:drawing>
          <wp:inline distT="0" distB="0" distL="0" distR="0" wp14:anchorId="6AB10C09" wp14:editId="2527B540">
            <wp:extent cx="5972810" cy="3185160"/>
            <wp:effectExtent l="0" t="0" r="0" b="0"/>
            <wp:docPr id="30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57">
                      <a:extLst>
                        <a:ext uri="{28A0092B-C50C-407E-A947-70E740481C1C}">
                          <a14:useLocalDpi xmlns:a14="http://schemas.microsoft.com/office/drawing/2010/main" val="0"/>
                        </a:ext>
                      </a:extLst>
                    </a:blip>
                    <a:stretch>
                      <a:fillRect/>
                    </a:stretch>
                  </pic:blipFill>
                  <pic:spPr>
                    <a:xfrm>
                      <a:off x="0" y="0"/>
                      <a:ext cx="5972810" cy="3185160"/>
                    </a:xfrm>
                    <a:prstGeom prst="rect">
                      <a:avLst/>
                    </a:prstGeom>
                  </pic:spPr>
                </pic:pic>
              </a:graphicData>
            </a:graphic>
          </wp:inline>
        </w:drawing>
      </w:r>
    </w:p>
    <w:p w14:paraId="6B7E4FA4" w14:textId="77777777" w:rsidR="00BC41EE" w:rsidRPr="002164AD" w:rsidRDefault="00BC41EE" w:rsidP="00BC41EE">
      <w:pPr>
        <w:pStyle w:val="Caption"/>
        <w:rPr>
          <w:lang w:val="en-GB"/>
        </w:rPr>
      </w:pPr>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B15FE2" w:rsidRPr="002164AD">
        <w:rPr>
          <w:noProof/>
          <w:lang w:val="en-GB"/>
        </w:rPr>
        <w:t>111</w:t>
      </w:r>
      <w:r w:rsidRPr="002164AD">
        <w:rPr>
          <w:lang w:val="en-GB"/>
        </w:rPr>
        <w:fldChar w:fldCharType="end"/>
      </w:r>
      <w:r w:rsidRPr="002164AD">
        <w:rPr>
          <w:lang w:val="en-GB"/>
        </w:rPr>
        <w:t xml:space="preserve">: As </w:t>
      </w:r>
      <w:r w:rsidRPr="002164AD">
        <w:rPr>
          <w:lang w:val="en-GB"/>
        </w:rPr>
        <w:fldChar w:fldCharType="begin"/>
      </w:r>
      <w:r w:rsidRPr="002164AD">
        <w:rPr>
          <w:lang w:val="en-GB"/>
        </w:rPr>
        <w:instrText xml:space="preserve"> REF _Ref55931800 \h  \* MERGEFORMAT </w:instrText>
      </w:r>
      <w:r w:rsidRPr="002164AD">
        <w:rPr>
          <w:lang w:val="en-GB"/>
        </w:rPr>
      </w:r>
      <w:r w:rsidRPr="002164AD">
        <w:rPr>
          <w:lang w:val="en-GB"/>
        </w:rPr>
        <w:fldChar w:fldCharType="separate"/>
      </w:r>
      <w:r w:rsidR="00B15FE2" w:rsidRPr="002164AD">
        <w:rPr>
          <w:lang w:val="en-GB"/>
        </w:rPr>
        <w:t xml:space="preserve">Figure </w:t>
      </w:r>
      <w:r w:rsidR="00B15FE2" w:rsidRPr="002164AD">
        <w:rPr>
          <w:noProof/>
          <w:lang w:val="en-GB"/>
        </w:rPr>
        <w:t>103</w:t>
      </w:r>
      <w:r w:rsidRPr="002164AD">
        <w:rPr>
          <w:lang w:val="en-GB"/>
        </w:rPr>
        <w:fldChar w:fldCharType="end"/>
      </w:r>
      <w:r w:rsidRPr="002164AD">
        <w:rPr>
          <w:lang w:val="en-GB"/>
        </w:rPr>
        <w:t xml:space="preserve"> but for the MeerKAT observatory</w:t>
      </w:r>
    </w:p>
    <w:p w14:paraId="67C22E2A" w14:textId="77777777" w:rsidR="00BC41EE" w:rsidRPr="002164AD" w:rsidRDefault="00BC41EE" w:rsidP="00BC41EE">
      <w:pPr>
        <w:keepNext/>
        <w:jc w:val="center"/>
      </w:pPr>
      <w:r w:rsidRPr="002164AD">
        <w:rPr>
          <w:noProof/>
          <w:lang w:val="fr-FR" w:eastAsia="fr-FR"/>
        </w:rPr>
        <w:drawing>
          <wp:inline distT="0" distB="0" distL="0" distR="0" wp14:anchorId="7F611503" wp14:editId="4A702035">
            <wp:extent cx="5972810" cy="2446020"/>
            <wp:effectExtent l="0" t="0" r="0" b="0"/>
            <wp:docPr id="30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58">
                      <a:extLst>
                        <a:ext uri="{28A0092B-C50C-407E-A947-70E740481C1C}">
                          <a14:useLocalDpi xmlns:a14="http://schemas.microsoft.com/office/drawing/2010/main" val="0"/>
                        </a:ext>
                      </a:extLst>
                    </a:blip>
                    <a:stretch>
                      <a:fillRect/>
                    </a:stretch>
                  </pic:blipFill>
                  <pic:spPr>
                    <a:xfrm>
                      <a:off x="0" y="0"/>
                      <a:ext cx="5972810" cy="2446020"/>
                    </a:xfrm>
                    <a:prstGeom prst="rect">
                      <a:avLst/>
                    </a:prstGeom>
                  </pic:spPr>
                </pic:pic>
              </a:graphicData>
            </a:graphic>
          </wp:inline>
        </w:drawing>
      </w:r>
    </w:p>
    <w:p w14:paraId="1F71F2ED" w14:textId="77777777" w:rsidR="00BC41EE" w:rsidRPr="002164AD" w:rsidRDefault="00BC41EE" w:rsidP="00BC41EE">
      <w:pPr>
        <w:pStyle w:val="Caption"/>
        <w:rPr>
          <w:lang w:val="en-GB"/>
        </w:rPr>
      </w:pPr>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681A06" w:rsidRPr="002164AD">
        <w:rPr>
          <w:noProof/>
          <w:lang w:val="en-GB"/>
        </w:rPr>
        <w:t>112</w:t>
      </w:r>
      <w:r w:rsidRPr="002164AD">
        <w:rPr>
          <w:lang w:val="en-GB"/>
        </w:rPr>
        <w:fldChar w:fldCharType="end"/>
      </w:r>
      <w:r w:rsidRPr="002164AD">
        <w:rPr>
          <w:lang w:val="en-GB"/>
        </w:rPr>
        <w:t xml:space="preserve">: As </w:t>
      </w:r>
      <w:r w:rsidRPr="002164AD">
        <w:rPr>
          <w:lang w:val="en-GB"/>
        </w:rPr>
        <w:fldChar w:fldCharType="begin"/>
      </w:r>
      <w:r w:rsidRPr="002164AD">
        <w:rPr>
          <w:lang w:val="en-GB"/>
        </w:rPr>
        <w:instrText xml:space="preserve"> REF _Ref55931886 \h  \* MERGEFORMAT </w:instrText>
      </w:r>
      <w:r w:rsidRPr="002164AD">
        <w:rPr>
          <w:lang w:val="en-GB"/>
        </w:rPr>
      </w:r>
      <w:r w:rsidRPr="002164AD">
        <w:rPr>
          <w:lang w:val="en-GB"/>
        </w:rPr>
        <w:fldChar w:fldCharType="separate"/>
      </w:r>
      <w:r w:rsidR="00681A06" w:rsidRPr="002164AD">
        <w:rPr>
          <w:lang w:val="en-GB"/>
        </w:rPr>
        <w:t xml:space="preserve">Figure </w:t>
      </w:r>
      <w:r w:rsidR="00681A06" w:rsidRPr="002164AD">
        <w:rPr>
          <w:noProof/>
          <w:lang w:val="en-GB"/>
        </w:rPr>
        <w:t>104</w:t>
      </w:r>
      <w:r w:rsidRPr="002164AD">
        <w:rPr>
          <w:lang w:val="en-GB"/>
        </w:rPr>
        <w:fldChar w:fldCharType="end"/>
      </w:r>
      <w:r w:rsidRPr="002164AD">
        <w:rPr>
          <w:lang w:val="en-GB"/>
        </w:rPr>
        <w:t xml:space="preserve"> but for the MeerKAT observatory</w:t>
      </w:r>
    </w:p>
    <w:p w14:paraId="718136A0" w14:textId="77777777" w:rsidR="00BC41EE" w:rsidRPr="002164AD" w:rsidRDefault="00BC41EE" w:rsidP="00BC41EE">
      <w:pPr>
        <w:keepNext/>
      </w:pPr>
      <w:r w:rsidRPr="002164AD">
        <w:rPr>
          <w:noProof/>
          <w:lang w:val="fr-FR" w:eastAsia="fr-FR"/>
        </w:rPr>
        <w:lastRenderedPageBreak/>
        <w:drawing>
          <wp:inline distT="0" distB="0" distL="0" distR="0" wp14:anchorId="4A905E81" wp14:editId="1F865F1F">
            <wp:extent cx="5972810" cy="2502535"/>
            <wp:effectExtent l="0" t="0" r="0" b="0"/>
            <wp:docPr id="30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59">
                      <a:extLst>
                        <a:ext uri="{28A0092B-C50C-407E-A947-70E740481C1C}">
                          <a14:useLocalDpi xmlns:a14="http://schemas.microsoft.com/office/drawing/2010/main" val="0"/>
                        </a:ext>
                      </a:extLst>
                    </a:blip>
                    <a:stretch>
                      <a:fillRect/>
                    </a:stretch>
                  </pic:blipFill>
                  <pic:spPr>
                    <a:xfrm>
                      <a:off x="0" y="0"/>
                      <a:ext cx="5972810" cy="2502535"/>
                    </a:xfrm>
                    <a:prstGeom prst="rect">
                      <a:avLst/>
                    </a:prstGeom>
                  </pic:spPr>
                </pic:pic>
              </a:graphicData>
            </a:graphic>
          </wp:inline>
        </w:drawing>
      </w:r>
    </w:p>
    <w:p w14:paraId="051991BD" w14:textId="77777777" w:rsidR="00BC41EE" w:rsidRPr="002164AD" w:rsidRDefault="00BC41EE" w:rsidP="00BC41EE">
      <w:pPr>
        <w:pStyle w:val="Caption"/>
        <w:rPr>
          <w:lang w:val="en-GB"/>
        </w:rPr>
      </w:pPr>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681A06" w:rsidRPr="002164AD">
        <w:rPr>
          <w:noProof/>
          <w:lang w:val="en-GB"/>
        </w:rPr>
        <w:t>113</w:t>
      </w:r>
      <w:r w:rsidRPr="002164AD">
        <w:rPr>
          <w:lang w:val="en-GB"/>
        </w:rPr>
        <w:fldChar w:fldCharType="end"/>
      </w:r>
      <w:r w:rsidRPr="002164AD">
        <w:rPr>
          <w:lang w:val="en-GB"/>
        </w:rPr>
        <w:t xml:space="preserve">: As </w:t>
      </w:r>
      <w:r w:rsidRPr="002164AD">
        <w:rPr>
          <w:lang w:val="en-GB"/>
        </w:rPr>
        <w:fldChar w:fldCharType="begin"/>
      </w:r>
      <w:r w:rsidRPr="002164AD">
        <w:rPr>
          <w:lang w:val="en-GB"/>
        </w:rPr>
        <w:instrText xml:space="preserve"> REF _Ref55931901 \h  \* MERGEFORMAT </w:instrText>
      </w:r>
      <w:r w:rsidRPr="002164AD">
        <w:rPr>
          <w:lang w:val="en-GB"/>
        </w:rPr>
      </w:r>
      <w:r w:rsidRPr="002164AD">
        <w:rPr>
          <w:lang w:val="en-GB"/>
        </w:rPr>
        <w:fldChar w:fldCharType="separate"/>
      </w:r>
      <w:r w:rsidR="00690BF8" w:rsidRPr="002164AD">
        <w:rPr>
          <w:lang w:val="en-GB"/>
        </w:rPr>
        <w:t xml:space="preserve">Figure </w:t>
      </w:r>
      <w:r w:rsidR="00690BF8" w:rsidRPr="002164AD">
        <w:rPr>
          <w:noProof/>
          <w:lang w:val="en-GB"/>
        </w:rPr>
        <w:t>106</w:t>
      </w:r>
      <w:r w:rsidRPr="002164AD">
        <w:rPr>
          <w:lang w:val="en-GB"/>
        </w:rPr>
        <w:fldChar w:fldCharType="end"/>
      </w:r>
      <w:r w:rsidRPr="002164AD">
        <w:rPr>
          <w:lang w:val="en-GB"/>
        </w:rPr>
        <w:t xml:space="preserve"> but for the MeerKAT observatory</w:t>
      </w:r>
    </w:p>
    <w:p w14:paraId="40F8ABA5" w14:textId="77777777" w:rsidR="00BC41EE" w:rsidRPr="002164AD" w:rsidRDefault="00BC41EE" w:rsidP="00BC41EE">
      <w:pPr>
        <w:keepNext/>
      </w:pPr>
      <w:r w:rsidRPr="002164AD">
        <w:rPr>
          <w:noProof/>
          <w:lang w:val="fr-FR" w:eastAsia="fr-FR"/>
        </w:rPr>
        <w:drawing>
          <wp:inline distT="0" distB="0" distL="0" distR="0" wp14:anchorId="00FBDD17" wp14:editId="595D7101">
            <wp:extent cx="5972810" cy="2494280"/>
            <wp:effectExtent l="0" t="0" r="0" b="0"/>
            <wp:docPr id="30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60">
                      <a:extLst>
                        <a:ext uri="{28A0092B-C50C-407E-A947-70E740481C1C}">
                          <a14:useLocalDpi xmlns:a14="http://schemas.microsoft.com/office/drawing/2010/main" val="0"/>
                        </a:ext>
                      </a:extLst>
                    </a:blip>
                    <a:stretch>
                      <a:fillRect/>
                    </a:stretch>
                  </pic:blipFill>
                  <pic:spPr>
                    <a:xfrm>
                      <a:off x="0" y="0"/>
                      <a:ext cx="5972810" cy="2494280"/>
                    </a:xfrm>
                    <a:prstGeom prst="rect">
                      <a:avLst/>
                    </a:prstGeom>
                  </pic:spPr>
                </pic:pic>
              </a:graphicData>
            </a:graphic>
          </wp:inline>
        </w:drawing>
      </w:r>
    </w:p>
    <w:p w14:paraId="1EDDA452" w14:textId="77777777" w:rsidR="00BC41EE" w:rsidRPr="002164AD" w:rsidRDefault="00BC41EE" w:rsidP="00BC41EE">
      <w:pPr>
        <w:pStyle w:val="Caption"/>
        <w:rPr>
          <w:lang w:val="en-GB"/>
        </w:rPr>
      </w:pPr>
      <w:bookmarkStart w:id="708" w:name="_Ref55932046"/>
      <w:r w:rsidRPr="002164AD">
        <w:rPr>
          <w:lang w:val="en-GB"/>
        </w:rPr>
        <w:t xml:space="preserve">Figure </w:t>
      </w:r>
      <w:r w:rsidRPr="002164AD">
        <w:rPr>
          <w:lang w:val="en-GB"/>
        </w:rPr>
        <w:fldChar w:fldCharType="begin"/>
      </w:r>
      <w:r w:rsidRPr="002164AD">
        <w:rPr>
          <w:lang w:val="en-GB"/>
        </w:rPr>
        <w:instrText xml:space="preserve"> SEQ Figure \* ARABIC </w:instrText>
      </w:r>
      <w:r w:rsidRPr="002164AD">
        <w:rPr>
          <w:lang w:val="en-GB"/>
        </w:rPr>
        <w:fldChar w:fldCharType="separate"/>
      </w:r>
      <w:r w:rsidR="00681A06" w:rsidRPr="002164AD">
        <w:rPr>
          <w:noProof/>
          <w:lang w:val="en-GB"/>
        </w:rPr>
        <w:t>114</w:t>
      </w:r>
      <w:r w:rsidRPr="002164AD">
        <w:rPr>
          <w:lang w:val="en-GB"/>
        </w:rPr>
        <w:fldChar w:fldCharType="end"/>
      </w:r>
      <w:bookmarkEnd w:id="708"/>
      <w:r w:rsidRPr="002164AD">
        <w:rPr>
          <w:lang w:val="en-GB"/>
        </w:rPr>
        <w:t xml:space="preserve">: As </w:t>
      </w:r>
      <w:r w:rsidRPr="002164AD">
        <w:rPr>
          <w:lang w:val="en-GB"/>
        </w:rPr>
        <w:fldChar w:fldCharType="begin"/>
      </w:r>
      <w:r w:rsidRPr="002164AD">
        <w:rPr>
          <w:lang w:val="en-GB"/>
        </w:rPr>
        <w:instrText xml:space="preserve"> REF _Ref55931911 \h  \* MERGEFORMAT </w:instrText>
      </w:r>
      <w:r w:rsidRPr="002164AD">
        <w:rPr>
          <w:lang w:val="en-GB"/>
        </w:rPr>
      </w:r>
      <w:r w:rsidRPr="002164AD">
        <w:rPr>
          <w:lang w:val="en-GB"/>
        </w:rPr>
        <w:fldChar w:fldCharType="separate"/>
      </w:r>
      <w:r w:rsidR="00681A06" w:rsidRPr="002164AD">
        <w:rPr>
          <w:lang w:val="en-GB"/>
        </w:rPr>
        <w:t xml:space="preserve">Figure </w:t>
      </w:r>
      <w:r w:rsidR="00681A06" w:rsidRPr="002164AD">
        <w:rPr>
          <w:noProof/>
          <w:lang w:val="en-GB"/>
        </w:rPr>
        <w:t>106</w:t>
      </w:r>
      <w:r w:rsidRPr="002164AD">
        <w:rPr>
          <w:lang w:val="en-GB"/>
        </w:rPr>
        <w:fldChar w:fldCharType="end"/>
      </w:r>
      <w:r w:rsidRPr="002164AD">
        <w:rPr>
          <w:lang w:val="en-GB"/>
        </w:rPr>
        <w:t xml:space="preserve"> but for the MeerKAT observatory</w:t>
      </w:r>
    </w:p>
    <w:p w14:paraId="37F5AD4A" w14:textId="77777777" w:rsidR="00BC41EE" w:rsidRPr="002164AD" w:rsidRDefault="00BC41EE" w:rsidP="00BC41EE"/>
    <w:p w14:paraId="6705BF01" w14:textId="77777777" w:rsidR="005A5FA6" w:rsidRPr="002164AD" w:rsidRDefault="005A5FA6" w:rsidP="00DB0902">
      <w:pPr>
        <w:pStyle w:val="ECCAnnexheading1"/>
        <w:rPr>
          <w:lang w:val="en-GB"/>
        </w:rPr>
      </w:pPr>
      <w:bookmarkStart w:id="709" w:name="_Toc536700466"/>
      <w:bookmarkStart w:id="710" w:name="_Toc71912251"/>
      <w:r w:rsidRPr="002164AD">
        <w:rPr>
          <w:lang w:val="en-GB"/>
        </w:rPr>
        <w:lastRenderedPageBreak/>
        <w:t>List of References</w:t>
      </w:r>
      <w:bookmarkEnd w:id="709"/>
      <w:bookmarkEnd w:id="710"/>
    </w:p>
    <w:p w14:paraId="627D825F" w14:textId="77777777" w:rsidR="005A5FA6" w:rsidRPr="002164AD" w:rsidRDefault="005A5FA6" w:rsidP="005A5FA6">
      <w:pPr>
        <w:pStyle w:val="ECCReference"/>
      </w:pPr>
      <w:bookmarkStart w:id="711" w:name="_Ref536696420"/>
      <w:r w:rsidRPr="002164AD">
        <w:t>ETSI EN 303 980: “Harmonised EN for fixed and in-motion Earth Stations communicating with non-geostationary satellite systems (NEST) in the 11 GHz to 14 GHz frequency bands covering essential requirements of article 3.2 of the Radio Equipment Directive 2014/53/EU”</w:t>
      </w:r>
      <w:bookmarkEnd w:id="711"/>
    </w:p>
    <w:p w14:paraId="03FF5DC4" w14:textId="77777777" w:rsidR="005A5FA6" w:rsidRPr="002164AD" w:rsidRDefault="005A5FA6" w:rsidP="005A5FA6">
      <w:pPr>
        <w:pStyle w:val="ECCReference"/>
        <w:rPr>
          <w:rStyle w:val="ECCParagraph"/>
        </w:rPr>
      </w:pPr>
      <w:bookmarkStart w:id="712" w:name="_Ref536696438"/>
      <w:r w:rsidRPr="002164AD">
        <w:rPr>
          <w:rStyle w:val="ECCParagraph"/>
        </w:rPr>
        <w:t>ECC Report 272: “</w:t>
      </w:r>
      <w:r w:rsidRPr="002164AD">
        <w:t>Earth Stations operating in the frequency bands 4-8 GHz, 12-18 GHz and 18-40 GHz in the vicinity of aircraft</w:t>
      </w:r>
      <w:r w:rsidRPr="002164AD">
        <w:rPr>
          <w:rStyle w:val="ECCParagraph"/>
        </w:rPr>
        <w:t>”, January 2018</w:t>
      </w:r>
      <w:bookmarkEnd w:id="712"/>
    </w:p>
    <w:p w14:paraId="76BCE737" w14:textId="77777777" w:rsidR="005A5FA6" w:rsidRPr="002164AD" w:rsidRDefault="005A5FA6" w:rsidP="005A5FA6">
      <w:pPr>
        <w:pStyle w:val="ECCReference"/>
      </w:pPr>
      <w:bookmarkStart w:id="713" w:name="_Ref536696582"/>
      <w:r w:rsidRPr="002164AD">
        <w:t>ECC Report 173: "Fixed Service in Europe Current use and future trends post 2016”, updated April 2018</w:t>
      </w:r>
      <w:bookmarkEnd w:id="713"/>
    </w:p>
    <w:p w14:paraId="47FF1FF7" w14:textId="77777777" w:rsidR="005A5FA6" w:rsidRPr="002164AD" w:rsidRDefault="005A5FA6" w:rsidP="005A5FA6">
      <w:pPr>
        <w:pStyle w:val="ECCReference"/>
      </w:pPr>
      <w:bookmarkStart w:id="714" w:name="_Ref536696559"/>
      <w:r w:rsidRPr="002164AD">
        <w:t>ITU Radio Regulations Edition of 2016</w:t>
      </w:r>
      <w:bookmarkEnd w:id="714"/>
    </w:p>
    <w:p w14:paraId="217A31A8" w14:textId="77777777" w:rsidR="005A5FA6" w:rsidRPr="002164AD" w:rsidRDefault="005A5FA6" w:rsidP="005A5FA6">
      <w:pPr>
        <w:pStyle w:val="ECCReference"/>
      </w:pPr>
      <w:bookmarkStart w:id="715" w:name="_Ref536697612"/>
      <w:r w:rsidRPr="002164AD">
        <w:t>Recommendation ITU-R P.452: “</w:t>
      </w:r>
      <w:r w:rsidRPr="002164AD">
        <w:rPr>
          <w:rStyle w:val="ECCParagraph"/>
        </w:rPr>
        <w:t>Prediction procedure for the evaluation of interference between stations on the surface of the Earth at frequencies above about 0.1 GHz</w:t>
      </w:r>
      <w:r w:rsidRPr="002164AD">
        <w:t>”</w:t>
      </w:r>
      <w:bookmarkEnd w:id="715"/>
    </w:p>
    <w:p w14:paraId="67CFB539" w14:textId="77777777" w:rsidR="005A5FA6" w:rsidRPr="002164AD" w:rsidRDefault="005A5FA6" w:rsidP="005A5FA6">
      <w:pPr>
        <w:pStyle w:val="ECCReference"/>
      </w:pPr>
      <w:bookmarkStart w:id="716" w:name="_Ref536696595"/>
      <w:r w:rsidRPr="002164AD">
        <w:t>Recommendation ITU-R SA.1414: “</w:t>
      </w:r>
      <w:r w:rsidRPr="002164AD">
        <w:rPr>
          <w:rStyle w:val="ECCParagraph"/>
        </w:rPr>
        <w:t>Characteristics of data relay satellite systems</w:t>
      </w:r>
      <w:r w:rsidRPr="002164AD">
        <w:t>”</w:t>
      </w:r>
      <w:bookmarkEnd w:id="716"/>
    </w:p>
    <w:p w14:paraId="26683894" w14:textId="77777777" w:rsidR="005A5FA6" w:rsidRPr="002164AD" w:rsidRDefault="005A5FA6" w:rsidP="005A5FA6">
      <w:pPr>
        <w:pStyle w:val="ECCReference"/>
      </w:pPr>
      <w:bookmarkStart w:id="717" w:name="_Ref536696637"/>
      <w:r w:rsidRPr="002164AD">
        <w:t>Recommendation ITU-R F.758: “</w:t>
      </w:r>
      <w:r w:rsidRPr="002164AD">
        <w:rPr>
          <w:rStyle w:val="ECCParagraph"/>
        </w:rPr>
        <w:t>System parameters and considerations in the development of criteria for sharing or compatibility between digital fixed wireless systems in the fixed service and systems in other services and other sources of interference</w:t>
      </w:r>
      <w:r w:rsidRPr="002164AD">
        <w:t>”</w:t>
      </w:r>
      <w:bookmarkEnd w:id="717"/>
      <w:r w:rsidRPr="002164AD">
        <w:t xml:space="preserve"> </w:t>
      </w:r>
    </w:p>
    <w:p w14:paraId="074F5CB0" w14:textId="77777777" w:rsidR="005A5FA6" w:rsidRPr="002164AD" w:rsidRDefault="005A5FA6" w:rsidP="005A5FA6">
      <w:pPr>
        <w:pStyle w:val="ECCReference"/>
      </w:pPr>
      <w:bookmarkStart w:id="718" w:name="_Ref536696675"/>
      <w:r w:rsidRPr="002164AD">
        <w:t>Recommendation ITU-R F.636: “</w:t>
      </w:r>
      <w:r w:rsidRPr="002164AD">
        <w:rPr>
          <w:rStyle w:val="ECCParagraph"/>
        </w:rPr>
        <w:t>Radio-frequency channel arrangements for fixed wireless systems operating in the 14.4-15.35 GHz band</w:t>
      </w:r>
      <w:r w:rsidRPr="002164AD">
        <w:t>”</w:t>
      </w:r>
      <w:bookmarkEnd w:id="718"/>
    </w:p>
    <w:p w14:paraId="0AA37407" w14:textId="77777777" w:rsidR="005A5FA6" w:rsidRPr="002164AD" w:rsidRDefault="005A5FA6" w:rsidP="005A5FA6">
      <w:pPr>
        <w:pStyle w:val="ECCReference"/>
        <w:rPr>
          <w:rStyle w:val="ECCParagraph"/>
        </w:rPr>
      </w:pPr>
      <w:bookmarkStart w:id="719" w:name="_Ref17390850"/>
      <w:r w:rsidRPr="002164AD">
        <w:t xml:space="preserve">Recommendation </w:t>
      </w:r>
      <w:r w:rsidRPr="002164AD">
        <w:rPr>
          <w:rStyle w:val="ECCParagraph"/>
        </w:rPr>
        <w:t>ITU-R F.699: “Reference radiation patterns for fixed wireless system antennas for use in coordination studies and interference assessment in the frequency range from 100 MHz to about 70 GHz”</w:t>
      </w:r>
      <w:bookmarkEnd w:id="719"/>
      <w:r w:rsidRPr="002164AD">
        <w:rPr>
          <w:rStyle w:val="ECCParagraph"/>
        </w:rPr>
        <w:t xml:space="preserve"> </w:t>
      </w:r>
    </w:p>
    <w:p w14:paraId="3BA6EAD6" w14:textId="77777777" w:rsidR="005A5FA6" w:rsidRPr="002164AD" w:rsidRDefault="005A5FA6" w:rsidP="005A5FA6">
      <w:pPr>
        <w:pStyle w:val="ECCReference"/>
        <w:rPr>
          <w:rStyle w:val="ECCParagraph"/>
        </w:rPr>
      </w:pPr>
      <w:bookmarkStart w:id="720" w:name="_Ref536696850"/>
      <w:r w:rsidRPr="002164AD">
        <w:t xml:space="preserve">Recommendation </w:t>
      </w:r>
      <w:r w:rsidRPr="002164AD">
        <w:rPr>
          <w:rStyle w:val="ECCParagraph"/>
        </w:rPr>
        <w:t>ITU-R P.530: “Propagation data and prediction methods required for the design of terrestrial line-of-sight systems”</w:t>
      </w:r>
      <w:bookmarkEnd w:id="720"/>
    </w:p>
    <w:p w14:paraId="0D8BF9B9" w14:textId="77777777" w:rsidR="005A5FA6" w:rsidRPr="002164AD" w:rsidRDefault="005A5FA6" w:rsidP="005A5FA6">
      <w:pPr>
        <w:pStyle w:val="ECCReference"/>
        <w:rPr>
          <w:rStyle w:val="ECCParagraph"/>
        </w:rPr>
      </w:pPr>
      <w:bookmarkStart w:id="721" w:name="_Ref536696826"/>
      <w:r w:rsidRPr="002164AD">
        <w:t xml:space="preserve">Recommendation </w:t>
      </w:r>
      <w:r w:rsidRPr="002164AD">
        <w:rPr>
          <w:rStyle w:val="ECCParagraph"/>
        </w:rPr>
        <w:t>ITU-R F.1565: “Performance degradation due to interference from other services sharing the same frequency bands on a co-primary basis with real digital fixed wireless systems used in the international and national portions of a 27 500 km hypothetical reference path at or above the primary rate”</w:t>
      </w:r>
      <w:bookmarkEnd w:id="721"/>
      <w:r w:rsidRPr="002164AD">
        <w:rPr>
          <w:rStyle w:val="ECCParagraph"/>
        </w:rPr>
        <w:t xml:space="preserve"> </w:t>
      </w:r>
    </w:p>
    <w:p w14:paraId="4DF7E9D9" w14:textId="77777777" w:rsidR="005A5FA6" w:rsidRPr="002164AD" w:rsidRDefault="005A5FA6" w:rsidP="005A5FA6">
      <w:pPr>
        <w:pStyle w:val="ECCReference"/>
        <w:rPr>
          <w:rStyle w:val="ECCParagraph"/>
        </w:rPr>
      </w:pPr>
      <w:bookmarkStart w:id="722" w:name="_Ref536696924"/>
      <w:r w:rsidRPr="002164AD">
        <w:t xml:space="preserve">Recommendation </w:t>
      </w:r>
      <w:r w:rsidRPr="002164AD">
        <w:rPr>
          <w:rStyle w:val="ECCParagraph"/>
        </w:rPr>
        <w:t>ITU-R RA.1631: “Reference radio astronomy antenna pattern to be used for compatibility analyses between non-GSO systems and radio astronomy service stations based on the epfd concept”</w:t>
      </w:r>
      <w:bookmarkEnd w:id="722"/>
    </w:p>
    <w:p w14:paraId="3AD31A26" w14:textId="77777777" w:rsidR="005A5FA6" w:rsidRPr="002164AD" w:rsidRDefault="005A5FA6" w:rsidP="005A5FA6">
      <w:pPr>
        <w:pStyle w:val="ECCReference"/>
        <w:rPr>
          <w:rStyle w:val="ECCParagraph"/>
        </w:rPr>
      </w:pPr>
      <w:bookmarkStart w:id="723" w:name="_Ref536696956"/>
      <w:r w:rsidRPr="002164AD">
        <w:t xml:space="preserve">Recommendation </w:t>
      </w:r>
      <w:r w:rsidRPr="002164AD">
        <w:rPr>
          <w:rStyle w:val="ECCParagraph"/>
        </w:rPr>
        <w:t>ITU-R RA.1513: “Levels of data loss to radio astronomy observations and percentage-of-time criteria resulting from degradation by interference for frequency bands allocated to the radio astronomy service on a primary basis”</w:t>
      </w:r>
      <w:bookmarkEnd w:id="723"/>
    </w:p>
    <w:p w14:paraId="4F9F085C" w14:textId="77777777" w:rsidR="005A5FA6" w:rsidRPr="002164AD" w:rsidRDefault="005A5FA6" w:rsidP="005A5FA6">
      <w:pPr>
        <w:pStyle w:val="ECCReference"/>
        <w:rPr>
          <w:rStyle w:val="ECCParagraph"/>
        </w:rPr>
      </w:pPr>
      <w:bookmarkStart w:id="724" w:name="_Ref536696966"/>
      <w:r w:rsidRPr="002164AD">
        <w:t xml:space="preserve">Recommendation </w:t>
      </w:r>
      <w:r w:rsidRPr="002164AD">
        <w:rPr>
          <w:rStyle w:val="ECCParagraph"/>
        </w:rPr>
        <w:t>ITU-R RA.769: “Protection criteria used for radio astronomical measurements”</w:t>
      </w:r>
      <w:bookmarkEnd w:id="724"/>
      <w:r w:rsidRPr="002164AD">
        <w:rPr>
          <w:rStyle w:val="ECCParagraph"/>
        </w:rPr>
        <w:t xml:space="preserve"> </w:t>
      </w:r>
    </w:p>
    <w:p w14:paraId="2310821F" w14:textId="77777777" w:rsidR="005A5FA6" w:rsidRPr="002164AD" w:rsidRDefault="005A5FA6" w:rsidP="005A5FA6">
      <w:pPr>
        <w:pStyle w:val="ECCReference"/>
        <w:rPr>
          <w:rStyle w:val="ECCParagraph"/>
        </w:rPr>
      </w:pPr>
      <w:bookmarkStart w:id="725" w:name="_Ref536697380"/>
      <w:r w:rsidRPr="002164AD">
        <w:t xml:space="preserve">Recommendation </w:t>
      </w:r>
      <w:r w:rsidRPr="002164AD">
        <w:rPr>
          <w:rStyle w:val="ECCParagraph"/>
        </w:rPr>
        <w:t>ITU-R M.1583: “Interference calculations between non-geostationary mobile-satellite service or radionavigation-satellite service systems and radio astronomy telescope sites”</w:t>
      </w:r>
      <w:bookmarkEnd w:id="725"/>
      <w:r w:rsidRPr="002164AD">
        <w:rPr>
          <w:rStyle w:val="ECCParagraph"/>
        </w:rPr>
        <w:t xml:space="preserve"> </w:t>
      </w:r>
    </w:p>
    <w:p w14:paraId="4B5CAACA" w14:textId="77777777" w:rsidR="005A5FA6" w:rsidRPr="002164AD" w:rsidRDefault="005A5FA6" w:rsidP="005A5FA6">
      <w:pPr>
        <w:pStyle w:val="ECCReference"/>
        <w:rPr>
          <w:rStyle w:val="ECCParagraph"/>
        </w:rPr>
      </w:pPr>
      <w:bookmarkStart w:id="726" w:name="_Ref536697411"/>
      <w:r w:rsidRPr="002164AD">
        <w:t xml:space="preserve">Recommendation </w:t>
      </w:r>
      <w:r w:rsidRPr="002164AD">
        <w:rPr>
          <w:rStyle w:val="ECCParagraph"/>
        </w:rPr>
        <w:t>ITU-R S.1586-1: “Calculation of unwanted emission levels produced by a non-geostationary fixed-satellite service system at radio astronomy sites”</w:t>
      </w:r>
      <w:bookmarkEnd w:id="726"/>
      <w:r w:rsidRPr="002164AD">
        <w:rPr>
          <w:rStyle w:val="ECCParagraph"/>
        </w:rPr>
        <w:t xml:space="preserve"> </w:t>
      </w:r>
    </w:p>
    <w:p w14:paraId="3D10E4D2" w14:textId="77777777" w:rsidR="005A5FA6" w:rsidRPr="002164AD" w:rsidRDefault="005A5FA6" w:rsidP="005A5FA6">
      <w:pPr>
        <w:pStyle w:val="ECCReference"/>
        <w:rPr>
          <w:rStyle w:val="ECCParagraph"/>
        </w:rPr>
      </w:pPr>
      <w:bookmarkStart w:id="727" w:name="_Ref536705311"/>
      <w:r w:rsidRPr="002164AD">
        <w:t xml:space="preserve">Recommendation </w:t>
      </w:r>
      <w:r w:rsidRPr="002164AD">
        <w:rPr>
          <w:rStyle w:val="ECCParagraph"/>
        </w:rPr>
        <w:t>ITU-R M.1643: “Technical and operational requirements for aircraft earth stations of aeronautical mobile-satellite service including those using fixed-satellite service network transponders in the band 14-14.5 GHz (Earth-to-space)”</w:t>
      </w:r>
      <w:bookmarkEnd w:id="727"/>
    </w:p>
    <w:p w14:paraId="4C27132C" w14:textId="77777777" w:rsidR="005A5FA6" w:rsidRPr="002164AD" w:rsidRDefault="005A5FA6" w:rsidP="005A5FA6">
      <w:pPr>
        <w:pStyle w:val="ECCReference"/>
        <w:rPr>
          <w:rStyle w:val="ECCParagraph"/>
        </w:rPr>
      </w:pPr>
      <w:bookmarkStart w:id="728" w:name="_Ref536696903"/>
      <w:r w:rsidRPr="002164AD">
        <w:t xml:space="preserve">Recommendation </w:t>
      </w:r>
      <w:r w:rsidRPr="002164AD">
        <w:rPr>
          <w:rStyle w:val="ECCParagraph"/>
        </w:rPr>
        <w:t>ITU-R SF.1650: “The minimum distance from the baseline beyond which in-motion earth stations located on board vessels would not cause unacceptable interference to the terrestrial service in the bands 5 925-6 425 MHz and 14-14.5 GHz”</w:t>
      </w:r>
      <w:bookmarkEnd w:id="728"/>
    </w:p>
    <w:p w14:paraId="12175262" w14:textId="77777777" w:rsidR="005A5FA6" w:rsidRPr="002164AD" w:rsidRDefault="005A5FA6" w:rsidP="005A5FA6">
      <w:pPr>
        <w:pStyle w:val="ECCReference"/>
        <w:rPr>
          <w:rStyle w:val="ECCParagraph"/>
        </w:rPr>
      </w:pPr>
      <w:bookmarkStart w:id="729" w:name="_Ref536696703"/>
      <w:r w:rsidRPr="002164AD">
        <w:rPr>
          <w:rStyle w:val="ECCParagraph"/>
        </w:rPr>
        <w:t>ECC Report 026: “The compatibility and sharing of the aeronautical mobile satellite service with existing services in the band 14.0-14.5 GHz”</w:t>
      </w:r>
      <w:r w:rsidRPr="002164AD">
        <w:t>, May 2003</w:t>
      </w:r>
      <w:bookmarkEnd w:id="729"/>
    </w:p>
    <w:p w14:paraId="23C03373" w14:textId="77777777" w:rsidR="005A5FA6" w:rsidRPr="002164AD" w:rsidRDefault="005A5FA6" w:rsidP="005A5FA6">
      <w:pPr>
        <w:pStyle w:val="ECCReference"/>
      </w:pPr>
      <w:bookmarkStart w:id="730" w:name="_Ref536696779"/>
      <w:r w:rsidRPr="002164AD">
        <w:t>Recommendation ITU-R F.1108: “Determination of the criteria to protect fixed service receivers from the emissions of space stations operating in non-geostationary orbits in shared frequency bands”</w:t>
      </w:r>
      <w:bookmarkEnd w:id="730"/>
    </w:p>
    <w:p w14:paraId="1F827EF2" w14:textId="77777777" w:rsidR="005A5FA6" w:rsidRPr="002164AD" w:rsidRDefault="005A5FA6" w:rsidP="005A5FA6">
      <w:pPr>
        <w:pStyle w:val="ECCReference"/>
      </w:pPr>
      <w:bookmarkStart w:id="731" w:name="_Ref536696815"/>
      <w:r w:rsidRPr="002164AD">
        <w:t>Recommendation ITU-R F.1494: “Interference criteria to protect the fixed service from time varying aggregate interference from other services sharing the 10.7-12.75 GHz band on a co-primary basis”</w:t>
      </w:r>
      <w:bookmarkEnd w:id="731"/>
    </w:p>
    <w:p w14:paraId="6C4CDE48" w14:textId="77777777" w:rsidR="005A5FA6" w:rsidRPr="002164AD" w:rsidRDefault="005A5FA6" w:rsidP="005A5FA6">
      <w:pPr>
        <w:pStyle w:val="ECCReference"/>
      </w:pPr>
      <w:bookmarkStart w:id="732" w:name="_Ref536696880"/>
      <w:r w:rsidRPr="002164AD">
        <w:t>Recommendation ITU-R F.1495: “Interference criteria to protect the fixed service from time varying aggregate interference from other radiocommunication services sharing the 17.7-19.3 GHz band on a co-primary basis”</w:t>
      </w:r>
      <w:bookmarkEnd w:id="732"/>
    </w:p>
    <w:p w14:paraId="5BF85E39" w14:textId="77777777" w:rsidR="005A5FA6" w:rsidRPr="002164AD" w:rsidRDefault="005A5FA6" w:rsidP="005A5FA6">
      <w:pPr>
        <w:pStyle w:val="ECCReference"/>
      </w:pPr>
      <w:bookmarkStart w:id="733" w:name="_Ref536696836"/>
      <w:r w:rsidRPr="002164AD">
        <w:t>Recommendation ITU-R F.1241: “Performance degradation due to interference from other services sharing the same frequency bands on a primary basis with digital radio-relay systems operating at or above the primary rate and which may form part of the international portion of a 27 500 km hypothetical reference path”</w:t>
      </w:r>
      <w:bookmarkEnd w:id="733"/>
    </w:p>
    <w:p w14:paraId="6243AA77" w14:textId="77777777" w:rsidR="005A5FA6" w:rsidRPr="002164AD" w:rsidRDefault="005A5FA6" w:rsidP="005A5FA6">
      <w:pPr>
        <w:pStyle w:val="ECCReference"/>
      </w:pPr>
      <w:bookmarkStart w:id="734" w:name="_Ref536697004"/>
      <w:r w:rsidRPr="002164AD">
        <w:t>Recommendation ITU-R RS.1813: “Reference antenna pattern for passive sensors operating in the Earth exploration-satellite service (passive) to be used in compatibility analyses in the frequency range 1.4-100 GHz”</w:t>
      </w:r>
      <w:bookmarkEnd w:id="734"/>
    </w:p>
    <w:p w14:paraId="58EF7770" w14:textId="77777777" w:rsidR="005A5FA6" w:rsidRPr="002164AD" w:rsidRDefault="005A5FA6" w:rsidP="005A5FA6">
      <w:pPr>
        <w:pStyle w:val="ECCReference"/>
      </w:pPr>
      <w:bookmarkStart w:id="735" w:name="_Ref536696990"/>
      <w:r w:rsidRPr="002164AD">
        <w:lastRenderedPageBreak/>
        <w:t>Recommendation ITU-R RS.1861: “Typical technical and operational characteristics of Earth exploration-satellite service (passive) systems using allocations between 1.4 and 275 GHz”</w:t>
      </w:r>
      <w:bookmarkEnd w:id="735"/>
    </w:p>
    <w:p w14:paraId="75C5E637" w14:textId="77777777" w:rsidR="005A5FA6" w:rsidRPr="002164AD" w:rsidRDefault="005A5FA6" w:rsidP="005A5FA6">
      <w:pPr>
        <w:pStyle w:val="ECCReference"/>
      </w:pPr>
      <w:bookmarkStart w:id="736" w:name="_Ref536697031"/>
      <w:r w:rsidRPr="002164AD">
        <w:t>Recommendation ITU-R RS.2017: “Performance and interference criteria for satellite passive remote sensing”</w:t>
      </w:r>
      <w:bookmarkEnd w:id="736"/>
    </w:p>
    <w:p w14:paraId="441DC6B7" w14:textId="77777777" w:rsidR="00975C5F" w:rsidRPr="002164AD" w:rsidRDefault="00975C5F" w:rsidP="005A5FA6">
      <w:pPr>
        <w:pStyle w:val="ECCReference"/>
      </w:pPr>
      <w:bookmarkStart w:id="737" w:name="_Ref16857991"/>
      <w:r w:rsidRPr="002164AD">
        <w:t>ITU-R Document 7B/23-E</w:t>
      </w:r>
      <w:r w:rsidR="00CD495C" w:rsidRPr="002164AD">
        <w:t>:</w:t>
      </w:r>
      <w:r w:rsidRPr="002164AD">
        <w:t>”WORKING DOCUMENT TOWARDS CPM TEXT REGARDING SHARING BETWEEN AMSS AND SPACE RESEARCH SERVICES IN THE 14-14.5 GHz BAND”, 1 May</w:t>
      </w:r>
      <w:r w:rsidR="009A3E2C">
        <w:t xml:space="preserve"> </w:t>
      </w:r>
      <w:r w:rsidRPr="002164AD">
        <w:t>2001</w:t>
      </w:r>
      <w:bookmarkEnd w:id="737"/>
    </w:p>
    <w:p w14:paraId="455D2256" w14:textId="77777777" w:rsidR="00975C5F" w:rsidRPr="002164AD" w:rsidRDefault="00975C5F" w:rsidP="005A5FA6">
      <w:pPr>
        <w:pStyle w:val="ECCReference"/>
        <w:rPr>
          <w:rStyle w:val="ECCParagraph"/>
        </w:rPr>
      </w:pPr>
      <w:bookmarkStart w:id="738" w:name="_Ref16858006"/>
      <w:r w:rsidRPr="002164AD">
        <w:t>Document 7E/46-E, “WORKING DOCUMENT TOWARDS CPM TEXT REGARDING SHARING BETWEEN AMSS AND SPACE RESEARCH SERVICES IN THE 14-14.5 GHz BAND”</w:t>
      </w:r>
      <w:bookmarkStart w:id="739" w:name="ddate"/>
      <w:bookmarkEnd w:id="739"/>
      <w:r w:rsidRPr="002164AD">
        <w:t>, 8 October 2001</w:t>
      </w:r>
      <w:bookmarkEnd w:id="738"/>
    </w:p>
    <w:p w14:paraId="20FB1E80" w14:textId="77777777" w:rsidR="00451BA7" w:rsidRPr="002164AD" w:rsidRDefault="00451BA7" w:rsidP="005A5FA6">
      <w:pPr>
        <w:pStyle w:val="ECCReference"/>
        <w:numPr>
          <w:ilvl w:val="0"/>
          <w:numId w:val="0"/>
        </w:numPr>
      </w:pPr>
    </w:p>
    <w:sectPr w:rsidR="00451BA7" w:rsidRPr="002164AD" w:rsidSect="0061102E">
      <w:headerReference w:type="even" r:id="rId161"/>
      <w:headerReference w:type="default" r:id="rId162"/>
      <w:footerReference w:type="even" r:id="rId163"/>
      <w:footerReference w:type="default" r:id="rId164"/>
      <w:headerReference w:type="first" r:id="rId165"/>
      <w:footerReference w:type="first" r:id="rId166"/>
      <w:pgSz w:w="11907" w:h="16840" w:code="9"/>
      <w:pgMar w:top="1440" w:right="1134" w:bottom="1440"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D5EABA" w14:textId="77777777" w:rsidR="000902AF" w:rsidRDefault="000902AF" w:rsidP="004930E1">
      <w:r>
        <w:separator/>
      </w:r>
    </w:p>
    <w:p w14:paraId="269AA981" w14:textId="77777777" w:rsidR="000902AF" w:rsidRDefault="000902AF" w:rsidP="004930E1"/>
  </w:endnote>
  <w:endnote w:type="continuationSeparator" w:id="0">
    <w:p w14:paraId="4E485B72" w14:textId="77777777" w:rsidR="000902AF" w:rsidRDefault="000902AF" w:rsidP="004930E1">
      <w:r>
        <w:continuationSeparator/>
      </w:r>
    </w:p>
    <w:p w14:paraId="48E90C31" w14:textId="77777777" w:rsidR="000902AF" w:rsidRDefault="000902AF" w:rsidP="004930E1"/>
  </w:endnote>
  <w:endnote w:type="continuationNotice" w:id="1">
    <w:p w14:paraId="2F221A93" w14:textId="77777777" w:rsidR="000902AF" w:rsidRDefault="000902AF">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Lucida Grande">
    <w:altName w:val="Arial"/>
    <w:charset w:val="00"/>
    <w:family w:val="swiss"/>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407F07" w14:textId="77777777" w:rsidR="0061102E" w:rsidRDefault="0061102E">
    <w:pPr>
      <w:spacing w:before="0" w:after="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A8A2DF" w14:textId="77777777" w:rsidR="0061102E" w:rsidRDefault="0061102E">
    <w:pPr>
      <w:spacing w:before="0" w:after="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14E66F" w14:textId="77777777" w:rsidR="0061102E" w:rsidRDefault="0061102E">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E85B5B" w14:textId="77777777" w:rsidR="000902AF" w:rsidRPr="00F7440E" w:rsidRDefault="000902AF" w:rsidP="004930E1">
      <w:pPr>
        <w:pStyle w:val="FootnoteText"/>
      </w:pPr>
      <w:r>
        <w:separator/>
      </w:r>
    </w:p>
  </w:footnote>
  <w:footnote w:type="continuationSeparator" w:id="0">
    <w:p w14:paraId="7DD2D8E8" w14:textId="77777777" w:rsidR="000902AF" w:rsidRPr="00F7440E" w:rsidRDefault="000902AF" w:rsidP="004930E1">
      <w:r>
        <w:continuationSeparator/>
      </w:r>
    </w:p>
  </w:footnote>
  <w:footnote w:type="continuationNotice" w:id="1">
    <w:p w14:paraId="2CA3E93E" w14:textId="77777777" w:rsidR="000902AF" w:rsidRPr="00CD07E7" w:rsidRDefault="000902AF" w:rsidP="004930E1"/>
  </w:footnote>
  <w:footnote w:id="2">
    <w:p w14:paraId="4B408EE2" w14:textId="77777777" w:rsidR="0061102E" w:rsidRPr="001F5B30" w:rsidRDefault="0061102E" w:rsidP="001727B6">
      <w:pPr>
        <w:pStyle w:val="FootnoteText"/>
        <w:rPr>
          <w:lang w:val="en-GB"/>
        </w:rPr>
      </w:pPr>
      <w:r>
        <w:rPr>
          <w:rStyle w:val="FootnoteReference"/>
        </w:rPr>
        <w:footnoteRef/>
      </w:r>
      <w:r w:rsidRPr="001F5B30">
        <w:rPr>
          <w:lang w:val="en-GB"/>
        </w:rPr>
        <w:t xml:space="preserve"> ECO Frequency Information System: </w:t>
      </w:r>
      <w:r w:rsidR="005135F4" w:rsidRPr="005135F4">
        <w:rPr>
          <w:lang w:val="en-GB"/>
        </w:rPr>
        <w:t>https://efis.cept.org/</w:t>
      </w:r>
      <w:r w:rsidR="005135F4" w:rsidRPr="00F9147F" w:rsidDel="005135F4">
        <w:rPr>
          <w:lang w:val="en-GB"/>
        </w:rPr>
        <w:t xml:space="preserve"> </w:t>
      </w:r>
    </w:p>
  </w:footnote>
  <w:footnote w:id="3">
    <w:p w14:paraId="06B65271" w14:textId="508581D1" w:rsidR="0061102E" w:rsidRPr="001F5B30" w:rsidRDefault="0061102E" w:rsidP="001727B6">
      <w:pPr>
        <w:pStyle w:val="FootnoteText"/>
        <w:rPr>
          <w:lang w:val="en-GB"/>
        </w:rPr>
      </w:pPr>
      <w:r>
        <w:rPr>
          <w:rStyle w:val="FootnoteReference"/>
        </w:rPr>
        <w:footnoteRef/>
      </w:r>
      <w:r w:rsidRPr="001F5B30">
        <w:rPr>
          <w:lang w:val="en-GB"/>
        </w:rPr>
        <w:t xml:space="preserve"> </w:t>
      </w:r>
      <w:r w:rsidR="00B07CA1" w:rsidRPr="00B07CA1">
        <w:rPr>
          <w:lang w:val="en-GB"/>
        </w:rPr>
        <w:t>http://www.craf.eu/</w:t>
      </w:r>
      <w:r w:rsidRPr="002E5394">
        <w:rPr>
          <w:lang w:val="en-GB"/>
        </w:rPr>
        <w:t xml:space="preserve"> </w:t>
      </w:r>
    </w:p>
  </w:footnote>
  <w:footnote w:id="4">
    <w:p w14:paraId="1B856077" w14:textId="59AA6C8E" w:rsidR="0061102E" w:rsidRPr="000D7290" w:rsidRDefault="0061102E" w:rsidP="00EF491F">
      <w:pPr>
        <w:pStyle w:val="FootnoteText"/>
        <w:rPr>
          <w:lang w:val="en-GB"/>
        </w:rPr>
      </w:pPr>
      <w:r w:rsidRPr="000D7290">
        <w:rPr>
          <w:rStyle w:val="FootnoteReference"/>
        </w:rPr>
        <w:footnoteRef/>
      </w:r>
      <w:r w:rsidRPr="00CE54B3">
        <w:rPr>
          <w:lang w:val="en-GB"/>
        </w:rPr>
        <w:t xml:space="preserve">The air routes have been taken from the website </w:t>
      </w:r>
      <w:hyperlink r:id="rId1" w:anchor="route" w:history="1">
        <w:r w:rsidR="00E56E3F" w:rsidRPr="006C57F6">
          <w:rPr>
            <w:rStyle w:val="Hyperlink"/>
            <w:lang w:val="en-GB"/>
          </w:rPr>
          <w:t>http://openflights.org/data.html#route</w:t>
        </w:r>
      </w:hyperlink>
      <w:r w:rsidRPr="007F0C29">
        <w:rPr>
          <w:lang w:val="en-GB"/>
        </w:rPr>
        <w:t xml:space="preserve"> </w:t>
      </w:r>
    </w:p>
  </w:footnote>
  <w:footnote w:id="5">
    <w:p w14:paraId="66D27D89" w14:textId="77777777" w:rsidR="0061102E" w:rsidRPr="000D7290" w:rsidRDefault="0061102E" w:rsidP="00EF491F">
      <w:pPr>
        <w:pStyle w:val="FootnoteText"/>
        <w:rPr>
          <w:lang w:val="en-GB"/>
        </w:rPr>
      </w:pPr>
      <w:r>
        <w:rPr>
          <w:rStyle w:val="FootnoteReference"/>
        </w:rPr>
        <w:footnoteRef/>
      </w:r>
      <w:r w:rsidRPr="000D7290">
        <w:rPr>
          <w:lang w:val="en-GB"/>
        </w:rPr>
        <w:t xml:space="preserve"> Long-term protection criterion for Fixed-service used in ECC </w:t>
      </w:r>
      <w:r w:rsidRPr="00F61333">
        <w:rPr>
          <w:lang w:val="en-GB"/>
        </w:rPr>
        <w:t xml:space="preserve">Report 026 </w:t>
      </w:r>
      <w:r w:rsidRPr="00F61333">
        <w:rPr>
          <w:rStyle w:val="ECCParagraph"/>
          <w:sz w:val="16"/>
        </w:rPr>
        <w:fldChar w:fldCharType="begin"/>
      </w:r>
      <w:r w:rsidRPr="00F61333">
        <w:rPr>
          <w:rStyle w:val="ECCParagraph"/>
          <w:sz w:val="16"/>
        </w:rPr>
        <w:instrText xml:space="preserve"> REF _Ref536696703 \r \h </w:instrText>
      </w:r>
      <w:r>
        <w:rPr>
          <w:rStyle w:val="ECCParagraph"/>
          <w:sz w:val="16"/>
        </w:rPr>
        <w:instrText xml:space="preserve"> \* MERGEFORMAT </w:instrText>
      </w:r>
      <w:r w:rsidRPr="00F61333">
        <w:rPr>
          <w:rStyle w:val="ECCParagraph"/>
          <w:sz w:val="16"/>
        </w:rPr>
      </w:r>
      <w:r w:rsidRPr="00F61333">
        <w:rPr>
          <w:rStyle w:val="ECCParagraph"/>
          <w:sz w:val="16"/>
        </w:rPr>
        <w:fldChar w:fldCharType="separate"/>
      </w:r>
      <w:r w:rsidRPr="00F61333">
        <w:rPr>
          <w:rStyle w:val="ECCParagraph"/>
          <w:sz w:val="16"/>
        </w:rPr>
        <w:t>[19]</w:t>
      </w:r>
      <w:r w:rsidRPr="00F61333">
        <w:rPr>
          <w:rStyle w:val="ECCParagraph"/>
          <w:sz w:val="16"/>
        </w:rPr>
        <w:fldChar w:fldCharType="end"/>
      </w:r>
      <w:r w:rsidRPr="00F61333">
        <w:rPr>
          <w:lang w:val="en-GB"/>
        </w:rPr>
        <w:t xml:space="preserve"> (secondary</w:t>
      </w:r>
      <w:r w:rsidRPr="000D7290">
        <w:rPr>
          <w:lang w:val="en-GB"/>
        </w:rPr>
        <w:t xml:space="preserve"> status allocation)</w:t>
      </w:r>
    </w:p>
  </w:footnote>
  <w:footnote w:id="6">
    <w:p w14:paraId="3426D579" w14:textId="77777777" w:rsidR="0061102E" w:rsidRPr="000D7290" w:rsidRDefault="0061102E" w:rsidP="00EF491F">
      <w:pPr>
        <w:pStyle w:val="FootnoteText"/>
        <w:rPr>
          <w:lang w:val="en-GB"/>
        </w:rPr>
      </w:pPr>
      <w:r>
        <w:rPr>
          <w:rStyle w:val="FootnoteReference"/>
        </w:rPr>
        <w:footnoteRef/>
      </w:r>
      <w:r w:rsidRPr="000D7290">
        <w:rPr>
          <w:lang w:val="en-GB"/>
        </w:rPr>
        <w:t xml:space="preserve"> FDP criterion also assumed in ECC Report 026 for AMSS (secondary status allocation)</w:t>
      </w:r>
    </w:p>
  </w:footnote>
  <w:footnote w:id="7">
    <w:p w14:paraId="50D86197" w14:textId="77777777" w:rsidR="0061102E" w:rsidRPr="00BF39F8" w:rsidRDefault="0061102E" w:rsidP="000B0E35">
      <w:pPr>
        <w:pStyle w:val="FootnoteText"/>
        <w:rPr>
          <w:lang w:val="en-GB"/>
        </w:rPr>
      </w:pPr>
      <w:r>
        <w:rPr>
          <w:rStyle w:val="FootnoteReference"/>
        </w:rPr>
        <w:footnoteRef/>
      </w:r>
      <w:r w:rsidRPr="00BF39F8">
        <w:rPr>
          <w:lang w:val="en-GB"/>
        </w:rPr>
        <w:t xml:space="preserve"> SpaceX will provision to launch up to two extra spacecraft per plane to replenish the constellation in the event of on-orbit failures. If a case arises wherein a spare is not immediately needed, it will remain dormant in the same orbit and will perform station-keeping and debris avoidance manoeuvres along with the rest of the active constellation. Because these spare satellites will not operate their communications payloads, and the TT&amp;C facilities communicate in turn with a fixed number of satellites at all times, the addition of spare satellites will not affect the interference analyses presented here.</w:t>
      </w:r>
    </w:p>
  </w:footnote>
  <w:footnote w:id="8">
    <w:p w14:paraId="1824C782" w14:textId="77777777" w:rsidR="0061102E" w:rsidRPr="009C38F2" w:rsidRDefault="0061102E" w:rsidP="00D723A3">
      <w:pPr>
        <w:pStyle w:val="FootnoteText"/>
        <w:rPr>
          <w:rStyle w:val="FootnoteReference"/>
          <w:sz w:val="16"/>
          <w:vertAlign w:val="baseline"/>
          <w:lang w:val="en-GB"/>
        </w:rPr>
      </w:pPr>
      <w:r>
        <w:rPr>
          <w:rStyle w:val="FootnoteReference"/>
        </w:rPr>
        <w:footnoteRef/>
      </w:r>
      <w:r w:rsidRPr="009C38F2">
        <w:rPr>
          <w:lang w:val="en-GB"/>
        </w:rPr>
        <w:t xml:space="preserve"> </w:t>
      </w:r>
      <w:r w:rsidRPr="009C38F2">
        <w:rPr>
          <w:rStyle w:val="FootnoteReference"/>
          <w:sz w:val="16"/>
          <w:vertAlign w:val="baseline"/>
          <w:lang w:val="en-GB"/>
        </w:rPr>
        <w:t>Relevant ITU filings (Ku-band):</w:t>
      </w:r>
    </w:p>
    <w:p w14:paraId="56067E0C" w14:textId="77777777" w:rsidR="0061102E" w:rsidRPr="00D723A3" w:rsidRDefault="0061102E" w:rsidP="009C38F2">
      <w:pPr>
        <w:pStyle w:val="ECCBulletsLv1"/>
        <w:rPr>
          <w:rStyle w:val="FootnoteReference"/>
          <w:sz w:val="16"/>
          <w:vertAlign w:val="baseline"/>
        </w:rPr>
      </w:pPr>
      <w:r w:rsidRPr="00D723A3">
        <w:rPr>
          <w:rStyle w:val="FootnoteReference"/>
          <w:sz w:val="16"/>
          <w:szCs w:val="16"/>
          <w:vertAlign w:val="baseline"/>
        </w:rPr>
        <w:t>STEAM-1, ITU Publication Number CR/C/3739 MOD-5, BRIFIC / Published Date 2920/12 May 2020</w:t>
      </w:r>
    </w:p>
    <w:p w14:paraId="521E7890" w14:textId="77777777" w:rsidR="0061102E" w:rsidRPr="001C2E02" w:rsidRDefault="0061102E" w:rsidP="009C38F2">
      <w:pPr>
        <w:pStyle w:val="ECCBulletsLv1"/>
        <w:rPr>
          <w:rStyle w:val="FootnoteReference"/>
          <w:sz w:val="16"/>
          <w:vertAlign w:val="baseline"/>
        </w:rPr>
      </w:pPr>
      <w:r w:rsidRPr="001C2E02">
        <w:rPr>
          <w:rStyle w:val="FootnoteReference"/>
          <w:sz w:val="16"/>
          <w:szCs w:val="16"/>
          <w:vertAlign w:val="baseline"/>
        </w:rPr>
        <w:t>USASAT-NGSO-3A-R, ITU Publication Number CR/C/4423 MOD-1, BRIFIC / Published Date 2926/4 Aug 2020</w:t>
      </w:r>
    </w:p>
    <w:p w14:paraId="7603FCDC" w14:textId="77777777" w:rsidR="0061102E" w:rsidRPr="00D723A3" w:rsidRDefault="0061102E" w:rsidP="00D723A3">
      <w:pPr>
        <w:pStyle w:val="FootnoteText"/>
        <w:rPr>
          <w:rStyle w:val="FootnoteReference"/>
          <w:sz w:val="16"/>
          <w:vertAlign w:val="baseline"/>
        </w:rPr>
      </w:pPr>
      <w:r w:rsidRPr="00D723A3">
        <w:rPr>
          <w:rStyle w:val="FootnoteReference"/>
          <w:sz w:val="16"/>
          <w:vertAlign w:val="baseline"/>
        </w:rPr>
        <w:t>Relevant FCC filings:</w:t>
      </w:r>
    </w:p>
    <w:p w14:paraId="120867E1" w14:textId="77777777" w:rsidR="0061102E" w:rsidRPr="00D723A3" w:rsidRDefault="0061102E" w:rsidP="009C38F2">
      <w:pPr>
        <w:pStyle w:val="ECCBulletsLv1"/>
        <w:rPr>
          <w:rStyle w:val="FootnoteReference"/>
          <w:sz w:val="16"/>
          <w:vertAlign w:val="baseline"/>
        </w:rPr>
      </w:pPr>
      <w:r w:rsidRPr="00D723A3">
        <w:rPr>
          <w:rStyle w:val="FootnoteReference"/>
          <w:sz w:val="16"/>
          <w:szCs w:val="16"/>
          <w:vertAlign w:val="baseline"/>
        </w:rPr>
        <w:t>Initial License: SAT-LOA-20161115-00118, and subsequent MODs:</w:t>
      </w:r>
    </w:p>
    <w:p w14:paraId="6785E233" w14:textId="77777777" w:rsidR="0061102E" w:rsidRPr="00054D73" w:rsidRDefault="0061102E" w:rsidP="009C38F2">
      <w:pPr>
        <w:pStyle w:val="ECCBulletsLv1"/>
        <w:rPr>
          <w:rStyle w:val="FootnoteReference"/>
          <w:sz w:val="16"/>
          <w:vertAlign w:val="baseline"/>
        </w:rPr>
      </w:pPr>
      <w:r w:rsidRPr="00054D73">
        <w:rPr>
          <w:rStyle w:val="FootnoteReference"/>
          <w:sz w:val="16"/>
          <w:szCs w:val="16"/>
          <w:vertAlign w:val="baseline"/>
        </w:rPr>
        <w:t xml:space="preserve">SAT-MOD-20181108-00083 </w:t>
      </w:r>
    </w:p>
    <w:p w14:paraId="1643B8F7" w14:textId="77777777" w:rsidR="0061102E" w:rsidRPr="007F1A38" w:rsidRDefault="0061102E" w:rsidP="009C38F2">
      <w:pPr>
        <w:pStyle w:val="ECCBulletsLv1"/>
        <w:rPr>
          <w:rStyle w:val="FootnoteReference"/>
          <w:sz w:val="16"/>
          <w:vertAlign w:val="baseline"/>
        </w:rPr>
      </w:pPr>
      <w:r w:rsidRPr="007F1A38">
        <w:rPr>
          <w:rStyle w:val="FootnoteReference"/>
          <w:sz w:val="16"/>
          <w:szCs w:val="16"/>
          <w:vertAlign w:val="baseline"/>
        </w:rPr>
        <w:t>SAT-MOD-20190830-00087</w:t>
      </w:r>
    </w:p>
    <w:p w14:paraId="3F1B8790" w14:textId="77777777" w:rsidR="0061102E" w:rsidRPr="00D723A3" w:rsidRDefault="0061102E" w:rsidP="009C38F2">
      <w:pPr>
        <w:pStyle w:val="ECCBulletsLv1"/>
      </w:pPr>
      <w:r w:rsidRPr="00D723A3">
        <w:rPr>
          <w:sz w:val="16"/>
          <w:szCs w:val="16"/>
        </w:rPr>
        <w:t>SAT-MOD-20200417-00037, in process (as of 09/17/2020)</w:t>
      </w:r>
    </w:p>
    <w:p w14:paraId="1E2C831F" w14:textId="77777777" w:rsidR="0061102E" w:rsidRPr="009C38F2" w:rsidRDefault="0061102E">
      <w:pPr>
        <w:pStyle w:val="FootnoteText"/>
        <w:rPr>
          <w:lang w:val="en-GB"/>
        </w:rPr>
      </w:pPr>
    </w:p>
  </w:footnote>
  <w:footnote w:id="9">
    <w:p w14:paraId="2CAEEDA4" w14:textId="77777777" w:rsidR="0061102E" w:rsidRPr="00BF39F8" w:rsidRDefault="0061102E" w:rsidP="000B0E35">
      <w:pPr>
        <w:pStyle w:val="FootnoteText"/>
        <w:rPr>
          <w:lang w:val="en-GB"/>
        </w:rPr>
      </w:pPr>
      <w:r>
        <w:rPr>
          <w:rStyle w:val="FootnoteReference"/>
        </w:rPr>
        <w:footnoteRef/>
      </w:r>
      <w:r w:rsidRPr="00BF39F8">
        <w:rPr>
          <w:lang w:val="en-GB"/>
        </w:rPr>
        <w:t xml:space="preserve"> While the </w:t>
      </w:r>
      <w:r w:rsidRPr="002409A6">
        <w:rPr>
          <w:lang w:val="en-GB"/>
        </w:rPr>
        <w:t>25</w:t>
      </w:r>
      <w:r w:rsidRPr="00BF39F8">
        <w:rPr>
          <w:lang w:val="en-GB"/>
        </w:rPr>
        <w:t>° minimum elevation angle remains the same from the earth station point of view, the maximum angle from boresight at which service can be provided from the satellite changes slightly depending upon altitude. Thus, satellites operating at</w:t>
      </w:r>
      <w:r w:rsidRPr="002409A6">
        <w:rPr>
          <w:lang w:val="en-GB"/>
        </w:rPr>
        <w:t xml:space="preserve"> 540 </w:t>
      </w:r>
      <w:r w:rsidRPr="00BF39F8">
        <w:rPr>
          <w:lang w:val="en-GB"/>
        </w:rPr>
        <w:t xml:space="preserve">km, </w:t>
      </w:r>
      <w:r w:rsidRPr="002409A6">
        <w:rPr>
          <w:lang w:val="en-GB"/>
        </w:rPr>
        <w:t>560</w:t>
      </w:r>
      <w:r w:rsidRPr="00BF39F8">
        <w:rPr>
          <w:lang w:val="en-GB"/>
        </w:rPr>
        <w:t xml:space="preserve"> km, and </w:t>
      </w:r>
      <w:r w:rsidRPr="002409A6">
        <w:rPr>
          <w:lang w:val="en-GB"/>
        </w:rPr>
        <w:t>570</w:t>
      </w:r>
      <w:r w:rsidRPr="00BF39F8">
        <w:rPr>
          <w:lang w:val="en-GB"/>
        </w:rPr>
        <w:t xml:space="preserve"> km altitude provide service up to </w:t>
      </w:r>
      <w:r w:rsidRPr="002409A6">
        <w:rPr>
          <w:lang w:val="en-GB"/>
        </w:rPr>
        <w:t>56.7</w:t>
      </w:r>
      <w:r w:rsidRPr="00BF39F8">
        <w:rPr>
          <w:lang w:val="en-GB"/>
        </w:rPr>
        <w:t>°</w:t>
      </w:r>
      <w:r w:rsidRPr="002409A6">
        <w:rPr>
          <w:lang w:val="en-GB"/>
        </w:rPr>
        <w:t xml:space="preserve">, 56.4°, and 56.3° </w:t>
      </w:r>
      <w:r w:rsidRPr="00BF39F8">
        <w:rPr>
          <w:lang w:val="en-GB"/>
        </w:rPr>
        <w:t>away from boresight, respectively.</w:t>
      </w:r>
    </w:p>
  </w:footnote>
  <w:footnote w:id="10">
    <w:p w14:paraId="4DDF7AF4" w14:textId="77777777" w:rsidR="0061102E" w:rsidRPr="00BF39F8" w:rsidRDefault="0061102E" w:rsidP="000B0E35">
      <w:pPr>
        <w:pStyle w:val="FootnoteText"/>
        <w:rPr>
          <w:lang w:val="en-GB"/>
        </w:rPr>
      </w:pPr>
      <w:r>
        <w:rPr>
          <w:rStyle w:val="FootnoteReference"/>
        </w:rPr>
        <w:footnoteRef/>
      </w:r>
      <w:r w:rsidRPr="00BF39F8">
        <w:rPr>
          <w:lang w:val="en-GB"/>
        </w:rPr>
        <w:t xml:space="preserve"> For this purpose, “boresight” refer</w:t>
      </w:r>
      <w:r w:rsidRPr="00CD4EB4">
        <w:rPr>
          <w:lang w:val="en-GB"/>
        </w:rPr>
        <w:t>s</w:t>
      </w:r>
      <w:r w:rsidRPr="00BF39F8">
        <w:rPr>
          <w:lang w:val="en-GB"/>
        </w:rPr>
        <w:t xml:space="preserve"> to the direction normal to the phased array plane.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EA2089" w14:textId="69EAEEE1" w:rsidR="0061102E" w:rsidRPr="001F5D20" w:rsidRDefault="0061102E" w:rsidP="00AD1BE1">
    <w:pPr>
      <w:pStyle w:val="ECCpageHeader"/>
      <w:rPr>
        <w:lang w:val="en-GB"/>
      </w:rPr>
    </w:pPr>
    <w:r w:rsidRPr="001F5D20">
      <w:rPr>
        <w:lang w:val="en-GB"/>
      </w:rPr>
      <w:t xml:space="preserve">ECC REPORT 271 - Page </w:t>
    </w:r>
    <w:r w:rsidRPr="00AD1BE1">
      <w:fldChar w:fldCharType="begin"/>
    </w:r>
    <w:r w:rsidRPr="009A3E2C">
      <w:rPr>
        <w:lang w:val="en-GB"/>
      </w:rPr>
      <w:instrText xml:space="preserve"> PAGE  \* Arabic  \* MERGEFORMAT </w:instrText>
    </w:r>
    <w:r w:rsidRPr="00AD1BE1">
      <w:fldChar w:fldCharType="separate"/>
    </w:r>
    <w:r w:rsidR="00E90597">
      <w:rPr>
        <w:noProof/>
        <w:lang w:val="en-GB"/>
      </w:rPr>
      <w:t>152</w:t>
    </w:r>
    <w:r w:rsidRPr="00AD1BE1">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EEE360" w14:textId="2193BC7D" w:rsidR="0061102E" w:rsidRPr="00966560" w:rsidRDefault="0061102E" w:rsidP="00E36601">
    <w:pPr>
      <w:pStyle w:val="ECCpageHeader"/>
      <w:rPr>
        <w:lang w:val="en-GB"/>
      </w:rPr>
    </w:pPr>
    <w:r w:rsidRPr="00966560">
      <w:rPr>
        <w:lang w:val="en-GB"/>
      </w:rPr>
      <w:tab/>
    </w:r>
    <w:r w:rsidRPr="00966560">
      <w:rPr>
        <w:lang w:val="en-GB"/>
      </w:rPr>
      <w:tab/>
      <w:t xml:space="preserve">ECC REPORT </w:t>
    </w:r>
    <w:r>
      <w:rPr>
        <w:lang w:val="en-GB"/>
      </w:rPr>
      <w:t>271</w:t>
    </w:r>
    <w:r w:rsidRPr="00966560">
      <w:rPr>
        <w:lang w:val="en-GB"/>
      </w:rPr>
      <w:t xml:space="preserve"> - Page </w:t>
    </w:r>
    <w:r w:rsidRPr="00296C44">
      <w:fldChar w:fldCharType="begin"/>
    </w:r>
    <w:r w:rsidRPr="00966560">
      <w:rPr>
        <w:lang w:val="en-GB"/>
      </w:rPr>
      <w:instrText xml:space="preserve"> PAGE  \* Arabic  \* MERGEFORMAT </w:instrText>
    </w:r>
    <w:r w:rsidRPr="00296C44">
      <w:fldChar w:fldCharType="separate"/>
    </w:r>
    <w:r w:rsidR="00E90597">
      <w:rPr>
        <w:noProof/>
        <w:lang w:val="en-GB"/>
      </w:rPr>
      <w:t>151</w:t>
    </w:r>
    <w:r w:rsidRPr="00296C44">
      <w:fldChar w:fldCharType="end"/>
    </w:r>
  </w:p>
  <w:p w14:paraId="3A0E6854" w14:textId="77777777" w:rsidR="0061102E" w:rsidRDefault="0061102E" w:rsidP="004930E1"/>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85A954" w14:textId="0FA9388B" w:rsidR="0061102E" w:rsidRPr="005611D0" w:rsidRDefault="0061102E" w:rsidP="009B022D">
    <w:pPr>
      <w:pStyle w:val="ECCpageHeader"/>
    </w:pPr>
    <w:r w:rsidRPr="009261F0">
      <w:rPr>
        <w:noProof/>
        <w:lang w:val="fr-FR" w:eastAsia="fr-FR"/>
      </w:rPr>
      <w:drawing>
        <wp:anchor distT="0" distB="0" distL="114300" distR="114300" simplePos="0" relativeHeight="251664896" behindDoc="0" locked="0" layoutInCell="1" allowOverlap="1" wp14:anchorId="1BD44A47" wp14:editId="3A323A18">
          <wp:simplePos x="0" y="0"/>
          <wp:positionH relativeFrom="page">
            <wp:posOffset>5717540</wp:posOffset>
          </wp:positionH>
          <wp:positionV relativeFrom="page">
            <wp:posOffset>648335</wp:posOffset>
          </wp:positionV>
          <wp:extent cx="1461770" cy="546100"/>
          <wp:effectExtent l="25400" t="0" r="11430" b="0"/>
          <wp:wrapNone/>
          <wp:docPr id="1" name="Picture 2" descr="e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c_logo"/>
                  <pic:cNvPicPr>
                    <a:picLocks noChangeAspect="1" noChangeArrowheads="1"/>
                  </pic:cNvPicPr>
                </pic:nvPicPr>
                <pic:blipFill>
                  <a:blip r:embed="rId1"/>
                  <a:srcRect/>
                  <a:stretch>
                    <a:fillRect/>
                  </a:stretch>
                </pic:blipFill>
                <pic:spPr bwMode="auto">
                  <a:xfrm>
                    <a:off x="0" y="0"/>
                    <a:ext cx="1461770" cy="546100"/>
                  </a:xfrm>
                  <a:prstGeom prst="rect">
                    <a:avLst/>
                  </a:prstGeom>
                  <a:noFill/>
                </pic:spPr>
              </pic:pic>
            </a:graphicData>
          </a:graphic>
        </wp:anchor>
      </w:drawing>
    </w:r>
    <w:r w:rsidRPr="009261F0">
      <w:rPr>
        <w:noProof/>
        <w:lang w:val="fr-FR" w:eastAsia="fr-FR"/>
      </w:rPr>
      <w:drawing>
        <wp:anchor distT="0" distB="0" distL="114300" distR="114300" simplePos="0" relativeHeight="251661824" behindDoc="0" locked="0" layoutInCell="1" allowOverlap="1" wp14:anchorId="33EB7C51" wp14:editId="6C0D01D8">
          <wp:simplePos x="0" y="0"/>
          <wp:positionH relativeFrom="page">
            <wp:posOffset>572770</wp:posOffset>
          </wp:positionH>
          <wp:positionV relativeFrom="page">
            <wp:posOffset>457200</wp:posOffset>
          </wp:positionV>
          <wp:extent cx="889000" cy="889000"/>
          <wp:effectExtent l="25400" t="0" r="0" b="0"/>
          <wp:wrapNone/>
          <wp:docPr id="2" name="Picture 1" descr="cep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pt logo"/>
                  <pic:cNvPicPr>
                    <a:picLocks noChangeAspect="1" noChangeArrowheads="1"/>
                  </pic:cNvPicPr>
                </pic:nvPicPr>
                <pic:blipFill>
                  <a:blip r:embed="rId2"/>
                  <a:srcRect/>
                  <a:stretch>
                    <a:fillRect/>
                  </a:stretch>
                </pic:blipFill>
                <pic:spPr bwMode="auto">
                  <a:xfrm>
                    <a:off x="0" y="0"/>
                    <a:ext cx="889000" cy="889000"/>
                  </a:xfrm>
                  <a:prstGeom prst="rect">
                    <a:avLst/>
                  </a:prstGeom>
                  <a:noFill/>
                </pic:spPr>
              </pic:pic>
            </a:graphicData>
          </a:graphic>
        </wp:anchor>
      </w:drawing>
    </w:r>
  </w:p>
  <w:p w14:paraId="147F7BCC" w14:textId="77777777" w:rsidR="0061102E" w:rsidRPr="005611D0" w:rsidRDefault="0061102E" w:rsidP="000F0A57">
    <w:pPr>
      <w:pStyle w:val="ECCpageHeader"/>
    </w:pPr>
  </w:p>
  <w:p w14:paraId="79BD0418" w14:textId="77777777" w:rsidR="0061102E" w:rsidRPr="005611D0" w:rsidRDefault="0061102E" w:rsidP="000F0A57">
    <w:pPr>
      <w:pStyle w:val="ECCpageHeader"/>
    </w:pPr>
  </w:p>
  <w:p w14:paraId="6352F564" w14:textId="77777777" w:rsidR="0061102E" w:rsidRPr="005611D0" w:rsidRDefault="0061102E" w:rsidP="000F0A57">
    <w:pPr>
      <w:pStyle w:val="ECCpageHeader"/>
    </w:pPr>
  </w:p>
  <w:p w14:paraId="009CF418" w14:textId="77777777" w:rsidR="0061102E" w:rsidRPr="005611D0" w:rsidRDefault="0061102E" w:rsidP="000F0A57">
    <w:pPr>
      <w:pStyle w:val="ECCpage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20.55pt;height:60.3pt" o:bullet="t">
        <v:imagedata r:id="rId1" o:title="Editor's Note"/>
      </v:shape>
    </w:pict>
  </w:numPicBullet>
  <w:abstractNum w:abstractNumId="0" w15:restartNumberingAfterBreak="0">
    <w:nsid w:val="A9EFBB2F"/>
    <w:multiLevelType w:val="hybridMultilevel"/>
    <w:tmpl w:val="A0DD2864"/>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403"/>
    <w:multiLevelType w:val="multilevel"/>
    <w:tmpl w:val="00000886"/>
    <w:lvl w:ilvl="0">
      <w:numFmt w:val="bullet"/>
      <w:lvlText w:val=""/>
      <w:lvlJc w:val="left"/>
      <w:pPr>
        <w:ind w:left="840" w:hanging="360"/>
      </w:pPr>
      <w:rPr>
        <w:rFonts w:ascii="Symbol" w:hAnsi="Symbol"/>
        <w:b w:val="0"/>
        <w:w w:val="100"/>
        <w:sz w:val="24"/>
      </w:rPr>
    </w:lvl>
    <w:lvl w:ilvl="1">
      <w:numFmt w:val="bullet"/>
      <w:lvlText w:val="•"/>
      <w:lvlJc w:val="left"/>
      <w:pPr>
        <w:ind w:left="1716" w:hanging="360"/>
      </w:pPr>
    </w:lvl>
    <w:lvl w:ilvl="2">
      <w:numFmt w:val="bullet"/>
      <w:lvlText w:val="•"/>
      <w:lvlJc w:val="left"/>
      <w:pPr>
        <w:ind w:left="2592" w:hanging="360"/>
      </w:pPr>
    </w:lvl>
    <w:lvl w:ilvl="3">
      <w:numFmt w:val="bullet"/>
      <w:lvlText w:val="•"/>
      <w:lvlJc w:val="left"/>
      <w:pPr>
        <w:ind w:left="3468" w:hanging="360"/>
      </w:pPr>
    </w:lvl>
    <w:lvl w:ilvl="4">
      <w:numFmt w:val="bullet"/>
      <w:lvlText w:val="•"/>
      <w:lvlJc w:val="left"/>
      <w:pPr>
        <w:ind w:left="4344" w:hanging="360"/>
      </w:pPr>
    </w:lvl>
    <w:lvl w:ilvl="5">
      <w:numFmt w:val="bullet"/>
      <w:lvlText w:val="•"/>
      <w:lvlJc w:val="left"/>
      <w:pPr>
        <w:ind w:left="5220" w:hanging="360"/>
      </w:pPr>
    </w:lvl>
    <w:lvl w:ilvl="6">
      <w:numFmt w:val="bullet"/>
      <w:lvlText w:val="•"/>
      <w:lvlJc w:val="left"/>
      <w:pPr>
        <w:ind w:left="6096" w:hanging="360"/>
      </w:pPr>
    </w:lvl>
    <w:lvl w:ilvl="7">
      <w:numFmt w:val="bullet"/>
      <w:lvlText w:val="•"/>
      <w:lvlJc w:val="left"/>
      <w:pPr>
        <w:ind w:left="6972" w:hanging="360"/>
      </w:pPr>
    </w:lvl>
    <w:lvl w:ilvl="8">
      <w:numFmt w:val="bullet"/>
      <w:lvlText w:val="•"/>
      <w:lvlJc w:val="left"/>
      <w:pPr>
        <w:ind w:left="7848" w:hanging="360"/>
      </w:pPr>
    </w:lvl>
  </w:abstractNum>
  <w:abstractNum w:abstractNumId="2" w15:restartNumberingAfterBreak="0">
    <w:nsid w:val="0FEB4A7C"/>
    <w:multiLevelType w:val="hybridMultilevel"/>
    <w:tmpl w:val="4CA0E62A"/>
    <w:lvl w:ilvl="0" w:tplc="91C4760E">
      <w:start w:val="1"/>
      <w:numFmt w:val="bullet"/>
      <w:pStyle w:val="ECCBulletsLv1"/>
      <w:lvlText w:val=""/>
      <w:lvlJc w:val="left"/>
      <w:pPr>
        <w:ind w:left="360" w:hanging="360"/>
      </w:pPr>
      <w:rPr>
        <w:rFonts w:ascii="Wingdings" w:hAnsi="Wingdings" w:hint="default"/>
        <w:color w:val="D2232A"/>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11B73D8E"/>
    <w:multiLevelType w:val="hybridMultilevel"/>
    <w:tmpl w:val="B39CF788"/>
    <w:lvl w:ilvl="0" w:tplc="55F63D72">
      <w:start w:val="1"/>
      <w:numFmt w:val="decimal"/>
      <w:lvlText w:val="A%1.2.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4" w15:restartNumberingAfterBreak="0">
    <w:nsid w:val="1520140F"/>
    <w:multiLevelType w:val="hybridMultilevel"/>
    <w:tmpl w:val="43A68CF2"/>
    <w:lvl w:ilvl="0" w:tplc="C564197E">
      <w:numFmt w:val="bullet"/>
      <w:lvlText w:val="·"/>
      <w:lvlJc w:val="left"/>
      <w:pPr>
        <w:ind w:left="810" w:hanging="450"/>
      </w:pPr>
      <w:rPr>
        <w:rFonts w:ascii="Arial" w:eastAsia="Calibri" w:hAnsi="Arial" w:cs="Aria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1CF92D89"/>
    <w:multiLevelType w:val="hybridMultilevel"/>
    <w:tmpl w:val="1F2054F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Wingding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Wingdings"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12F4188"/>
    <w:multiLevelType w:val="multilevel"/>
    <w:tmpl w:val="2752D09E"/>
    <w:lvl w:ilvl="0">
      <w:start w:val="1"/>
      <w:numFmt w:val="decimal"/>
      <w:pStyle w:val="ECCAnnexheading1"/>
      <w:suff w:val="space"/>
      <w:lvlText w:val="ANNEX %1:"/>
      <w:lvlJc w:val="left"/>
      <w:pPr>
        <w:ind w:left="0" w:firstLine="0"/>
      </w:pPr>
      <w:rPr>
        <w:rFonts w:ascii="Arial" w:hAnsi="Arial" w:hint="default"/>
        <w:b/>
        <w:bCs w:val="0"/>
        <w:i w:val="0"/>
        <w:iCs w:val="0"/>
        <w:smallCaps w:val="0"/>
        <w:strike w:val="0"/>
        <w:dstrike w:val="0"/>
        <w:vanish w:val="0"/>
        <w:color w:val="D2232A"/>
        <w:spacing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ECCAnnexheading2"/>
      <w:suff w:val="space"/>
      <w:lvlText w:val="A%1.%2"/>
      <w:lvlJc w:val="left"/>
      <w:pPr>
        <w:ind w:left="2844" w:hanging="576"/>
      </w:pPr>
      <w:rPr>
        <w:rFonts w:hint="default"/>
      </w:rPr>
    </w:lvl>
    <w:lvl w:ilvl="2">
      <w:start w:val="1"/>
      <w:numFmt w:val="decimal"/>
      <w:pStyle w:val="ECCAnnexheading3"/>
      <w:lvlText w:val="A%1.%2.%3"/>
      <w:lvlJc w:val="left"/>
      <w:pPr>
        <w:tabs>
          <w:tab w:val="num" w:pos="1855"/>
        </w:tabs>
        <w:ind w:left="1855" w:hanging="720"/>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ECCAnnexheading4"/>
      <w:lvlText w:val="A%1.%2.%3.%4"/>
      <w:lvlJc w:val="left"/>
      <w:pPr>
        <w:tabs>
          <w:tab w:val="num" w:pos="3294"/>
        </w:tabs>
        <w:ind w:left="3294" w:hanging="864"/>
      </w:pPr>
      <w:rPr>
        <w:rFonts w:hint="default"/>
        <w:i/>
        <w:iCs/>
        <w:color w:val="D2232A"/>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7" w15:restartNumberingAfterBreak="0">
    <w:nsid w:val="21626FDD"/>
    <w:multiLevelType w:val="hybridMultilevel"/>
    <w:tmpl w:val="8FB45F0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15:restartNumberingAfterBreak="0">
    <w:nsid w:val="219B788A"/>
    <w:multiLevelType w:val="hybridMultilevel"/>
    <w:tmpl w:val="6E2E47DE"/>
    <w:lvl w:ilvl="0" w:tplc="F320C5B0">
      <w:start w:val="54"/>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25626C9C"/>
    <w:multiLevelType w:val="hybridMultilevel"/>
    <w:tmpl w:val="39365EE0"/>
    <w:lvl w:ilvl="0" w:tplc="73DA0E3A">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A0A7C33"/>
    <w:multiLevelType w:val="hybridMultilevel"/>
    <w:tmpl w:val="81E804EC"/>
    <w:lvl w:ilvl="0" w:tplc="2718434E">
      <w:start w:val="1"/>
      <w:numFmt w:val="decimal"/>
      <w:pStyle w:val="ECCEditorsNote"/>
      <w:lvlText w:val="Editor's Note %1:"/>
      <w:lvlJc w:val="left"/>
      <w:pPr>
        <w:tabs>
          <w:tab w:val="num" w:pos="1559"/>
        </w:tabs>
        <w:ind w:left="1559" w:hanging="1559"/>
      </w:pPr>
      <w:rPr>
        <w:rFonts w:hint="default"/>
        <w:caps w:val="0"/>
        <w:strike w:val="0"/>
        <w:dstrike w:val="0"/>
        <w:vanish w:val="0"/>
        <w:color w:val="auto"/>
        <w:u w:color="FFFF00"/>
        <w:vertAlign w:val="baseline"/>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2CA62080"/>
    <w:multiLevelType w:val="hybridMultilevel"/>
    <w:tmpl w:val="0DD61E52"/>
    <w:lvl w:ilvl="0" w:tplc="D9B0E4AC">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331D2CAF"/>
    <w:multiLevelType w:val="multilevel"/>
    <w:tmpl w:val="67C69F3A"/>
    <w:lvl w:ilvl="0">
      <w:start w:val="1"/>
      <w:numFmt w:val="decimal"/>
      <w:pStyle w:val="ECCNumberedList"/>
      <w:lvlText w:val="%1"/>
      <w:lvlJc w:val="left"/>
      <w:pPr>
        <w:ind w:left="360" w:hanging="360"/>
      </w:pPr>
      <w:rPr>
        <w:rFonts w:hint="default"/>
        <w:b w:val="0"/>
        <w:i w:val="0"/>
        <w:color w:val="D2232A"/>
        <w:sz w:val="20"/>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13" w15:restartNumberingAfterBreak="0">
    <w:nsid w:val="355D7FC7"/>
    <w:multiLevelType w:val="hybridMultilevel"/>
    <w:tmpl w:val="9ECC652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4" w15:restartNumberingAfterBreak="0">
    <w:nsid w:val="3D163F7A"/>
    <w:multiLevelType w:val="multilevel"/>
    <w:tmpl w:val="EF205B4E"/>
    <w:lvl w:ilvl="0">
      <w:numFmt w:val="decimal"/>
      <w:pStyle w:val="Heading1"/>
      <w:lvlText w:val="%1"/>
      <w:lvlJc w:val="left"/>
      <w:pPr>
        <w:ind w:left="360" w:hanging="360"/>
      </w:pPr>
      <w:rPr>
        <w:rFonts w:hint="default"/>
        <w:b/>
        <w:i w:val="0"/>
        <w:color w:val="D2232A"/>
        <w:sz w:val="20"/>
        <w:szCs w:val="20"/>
      </w:rPr>
    </w:lvl>
    <w:lvl w:ilvl="1">
      <w:start w:val="1"/>
      <w:numFmt w:val="decimal"/>
      <w:pStyle w:val="Heading2"/>
      <w:lvlText w:val="%1.%2"/>
      <w:lvlJc w:val="left"/>
      <w:pPr>
        <w:tabs>
          <w:tab w:val="num" w:pos="576"/>
        </w:tabs>
        <w:ind w:left="576" w:hanging="576"/>
      </w:pPr>
      <w:rPr>
        <w:rFonts w:ascii="Arial" w:hAnsi="Arial" w:hint="default"/>
        <w:b/>
        <w:i w:val="0"/>
        <w:sz w:val="20"/>
      </w:rPr>
    </w:lvl>
    <w:lvl w:ilvl="2">
      <w:start w:val="1"/>
      <w:numFmt w:val="decimal"/>
      <w:pStyle w:val="Heading3"/>
      <w:lvlText w:val="%1.%2.%3"/>
      <w:lvlJc w:val="left"/>
      <w:pPr>
        <w:tabs>
          <w:tab w:val="num" w:pos="720"/>
        </w:tabs>
        <w:ind w:left="720" w:hanging="720"/>
      </w:pPr>
      <w:rPr>
        <w:rFonts w:ascii="Arial" w:hAnsi="Arial" w:hint="default"/>
        <w:b/>
        <w:i w:val="0"/>
        <w:caps w:val="0"/>
        <w:sz w:val="20"/>
        <w:szCs w:val="20"/>
      </w:rPr>
    </w:lvl>
    <w:lvl w:ilvl="3">
      <w:start w:val="1"/>
      <w:numFmt w:val="decimal"/>
      <w:pStyle w:val="Heading4"/>
      <w:lvlText w:val="%1.%2.%3.%4"/>
      <w:lvlJc w:val="left"/>
      <w:pPr>
        <w:tabs>
          <w:tab w:val="num" w:pos="864"/>
        </w:tabs>
        <w:ind w:left="864" w:hanging="864"/>
      </w:pPr>
      <w:rPr>
        <w:rFonts w:ascii="Arial" w:hAnsi="Arial" w:hint="default"/>
        <w:b w:val="0"/>
        <w:i/>
        <w:sz w:val="20"/>
      </w:rPr>
    </w:lvl>
    <w:lvl w:ilvl="4">
      <w:start w:val="1"/>
      <w:numFmt w:val="decimal"/>
      <w:pStyle w:val="Heading5"/>
      <w:lvlText w:val="%1.%2.%3.%4.%5"/>
      <w:lvlJc w:val="left"/>
      <w:pPr>
        <w:tabs>
          <w:tab w:val="num" w:pos="1008"/>
        </w:tabs>
        <w:ind w:left="1008" w:hanging="1008"/>
      </w:pPr>
      <w:rPr>
        <w:rFonts w:hint="default"/>
        <w:sz w:val="24"/>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15" w15:restartNumberingAfterBreak="0">
    <w:nsid w:val="40374585"/>
    <w:multiLevelType w:val="hybridMultilevel"/>
    <w:tmpl w:val="9398A0C6"/>
    <w:lvl w:ilvl="0" w:tplc="42AE9C0C">
      <w:start w:val="1"/>
      <w:numFmt w:val="bullet"/>
      <w:lvlText w:val=""/>
      <w:lvlJc w:val="left"/>
      <w:pPr>
        <w:tabs>
          <w:tab w:val="num" w:pos="720"/>
        </w:tabs>
        <w:ind w:left="720" w:hanging="360"/>
      </w:pPr>
      <w:rPr>
        <w:rFonts w:ascii="Wingdings" w:hAnsi="Wingdings" w:hint="default"/>
      </w:rPr>
    </w:lvl>
    <w:lvl w:ilvl="1" w:tplc="185CFAB4">
      <w:start w:val="1"/>
      <w:numFmt w:val="bullet"/>
      <w:lvlText w:val=""/>
      <w:lvlJc w:val="left"/>
      <w:pPr>
        <w:tabs>
          <w:tab w:val="num" w:pos="1440"/>
        </w:tabs>
        <w:ind w:left="1440" w:hanging="360"/>
      </w:pPr>
      <w:rPr>
        <w:rFonts w:ascii="Wingdings" w:hAnsi="Wingdings" w:hint="default"/>
      </w:rPr>
    </w:lvl>
    <w:lvl w:ilvl="2" w:tplc="69D45470" w:tentative="1">
      <w:start w:val="1"/>
      <w:numFmt w:val="bullet"/>
      <w:lvlText w:val=""/>
      <w:lvlJc w:val="left"/>
      <w:pPr>
        <w:tabs>
          <w:tab w:val="num" w:pos="2160"/>
        </w:tabs>
        <w:ind w:left="2160" w:hanging="360"/>
      </w:pPr>
      <w:rPr>
        <w:rFonts w:ascii="Wingdings" w:hAnsi="Wingdings" w:hint="default"/>
      </w:rPr>
    </w:lvl>
    <w:lvl w:ilvl="3" w:tplc="B424732C" w:tentative="1">
      <w:start w:val="1"/>
      <w:numFmt w:val="bullet"/>
      <w:lvlText w:val=""/>
      <w:lvlJc w:val="left"/>
      <w:pPr>
        <w:tabs>
          <w:tab w:val="num" w:pos="2880"/>
        </w:tabs>
        <w:ind w:left="2880" w:hanging="360"/>
      </w:pPr>
      <w:rPr>
        <w:rFonts w:ascii="Wingdings" w:hAnsi="Wingdings" w:hint="default"/>
      </w:rPr>
    </w:lvl>
    <w:lvl w:ilvl="4" w:tplc="BCACC4D8" w:tentative="1">
      <w:start w:val="1"/>
      <w:numFmt w:val="bullet"/>
      <w:lvlText w:val=""/>
      <w:lvlJc w:val="left"/>
      <w:pPr>
        <w:tabs>
          <w:tab w:val="num" w:pos="3600"/>
        </w:tabs>
        <w:ind w:left="3600" w:hanging="360"/>
      </w:pPr>
      <w:rPr>
        <w:rFonts w:ascii="Wingdings" w:hAnsi="Wingdings" w:hint="default"/>
      </w:rPr>
    </w:lvl>
    <w:lvl w:ilvl="5" w:tplc="415824DC" w:tentative="1">
      <w:start w:val="1"/>
      <w:numFmt w:val="bullet"/>
      <w:lvlText w:val=""/>
      <w:lvlJc w:val="left"/>
      <w:pPr>
        <w:tabs>
          <w:tab w:val="num" w:pos="4320"/>
        </w:tabs>
        <w:ind w:left="4320" w:hanging="360"/>
      </w:pPr>
      <w:rPr>
        <w:rFonts w:ascii="Wingdings" w:hAnsi="Wingdings" w:hint="default"/>
      </w:rPr>
    </w:lvl>
    <w:lvl w:ilvl="6" w:tplc="80A22534" w:tentative="1">
      <w:start w:val="1"/>
      <w:numFmt w:val="bullet"/>
      <w:lvlText w:val=""/>
      <w:lvlJc w:val="left"/>
      <w:pPr>
        <w:tabs>
          <w:tab w:val="num" w:pos="5040"/>
        </w:tabs>
        <w:ind w:left="5040" w:hanging="360"/>
      </w:pPr>
      <w:rPr>
        <w:rFonts w:ascii="Wingdings" w:hAnsi="Wingdings" w:hint="default"/>
      </w:rPr>
    </w:lvl>
    <w:lvl w:ilvl="7" w:tplc="94F64A68" w:tentative="1">
      <w:start w:val="1"/>
      <w:numFmt w:val="bullet"/>
      <w:lvlText w:val=""/>
      <w:lvlJc w:val="left"/>
      <w:pPr>
        <w:tabs>
          <w:tab w:val="num" w:pos="5760"/>
        </w:tabs>
        <w:ind w:left="5760" w:hanging="360"/>
      </w:pPr>
      <w:rPr>
        <w:rFonts w:ascii="Wingdings" w:hAnsi="Wingdings" w:hint="default"/>
      </w:rPr>
    </w:lvl>
    <w:lvl w:ilvl="8" w:tplc="020E393A"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46E6242A"/>
    <w:multiLevelType w:val="hybridMultilevel"/>
    <w:tmpl w:val="9146C086"/>
    <w:lvl w:ilvl="0" w:tplc="5D1C976A">
      <w:start w:val="1"/>
      <w:numFmt w:val="decimal"/>
      <w:pStyle w:val="ECCReference"/>
      <w:lvlText w:val="[%1]"/>
      <w:lvlJc w:val="left"/>
      <w:pPr>
        <w:tabs>
          <w:tab w:val="num" w:pos="397"/>
        </w:tabs>
        <w:ind w:left="397" w:hanging="397"/>
      </w:pPr>
      <w:rPr>
        <w:rFonts w:ascii="Arial" w:hAnsi="Arial" w:hint="default"/>
        <w:b w:val="0"/>
        <w:i w:val="0"/>
        <w:color w:val="D2232A"/>
        <w:sz w:val="1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48E532EA"/>
    <w:multiLevelType w:val="hybridMultilevel"/>
    <w:tmpl w:val="5810E2A4"/>
    <w:lvl w:ilvl="0" w:tplc="20B4FF9A">
      <w:start w:val="1"/>
      <w:numFmt w:val="bullet"/>
      <w:lvlText w:val=""/>
      <w:lvlPicBulletId w:val="0"/>
      <w:lvlJc w:val="left"/>
      <w:pPr>
        <w:tabs>
          <w:tab w:val="num" w:pos="1559"/>
        </w:tabs>
        <w:ind w:left="1559" w:hanging="1559"/>
      </w:pPr>
      <w:rPr>
        <w:rFonts w:ascii="Symbol" w:hAnsi="Symbol" w:hint="default"/>
        <w:b w:val="0"/>
        <w:bCs w:val="0"/>
        <w:i w:val="0"/>
        <w:iCs w:val="0"/>
        <w:caps w:val="0"/>
        <w:smallCaps w:val="0"/>
        <w:strike w:val="0"/>
        <w:dstrike w:val="0"/>
        <w:vanish w:val="0"/>
        <w:color w:val="auto"/>
        <w:spacing w:val="0"/>
        <w:kern w:val="0"/>
        <w:position w:val="0"/>
        <w:u w:val="none" w:color="FFFF00"/>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49BE4C9A"/>
    <w:multiLevelType w:val="multilevel"/>
    <w:tmpl w:val="8FA093E4"/>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lowerLetter"/>
      <w:pStyle w:val="ECCLetteredList"/>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19" w15:restartNumberingAfterBreak="0">
    <w:nsid w:val="49C30370"/>
    <w:multiLevelType w:val="hybridMultilevel"/>
    <w:tmpl w:val="A5B8FF32"/>
    <w:lvl w:ilvl="0" w:tplc="31D65F5C">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0" w15:restartNumberingAfterBreak="0">
    <w:nsid w:val="52664814"/>
    <w:multiLevelType w:val="hybridMultilevel"/>
    <w:tmpl w:val="AACE229E"/>
    <w:lvl w:ilvl="0" w:tplc="5C7C898C">
      <w:start w:val="1"/>
      <w:numFmt w:val="decimal"/>
      <w:lvlText w:val="A%1.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1" w15:restartNumberingAfterBreak="0">
    <w:nsid w:val="61567838"/>
    <w:multiLevelType w:val="hybridMultilevel"/>
    <w:tmpl w:val="BC4E8EE8"/>
    <w:lvl w:ilvl="0" w:tplc="0407000F">
      <w:start w:val="1"/>
      <w:numFmt w:val="decimal"/>
      <w:lvlText w:val="%1."/>
      <w:lvlJc w:val="left"/>
      <w:pPr>
        <w:tabs>
          <w:tab w:val="num" w:pos="720"/>
        </w:tabs>
        <w:ind w:left="720" w:hanging="36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22" w15:restartNumberingAfterBreak="0">
    <w:nsid w:val="63C1221E"/>
    <w:multiLevelType w:val="hybridMultilevel"/>
    <w:tmpl w:val="38E62A7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Wingding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Wingdings"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775E26FE"/>
    <w:multiLevelType w:val="hybridMultilevel"/>
    <w:tmpl w:val="206E823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4" w15:restartNumberingAfterBreak="0">
    <w:nsid w:val="7DDE7CFA"/>
    <w:multiLevelType w:val="hybridMultilevel"/>
    <w:tmpl w:val="65167B70"/>
    <w:lvl w:ilvl="0" w:tplc="68DAE576">
      <w:start w:val="6"/>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6"/>
  </w:num>
  <w:num w:numId="2">
    <w:abstractNumId w:val="2"/>
  </w:num>
  <w:num w:numId="3">
    <w:abstractNumId w:val="18"/>
  </w:num>
  <w:num w:numId="4">
    <w:abstractNumId w:val="12"/>
  </w:num>
  <w:num w:numId="5">
    <w:abstractNumId w:val="16"/>
  </w:num>
  <w:num w:numId="6">
    <w:abstractNumId w:val="14"/>
  </w:num>
  <w:num w:numId="7">
    <w:abstractNumId w:val="17"/>
  </w:num>
  <w:num w:numId="8">
    <w:abstractNumId w:val="10"/>
  </w:num>
  <w:num w:numId="9">
    <w:abstractNumId w:val="10"/>
  </w:num>
  <w:num w:numId="1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9"/>
  </w:num>
  <w:num w:numId="14">
    <w:abstractNumId w:val="15"/>
  </w:num>
  <w:num w:numId="15">
    <w:abstractNumId w:val="21"/>
  </w:num>
  <w:num w:numId="16">
    <w:abstractNumId w:val="24"/>
  </w:num>
  <w:num w:numId="17">
    <w:abstractNumId w:val="11"/>
  </w:num>
  <w:num w:numId="18">
    <w:abstractNumId w:val="8"/>
  </w:num>
  <w:num w:numId="19">
    <w:abstractNumId w:val="23"/>
  </w:num>
  <w:num w:numId="2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0"/>
  </w:num>
  <w:num w:numId="23">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0"/>
    <w:lvlOverride w:ilvl="0">
      <w:startOverride w:val="1"/>
    </w:lvlOverride>
  </w:num>
  <w:num w:numId="27">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5"/>
  </w:num>
  <w:num w:numId="30">
    <w:abstractNumId w:val="7"/>
  </w:num>
  <w:num w:numId="31">
    <w:abstractNumId w:val="22"/>
  </w:num>
  <w:num w:numId="32">
    <w:abstractNumId w:val="19"/>
  </w:num>
  <w:num w:numId="33">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0"/>
    <w:lvlOverride w:ilvl="0">
      <w:startOverride w:val="1"/>
    </w:lvlOverride>
  </w:num>
  <w:num w:numId="40">
    <w:abstractNumId w:val="10"/>
    <w:lvlOverride w:ilvl="0">
      <w:startOverride w:val="1"/>
    </w:lvlOverride>
  </w:num>
  <w:num w:numId="41">
    <w:abstractNumId w:val="10"/>
    <w:lvlOverride w:ilvl="0">
      <w:startOverride w:val="1"/>
    </w:lvlOverride>
  </w:num>
  <w:num w:numId="42">
    <w:abstractNumId w:val="3"/>
  </w:num>
  <w:num w:numId="43">
    <w:abstractNumId w:val="20"/>
  </w:num>
  <w:num w:numId="4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
  </w:num>
  <w:num w:numId="46">
    <w:abstractNumId w:val="13"/>
  </w:num>
  <w:num w:numId="47">
    <w:abstractNumId w:val="4"/>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6"/>
  <w:removeDateAndTime/>
  <w:activeWritingStyle w:appName="MSWord" w:lang="fr-FR" w:vendorID="64" w:dllVersion="6" w:nlCheck="1" w:checkStyle="1"/>
  <w:activeWritingStyle w:appName="MSWord" w:lang="en-GB" w:vendorID="64" w:dllVersion="6" w:nlCheck="1" w:checkStyle="1"/>
  <w:activeWritingStyle w:appName="MSWord" w:lang="fr-CH" w:vendorID="64" w:dllVersion="6" w:nlCheck="1" w:checkStyle="0"/>
  <w:activeWritingStyle w:appName="MSWord" w:lang="en-US" w:vendorID="64" w:dllVersion="6" w:nlCheck="1" w:checkStyle="1"/>
  <w:activeWritingStyle w:appName="MSWord" w:lang="en-GB" w:vendorID="64" w:dllVersion="0" w:nlCheck="1" w:checkStyle="0"/>
  <w:activeWritingStyle w:appName="MSWord" w:lang="da-DK" w:vendorID="64" w:dllVersion="0" w:nlCheck="1" w:checkStyle="0"/>
  <w:activeWritingStyle w:appName="MSWord" w:lang="fr-FR" w:vendorID="64" w:dllVersion="0" w:nlCheck="1" w:checkStyle="0"/>
  <w:activeWritingStyle w:appName="MSWord" w:lang="fr-CH" w:vendorID="64" w:dllVersion="0" w:nlCheck="1" w:checkStyle="0"/>
  <w:activeWritingStyle w:appName="MSWord" w:lang="en-US" w:vendorID="64" w:dllVersion="0" w:nlCheck="1" w:checkStyle="0"/>
  <w:activeWritingStyle w:appName="MSWord" w:lang="de-DE" w:vendorID="64" w:dllVersion="0" w:nlCheck="1" w:checkStyle="0"/>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stylePaneSortMethod w:val="0000"/>
  <w:trackRevisions/>
  <w:documentProtection w:formatting="1" w:enforcement="1" w:cryptProviderType="rsaAES" w:cryptAlgorithmClass="hash" w:cryptAlgorithmType="typeAny" w:cryptAlgorithmSid="14" w:cryptSpinCount="100000" w:hash="jkBKm6NEMpyFhL3mmuXUBQ61NyVIRUnbymMbgo6ws4FitWQuNuynVvoqikBglROrygoKYCE0E3ZbKVWw72TBIA==" w:salt="fCSwDrnp2+iBEoIMvQfxBQ=="/>
  <w:styleLockTheme/>
  <w:defaultTabStop w:val="567"/>
  <w:hyphenationZone w:val="425"/>
  <w:evenAndOddHeaders/>
  <w:characterSpacingControl w:val="doNotCompress"/>
  <w:hdrShapeDefaults>
    <o:shapedefaults v:ext="edit" spidmax="2049">
      <o:colormru v:ext="edit" colors="#7b6c58,#887e6e,#b0a696"/>
    </o:shapedefaults>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jc1MTUyMTAzsbA0MjRV0lEKTi0uzszPAykwrwUAxmn66ywAAAA="/>
  </w:docVars>
  <w:rsids>
    <w:rsidRoot w:val="00AC446F"/>
    <w:rsid w:val="0000243D"/>
    <w:rsid w:val="00003499"/>
    <w:rsid w:val="000036E8"/>
    <w:rsid w:val="00006D50"/>
    <w:rsid w:val="00007245"/>
    <w:rsid w:val="00010D03"/>
    <w:rsid w:val="0001112E"/>
    <w:rsid w:val="000129F0"/>
    <w:rsid w:val="00012E3B"/>
    <w:rsid w:val="00013839"/>
    <w:rsid w:val="00014BAD"/>
    <w:rsid w:val="0001637F"/>
    <w:rsid w:val="0002217A"/>
    <w:rsid w:val="00022AA0"/>
    <w:rsid w:val="0002473D"/>
    <w:rsid w:val="000249C4"/>
    <w:rsid w:val="00026D10"/>
    <w:rsid w:val="00027DCA"/>
    <w:rsid w:val="00031E60"/>
    <w:rsid w:val="00032337"/>
    <w:rsid w:val="00035D1E"/>
    <w:rsid w:val="00040716"/>
    <w:rsid w:val="00040DA8"/>
    <w:rsid w:val="00041A18"/>
    <w:rsid w:val="0004629D"/>
    <w:rsid w:val="00050777"/>
    <w:rsid w:val="00052645"/>
    <w:rsid w:val="0005300C"/>
    <w:rsid w:val="00053112"/>
    <w:rsid w:val="00054D73"/>
    <w:rsid w:val="00056CFC"/>
    <w:rsid w:val="0006193A"/>
    <w:rsid w:val="00065D95"/>
    <w:rsid w:val="00067793"/>
    <w:rsid w:val="00074B41"/>
    <w:rsid w:val="00074D70"/>
    <w:rsid w:val="00074F9B"/>
    <w:rsid w:val="0007526D"/>
    <w:rsid w:val="00080D4D"/>
    <w:rsid w:val="00080D86"/>
    <w:rsid w:val="000820B7"/>
    <w:rsid w:val="0008223F"/>
    <w:rsid w:val="0008235C"/>
    <w:rsid w:val="00082DD7"/>
    <w:rsid w:val="0008798F"/>
    <w:rsid w:val="000902AF"/>
    <w:rsid w:val="00093256"/>
    <w:rsid w:val="000935B4"/>
    <w:rsid w:val="00093B04"/>
    <w:rsid w:val="00095620"/>
    <w:rsid w:val="00095AD0"/>
    <w:rsid w:val="0009610F"/>
    <w:rsid w:val="00096242"/>
    <w:rsid w:val="000A0391"/>
    <w:rsid w:val="000A0C46"/>
    <w:rsid w:val="000A14D9"/>
    <w:rsid w:val="000A19D0"/>
    <w:rsid w:val="000A3940"/>
    <w:rsid w:val="000A3B93"/>
    <w:rsid w:val="000A5C6D"/>
    <w:rsid w:val="000A79F2"/>
    <w:rsid w:val="000B0E35"/>
    <w:rsid w:val="000B13EC"/>
    <w:rsid w:val="000B25A0"/>
    <w:rsid w:val="000B2BCD"/>
    <w:rsid w:val="000B2DC0"/>
    <w:rsid w:val="000B3A5B"/>
    <w:rsid w:val="000B3C25"/>
    <w:rsid w:val="000B6D45"/>
    <w:rsid w:val="000C028F"/>
    <w:rsid w:val="000C2C9D"/>
    <w:rsid w:val="000C36BB"/>
    <w:rsid w:val="000C4EEE"/>
    <w:rsid w:val="000C50AB"/>
    <w:rsid w:val="000D1710"/>
    <w:rsid w:val="000D2815"/>
    <w:rsid w:val="000D2FEF"/>
    <w:rsid w:val="000D3821"/>
    <w:rsid w:val="000D43BB"/>
    <w:rsid w:val="000D7D51"/>
    <w:rsid w:val="000E11D2"/>
    <w:rsid w:val="000E1B25"/>
    <w:rsid w:val="000E42F5"/>
    <w:rsid w:val="000F0594"/>
    <w:rsid w:val="000F0A57"/>
    <w:rsid w:val="000F0CA8"/>
    <w:rsid w:val="000F0F15"/>
    <w:rsid w:val="000F1CF2"/>
    <w:rsid w:val="000F24F5"/>
    <w:rsid w:val="000F2ED9"/>
    <w:rsid w:val="000F3361"/>
    <w:rsid w:val="000F5476"/>
    <w:rsid w:val="000F6913"/>
    <w:rsid w:val="000F7232"/>
    <w:rsid w:val="00100116"/>
    <w:rsid w:val="001006CA"/>
    <w:rsid w:val="00100800"/>
    <w:rsid w:val="00100F8B"/>
    <w:rsid w:val="001015CA"/>
    <w:rsid w:val="00102172"/>
    <w:rsid w:val="0010287C"/>
    <w:rsid w:val="001049F4"/>
    <w:rsid w:val="00107689"/>
    <w:rsid w:val="00110652"/>
    <w:rsid w:val="00111CA7"/>
    <w:rsid w:val="00113753"/>
    <w:rsid w:val="00113CB7"/>
    <w:rsid w:val="00114162"/>
    <w:rsid w:val="00115CFC"/>
    <w:rsid w:val="00116C53"/>
    <w:rsid w:val="00120110"/>
    <w:rsid w:val="00120A17"/>
    <w:rsid w:val="00123B88"/>
    <w:rsid w:val="001256A1"/>
    <w:rsid w:val="00130C8A"/>
    <w:rsid w:val="001318A8"/>
    <w:rsid w:val="0013674F"/>
    <w:rsid w:val="0013717D"/>
    <w:rsid w:val="00141478"/>
    <w:rsid w:val="00141F15"/>
    <w:rsid w:val="00143C86"/>
    <w:rsid w:val="001526A2"/>
    <w:rsid w:val="00152DFA"/>
    <w:rsid w:val="00152EA5"/>
    <w:rsid w:val="001555E1"/>
    <w:rsid w:val="00155E00"/>
    <w:rsid w:val="00156314"/>
    <w:rsid w:val="00162530"/>
    <w:rsid w:val="001674DA"/>
    <w:rsid w:val="001727B6"/>
    <w:rsid w:val="00172B28"/>
    <w:rsid w:val="00173136"/>
    <w:rsid w:val="00174EB5"/>
    <w:rsid w:val="00177621"/>
    <w:rsid w:val="00180A37"/>
    <w:rsid w:val="00180D25"/>
    <w:rsid w:val="00183FE0"/>
    <w:rsid w:val="0018553F"/>
    <w:rsid w:val="00186208"/>
    <w:rsid w:val="001978C2"/>
    <w:rsid w:val="00197D27"/>
    <w:rsid w:val="001A3FE4"/>
    <w:rsid w:val="001A53B4"/>
    <w:rsid w:val="001A72CC"/>
    <w:rsid w:val="001A7445"/>
    <w:rsid w:val="001B190A"/>
    <w:rsid w:val="001B59D7"/>
    <w:rsid w:val="001B7187"/>
    <w:rsid w:val="001C2620"/>
    <w:rsid w:val="001C2C3D"/>
    <w:rsid w:val="001C2E02"/>
    <w:rsid w:val="001C30A8"/>
    <w:rsid w:val="001C41D1"/>
    <w:rsid w:val="001C6724"/>
    <w:rsid w:val="001D082F"/>
    <w:rsid w:val="001D147A"/>
    <w:rsid w:val="001D1F5C"/>
    <w:rsid w:val="001D4869"/>
    <w:rsid w:val="001E09F4"/>
    <w:rsid w:val="001E53FE"/>
    <w:rsid w:val="001F1385"/>
    <w:rsid w:val="001F1881"/>
    <w:rsid w:val="001F2542"/>
    <w:rsid w:val="001F27F1"/>
    <w:rsid w:val="001F31F5"/>
    <w:rsid w:val="001F4E20"/>
    <w:rsid w:val="001F56F5"/>
    <w:rsid w:val="001F5CB3"/>
    <w:rsid w:val="001F5D20"/>
    <w:rsid w:val="001F64B8"/>
    <w:rsid w:val="001F69A2"/>
    <w:rsid w:val="001F711B"/>
    <w:rsid w:val="0020079A"/>
    <w:rsid w:val="00200FBE"/>
    <w:rsid w:val="0020251E"/>
    <w:rsid w:val="002076FA"/>
    <w:rsid w:val="00210414"/>
    <w:rsid w:val="00212F0B"/>
    <w:rsid w:val="00213094"/>
    <w:rsid w:val="00214DC0"/>
    <w:rsid w:val="00215C51"/>
    <w:rsid w:val="002164AD"/>
    <w:rsid w:val="00220299"/>
    <w:rsid w:val="00222F9E"/>
    <w:rsid w:val="00224004"/>
    <w:rsid w:val="00224A00"/>
    <w:rsid w:val="00224AF3"/>
    <w:rsid w:val="00225B28"/>
    <w:rsid w:val="00225FA7"/>
    <w:rsid w:val="00226CA5"/>
    <w:rsid w:val="00227081"/>
    <w:rsid w:val="002302A9"/>
    <w:rsid w:val="00233140"/>
    <w:rsid w:val="0023666C"/>
    <w:rsid w:val="002409A6"/>
    <w:rsid w:val="00241E7C"/>
    <w:rsid w:val="002420EF"/>
    <w:rsid w:val="00245CBE"/>
    <w:rsid w:val="00251CD0"/>
    <w:rsid w:val="00253F2C"/>
    <w:rsid w:val="00255430"/>
    <w:rsid w:val="002556FE"/>
    <w:rsid w:val="00260070"/>
    <w:rsid w:val="002615D9"/>
    <w:rsid w:val="00261AC5"/>
    <w:rsid w:val="00264464"/>
    <w:rsid w:val="002668D6"/>
    <w:rsid w:val="00266B91"/>
    <w:rsid w:val="00267C92"/>
    <w:rsid w:val="00271467"/>
    <w:rsid w:val="00274F84"/>
    <w:rsid w:val="002758D4"/>
    <w:rsid w:val="00276015"/>
    <w:rsid w:val="0027602E"/>
    <w:rsid w:val="0027787F"/>
    <w:rsid w:val="0028060B"/>
    <w:rsid w:val="0028120C"/>
    <w:rsid w:val="00283417"/>
    <w:rsid w:val="0028359F"/>
    <w:rsid w:val="002835C7"/>
    <w:rsid w:val="00284BE3"/>
    <w:rsid w:val="002855D9"/>
    <w:rsid w:val="002911FC"/>
    <w:rsid w:val="00291497"/>
    <w:rsid w:val="002929AD"/>
    <w:rsid w:val="00293F9F"/>
    <w:rsid w:val="00295827"/>
    <w:rsid w:val="00295F16"/>
    <w:rsid w:val="002960DF"/>
    <w:rsid w:val="00296C44"/>
    <w:rsid w:val="00297400"/>
    <w:rsid w:val="002A033F"/>
    <w:rsid w:val="002A03F3"/>
    <w:rsid w:val="002A1A61"/>
    <w:rsid w:val="002A43CA"/>
    <w:rsid w:val="002A44DD"/>
    <w:rsid w:val="002A613C"/>
    <w:rsid w:val="002A787A"/>
    <w:rsid w:val="002B0B84"/>
    <w:rsid w:val="002B32E3"/>
    <w:rsid w:val="002B35E0"/>
    <w:rsid w:val="002B3A73"/>
    <w:rsid w:val="002B42A0"/>
    <w:rsid w:val="002B6148"/>
    <w:rsid w:val="002B7C91"/>
    <w:rsid w:val="002C04FD"/>
    <w:rsid w:val="002C1F72"/>
    <w:rsid w:val="002C27EA"/>
    <w:rsid w:val="002C4D7F"/>
    <w:rsid w:val="002C6515"/>
    <w:rsid w:val="002C6DC3"/>
    <w:rsid w:val="002C7E54"/>
    <w:rsid w:val="002D14FC"/>
    <w:rsid w:val="002D1FA9"/>
    <w:rsid w:val="002D48C1"/>
    <w:rsid w:val="002D50A3"/>
    <w:rsid w:val="002D53A6"/>
    <w:rsid w:val="002D63A3"/>
    <w:rsid w:val="002E2E9A"/>
    <w:rsid w:val="002E3B22"/>
    <w:rsid w:val="002E4320"/>
    <w:rsid w:val="002E5B74"/>
    <w:rsid w:val="002F2C89"/>
    <w:rsid w:val="002F329B"/>
    <w:rsid w:val="002F56D9"/>
    <w:rsid w:val="002F63F0"/>
    <w:rsid w:val="0030053C"/>
    <w:rsid w:val="0030133F"/>
    <w:rsid w:val="00301EA8"/>
    <w:rsid w:val="00302F6F"/>
    <w:rsid w:val="00307A79"/>
    <w:rsid w:val="00310BF3"/>
    <w:rsid w:val="00310D02"/>
    <w:rsid w:val="00311CB5"/>
    <w:rsid w:val="00313EA2"/>
    <w:rsid w:val="00314C06"/>
    <w:rsid w:val="00315992"/>
    <w:rsid w:val="00315C63"/>
    <w:rsid w:val="003204D5"/>
    <w:rsid w:val="00320983"/>
    <w:rsid w:val="003225A4"/>
    <w:rsid w:val="003226D8"/>
    <w:rsid w:val="003228C7"/>
    <w:rsid w:val="00322E6A"/>
    <w:rsid w:val="003249E9"/>
    <w:rsid w:val="003261E5"/>
    <w:rsid w:val="00330019"/>
    <w:rsid w:val="003314A0"/>
    <w:rsid w:val="00337AB4"/>
    <w:rsid w:val="00340B38"/>
    <w:rsid w:val="003412CD"/>
    <w:rsid w:val="00343128"/>
    <w:rsid w:val="0034314D"/>
    <w:rsid w:val="003450EC"/>
    <w:rsid w:val="0034717E"/>
    <w:rsid w:val="00355750"/>
    <w:rsid w:val="00355F94"/>
    <w:rsid w:val="00356F69"/>
    <w:rsid w:val="00360358"/>
    <w:rsid w:val="003625E6"/>
    <w:rsid w:val="003633C6"/>
    <w:rsid w:val="00363BDD"/>
    <w:rsid w:val="003653CE"/>
    <w:rsid w:val="00365DB5"/>
    <w:rsid w:val="00366CD6"/>
    <w:rsid w:val="0037310E"/>
    <w:rsid w:val="00373B9B"/>
    <w:rsid w:val="00374988"/>
    <w:rsid w:val="00374C54"/>
    <w:rsid w:val="00375832"/>
    <w:rsid w:val="0037716D"/>
    <w:rsid w:val="00381169"/>
    <w:rsid w:val="00381E90"/>
    <w:rsid w:val="0038358E"/>
    <w:rsid w:val="00384E4D"/>
    <w:rsid w:val="0038616D"/>
    <w:rsid w:val="00387AB8"/>
    <w:rsid w:val="00387DDE"/>
    <w:rsid w:val="0039139F"/>
    <w:rsid w:val="00391A01"/>
    <w:rsid w:val="00395103"/>
    <w:rsid w:val="00397146"/>
    <w:rsid w:val="003A0EB5"/>
    <w:rsid w:val="003A222F"/>
    <w:rsid w:val="003A47E9"/>
    <w:rsid w:val="003A5711"/>
    <w:rsid w:val="003A7691"/>
    <w:rsid w:val="003B1553"/>
    <w:rsid w:val="003B79A5"/>
    <w:rsid w:val="003C07F2"/>
    <w:rsid w:val="003C2B25"/>
    <w:rsid w:val="003C4688"/>
    <w:rsid w:val="003C4EB2"/>
    <w:rsid w:val="003C64D9"/>
    <w:rsid w:val="003D1ACC"/>
    <w:rsid w:val="003D2089"/>
    <w:rsid w:val="003D2673"/>
    <w:rsid w:val="003D2AC0"/>
    <w:rsid w:val="003D41CF"/>
    <w:rsid w:val="003E02F1"/>
    <w:rsid w:val="003E0D73"/>
    <w:rsid w:val="003E262A"/>
    <w:rsid w:val="003E2E42"/>
    <w:rsid w:val="003E70E0"/>
    <w:rsid w:val="003F1826"/>
    <w:rsid w:val="003F1959"/>
    <w:rsid w:val="003F251A"/>
    <w:rsid w:val="003F2917"/>
    <w:rsid w:val="003F412F"/>
    <w:rsid w:val="003F4774"/>
    <w:rsid w:val="003F7CF4"/>
    <w:rsid w:val="00400A69"/>
    <w:rsid w:val="00403CE6"/>
    <w:rsid w:val="0040657D"/>
    <w:rsid w:val="0040799F"/>
    <w:rsid w:val="00410ADB"/>
    <w:rsid w:val="004110CA"/>
    <w:rsid w:val="0041160E"/>
    <w:rsid w:val="00412289"/>
    <w:rsid w:val="004141D9"/>
    <w:rsid w:val="00414C5D"/>
    <w:rsid w:val="00417AC1"/>
    <w:rsid w:val="0042185E"/>
    <w:rsid w:val="00423087"/>
    <w:rsid w:val="004252AD"/>
    <w:rsid w:val="00426DF1"/>
    <w:rsid w:val="00427CA2"/>
    <w:rsid w:val="00427FEE"/>
    <w:rsid w:val="00430A77"/>
    <w:rsid w:val="00430FA9"/>
    <w:rsid w:val="00431162"/>
    <w:rsid w:val="0044172A"/>
    <w:rsid w:val="004418C2"/>
    <w:rsid w:val="00442828"/>
    <w:rsid w:val="00443482"/>
    <w:rsid w:val="00443828"/>
    <w:rsid w:val="00443850"/>
    <w:rsid w:val="0044486D"/>
    <w:rsid w:val="004449EC"/>
    <w:rsid w:val="00444FE4"/>
    <w:rsid w:val="00450308"/>
    <w:rsid w:val="00450EDE"/>
    <w:rsid w:val="00451A4C"/>
    <w:rsid w:val="00451BA7"/>
    <w:rsid w:val="004534C0"/>
    <w:rsid w:val="0045475B"/>
    <w:rsid w:val="004555CC"/>
    <w:rsid w:val="004565A2"/>
    <w:rsid w:val="00457AD1"/>
    <w:rsid w:val="004625B4"/>
    <w:rsid w:val="00463425"/>
    <w:rsid w:val="0046427F"/>
    <w:rsid w:val="00465F13"/>
    <w:rsid w:val="00466C09"/>
    <w:rsid w:val="0046723E"/>
    <w:rsid w:val="00471F0A"/>
    <w:rsid w:val="00471FA7"/>
    <w:rsid w:val="00473A9C"/>
    <w:rsid w:val="00473C28"/>
    <w:rsid w:val="00473EEE"/>
    <w:rsid w:val="00477701"/>
    <w:rsid w:val="0047781D"/>
    <w:rsid w:val="0047784A"/>
    <w:rsid w:val="00477E3E"/>
    <w:rsid w:val="00477E92"/>
    <w:rsid w:val="00480292"/>
    <w:rsid w:val="00480B21"/>
    <w:rsid w:val="00485665"/>
    <w:rsid w:val="00486B99"/>
    <w:rsid w:val="00486EF0"/>
    <w:rsid w:val="004873CC"/>
    <w:rsid w:val="00487C02"/>
    <w:rsid w:val="004907F4"/>
    <w:rsid w:val="00490E35"/>
    <w:rsid w:val="00491977"/>
    <w:rsid w:val="004930E1"/>
    <w:rsid w:val="00494179"/>
    <w:rsid w:val="004A1329"/>
    <w:rsid w:val="004A4435"/>
    <w:rsid w:val="004B028C"/>
    <w:rsid w:val="004B07D7"/>
    <w:rsid w:val="004B09A8"/>
    <w:rsid w:val="004B0A82"/>
    <w:rsid w:val="004C0CF7"/>
    <w:rsid w:val="004C0E43"/>
    <w:rsid w:val="004C1652"/>
    <w:rsid w:val="004C1CFC"/>
    <w:rsid w:val="004C4A2E"/>
    <w:rsid w:val="004D0223"/>
    <w:rsid w:val="004D3DCB"/>
    <w:rsid w:val="004E015B"/>
    <w:rsid w:val="004E057E"/>
    <w:rsid w:val="004E10D0"/>
    <w:rsid w:val="004E2B95"/>
    <w:rsid w:val="004E44C8"/>
    <w:rsid w:val="004E4B1F"/>
    <w:rsid w:val="004E53BE"/>
    <w:rsid w:val="004E7F82"/>
    <w:rsid w:val="004F0054"/>
    <w:rsid w:val="004F132F"/>
    <w:rsid w:val="004F1A1E"/>
    <w:rsid w:val="004F1A77"/>
    <w:rsid w:val="004F3AEA"/>
    <w:rsid w:val="004F50FF"/>
    <w:rsid w:val="0050042D"/>
    <w:rsid w:val="00501266"/>
    <w:rsid w:val="005018F2"/>
    <w:rsid w:val="00501992"/>
    <w:rsid w:val="00502FBA"/>
    <w:rsid w:val="00503640"/>
    <w:rsid w:val="005101EF"/>
    <w:rsid w:val="005135F4"/>
    <w:rsid w:val="00513C2C"/>
    <w:rsid w:val="005167C2"/>
    <w:rsid w:val="00521707"/>
    <w:rsid w:val="0052698A"/>
    <w:rsid w:val="00530323"/>
    <w:rsid w:val="0053061D"/>
    <w:rsid w:val="0053062A"/>
    <w:rsid w:val="0053082D"/>
    <w:rsid w:val="00534D10"/>
    <w:rsid w:val="00535050"/>
    <w:rsid w:val="0053588F"/>
    <w:rsid w:val="00535C05"/>
    <w:rsid w:val="00536F3C"/>
    <w:rsid w:val="00540FE8"/>
    <w:rsid w:val="0054260E"/>
    <w:rsid w:val="00542B3F"/>
    <w:rsid w:val="005434B5"/>
    <w:rsid w:val="00550D79"/>
    <w:rsid w:val="005559AC"/>
    <w:rsid w:val="00555FB3"/>
    <w:rsid w:val="00556AF3"/>
    <w:rsid w:val="00557B5A"/>
    <w:rsid w:val="00560CE3"/>
    <w:rsid w:val="005611D0"/>
    <w:rsid w:val="00563A9F"/>
    <w:rsid w:val="005646F8"/>
    <w:rsid w:val="00566BD4"/>
    <w:rsid w:val="00572195"/>
    <w:rsid w:val="005756CD"/>
    <w:rsid w:val="00575F09"/>
    <w:rsid w:val="0057778B"/>
    <w:rsid w:val="00577CAF"/>
    <w:rsid w:val="00577DB0"/>
    <w:rsid w:val="00580223"/>
    <w:rsid w:val="00586D4D"/>
    <w:rsid w:val="005875C9"/>
    <w:rsid w:val="00591CB6"/>
    <w:rsid w:val="0059326D"/>
    <w:rsid w:val="00594186"/>
    <w:rsid w:val="005974F1"/>
    <w:rsid w:val="005A05D1"/>
    <w:rsid w:val="005A1A27"/>
    <w:rsid w:val="005A1BA6"/>
    <w:rsid w:val="005A22F2"/>
    <w:rsid w:val="005A3FDF"/>
    <w:rsid w:val="005A5056"/>
    <w:rsid w:val="005A53B8"/>
    <w:rsid w:val="005A56C0"/>
    <w:rsid w:val="005A57CC"/>
    <w:rsid w:val="005A5FA6"/>
    <w:rsid w:val="005A74EE"/>
    <w:rsid w:val="005B1438"/>
    <w:rsid w:val="005B1FBC"/>
    <w:rsid w:val="005B202B"/>
    <w:rsid w:val="005B2C5A"/>
    <w:rsid w:val="005B6AD1"/>
    <w:rsid w:val="005C0508"/>
    <w:rsid w:val="005C065B"/>
    <w:rsid w:val="005C10EB"/>
    <w:rsid w:val="005C3036"/>
    <w:rsid w:val="005C55FB"/>
    <w:rsid w:val="005C5A96"/>
    <w:rsid w:val="005D0613"/>
    <w:rsid w:val="005D371D"/>
    <w:rsid w:val="005E0251"/>
    <w:rsid w:val="005E71F3"/>
    <w:rsid w:val="005E7495"/>
    <w:rsid w:val="005F070C"/>
    <w:rsid w:val="005F32F1"/>
    <w:rsid w:val="005F3FD2"/>
    <w:rsid w:val="005F6D60"/>
    <w:rsid w:val="005F71F2"/>
    <w:rsid w:val="005F7740"/>
    <w:rsid w:val="00602AB0"/>
    <w:rsid w:val="00602BED"/>
    <w:rsid w:val="006031C1"/>
    <w:rsid w:val="00605146"/>
    <w:rsid w:val="00610DB8"/>
    <w:rsid w:val="0061102E"/>
    <w:rsid w:val="00613AE1"/>
    <w:rsid w:val="00614E36"/>
    <w:rsid w:val="00614F8B"/>
    <w:rsid w:val="00616BE5"/>
    <w:rsid w:val="00620E6D"/>
    <w:rsid w:val="006211DE"/>
    <w:rsid w:val="00621C12"/>
    <w:rsid w:val="00623061"/>
    <w:rsid w:val="00623E18"/>
    <w:rsid w:val="0062426E"/>
    <w:rsid w:val="00625329"/>
    <w:rsid w:val="00625C5D"/>
    <w:rsid w:val="00630A57"/>
    <w:rsid w:val="006317A2"/>
    <w:rsid w:val="00635A22"/>
    <w:rsid w:val="00641C2A"/>
    <w:rsid w:val="00642083"/>
    <w:rsid w:val="00644CA4"/>
    <w:rsid w:val="00646D9D"/>
    <w:rsid w:val="00647D20"/>
    <w:rsid w:val="00654677"/>
    <w:rsid w:val="00654D6C"/>
    <w:rsid w:val="00655020"/>
    <w:rsid w:val="0065550D"/>
    <w:rsid w:val="00661D86"/>
    <w:rsid w:val="006624C9"/>
    <w:rsid w:val="00664295"/>
    <w:rsid w:val="00665364"/>
    <w:rsid w:val="00666D51"/>
    <w:rsid w:val="00667B35"/>
    <w:rsid w:val="00670EA2"/>
    <w:rsid w:val="006711C5"/>
    <w:rsid w:val="00673A9B"/>
    <w:rsid w:val="00680A3A"/>
    <w:rsid w:val="006815CE"/>
    <w:rsid w:val="00681A06"/>
    <w:rsid w:val="006835AA"/>
    <w:rsid w:val="00685790"/>
    <w:rsid w:val="006857D1"/>
    <w:rsid w:val="006876A8"/>
    <w:rsid w:val="006900F1"/>
    <w:rsid w:val="00690BF8"/>
    <w:rsid w:val="00690F59"/>
    <w:rsid w:val="006917CF"/>
    <w:rsid w:val="006953E9"/>
    <w:rsid w:val="00695E04"/>
    <w:rsid w:val="006A1B50"/>
    <w:rsid w:val="006A409F"/>
    <w:rsid w:val="006A49E3"/>
    <w:rsid w:val="006A5BDC"/>
    <w:rsid w:val="006A77C1"/>
    <w:rsid w:val="006A7C2A"/>
    <w:rsid w:val="006B1842"/>
    <w:rsid w:val="006B1EFD"/>
    <w:rsid w:val="006B419D"/>
    <w:rsid w:val="006B42FF"/>
    <w:rsid w:val="006C14E4"/>
    <w:rsid w:val="006C21F9"/>
    <w:rsid w:val="006C6DA8"/>
    <w:rsid w:val="006C7F61"/>
    <w:rsid w:val="006D1529"/>
    <w:rsid w:val="006D2A20"/>
    <w:rsid w:val="006D407F"/>
    <w:rsid w:val="006D451D"/>
    <w:rsid w:val="006D50C8"/>
    <w:rsid w:val="006D59DC"/>
    <w:rsid w:val="006D7380"/>
    <w:rsid w:val="006E207B"/>
    <w:rsid w:val="006E67CF"/>
    <w:rsid w:val="006E6C47"/>
    <w:rsid w:val="006E6F37"/>
    <w:rsid w:val="006F0442"/>
    <w:rsid w:val="006F19FD"/>
    <w:rsid w:val="006F4CE4"/>
    <w:rsid w:val="006F531A"/>
    <w:rsid w:val="0070148E"/>
    <w:rsid w:val="007037B0"/>
    <w:rsid w:val="007054D9"/>
    <w:rsid w:val="00707FCD"/>
    <w:rsid w:val="00710CEF"/>
    <w:rsid w:val="00712C23"/>
    <w:rsid w:val="00713D76"/>
    <w:rsid w:val="0071451A"/>
    <w:rsid w:val="007160BE"/>
    <w:rsid w:val="007166CD"/>
    <w:rsid w:val="007227E3"/>
    <w:rsid w:val="00722F65"/>
    <w:rsid w:val="00723008"/>
    <w:rsid w:val="0072456B"/>
    <w:rsid w:val="007257CD"/>
    <w:rsid w:val="00725AB1"/>
    <w:rsid w:val="00726B19"/>
    <w:rsid w:val="00730046"/>
    <w:rsid w:val="00731BC4"/>
    <w:rsid w:val="00732CA8"/>
    <w:rsid w:val="007334C3"/>
    <w:rsid w:val="00734786"/>
    <w:rsid w:val="00734A4F"/>
    <w:rsid w:val="007369FC"/>
    <w:rsid w:val="00737804"/>
    <w:rsid w:val="0073788D"/>
    <w:rsid w:val="007405B7"/>
    <w:rsid w:val="00740A8D"/>
    <w:rsid w:val="007414C6"/>
    <w:rsid w:val="007428ED"/>
    <w:rsid w:val="00743C69"/>
    <w:rsid w:val="00751EA3"/>
    <w:rsid w:val="0075287A"/>
    <w:rsid w:val="00755525"/>
    <w:rsid w:val="0075773F"/>
    <w:rsid w:val="00757F24"/>
    <w:rsid w:val="00762BCC"/>
    <w:rsid w:val="00763BA3"/>
    <w:rsid w:val="00763C88"/>
    <w:rsid w:val="00765954"/>
    <w:rsid w:val="00765B66"/>
    <w:rsid w:val="00766799"/>
    <w:rsid w:val="00766F44"/>
    <w:rsid w:val="00767BB2"/>
    <w:rsid w:val="007700E7"/>
    <w:rsid w:val="0077158E"/>
    <w:rsid w:val="0077159C"/>
    <w:rsid w:val="00772173"/>
    <w:rsid w:val="00780376"/>
    <w:rsid w:val="00780D1E"/>
    <w:rsid w:val="00780EE3"/>
    <w:rsid w:val="007814B8"/>
    <w:rsid w:val="00782851"/>
    <w:rsid w:val="00783D1D"/>
    <w:rsid w:val="00784D24"/>
    <w:rsid w:val="007866F7"/>
    <w:rsid w:val="007868F7"/>
    <w:rsid w:val="00787C90"/>
    <w:rsid w:val="00791AAC"/>
    <w:rsid w:val="00791FD3"/>
    <w:rsid w:val="007923E7"/>
    <w:rsid w:val="007941A7"/>
    <w:rsid w:val="00795AC8"/>
    <w:rsid w:val="00797338"/>
    <w:rsid w:val="00797847"/>
    <w:rsid w:val="00797D4C"/>
    <w:rsid w:val="007A05A5"/>
    <w:rsid w:val="007A1250"/>
    <w:rsid w:val="007A4201"/>
    <w:rsid w:val="007A4392"/>
    <w:rsid w:val="007B0914"/>
    <w:rsid w:val="007B1181"/>
    <w:rsid w:val="007B4884"/>
    <w:rsid w:val="007B4E49"/>
    <w:rsid w:val="007B6D05"/>
    <w:rsid w:val="007B75A1"/>
    <w:rsid w:val="007C01D9"/>
    <w:rsid w:val="007C02A9"/>
    <w:rsid w:val="007C0877"/>
    <w:rsid w:val="007C0E7E"/>
    <w:rsid w:val="007C4098"/>
    <w:rsid w:val="007C4CF0"/>
    <w:rsid w:val="007C5242"/>
    <w:rsid w:val="007D06F4"/>
    <w:rsid w:val="007D17C5"/>
    <w:rsid w:val="007D24F0"/>
    <w:rsid w:val="007D4538"/>
    <w:rsid w:val="007D52EC"/>
    <w:rsid w:val="007D68EC"/>
    <w:rsid w:val="007D696B"/>
    <w:rsid w:val="007D7546"/>
    <w:rsid w:val="007E0E99"/>
    <w:rsid w:val="007E3B6D"/>
    <w:rsid w:val="007E6C1B"/>
    <w:rsid w:val="007F0AE8"/>
    <w:rsid w:val="007F0C29"/>
    <w:rsid w:val="007F127F"/>
    <w:rsid w:val="007F1A2A"/>
    <w:rsid w:val="007F1A38"/>
    <w:rsid w:val="007F1CEE"/>
    <w:rsid w:val="007F23C5"/>
    <w:rsid w:val="007F3990"/>
    <w:rsid w:val="007F5082"/>
    <w:rsid w:val="007F5635"/>
    <w:rsid w:val="007F6568"/>
    <w:rsid w:val="007F7985"/>
    <w:rsid w:val="007F7BAA"/>
    <w:rsid w:val="008017F1"/>
    <w:rsid w:val="00802A20"/>
    <w:rsid w:val="00802AE5"/>
    <w:rsid w:val="00803839"/>
    <w:rsid w:val="00803916"/>
    <w:rsid w:val="00803D67"/>
    <w:rsid w:val="00805C25"/>
    <w:rsid w:val="00805DB4"/>
    <w:rsid w:val="00812267"/>
    <w:rsid w:val="0081666B"/>
    <w:rsid w:val="00817D3C"/>
    <w:rsid w:val="00822DAB"/>
    <w:rsid w:val="0082552A"/>
    <w:rsid w:val="008322B9"/>
    <w:rsid w:val="00832C8D"/>
    <w:rsid w:val="008358B7"/>
    <w:rsid w:val="00836B3A"/>
    <w:rsid w:val="00837537"/>
    <w:rsid w:val="00842766"/>
    <w:rsid w:val="0084770C"/>
    <w:rsid w:val="00853C5F"/>
    <w:rsid w:val="00854314"/>
    <w:rsid w:val="00855950"/>
    <w:rsid w:val="0085664C"/>
    <w:rsid w:val="00857068"/>
    <w:rsid w:val="0086094D"/>
    <w:rsid w:val="00862180"/>
    <w:rsid w:val="00863316"/>
    <w:rsid w:val="008637DE"/>
    <w:rsid w:val="00863BDB"/>
    <w:rsid w:val="00864EA7"/>
    <w:rsid w:val="00867B8B"/>
    <w:rsid w:val="00870E2D"/>
    <w:rsid w:val="00872382"/>
    <w:rsid w:val="00877483"/>
    <w:rsid w:val="00880D55"/>
    <w:rsid w:val="00885A7E"/>
    <w:rsid w:val="008912FE"/>
    <w:rsid w:val="008914B8"/>
    <w:rsid w:val="008941E3"/>
    <w:rsid w:val="00896350"/>
    <w:rsid w:val="008A00E4"/>
    <w:rsid w:val="008A1EED"/>
    <w:rsid w:val="008A245D"/>
    <w:rsid w:val="008A3B60"/>
    <w:rsid w:val="008A54FC"/>
    <w:rsid w:val="008A651A"/>
    <w:rsid w:val="008B01C4"/>
    <w:rsid w:val="008B0B09"/>
    <w:rsid w:val="008B618B"/>
    <w:rsid w:val="008B70CD"/>
    <w:rsid w:val="008C023F"/>
    <w:rsid w:val="008C0E73"/>
    <w:rsid w:val="008C1ABF"/>
    <w:rsid w:val="008C50E6"/>
    <w:rsid w:val="008D141C"/>
    <w:rsid w:val="008D2C13"/>
    <w:rsid w:val="008D5D92"/>
    <w:rsid w:val="008E022A"/>
    <w:rsid w:val="008E3D60"/>
    <w:rsid w:val="008E40BB"/>
    <w:rsid w:val="008E6109"/>
    <w:rsid w:val="008F1563"/>
    <w:rsid w:val="008F3177"/>
    <w:rsid w:val="008F3BF0"/>
    <w:rsid w:val="008F4422"/>
    <w:rsid w:val="008F47AB"/>
    <w:rsid w:val="008F488E"/>
    <w:rsid w:val="008F7CE2"/>
    <w:rsid w:val="008F7F95"/>
    <w:rsid w:val="00902B56"/>
    <w:rsid w:val="00904195"/>
    <w:rsid w:val="009046AD"/>
    <w:rsid w:val="00911E0F"/>
    <w:rsid w:val="00912C6D"/>
    <w:rsid w:val="009170EA"/>
    <w:rsid w:val="0091770F"/>
    <w:rsid w:val="0092076F"/>
    <w:rsid w:val="009261F0"/>
    <w:rsid w:val="00930439"/>
    <w:rsid w:val="00932793"/>
    <w:rsid w:val="00935903"/>
    <w:rsid w:val="00937AEB"/>
    <w:rsid w:val="009410BC"/>
    <w:rsid w:val="0094133F"/>
    <w:rsid w:val="009415E8"/>
    <w:rsid w:val="00941B82"/>
    <w:rsid w:val="00941CDE"/>
    <w:rsid w:val="00941D3A"/>
    <w:rsid w:val="00943576"/>
    <w:rsid w:val="009437A2"/>
    <w:rsid w:val="009440D6"/>
    <w:rsid w:val="00944439"/>
    <w:rsid w:val="009465E0"/>
    <w:rsid w:val="00947845"/>
    <w:rsid w:val="00947E02"/>
    <w:rsid w:val="00952CF1"/>
    <w:rsid w:val="009531C0"/>
    <w:rsid w:val="0095793E"/>
    <w:rsid w:val="00957E71"/>
    <w:rsid w:val="009620A2"/>
    <w:rsid w:val="00962D8B"/>
    <w:rsid w:val="00964F12"/>
    <w:rsid w:val="00965064"/>
    <w:rsid w:val="009662E3"/>
    <w:rsid w:val="00966366"/>
    <w:rsid w:val="00966560"/>
    <w:rsid w:val="00966DD9"/>
    <w:rsid w:val="00966EEB"/>
    <w:rsid w:val="00967D99"/>
    <w:rsid w:val="00973224"/>
    <w:rsid w:val="00975304"/>
    <w:rsid w:val="009757BA"/>
    <w:rsid w:val="00975C5F"/>
    <w:rsid w:val="00976DC3"/>
    <w:rsid w:val="009779DA"/>
    <w:rsid w:val="00980DFC"/>
    <w:rsid w:val="00981314"/>
    <w:rsid w:val="00982B3A"/>
    <w:rsid w:val="00984996"/>
    <w:rsid w:val="00986677"/>
    <w:rsid w:val="00986E03"/>
    <w:rsid w:val="00990C8B"/>
    <w:rsid w:val="00991B65"/>
    <w:rsid w:val="00991F3E"/>
    <w:rsid w:val="0099421C"/>
    <w:rsid w:val="009A0249"/>
    <w:rsid w:val="009A2F3A"/>
    <w:rsid w:val="009A3DBF"/>
    <w:rsid w:val="009A3E2C"/>
    <w:rsid w:val="009A3FEA"/>
    <w:rsid w:val="009A4794"/>
    <w:rsid w:val="009A7A45"/>
    <w:rsid w:val="009B022D"/>
    <w:rsid w:val="009B26D0"/>
    <w:rsid w:val="009C0AE4"/>
    <w:rsid w:val="009C2E7E"/>
    <w:rsid w:val="009C3803"/>
    <w:rsid w:val="009C38F2"/>
    <w:rsid w:val="009D2C13"/>
    <w:rsid w:val="009D2C3E"/>
    <w:rsid w:val="009D3BA5"/>
    <w:rsid w:val="009D460D"/>
    <w:rsid w:val="009D4BA1"/>
    <w:rsid w:val="009D59EF"/>
    <w:rsid w:val="009D5F12"/>
    <w:rsid w:val="009D7D5A"/>
    <w:rsid w:val="009D7F3B"/>
    <w:rsid w:val="009E28FD"/>
    <w:rsid w:val="009E33F8"/>
    <w:rsid w:val="009E47EB"/>
    <w:rsid w:val="009E4A24"/>
    <w:rsid w:val="009E61C6"/>
    <w:rsid w:val="009E621B"/>
    <w:rsid w:val="009E70A9"/>
    <w:rsid w:val="009E720B"/>
    <w:rsid w:val="009F19CB"/>
    <w:rsid w:val="009F1E07"/>
    <w:rsid w:val="009F3551"/>
    <w:rsid w:val="009F35C7"/>
    <w:rsid w:val="009F3A37"/>
    <w:rsid w:val="009F5C38"/>
    <w:rsid w:val="009F6EA2"/>
    <w:rsid w:val="009F758D"/>
    <w:rsid w:val="009F7594"/>
    <w:rsid w:val="00A02090"/>
    <w:rsid w:val="00A03731"/>
    <w:rsid w:val="00A04895"/>
    <w:rsid w:val="00A06029"/>
    <w:rsid w:val="00A061CE"/>
    <w:rsid w:val="00A076B5"/>
    <w:rsid w:val="00A10D60"/>
    <w:rsid w:val="00A127B0"/>
    <w:rsid w:val="00A12D89"/>
    <w:rsid w:val="00A17392"/>
    <w:rsid w:val="00A17F69"/>
    <w:rsid w:val="00A20806"/>
    <w:rsid w:val="00A23870"/>
    <w:rsid w:val="00A26AC6"/>
    <w:rsid w:val="00A274DB"/>
    <w:rsid w:val="00A27FB1"/>
    <w:rsid w:val="00A335AA"/>
    <w:rsid w:val="00A33E3D"/>
    <w:rsid w:val="00A36DF5"/>
    <w:rsid w:val="00A40173"/>
    <w:rsid w:val="00A4114C"/>
    <w:rsid w:val="00A415D8"/>
    <w:rsid w:val="00A42DF7"/>
    <w:rsid w:val="00A4328D"/>
    <w:rsid w:val="00A46850"/>
    <w:rsid w:val="00A46CD7"/>
    <w:rsid w:val="00A46D5A"/>
    <w:rsid w:val="00A53CEF"/>
    <w:rsid w:val="00A56798"/>
    <w:rsid w:val="00A567B1"/>
    <w:rsid w:val="00A60713"/>
    <w:rsid w:val="00A61C4A"/>
    <w:rsid w:val="00A6320D"/>
    <w:rsid w:val="00A6411D"/>
    <w:rsid w:val="00A67E24"/>
    <w:rsid w:val="00A73298"/>
    <w:rsid w:val="00A74322"/>
    <w:rsid w:val="00A7461E"/>
    <w:rsid w:val="00A76A34"/>
    <w:rsid w:val="00A8099C"/>
    <w:rsid w:val="00A81A12"/>
    <w:rsid w:val="00A826B4"/>
    <w:rsid w:val="00A84A08"/>
    <w:rsid w:val="00A90997"/>
    <w:rsid w:val="00A91451"/>
    <w:rsid w:val="00A91B1D"/>
    <w:rsid w:val="00A91CE9"/>
    <w:rsid w:val="00A91D95"/>
    <w:rsid w:val="00A926EA"/>
    <w:rsid w:val="00A942F1"/>
    <w:rsid w:val="00A95ACB"/>
    <w:rsid w:val="00A95D7E"/>
    <w:rsid w:val="00A97942"/>
    <w:rsid w:val="00AA079B"/>
    <w:rsid w:val="00AA086A"/>
    <w:rsid w:val="00AA2521"/>
    <w:rsid w:val="00AA2F36"/>
    <w:rsid w:val="00AA3B69"/>
    <w:rsid w:val="00AA738D"/>
    <w:rsid w:val="00AA7870"/>
    <w:rsid w:val="00AB7FC6"/>
    <w:rsid w:val="00AC0EA5"/>
    <w:rsid w:val="00AC2686"/>
    <w:rsid w:val="00AC29D1"/>
    <w:rsid w:val="00AC2D20"/>
    <w:rsid w:val="00AC2E76"/>
    <w:rsid w:val="00AC446F"/>
    <w:rsid w:val="00AC5DCE"/>
    <w:rsid w:val="00AC7126"/>
    <w:rsid w:val="00AC7703"/>
    <w:rsid w:val="00AD0565"/>
    <w:rsid w:val="00AD1BE1"/>
    <w:rsid w:val="00AD57B1"/>
    <w:rsid w:val="00AD6B30"/>
    <w:rsid w:val="00AD7257"/>
    <w:rsid w:val="00AD797E"/>
    <w:rsid w:val="00AE6E52"/>
    <w:rsid w:val="00AF11F9"/>
    <w:rsid w:val="00AF226C"/>
    <w:rsid w:val="00AF2C39"/>
    <w:rsid w:val="00AF2D0C"/>
    <w:rsid w:val="00AF4BA2"/>
    <w:rsid w:val="00AF4C0E"/>
    <w:rsid w:val="00B03476"/>
    <w:rsid w:val="00B04B1C"/>
    <w:rsid w:val="00B077A0"/>
    <w:rsid w:val="00B07CA1"/>
    <w:rsid w:val="00B10A65"/>
    <w:rsid w:val="00B11C80"/>
    <w:rsid w:val="00B14E5E"/>
    <w:rsid w:val="00B15FE2"/>
    <w:rsid w:val="00B173B9"/>
    <w:rsid w:val="00B178A8"/>
    <w:rsid w:val="00B22B8D"/>
    <w:rsid w:val="00B22F2A"/>
    <w:rsid w:val="00B25910"/>
    <w:rsid w:val="00B2663A"/>
    <w:rsid w:val="00B26973"/>
    <w:rsid w:val="00B278AC"/>
    <w:rsid w:val="00B30D3B"/>
    <w:rsid w:val="00B323DD"/>
    <w:rsid w:val="00B32C94"/>
    <w:rsid w:val="00B34A56"/>
    <w:rsid w:val="00B402B0"/>
    <w:rsid w:val="00B424EF"/>
    <w:rsid w:val="00B432D4"/>
    <w:rsid w:val="00B46372"/>
    <w:rsid w:val="00B5315C"/>
    <w:rsid w:val="00B54296"/>
    <w:rsid w:val="00B56032"/>
    <w:rsid w:val="00B576D7"/>
    <w:rsid w:val="00B61952"/>
    <w:rsid w:val="00B625EA"/>
    <w:rsid w:val="00B62E42"/>
    <w:rsid w:val="00B63C51"/>
    <w:rsid w:val="00B64B4F"/>
    <w:rsid w:val="00B70A0B"/>
    <w:rsid w:val="00B74B67"/>
    <w:rsid w:val="00B80892"/>
    <w:rsid w:val="00B81405"/>
    <w:rsid w:val="00B8265F"/>
    <w:rsid w:val="00B82735"/>
    <w:rsid w:val="00B82984"/>
    <w:rsid w:val="00B872C0"/>
    <w:rsid w:val="00B908A8"/>
    <w:rsid w:val="00B92306"/>
    <w:rsid w:val="00B9235D"/>
    <w:rsid w:val="00B92861"/>
    <w:rsid w:val="00B92952"/>
    <w:rsid w:val="00B94697"/>
    <w:rsid w:val="00B95312"/>
    <w:rsid w:val="00BA06D3"/>
    <w:rsid w:val="00BA07F4"/>
    <w:rsid w:val="00BA1439"/>
    <w:rsid w:val="00BA16CD"/>
    <w:rsid w:val="00BA31CB"/>
    <w:rsid w:val="00BA3579"/>
    <w:rsid w:val="00BA5848"/>
    <w:rsid w:val="00BA71FC"/>
    <w:rsid w:val="00BA7A69"/>
    <w:rsid w:val="00BB15E2"/>
    <w:rsid w:val="00BB3C5F"/>
    <w:rsid w:val="00BB428E"/>
    <w:rsid w:val="00BB6EFF"/>
    <w:rsid w:val="00BC03FD"/>
    <w:rsid w:val="00BC05AB"/>
    <w:rsid w:val="00BC0BF2"/>
    <w:rsid w:val="00BC2134"/>
    <w:rsid w:val="00BC41EE"/>
    <w:rsid w:val="00BC74F6"/>
    <w:rsid w:val="00BD181A"/>
    <w:rsid w:val="00BD28DF"/>
    <w:rsid w:val="00BD2ACC"/>
    <w:rsid w:val="00BD6876"/>
    <w:rsid w:val="00BD7C27"/>
    <w:rsid w:val="00BD7FC3"/>
    <w:rsid w:val="00BE127D"/>
    <w:rsid w:val="00BE2864"/>
    <w:rsid w:val="00BE65FB"/>
    <w:rsid w:val="00BE6911"/>
    <w:rsid w:val="00BF11BE"/>
    <w:rsid w:val="00BF209A"/>
    <w:rsid w:val="00BF2A0A"/>
    <w:rsid w:val="00BF321E"/>
    <w:rsid w:val="00BF3E92"/>
    <w:rsid w:val="00BF7BF1"/>
    <w:rsid w:val="00C00565"/>
    <w:rsid w:val="00C076BF"/>
    <w:rsid w:val="00C10439"/>
    <w:rsid w:val="00C212B5"/>
    <w:rsid w:val="00C22C10"/>
    <w:rsid w:val="00C24400"/>
    <w:rsid w:val="00C25784"/>
    <w:rsid w:val="00C25F81"/>
    <w:rsid w:val="00C260EE"/>
    <w:rsid w:val="00C26D01"/>
    <w:rsid w:val="00C27F02"/>
    <w:rsid w:val="00C30152"/>
    <w:rsid w:val="00C34928"/>
    <w:rsid w:val="00C36D17"/>
    <w:rsid w:val="00C418C5"/>
    <w:rsid w:val="00C41C21"/>
    <w:rsid w:val="00C43ED2"/>
    <w:rsid w:val="00C44908"/>
    <w:rsid w:val="00C45B0C"/>
    <w:rsid w:val="00C504F4"/>
    <w:rsid w:val="00C539FC"/>
    <w:rsid w:val="00C57E85"/>
    <w:rsid w:val="00C60573"/>
    <w:rsid w:val="00C62777"/>
    <w:rsid w:val="00C648B4"/>
    <w:rsid w:val="00C64ED2"/>
    <w:rsid w:val="00C65BB4"/>
    <w:rsid w:val="00C67B85"/>
    <w:rsid w:val="00C72D9E"/>
    <w:rsid w:val="00C736EE"/>
    <w:rsid w:val="00C73E07"/>
    <w:rsid w:val="00C76234"/>
    <w:rsid w:val="00C8071C"/>
    <w:rsid w:val="00C812C3"/>
    <w:rsid w:val="00C814C9"/>
    <w:rsid w:val="00C816AC"/>
    <w:rsid w:val="00C816CB"/>
    <w:rsid w:val="00C82461"/>
    <w:rsid w:val="00C848E3"/>
    <w:rsid w:val="00C86A0E"/>
    <w:rsid w:val="00C91190"/>
    <w:rsid w:val="00C91E3B"/>
    <w:rsid w:val="00C9224E"/>
    <w:rsid w:val="00C93C7D"/>
    <w:rsid w:val="00C96241"/>
    <w:rsid w:val="00C96B8F"/>
    <w:rsid w:val="00C97EB9"/>
    <w:rsid w:val="00CA07CC"/>
    <w:rsid w:val="00CA25B5"/>
    <w:rsid w:val="00CA3103"/>
    <w:rsid w:val="00CA4FCE"/>
    <w:rsid w:val="00CA5782"/>
    <w:rsid w:val="00CA5F8F"/>
    <w:rsid w:val="00CA6242"/>
    <w:rsid w:val="00CB41CE"/>
    <w:rsid w:val="00CB62E8"/>
    <w:rsid w:val="00CB6310"/>
    <w:rsid w:val="00CC2396"/>
    <w:rsid w:val="00CC3298"/>
    <w:rsid w:val="00CC36DF"/>
    <w:rsid w:val="00CC4344"/>
    <w:rsid w:val="00CC5A6F"/>
    <w:rsid w:val="00CC7325"/>
    <w:rsid w:val="00CC7B8E"/>
    <w:rsid w:val="00CD07E7"/>
    <w:rsid w:val="00CD1F81"/>
    <w:rsid w:val="00CD2BB7"/>
    <w:rsid w:val="00CD495C"/>
    <w:rsid w:val="00CD7F7A"/>
    <w:rsid w:val="00CE000F"/>
    <w:rsid w:val="00CE0468"/>
    <w:rsid w:val="00CE0C82"/>
    <w:rsid w:val="00CE14EB"/>
    <w:rsid w:val="00CE22F9"/>
    <w:rsid w:val="00CE271A"/>
    <w:rsid w:val="00CE2D90"/>
    <w:rsid w:val="00CE3147"/>
    <w:rsid w:val="00CE3200"/>
    <w:rsid w:val="00CE54B3"/>
    <w:rsid w:val="00CE641E"/>
    <w:rsid w:val="00CE6FF5"/>
    <w:rsid w:val="00CF2DA1"/>
    <w:rsid w:val="00CF4244"/>
    <w:rsid w:val="00CF4621"/>
    <w:rsid w:val="00CF5245"/>
    <w:rsid w:val="00CF5839"/>
    <w:rsid w:val="00CF6942"/>
    <w:rsid w:val="00CF7F03"/>
    <w:rsid w:val="00D00858"/>
    <w:rsid w:val="00D01AAE"/>
    <w:rsid w:val="00D06683"/>
    <w:rsid w:val="00D07B1A"/>
    <w:rsid w:val="00D10064"/>
    <w:rsid w:val="00D10D86"/>
    <w:rsid w:val="00D1167E"/>
    <w:rsid w:val="00D11B39"/>
    <w:rsid w:val="00D12D62"/>
    <w:rsid w:val="00D134FB"/>
    <w:rsid w:val="00D13F91"/>
    <w:rsid w:val="00D16903"/>
    <w:rsid w:val="00D20341"/>
    <w:rsid w:val="00D234E7"/>
    <w:rsid w:val="00D241C0"/>
    <w:rsid w:val="00D24DBA"/>
    <w:rsid w:val="00D26110"/>
    <w:rsid w:val="00D2662D"/>
    <w:rsid w:val="00D30960"/>
    <w:rsid w:val="00D30E46"/>
    <w:rsid w:val="00D355CA"/>
    <w:rsid w:val="00D37992"/>
    <w:rsid w:val="00D42816"/>
    <w:rsid w:val="00D43F4B"/>
    <w:rsid w:val="00D4502A"/>
    <w:rsid w:val="00D47EF6"/>
    <w:rsid w:val="00D504A7"/>
    <w:rsid w:val="00D50AC8"/>
    <w:rsid w:val="00D50B21"/>
    <w:rsid w:val="00D5143C"/>
    <w:rsid w:val="00D55192"/>
    <w:rsid w:val="00D60A44"/>
    <w:rsid w:val="00D60F4D"/>
    <w:rsid w:val="00D6131A"/>
    <w:rsid w:val="00D617C0"/>
    <w:rsid w:val="00D64092"/>
    <w:rsid w:val="00D723A3"/>
    <w:rsid w:val="00D72FDB"/>
    <w:rsid w:val="00D7390F"/>
    <w:rsid w:val="00D740EA"/>
    <w:rsid w:val="00D74F04"/>
    <w:rsid w:val="00D758F2"/>
    <w:rsid w:val="00D83171"/>
    <w:rsid w:val="00D837C7"/>
    <w:rsid w:val="00D83A96"/>
    <w:rsid w:val="00D83BCD"/>
    <w:rsid w:val="00D87DF2"/>
    <w:rsid w:val="00D90048"/>
    <w:rsid w:val="00D92BEC"/>
    <w:rsid w:val="00D93FAC"/>
    <w:rsid w:val="00DA18F2"/>
    <w:rsid w:val="00DA2FCB"/>
    <w:rsid w:val="00DB03D9"/>
    <w:rsid w:val="00DB0902"/>
    <w:rsid w:val="00DB17F9"/>
    <w:rsid w:val="00DB39B9"/>
    <w:rsid w:val="00DB51A8"/>
    <w:rsid w:val="00DC5EE1"/>
    <w:rsid w:val="00DC741A"/>
    <w:rsid w:val="00DD03AD"/>
    <w:rsid w:val="00DD21BD"/>
    <w:rsid w:val="00DD5266"/>
    <w:rsid w:val="00DD582E"/>
    <w:rsid w:val="00DD5E14"/>
    <w:rsid w:val="00DD6795"/>
    <w:rsid w:val="00DD6973"/>
    <w:rsid w:val="00DD77E2"/>
    <w:rsid w:val="00DD7BB1"/>
    <w:rsid w:val="00DE044E"/>
    <w:rsid w:val="00DE1168"/>
    <w:rsid w:val="00DE12C7"/>
    <w:rsid w:val="00DE226F"/>
    <w:rsid w:val="00DE2600"/>
    <w:rsid w:val="00DE507D"/>
    <w:rsid w:val="00DE5284"/>
    <w:rsid w:val="00DE7B59"/>
    <w:rsid w:val="00DF2312"/>
    <w:rsid w:val="00DF240D"/>
    <w:rsid w:val="00DF2C67"/>
    <w:rsid w:val="00DF37EE"/>
    <w:rsid w:val="00DF3AE2"/>
    <w:rsid w:val="00DF4887"/>
    <w:rsid w:val="00DF5732"/>
    <w:rsid w:val="00DF7D1E"/>
    <w:rsid w:val="00DF7D21"/>
    <w:rsid w:val="00E059C5"/>
    <w:rsid w:val="00E11D7E"/>
    <w:rsid w:val="00E12D9D"/>
    <w:rsid w:val="00E130CD"/>
    <w:rsid w:val="00E14334"/>
    <w:rsid w:val="00E176D0"/>
    <w:rsid w:val="00E206B8"/>
    <w:rsid w:val="00E207BA"/>
    <w:rsid w:val="00E21E7A"/>
    <w:rsid w:val="00E224B0"/>
    <w:rsid w:val="00E2303A"/>
    <w:rsid w:val="00E2304B"/>
    <w:rsid w:val="00E2313B"/>
    <w:rsid w:val="00E263D3"/>
    <w:rsid w:val="00E325ED"/>
    <w:rsid w:val="00E343BD"/>
    <w:rsid w:val="00E348D9"/>
    <w:rsid w:val="00E35199"/>
    <w:rsid w:val="00E36601"/>
    <w:rsid w:val="00E36962"/>
    <w:rsid w:val="00E372EF"/>
    <w:rsid w:val="00E377FC"/>
    <w:rsid w:val="00E40983"/>
    <w:rsid w:val="00E41AD9"/>
    <w:rsid w:val="00E522C9"/>
    <w:rsid w:val="00E53993"/>
    <w:rsid w:val="00E56E3F"/>
    <w:rsid w:val="00E60351"/>
    <w:rsid w:val="00E64B71"/>
    <w:rsid w:val="00E65250"/>
    <w:rsid w:val="00E65C3D"/>
    <w:rsid w:val="00E66864"/>
    <w:rsid w:val="00E668CE"/>
    <w:rsid w:val="00E6752E"/>
    <w:rsid w:val="00E67C1D"/>
    <w:rsid w:val="00E708DA"/>
    <w:rsid w:val="00E7115B"/>
    <w:rsid w:val="00E719D5"/>
    <w:rsid w:val="00E71AE7"/>
    <w:rsid w:val="00E71B5F"/>
    <w:rsid w:val="00E71BF6"/>
    <w:rsid w:val="00E72DD9"/>
    <w:rsid w:val="00E7488B"/>
    <w:rsid w:val="00E752E6"/>
    <w:rsid w:val="00E763D2"/>
    <w:rsid w:val="00E850B8"/>
    <w:rsid w:val="00E85647"/>
    <w:rsid w:val="00E860F5"/>
    <w:rsid w:val="00E90597"/>
    <w:rsid w:val="00E92A0A"/>
    <w:rsid w:val="00E93A86"/>
    <w:rsid w:val="00EA2ED5"/>
    <w:rsid w:val="00EA3B10"/>
    <w:rsid w:val="00EA517A"/>
    <w:rsid w:val="00EA6088"/>
    <w:rsid w:val="00EA7795"/>
    <w:rsid w:val="00EB10FC"/>
    <w:rsid w:val="00EB1CEE"/>
    <w:rsid w:val="00EB22FC"/>
    <w:rsid w:val="00EB38B6"/>
    <w:rsid w:val="00EC156F"/>
    <w:rsid w:val="00EC1A2C"/>
    <w:rsid w:val="00EC6B48"/>
    <w:rsid w:val="00EC7412"/>
    <w:rsid w:val="00EC7A2A"/>
    <w:rsid w:val="00ED2C10"/>
    <w:rsid w:val="00ED4634"/>
    <w:rsid w:val="00ED517B"/>
    <w:rsid w:val="00EE07DA"/>
    <w:rsid w:val="00EE0987"/>
    <w:rsid w:val="00EE29BE"/>
    <w:rsid w:val="00EE4E32"/>
    <w:rsid w:val="00EF295E"/>
    <w:rsid w:val="00EF491F"/>
    <w:rsid w:val="00EF64FF"/>
    <w:rsid w:val="00F0150A"/>
    <w:rsid w:val="00F01F37"/>
    <w:rsid w:val="00F04153"/>
    <w:rsid w:val="00F04602"/>
    <w:rsid w:val="00F06D3D"/>
    <w:rsid w:val="00F07C0E"/>
    <w:rsid w:val="00F10D81"/>
    <w:rsid w:val="00F10E8C"/>
    <w:rsid w:val="00F112B7"/>
    <w:rsid w:val="00F12DA9"/>
    <w:rsid w:val="00F1313C"/>
    <w:rsid w:val="00F161E5"/>
    <w:rsid w:val="00F17B45"/>
    <w:rsid w:val="00F212EB"/>
    <w:rsid w:val="00F23D13"/>
    <w:rsid w:val="00F27DF1"/>
    <w:rsid w:val="00F356CD"/>
    <w:rsid w:val="00F35E27"/>
    <w:rsid w:val="00F42EA0"/>
    <w:rsid w:val="00F43E24"/>
    <w:rsid w:val="00F453D4"/>
    <w:rsid w:val="00F465D3"/>
    <w:rsid w:val="00F46FFD"/>
    <w:rsid w:val="00F507D1"/>
    <w:rsid w:val="00F5123D"/>
    <w:rsid w:val="00F51BD6"/>
    <w:rsid w:val="00F521A4"/>
    <w:rsid w:val="00F5276B"/>
    <w:rsid w:val="00F560C2"/>
    <w:rsid w:val="00F563B9"/>
    <w:rsid w:val="00F56F06"/>
    <w:rsid w:val="00F56F62"/>
    <w:rsid w:val="00F61333"/>
    <w:rsid w:val="00F61D4E"/>
    <w:rsid w:val="00F679CE"/>
    <w:rsid w:val="00F711D9"/>
    <w:rsid w:val="00F71FA5"/>
    <w:rsid w:val="00F73815"/>
    <w:rsid w:val="00F742E9"/>
    <w:rsid w:val="00F7440E"/>
    <w:rsid w:val="00F77680"/>
    <w:rsid w:val="00F7770D"/>
    <w:rsid w:val="00F77A4A"/>
    <w:rsid w:val="00F833C7"/>
    <w:rsid w:val="00F9147F"/>
    <w:rsid w:val="00F92D86"/>
    <w:rsid w:val="00F93115"/>
    <w:rsid w:val="00F94C8D"/>
    <w:rsid w:val="00F95FD6"/>
    <w:rsid w:val="00F97540"/>
    <w:rsid w:val="00FA1D38"/>
    <w:rsid w:val="00FA256B"/>
    <w:rsid w:val="00FA2D79"/>
    <w:rsid w:val="00FA5792"/>
    <w:rsid w:val="00FA6ED1"/>
    <w:rsid w:val="00FB04BE"/>
    <w:rsid w:val="00FB200D"/>
    <w:rsid w:val="00FB311C"/>
    <w:rsid w:val="00FB3571"/>
    <w:rsid w:val="00FB4F1D"/>
    <w:rsid w:val="00FB53DB"/>
    <w:rsid w:val="00FC3730"/>
    <w:rsid w:val="00FC417C"/>
    <w:rsid w:val="00FD05F9"/>
    <w:rsid w:val="00FD141A"/>
    <w:rsid w:val="00FD16B3"/>
    <w:rsid w:val="00FD23E4"/>
    <w:rsid w:val="00FD5B60"/>
    <w:rsid w:val="00FD76E8"/>
    <w:rsid w:val="00FE488C"/>
    <w:rsid w:val="00FE490B"/>
    <w:rsid w:val="00FE5396"/>
    <w:rsid w:val="00FE7EEC"/>
    <w:rsid w:val="00FF1500"/>
    <w:rsid w:val="00FF3075"/>
    <w:rsid w:val="00FF5BAE"/>
    <w:rsid w:val="00FF7AC6"/>
  </w:rsids>
  <m:mathPr>
    <m:mathFont m:val="Cambria Math"/>
    <m:brkBin m:val="before"/>
    <m:brkBinSub m:val="--"/>
    <m:smallFrac m:val="0"/>
    <m:dispDef m:val="0"/>
    <m:lMargin m:val="0"/>
    <m:rMargin m:val="0"/>
    <m:defJc m:val="centerGroup"/>
    <m:wrapRight/>
    <m:intLim m:val="subSup"/>
    <m:naryLim m:val="subSup"/>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colormru v:ext="edit" colors="#7b6c58,#887e6e,#b0a696"/>
    </o:shapedefaults>
    <o:shapelayout v:ext="edit">
      <o:idmap v:ext="edit" data="1"/>
    </o:shapelayout>
  </w:shapeDefaults>
  <w:decimalSymbol w:val="."/>
  <w:listSeparator w:val=","/>
  <w14:docId w14:val="541D1F22"/>
  <w15:docId w15:val="{CE09D8E8-7D0C-4F9E-9BE8-949A51B27C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imes New Roman" w:hAnsi="Arial" w:cs="Times New Roman"/>
        <w:lang w:val="da-DK" w:eastAsia="en-US" w:bidi="ar-SA"/>
      </w:rPr>
    </w:rPrDefault>
    <w:pPrDefault>
      <w:pPr>
        <w:spacing w:before="240" w:after="60"/>
        <w:jc w:val="both"/>
      </w:pPr>
    </w:pPrDefault>
  </w:docDefaults>
  <w:latentStyles w:defLockedState="1" w:defUIPriority="99" w:defSemiHidden="0" w:defUnhideWhenUsed="0" w:defQFormat="0" w:count="376">
    <w:lsdException w:name="Normal" w:locked="0" w:uiPriority="0" w:qFormat="1"/>
    <w:lsdException w:name="heading 1" w:locked="0" w:uiPriority="0" w:qFormat="1"/>
    <w:lsdException w:name="heading 2" w:locked="0" w:uiPriority="0" w:qFormat="1"/>
    <w:lsdException w:name="heading 3" w:locked="0" w:uiPriority="0" w:qFormat="1"/>
    <w:lsdException w:name="heading 4" w:locked="0" w:uiPriority="0" w:qFormat="1"/>
    <w:lsdException w:name="heading 5" w:uiPriority="0" w:qFormat="1"/>
    <w:lsdException w:name="heading 6" w:uiPriority="0" w:qFormat="1"/>
    <w:lsdException w:name="heading 7" w:uiPriority="0" w:unhideWhenUsed="1" w:qFormat="1"/>
    <w:lsdException w:name="heading 8" w:uiPriority="0" w:unhideWhenUsed="1" w:qFormat="1"/>
    <w:lsdException w:name="heading 9" w:uiPriority="0" w:unhideWhenUsed="1" w:qFormat="1"/>
    <w:lsdException w:name="index 1" w:locked="0" w:semiHidden="1" w:unhideWhenUsed="1"/>
    <w:lsdException w:name="index 2" w:locked="0" w:semiHidden="1" w:unhideWhenUsed="1"/>
    <w:lsdException w:name="index 3" w:locked="0" w:semiHidden="1" w:unhideWhenUsed="1"/>
    <w:lsdException w:name="index 4" w:locked="0"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iPriority="0" w:unhideWhenUsed="1" w:qFormat="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locked="0"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locked="0"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lsdException w:name="Date" w:semiHidden="1" w:unhideWhenUsed="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0"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locked="0" w:uiPriority="0" w:qFormat="1"/>
    <w:lsdException w:name="Book Title"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aliases w:val="ECC Base"/>
    <w:semiHidden/>
    <w:qFormat/>
    <w:rsid w:val="003B1553"/>
    <w:rPr>
      <w:rFonts w:eastAsia="Calibri"/>
      <w:szCs w:val="22"/>
      <w:lang w:val="en-GB"/>
    </w:rPr>
  </w:style>
  <w:style w:type="paragraph" w:styleId="Heading1">
    <w:name w:val="heading 1"/>
    <w:aliases w:val="ECC Heading 1"/>
    <w:next w:val="Normal"/>
    <w:qFormat/>
    <w:rsid w:val="009465E0"/>
    <w:pPr>
      <w:keepNext/>
      <w:pageBreakBefore/>
      <w:numPr>
        <w:numId w:val="6"/>
      </w:numPr>
      <w:spacing w:before="600"/>
      <w:outlineLvl w:val="0"/>
    </w:pPr>
    <w:rPr>
      <w:rFonts w:cs="Arial"/>
      <w:b/>
      <w:bCs/>
      <w:caps/>
      <w:color w:val="D2232A"/>
      <w:kern w:val="32"/>
      <w:szCs w:val="32"/>
    </w:rPr>
  </w:style>
  <w:style w:type="paragraph" w:styleId="Heading2">
    <w:name w:val="heading 2"/>
    <w:aliases w:val="ECC Heading 2"/>
    <w:next w:val="Normal"/>
    <w:qFormat/>
    <w:rsid w:val="00F51BD6"/>
    <w:pPr>
      <w:keepNext/>
      <w:numPr>
        <w:ilvl w:val="1"/>
        <w:numId w:val="6"/>
      </w:numPr>
      <w:spacing w:before="480"/>
      <w:outlineLvl w:val="1"/>
    </w:pPr>
    <w:rPr>
      <w:rFonts w:cs="Arial"/>
      <w:b/>
      <w:bCs/>
      <w:iCs/>
      <w:caps/>
      <w:szCs w:val="28"/>
    </w:rPr>
  </w:style>
  <w:style w:type="paragraph" w:styleId="Heading3">
    <w:name w:val="heading 3"/>
    <w:aliases w:val="ECC Heading 3"/>
    <w:next w:val="Normal"/>
    <w:qFormat/>
    <w:rsid w:val="00E2303A"/>
    <w:pPr>
      <w:keepNext/>
      <w:numPr>
        <w:ilvl w:val="2"/>
        <w:numId w:val="6"/>
      </w:numPr>
      <w:spacing w:before="360"/>
      <w:outlineLvl w:val="2"/>
    </w:pPr>
    <w:rPr>
      <w:rFonts w:cs="Arial"/>
      <w:b/>
      <w:bCs/>
      <w:szCs w:val="26"/>
    </w:rPr>
  </w:style>
  <w:style w:type="paragraph" w:styleId="Heading4">
    <w:name w:val="heading 4"/>
    <w:aliases w:val="ECC Heading 4"/>
    <w:next w:val="Normal"/>
    <w:qFormat/>
    <w:rsid w:val="00F51BD6"/>
    <w:pPr>
      <w:numPr>
        <w:ilvl w:val="3"/>
        <w:numId w:val="6"/>
      </w:numPr>
      <w:spacing w:before="360"/>
      <w:outlineLvl w:val="3"/>
    </w:pPr>
    <w:rPr>
      <w:rFonts w:cs="Arial"/>
      <w:bCs/>
      <w:i/>
      <w:color w:val="D2232A"/>
      <w:szCs w:val="26"/>
    </w:rPr>
  </w:style>
  <w:style w:type="paragraph" w:styleId="Heading5">
    <w:name w:val="heading 5"/>
    <w:basedOn w:val="Normal"/>
    <w:next w:val="Normal"/>
    <w:semiHidden/>
    <w:qFormat/>
    <w:locked/>
    <w:rsid w:val="009E47EB"/>
    <w:pPr>
      <w:numPr>
        <w:ilvl w:val="4"/>
        <w:numId w:val="6"/>
      </w:numPr>
      <w:outlineLvl w:val="4"/>
    </w:pPr>
    <w:rPr>
      <w:b/>
      <w:bCs/>
      <w:i/>
      <w:iCs/>
      <w:sz w:val="26"/>
      <w:szCs w:val="26"/>
    </w:rPr>
  </w:style>
  <w:style w:type="paragraph" w:styleId="Heading6">
    <w:name w:val="heading 6"/>
    <w:basedOn w:val="Normal"/>
    <w:next w:val="Normal"/>
    <w:semiHidden/>
    <w:qFormat/>
    <w:locked/>
    <w:rsid w:val="009E47EB"/>
    <w:pPr>
      <w:numPr>
        <w:ilvl w:val="5"/>
        <w:numId w:val="6"/>
      </w:numPr>
      <w:outlineLvl w:val="5"/>
    </w:pPr>
    <w:rPr>
      <w:b/>
      <w:bCs/>
      <w:sz w:val="22"/>
    </w:rPr>
  </w:style>
  <w:style w:type="paragraph" w:styleId="Heading7">
    <w:name w:val="heading 7"/>
    <w:basedOn w:val="Normal"/>
    <w:next w:val="Normal"/>
    <w:semiHidden/>
    <w:qFormat/>
    <w:locked/>
    <w:rsid w:val="009E47EB"/>
    <w:pPr>
      <w:numPr>
        <w:ilvl w:val="6"/>
        <w:numId w:val="6"/>
      </w:numPr>
      <w:outlineLvl w:val="6"/>
    </w:pPr>
    <w:rPr>
      <w:sz w:val="24"/>
    </w:rPr>
  </w:style>
  <w:style w:type="paragraph" w:styleId="Heading8">
    <w:name w:val="heading 8"/>
    <w:basedOn w:val="Normal"/>
    <w:next w:val="Normal"/>
    <w:semiHidden/>
    <w:qFormat/>
    <w:locked/>
    <w:rsid w:val="009E47EB"/>
    <w:pPr>
      <w:numPr>
        <w:ilvl w:val="7"/>
        <w:numId w:val="6"/>
      </w:numPr>
      <w:outlineLvl w:val="7"/>
    </w:pPr>
    <w:rPr>
      <w:i/>
      <w:iCs/>
      <w:sz w:val="24"/>
    </w:rPr>
  </w:style>
  <w:style w:type="paragraph" w:styleId="Heading9">
    <w:name w:val="heading 9"/>
    <w:basedOn w:val="Normal"/>
    <w:next w:val="Normal"/>
    <w:semiHidden/>
    <w:qFormat/>
    <w:locked/>
    <w:rsid w:val="009E47EB"/>
    <w:pPr>
      <w:numPr>
        <w:ilvl w:val="8"/>
        <w:numId w:val="6"/>
      </w:numPr>
      <w:outlineLvl w:val="8"/>
    </w:pPr>
    <w:rPr>
      <w:rFonts w:cs="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CCBulletsLv1">
    <w:name w:val="ECC Bullets Lv1"/>
    <w:basedOn w:val="Normal"/>
    <w:qFormat/>
    <w:rsid w:val="00BC03FD"/>
    <w:pPr>
      <w:numPr>
        <w:numId w:val="2"/>
      </w:numPr>
      <w:tabs>
        <w:tab w:val="left" w:pos="340"/>
      </w:tabs>
      <w:spacing w:before="60" w:after="0"/>
      <w:ind w:left="340" w:hanging="340"/>
    </w:pPr>
  </w:style>
  <w:style w:type="paragraph" w:styleId="Header">
    <w:name w:val="header"/>
    <w:basedOn w:val="Normal"/>
    <w:semiHidden/>
    <w:locked/>
    <w:rsid w:val="00C95C7C"/>
    <w:pPr>
      <w:tabs>
        <w:tab w:val="center" w:pos="4320"/>
        <w:tab w:val="right" w:pos="8640"/>
      </w:tabs>
    </w:pPr>
    <w:rPr>
      <w:b/>
      <w:sz w:val="16"/>
    </w:rPr>
  </w:style>
  <w:style w:type="paragraph" w:customStyle="1" w:styleId="ECCAnnexheading1">
    <w:name w:val="ECC Annex heading1"/>
    <w:next w:val="Normal"/>
    <w:qFormat/>
    <w:rsid w:val="00E2303A"/>
    <w:pPr>
      <w:keepNext/>
      <w:pageBreakBefore/>
      <w:numPr>
        <w:numId w:val="1"/>
      </w:numPr>
    </w:pPr>
    <w:rPr>
      <w:b/>
      <w:caps/>
      <w:color w:val="D2232A"/>
    </w:rPr>
  </w:style>
  <w:style w:type="paragraph" w:styleId="TOC1">
    <w:name w:val="toc 1"/>
    <w:aliases w:val="ECC Index 1"/>
    <w:basedOn w:val="Normal"/>
    <w:next w:val="Normal"/>
    <w:link w:val="TOC1Char"/>
    <w:uiPriority w:val="39"/>
    <w:rsid w:val="004930E1"/>
    <w:pPr>
      <w:tabs>
        <w:tab w:val="left" w:pos="425"/>
        <w:tab w:val="right" w:leader="dot" w:pos="9629"/>
      </w:tabs>
      <w:spacing w:after="0"/>
      <w:ind w:left="425" w:hanging="425"/>
    </w:pPr>
    <w:rPr>
      <w:b/>
      <w:szCs w:val="20"/>
    </w:rPr>
  </w:style>
  <w:style w:type="paragraph" w:styleId="FootnoteText">
    <w:name w:val="footnote text"/>
    <w:aliases w:val="ECC Footnote,footnote text,ALTS FOOTNOTE,Footnote Text Char Char1,Footnote Text Char4 Char Char,Footnote Text Char1 Char1 Char1 Char,Footnote Text Char Char1 Char1 Char Char,Footnote Text Char1 Char1 Char1 Char Char Char1,DNV-"/>
    <w:basedOn w:val="Normal"/>
    <w:link w:val="FootnoteTextChar"/>
    <w:qFormat/>
    <w:rsid w:val="00CD1F81"/>
    <w:pPr>
      <w:widowControl w:val="0"/>
      <w:tabs>
        <w:tab w:val="left" w:pos="284"/>
      </w:tabs>
      <w:spacing w:before="60" w:after="0" w:line="288" w:lineRule="auto"/>
      <w:ind w:left="284" w:hanging="284"/>
    </w:pPr>
    <w:rPr>
      <w:sz w:val="16"/>
      <w:szCs w:val="16"/>
      <w:lang w:val="da-DK"/>
      <w14:cntxtAlts/>
    </w:rPr>
  </w:style>
  <w:style w:type="paragraph" w:styleId="TOC2">
    <w:name w:val="toc 2"/>
    <w:aliases w:val="ECC Index 2"/>
    <w:basedOn w:val="Normal"/>
    <w:next w:val="Normal"/>
    <w:uiPriority w:val="39"/>
    <w:rsid w:val="00210414"/>
    <w:pPr>
      <w:tabs>
        <w:tab w:val="left" w:pos="993"/>
        <w:tab w:val="right" w:leader="dot" w:pos="9629"/>
      </w:tabs>
      <w:spacing w:before="0" w:after="0"/>
      <w:ind w:left="992" w:hanging="567"/>
    </w:pPr>
    <w:rPr>
      <w:rFonts w:cs="Arial"/>
      <w:bCs/>
      <w:noProof/>
      <w:szCs w:val="20"/>
    </w:rPr>
  </w:style>
  <w:style w:type="paragraph" w:styleId="TOC3">
    <w:name w:val="toc 3"/>
    <w:aliases w:val="ECC Index 3"/>
    <w:basedOn w:val="Normal"/>
    <w:next w:val="Normal"/>
    <w:uiPriority w:val="39"/>
    <w:rsid w:val="00210414"/>
    <w:pPr>
      <w:tabs>
        <w:tab w:val="left" w:pos="1701"/>
        <w:tab w:val="right" w:leader="dot" w:pos="9629"/>
      </w:tabs>
      <w:spacing w:before="0" w:after="0"/>
      <w:ind w:left="1701" w:hanging="709"/>
    </w:pPr>
    <w:rPr>
      <w:rFonts w:cs="Arial"/>
      <w:noProof/>
      <w:szCs w:val="20"/>
    </w:rPr>
  </w:style>
  <w:style w:type="paragraph" w:styleId="TOC4">
    <w:name w:val="toc 4"/>
    <w:aliases w:val="ECC Index 4"/>
    <w:basedOn w:val="Normal"/>
    <w:next w:val="Normal"/>
    <w:uiPriority w:val="39"/>
    <w:rsid w:val="00210414"/>
    <w:pPr>
      <w:tabs>
        <w:tab w:val="left" w:pos="2552"/>
        <w:tab w:val="right" w:leader="dot" w:pos="9629"/>
      </w:tabs>
      <w:spacing w:before="0" w:after="0"/>
      <w:ind w:left="2552" w:hanging="851"/>
    </w:pPr>
    <w:rPr>
      <w:rFonts w:cs="Arial"/>
      <w:noProof/>
      <w:szCs w:val="20"/>
    </w:rPr>
  </w:style>
  <w:style w:type="character" w:customStyle="1" w:styleId="ECCHLgreen">
    <w:name w:val="ECC HL green"/>
    <w:basedOn w:val="DefaultParagraphFont"/>
    <w:uiPriority w:val="1"/>
    <w:qFormat/>
    <w:rsid w:val="00CD1F81"/>
    <w:rPr>
      <w:bdr w:val="none" w:sz="0" w:space="0" w:color="auto"/>
      <w:shd w:val="solid" w:color="92D050" w:fill="auto"/>
      <w:lang w:val="en-GB"/>
    </w:rPr>
  </w:style>
  <w:style w:type="character" w:customStyle="1" w:styleId="FootnoteTextChar">
    <w:name w:val="Footnote Text Char"/>
    <w:aliases w:val="ECC Footnote Char,footnote text Char,ALTS FOOTNOTE Char,Footnote Text Char Char1 Char,Footnote Text Char4 Char Char Char,Footnote Text Char1 Char1 Char1 Char Char,Footnote Text Char Char1 Char1 Char Char Char,DNV- Char"/>
    <w:basedOn w:val="DefaultParagraphFont"/>
    <w:link w:val="FootnoteText"/>
    <w:rsid w:val="00CD1F81"/>
    <w:rPr>
      <w:rFonts w:eastAsia="Calibri"/>
      <w:sz w:val="16"/>
      <w:szCs w:val="16"/>
      <w14:cntxtAlts/>
    </w:rPr>
  </w:style>
  <w:style w:type="character" w:styleId="FootnoteReference">
    <w:name w:val="footnote reference"/>
    <w:aliases w:val="ECC Footnote number,Footnote symbol,Appel note de bas de p,Appel note de bas de p + (Asian) Batang,Black,Footnote Reference/,(NECG) Footnote Reference,Nota,Footnote"/>
    <w:basedOn w:val="DefaultParagraphFont"/>
    <w:rsid w:val="00DB17F9"/>
    <w:rPr>
      <w:rFonts w:ascii="Arial" w:hAnsi="Arial"/>
      <w:sz w:val="20"/>
      <w:vertAlign w:val="superscript"/>
    </w:rPr>
  </w:style>
  <w:style w:type="paragraph" w:styleId="Caption">
    <w:name w:val="caption"/>
    <w:aliases w:val="ECC Caption,Ca,Figure Lable"/>
    <w:next w:val="Normal"/>
    <w:qFormat/>
    <w:rsid w:val="00F51BD6"/>
    <w:pPr>
      <w:keepLines/>
      <w:tabs>
        <w:tab w:val="left" w:pos="0"/>
        <w:tab w:val="center" w:pos="4820"/>
        <w:tab w:val="right" w:pos="9639"/>
      </w:tabs>
      <w:spacing w:after="240"/>
      <w:contextualSpacing/>
      <w:jc w:val="center"/>
    </w:pPr>
    <w:rPr>
      <w:b/>
      <w:bCs/>
      <w:color w:val="D2232A"/>
    </w:rPr>
  </w:style>
  <w:style w:type="paragraph" w:customStyle="1" w:styleId="ECCTablenote">
    <w:name w:val="ECC Table note"/>
    <w:uiPriority w:val="99"/>
    <w:qFormat/>
    <w:rsid w:val="00A90997"/>
    <w:pPr>
      <w:spacing w:before="0" w:after="0"/>
      <w:ind w:left="284" w:hanging="284"/>
    </w:pPr>
    <w:rPr>
      <w:sz w:val="16"/>
      <w:szCs w:val="16"/>
      <w:lang w:val="en-GB"/>
    </w:rPr>
  </w:style>
  <w:style w:type="paragraph" w:customStyle="1" w:styleId="ECCBulletsLv2">
    <w:name w:val="ECC Bullets Lv2"/>
    <w:basedOn w:val="ECCBulletsLv1"/>
    <w:rsid w:val="00E36601"/>
    <w:pPr>
      <w:tabs>
        <w:tab w:val="clear" w:pos="340"/>
        <w:tab w:val="left" w:pos="680"/>
      </w:tabs>
      <w:ind w:left="680"/>
    </w:pPr>
  </w:style>
  <w:style w:type="paragraph" w:customStyle="1" w:styleId="ECCAnnexheading2">
    <w:name w:val="ECC Annex heading2"/>
    <w:next w:val="Normal"/>
    <w:rsid w:val="00CE000F"/>
    <w:pPr>
      <w:numPr>
        <w:ilvl w:val="1"/>
        <w:numId w:val="1"/>
      </w:numPr>
      <w:overflowPunct w:val="0"/>
      <w:autoSpaceDE w:val="0"/>
      <w:autoSpaceDN w:val="0"/>
      <w:adjustRightInd w:val="0"/>
      <w:spacing w:before="480" w:after="240"/>
      <w:ind w:left="578" w:hanging="578"/>
      <w:textAlignment w:val="baseline"/>
    </w:pPr>
    <w:rPr>
      <w:b/>
      <w:caps/>
    </w:rPr>
  </w:style>
  <w:style w:type="paragraph" w:customStyle="1" w:styleId="ECCAnnexheading3">
    <w:name w:val="ECC Annex heading3"/>
    <w:next w:val="Normal"/>
    <w:rsid w:val="00CE000F"/>
    <w:pPr>
      <w:numPr>
        <w:ilvl w:val="2"/>
        <w:numId w:val="1"/>
      </w:numPr>
      <w:tabs>
        <w:tab w:val="clear" w:pos="1855"/>
      </w:tabs>
      <w:overflowPunct w:val="0"/>
      <w:autoSpaceDE w:val="0"/>
      <w:autoSpaceDN w:val="0"/>
      <w:adjustRightInd w:val="0"/>
      <w:spacing w:before="360"/>
      <w:ind w:left="720"/>
      <w:textAlignment w:val="baseline"/>
    </w:pPr>
    <w:rPr>
      <w:b/>
    </w:rPr>
  </w:style>
  <w:style w:type="paragraph" w:customStyle="1" w:styleId="ECCAnnexheading4">
    <w:name w:val="ECC Annex heading4"/>
    <w:next w:val="Normal"/>
    <w:rsid w:val="00CE000F"/>
    <w:pPr>
      <w:numPr>
        <w:ilvl w:val="3"/>
        <w:numId w:val="1"/>
      </w:numPr>
      <w:tabs>
        <w:tab w:val="clear" w:pos="3294"/>
      </w:tabs>
      <w:overflowPunct w:val="0"/>
      <w:autoSpaceDE w:val="0"/>
      <w:autoSpaceDN w:val="0"/>
      <w:adjustRightInd w:val="0"/>
      <w:spacing w:before="360"/>
      <w:ind w:left="862" w:hanging="862"/>
      <w:textAlignment w:val="baseline"/>
    </w:pPr>
    <w:rPr>
      <w:rFonts w:eastAsia="Calibri"/>
      <w:i/>
      <w:color w:val="D2232A"/>
    </w:rPr>
  </w:style>
  <w:style w:type="paragraph" w:customStyle="1" w:styleId="ECCBulletsLv3">
    <w:name w:val="ECC Bullets Lv3"/>
    <w:basedOn w:val="ECCBulletsLv1"/>
    <w:rsid w:val="00E36601"/>
    <w:pPr>
      <w:tabs>
        <w:tab w:val="clear" w:pos="340"/>
        <w:tab w:val="left" w:pos="1021"/>
      </w:tabs>
      <w:ind w:left="1020"/>
    </w:pPr>
  </w:style>
  <w:style w:type="paragraph" w:customStyle="1" w:styleId="coverpagelastupdatedDDMMYY">
    <w:name w:val="cover page 'last updated DD MM YY'"/>
    <w:next w:val="coverpageapprovedDDMMYY"/>
    <w:rsid w:val="00DB17F9"/>
    <w:pPr>
      <w:spacing w:before="120"/>
      <w:ind w:left="3402"/>
    </w:pPr>
    <w:rPr>
      <w:bCs/>
      <w:sz w:val="18"/>
    </w:rPr>
  </w:style>
  <w:style w:type="paragraph" w:customStyle="1" w:styleId="ECCLetteredList">
    <w:name w:val="ECC Lettered List"/>
    <w:qFormat/>
    <w:rsid w:val="00F51BD6"/>
    <w:pPr>
      <w:numPr>
        <w:ilvl w:val="1"/>
        <w:numId w:val="3"/>
      </w:numPr>
      <w:spacing w:after="0"/>
    </w:pPr>
  </w:style>
  <w:style w:type="paragraph" w:customStyle="1" w:styleId="ECCNumberedList">
    <w:name w:val="ECC Numbered List"/>
    <w:basedOn w:val="Normal"/>
    <w:qFormat/>
    <w:rsid w:val="00210414"/>
    <w:pPr>
      <w:numPr>
        <w:numId w:val="4"/>
      </w:numPr>
      <w:spacing w:after="0"/>
    </w:pPr>
    <w:rPr>
      <w:szCs w:val="20"/>
    </w:rPr>
  </w:style>
  <w:style w:type="paragraph" w:customStyle="1" w:styleId="ECCReference">
    <w:name w:val="ECC Reference"/>
    <w:basedOn w:val="Normal"/>
    <w:rsid w:val="00471F0A"/>
    <w:pPr>
      <w:numPr>
        <w:numId w:val="5"/>
      </w:numPr>
      <w:spacing w:before="0" w:after="0"/>
    </w:pPr>
    <w:rPr>
      <w:lang w:eastAsia="ja-JP"/>
    </w:rPr>
  </w:style>
  <w:style w:type="paragraph" w:styleId="BalloonText">
    <w:name w:val="Balloon Text"/>
    <w:basedOn w:val="Normal"/>
    <w:link w:val="BalloonTextChar"/>
    <w:uiPriority w:val="99"/>
    <w:semiHidden/>
    <w:locked/>
    <w:rsid w:val="009E47E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B022D"/>
    <w:rPr>
      <w:rFonts w:ascii="Lucida Grande" w:eastAsia="Calibri" w:hAnsi="Lucida Grande" w:cs="Lucida Grande"/>
      <w:sz w:val="18"/>
      <w:szCs w:val="18"/>
      <w:lang w:val="en-GB"/>
    </w:rPr>
  </w:style>
  <w:style w:type="paragraph" w:customStyle="1" w:styleId="coverpageReporttitledescription">
    <w:name w:val="cover page 'Report title/description'"/>
    <w:rsid w:val="005E71F3"/>
    <w:pPr>
      <w:keepLines/>
      <w:spacing w:before="1800" w:line="288" w:lineRule="auto"/>
      <w:ind w:left="3402"/>
      <w:contextualSpacing/>
      <w:textboxTightWrap w:val="firstLineOnly"/>
    </w:pPr>
    <w:rPr>
      <w:sz w:val="24"/>
    </w:rPr>
  </w:style>
  <w:style w:type="paragraph" w:customStyle="1" w:styleId="ECCEditorsNote">
    <w:name w:val="ECC Editor's Note"/>
    <w:next w:val="Normal"/>
    <w:qFormat/>
    <w:rsid w:val="00A26AC6"/>
    <w:pPr>
      <w:numPr>
        <w:numId w:val="8"/>
      </w:numPr>
      <w:shd w:val="solid" w:color="FFFF00" w:fill="auto"/>
      <w:spacing w:before="120"/>
    </w:pPr>
    <w:rPr>
      <w:rFonts w:eastAsia="Calibri"/>
      <w:szCs w:val="22"/>
      <w:lang w:eastAsia="de-DE"/>
    </w:rPr>
  </w:style>
  <w:style w:type="paragraph" w:customStyle="1" w:styleId="ECCpageHeader">
    <w:name w:val="ECC page Header"/>
    <w:rsid w:val="00E36601"/>
    <w:pPr>
      <w:tabs>
        <w:tab w:val="left" w:pos="0"/>
        <w:tab w:val="center" w:pos="4820"/>
        <w:tab w:val="right" w:pos="9639"/>
      </w:tabs>
      <w:spacing w:before="0" w:after="0"/>
    </w:pPr>
    <w:rPr>
      <w:b/>
      <w:sz w:val="16"/>
    </w:rPr>
  </w:style>
  <w:style w:type="paragraph" w:customStyle="1" w:styleId="ECCFiguregraphcentered">
    <w:name w:val="ECC Figure/graph centered"/>
    <w:next w:val="Normal"/>
    <w:qFormat/>
    <w:rsid w:val="00283417"/>
    <w:pPr>
      <w:spacing w:after="240"/>
      <w:jc w:val="center"/>
    </w:pPr>
    <w:rPr>
      <w:noProof/>
      <w:lang w:val="de-DE" w:eastAsia="de-DE"/>
      <w14:cntxtAlts/>
    </w:rPr>
  </w:style>
  <w:style w:type="paragraph" w:customStyle="1" w:styleId="coverpageapprovedDDMMYY">
    <w:name w:val="cover page 'approved DD MM YY'"/>
    <w:next w:val="coverpagelastupdatedDDMMYY"/>
    <w:rsid w:val="00DB17F9"/>
    <w:pPr>
      <w:spacing w:before="600"/>
      <w:ind w:left="3402"/>
    </w:pPr>
    <w:rPr>
      <w:b/>
      <w:sz w:val="18"/>
      <w:szCs w:val="18"/>
    </w:rPr>
  </w:style>
  <w:style w:type="paragraph" w:customStyle="1" w:styleId="coverpageECCReport">
    <w:name w:val="cover page 'ECC Report'"/>
    <w:link w:val="coverpageECCReportZchn"/>
    <w:semiHidden/>
    <w:rsid w:val="00A90997"/>
    <w:pPr>
      <w:shd w:val="clear" w:color="FFFFFF" w:themeColor="background1" w:fill="auto"/>
      <w:spacing w:before="60"/>
    </w:pPr>
    <w:rPr>
      <w:rFonts w:eastAsia="Calibri"/>
      <w:color w:val="FFFFFF" w:themeColor="background1"/>
      <w:sz w:val="68"/>
      <w:szCs w:val="68"/>
      <w:lang w:val="en-GB"/>
    </w:rPr>
  </w:style>
  <w:style w:type="character" w:customStyle="1" w:styleId="coverpageECCReportZchn">
    <w:name w:val="cover page 'ECC Report' Zchn"/>
    <w:basedOn w:val="DefaultParagraphFont"/>
    <w:link w:val="coverpageECCReport"/>
    <w:semiHidden/>
    <w:rsid w:val="00A90997"/>
    <w:rPr>
      <w:rFonts w:eastAsia="Calibri"/>
      <w:color w:val="FFFFFF" w:themeColor="background1"/>
      <w:sz w:val="68"/>
      <w:szCs w:val="68"/>
      <w:shd w:val="clear" w:color="FFFFFF" w:themeColor="background1" w:fill="auto"/>
      <w:lang w:val="en-GB"/>
    </w:rPr>
  </w:style>
  <w:style w:type="character" w:customStyle="1" w:styleId="ECCHLyellow">
    <w:name w:val="ECC HL yellow"/>
    <w:basedOn w:val="DefaultParagraphFont"/>
    <w:uiPriority w:val="1"/>
    <w:qFormat/>
    <w:rsid w:val="00210414"/>
    <w:rPr>
      <w:rFonts w:eastAsia="Calibri"/>
      <w:i w:val="0"/>
      <w:szCs w:val="22"/>
      <w:bdr w:val="none" w:sz="0" w:space="0" w:color="auto"/>
      <w:shd w:val="solid" w:color="FFFF00" w:fill="auto"/>
      <w:lang w:val="en-GB"/>
    </w:rPr>
  </w:style>
  <w:style w:type="paragraph" w:customStyle="1" w:styleId="coverpageTableofContent">
    <w:name w:val="cover page 'Table of Content'"/>
    <w:semiHidden/>
    <w:rsid w:val="00E2303A"/>
    <w:pPr>
      <w:spacing w:after="240"/>
    </w:pPr>
    <w:rPr>
      <w:b/>
      <w:noProof/>
      <w:color w:val="FFFFFF" w:themeColor="background1"/>
      <w:lang w:val="de-DE" w:eastAsia="de-DE"/>
    </w:rPr>
  </w:style>
  <w:style w:type="paragraph" w:customStyle="1" w:styleId="ECCTableHeaderwhitefont">
    <w:name w:val="ECC Table Header white font"/>
    <w:qFormat/>
    <w:rsid w:val="003B1553"/>
    <w:pPr>
      <w:jc w:val="center"/>
    </w:pPr>
    <w:rPr>
      <w:rFonts w:eastAsia="Calibri"/>
      <w:bCs/>
      <w:color w:val="FFFFFF" w:themeColor="background1"/>
      <w:lang w:val="en-GB" w:eastAsia="de-DE"/>
    </w:rPr>
  </w:style>
  <w:style w:type="paragraph" w:customStyle="1" w:styleId="ECCTabletext">
    <w:name w:val="ECC Table text"/>
    <w:basedOn w:val="Normal"/>
    <w:qFormat/>
    <w:rsid w:val="00A90997"/>
    <w:pPr>
      <w:spacing w:before="0"/>
    </w:pPr>
  </w:style>
  <w:style w:type="paragraph" w:styleId="Signature">
    <w:name w:val="Signature"/>
    <w:basedOn w:val="Normal"/>
    <w:link w:val="SignatureChar"/>
    <w:uiPriority w:val="99"/>
    <w:semiHidden/>
    <w:locked/>
    <w:rsid w:val="007D52EC"/>
    <w:pPr>
      <w:spacing w:before="0" w:after="0"/>
      <w:ind w:left="4252"/>
    </w:pPr>
  </w:style>
  <w:style w:type="paragraph" w:customStyle="1" w:styleId="ECCTableHeaderredfont">
    <w:name w:val="ECC Table Header red font"/>
    <w:qFormat/>
    <w:rsid w:val="003B1553"/>
    <w:pPr>
      <w:spacing w:before="120" w:after="120"/>
      <w:jc w:val="left"/>
    </w:pPr>
    <w:rPr>
      <w:rFonts w:eastAsia="Calibri"/>
      <w:bCs/>
      <w:color w:val="D2232A"/>
      <w:lang w:val="en-GB" w:eastAsia="de-DE"/>
    </w:rPr>
  </w:style>
  <w:style w:type="character" w:customStyle="1" w:styleId="SignatureChar">
    <w:name w:val="Signature Char"/>
    <w:basedOn w:val="DefaultParagraphFont"/>
    <w:link w:val="Signature"/>
    <w:uiPriority w:val="99"/>
    <w:semiHidden/>
    <w:rsid w:val="009B022D"/>
    <w:rPr>
      <w:rFonts w:eastAsia="Calibri"/>
      <w:szCs w:val="22"/>
      <w:lang w:val="en-GB"/>
    </w:rPr>
  </w:style>
  <w:style w:type="paragraph" w:customStyle="1" w:styleId="ECCpageFooter">
    <w:name w:val="ECC page Footer"/>
    <w:rsid w:val="00E36601"/>
    <w:pPr>
      <w:tabs>
        <w:tab w:val="left" w:pos="0"/>
        <w:tab w:val="center" w:pos="4820"/>
        <w:tab w:val="right" w:pos="9639"/>
      </w:tabs>
      <w:spacing w:before="0" w:after="0"/>
    </w:pPr>
    <w:rPr>
      <w:b/>
      <w:sz w:val="16"/>
      <w:szCs w:val="22"/>
      <w:lang w:val="de-DE" w:eastAsia="de-DE"/>
    </w:rPr>
  </w:style>
  <w:style w:type="character" w:customStyle="1" w:styleId="ECCHLbold">
    <w:name w:val="ECC HL bold"/>
    <w:uiPriority w:val="1"/>
    <w:qFormat/>
    <w:rsid w:val="00CA5782"/>
    <w:rPr>
      <w:b/>
      <w:bCs w:val="0"/>
    </w:rPr>
  </w:style>
  <w:style w:type="character" w:styleId="IntenseReference">
    <w:name w:val="Intense Reference"/>
    <w:aliases w:val="cover page 'Report No'"/>
    <w:basedOn w:val="DefaultParagraphFont"/>
    <w:semiHidden/>
    <w:qFormat/>
    <w:rsid w:val="00980DFC"/>
    <w:rPr>
      <w:b/>
      <w:bCs/>
      <w:caps w:val="0"/>
      <w:smallCaps w:val="0"/>
      <w:color w:val="632423" w:themeColor="accent2" w:themeShade="80"/>
      <w:spacing w:val="5"/>
      <w:u w:val="none"/>
      <w:bdr w:val="none" w:sz="0" w:space="0" w:color="auto"/>
      <w:vertAlign w:val="baseline"/>
    </w:rPr>
  </w:style>
  <w:style w:type="character" w:styleId="Emphasis">
    <w:name w:val="Emphasis"/>
    <w:aliases w:val="ECC HL italics"/>
    <w:uiPriority w:val="20"/>
    <w:qFormat/>
    <w:rsid w:val="00C418C5"/>
    <w:rPr>
      <w:i/>
    </w:rPr>
  </w:style>
  <w:style w:type="character" w:customStyle="1" w:styleId="TOC1Char">
    <w:name w:val="TOC 1 Char"/>
    <w:aliases w:val="ECC Index 1 Char"/>
    <w:basedOn w:val="DefaultParagraphFont"/>
    <w:link w:val="TOC1"/>
    <w:uiPriority w:val="39"/>
    <w:semiHidden/>
    <w:rsid w:val="00471F0A"/>
    <w:rPr>
      <w:rFonts w:eastAsia="Calibri"/>
      <w:b/>
      <w:lang w:val="en-GB"/>
    </w:rPr>
  </w:style>
  <w:style w:type="paragraph" w:styleId="TOCHeading">
    <w:name w:val="TOC Heading"/>
    <w:basedOn w:val="Heading1"/>
    <w:next w:val="Normal"/>
    <w:uiPriority w:val="39"/>
    <w:semiHidden/>
    <w:qFormat/>
    <w:locked/>
    <w:rsid w:val="003A5711"/>
    <w:pPr>
      <w:keepLines/>
      <w:numPr>
        <w:numId w:val="0"/>
      </w:numPr>
      <w:spacing w:before="480" w:after="0"/>
      <w:outlineLvl w:val="9"/>
    </w:pPr>
    <w:rPr>
      <w:rFonts w:asciiTheme="majorHAnsi" w:eastAsiaTheme="majorEastAsia" w:hAnsiTheme="majorHAnsi" w:cstheme="majorBidi"/>
      <w:caps w:val="0"/>
      <w:color w:val="365F91" w:themeColor="accent1" w:themeShade="BF"/>
      <w:kern w:val="0"/>
      <w:sz w:val="28"/>
      <w:szCs w:val="28"/>
      <w:lang w:val="en-GB"/>
    </w:rPr>
  </w:style>
  <w:style w:type="character" w:customStyle="1" w:styleId="ECCHLcyan">
    <w:name w:val="ECC HL cyan"/>
    <w:basedOn w:val="DefaultParagraphFont"/>
    <w:uiPriority w:val="1"/>
    <w:qFormat/>
    <w:rsid w:val="00CD1F81"/>
    <w:rPr>
      <w:iCs w:val="0"/>
      <w:bdr w:val="none" w:sz="0" w:space="0" w:color="auto"/>
      <w:shd w:val="solid" w:color="00FFFF" w:fill="auto"/>
      <w:lang w:val="en-GB"/>
    </w:rPr>
  </w:style>
  <w:style w:type="character" w:customStyle="1" w:styleId="ECCHLorange">
    <w:name w:val="ECC HL orange"/>
    <w:basedOn w:val="DefaultParagraphFont"/>
    <w:uiPriority w:val="1"/>
    <w:qFormat/>
    <w:rsid w:val="00CD1F81"/>
    <w:rPr>
      <w:bdr w:val="none" w:sz="0" w:space="0" w:color="auto"/>
      <w:shd w:val="solid" w:color="FFC000" w:fill="auto"/>
    </w:rPr>
  </w:style>
  <w:style w:type="character" w:customStyle="1" w:styleId="ECCHLblue">
    <w:name w:val="ECC HL blue"/>
    <w:basedOn w:val="DefaultParagraphFont"/>
    <w:uiPriority w:val="1"/>
    <w:qFormat/>
    <w:rsid w:val="00210414"/>
    <w:rPr>
      <w:rFonts w:eastAsia="Calibri"/>
      <w:color w:val="FFFF00"/>
      <w:szCs w:val="22"/>
      <w:bdr w:val="none" w:sz="0" w:space="0" w:color="auto"/>
      <w:shd w:val="solid" w:color="4F81BD" w:themeColor="accent1" w:fill="auto"/>
      <w:lang w:val="en-GB"/>
    </w:rPr>
  </w:style>
  <w:style w:type="character" w:customStyle="1" w:styleId="ECCHLpetrol">
    <w:name w:val="ECC HL petrol"/>
    <w:basedOn w:val="DefaultParagraphFont"/>
    <w:uiPriority w:val="1"/>
    <w:qFormat/>
    <w:rsid w:val="00CD1F81"/>
    <w:rPr>
      <w:iCs w:val="0"/>
      <w:color w:val="FFFFFF" w:themeColor="background1"/>
      <w:bdr w:val="none" w:sz="0" w:space="0" w:color="auto"/>
      <w:shd w:val="solid" w:color="008080" w:fill="auto"/>
    </w:rPr>
  </w:style>
  <w:style w:type="paragraph" w:styleId="ListParagraph">
    <w:name w:val="List Paragraph"/>
    <w:basedOn w:val="Normal"/>
    <w:uiPriority w:val="34"/>
    <w:semiHidden/>
    <w:qFormat/>
    <w:locked/>
    <w:rsid w:val="005C5A96"/>
    <w:pPr>
      <w:ind w:left="720"/>
      <w:contextualSpacing/>
    </w:pPr>
  </w:style>
  <w:style w:type="character" w:customStyle="1" w:styleId="ECCHLsubscript">
    <w:name w:val="ECC HL subscript"/>
    <w:uiPriority w:val="1"/>
    <w:rsid w:val="00C418C5"/>
    <w:rPr>
      <w:vertAlign w:val="subscript"/>
    </w:rPr>
  </w:style>
  <w:style w:type="character" w:customStyle="1" w:styleId="ECCHLsuperscript">
    <w:name w:val="ECC HL superscript"/>
    <w:uiPriority w:val="1"/>
    <w:rsid w:val="00C418C5"/>
    <w:rPr>
      <w:vertAlign w:val="superscript"/>
    </w:rPr>
  </w:style>
  <w:style w:type="character" w:customStyle="1" w:styleId="ECCHLmagenta">
    <w:name w:val="ECC HL magenta"/>
    <w:basedOn w:val="DefaultParagraphFont"/>
    <w:uiPriority w:val="1"/>
    <w:qFormat/>
    <w:rsid w:val="00CD1F81"/>
    <w:rPr>
      <w:color w:val="auto"/>
      <w:bdr w:val="none" w:sz="0" w:space="0" w:color="auto"/>
      <w:shd w:val="solid" w:color="FF3399" w:fill="auto"/>
      <w:lang w:val="en-GB"/>
    </w:rPr>
  </w:style>
  <w:style w:type="character" w:customStyle="1" w:styleId="ECCHLbrown">
    <w:name w:val="ECC HL brown"/>
    <w:basedOn w:val="DefaultParagraphFont"/>
    <w:uiPriority w:val="1"/>
    <w:qFormat/>
    <w:rsid w:val="00CD1F81"/>
    <w:rPr>
      <w:color w:val="D9D9D9" w:themeColor="background1" w:themeShade="D9"/>
      <w:bdr w:val="none" w:sz="0" w:space="0" w:color="auto"/>
      <w:shd w:val="solid" w:color="B95807" w:fill="auto"/>
    </w:rPr>
  </w:style>
  <w:style w:type="character" w:styleId="Hyperlink">
    <w:name w:val="Hyperlink"/>
    <w:aliases w:val="ECC Hyperlink"/>
    <w:basedOn w:val="DefaultParagraphFont"/>
    <w:uiPriority w:val="99"/>
    <w:rsid w:val="00DB17F9"/>
    <w:rPr>
      <w:color w:val="0000FF" w:themeColor="hyperlink"/>
      <w:u w:val="single"/>
    </w:rPr>
  </w:style>
  <w:style w:type="paragraph" w:customStyle="1" w:styleId="ECCHeadingnonumbering">
    <w:name w:val="ECC Heading no numbering"/>
    <w:rsid w:val="007F3990"/>
    <w:pPr>
      <w:tabs>
        <w:tab w:val="left" w:pos="0"/>
        <w:tab w:val="center" w:pos="4820"/>
        <w:tab w:val="right" w:pos="9639"/>
      </w:tabs>
    </w:pPr>
    <w:rPr>
      <w:rFonts w:cs="Arial"/>
      <w:b/>
      <w:bCs/>
      <w:caps/>
      <w:color w:val="D2232A"/>
      <w:kern w:val="32"/>
      <w:szCs w:val="32"/>
    </w:rPr>
  </w:style>
  <w:style w:type="character" w:customStyle="1" w:styleId="ECCParagraph">
    <w:name w:val="ECC Paragraph"/>
    <w:basedOn w:val="DefaultParagraphFont"/>
    <w:uiPriority w:val="1"/>
    <w:qFormat/>
    <w:rsid w:val="00BF7BF1"/>
    <w:rPr>
      <w:rFonts w:ascii="Arial" w:hAnsi="Arial"/>
      <w:noProof w:val="0"/>
      <w:sz w:val="20"/>
      <w:bdr w:val="none" w:sz="0" w:space="0" w:color="auto"/>
      <w:lang w:val="en-GB"/>
    </w:rPr>
  </w:style>
  <w:style w:type="character" w:customStyle="1" w:styleId="ECCHLunderlined">
    <w:name w:val="ECC HL underlined"/>
    <w:uiPriority w:val="1"/>
    <w:qFormat/>
    <w:rsid w:val="00C418C5"/>
    <w:rPr>
      <w:u w:val="single"/>
    </w:rPr>
  </w:style>
  <w:style w:type="table" w:styleId="ColorfulGrid">
    <w:name w:val="Colorful Grid"/>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TableSimple1">
    <w:name w:val="Table Simple 1"/>
    <w:basedOn w:val="TableNormal"/>
    <w:uiPriority w:val="99"/>
    <w:semiHidden/>
    <w:unhideWhenUsed/>
    <w:locked/>
    <w:rsid w:val="00DB17F9"/>
    <w:pPr>
      <w:shd w:val="clear" w:color="FFFFFF" w:themeColor="background1" w:fill="auto"/>
      <w:spacing w:after="240"/>
      <w:textboxTightWrap w:val="lastLineOnly"/>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ColorfulGrid-Accent6">
    <w:name w:val="Colorful Grid Accent 6"/>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ECCTable-whiteheader">
    <w:name w:val="ECC Table - white header"/>
    <w:basedOn w:val="ECCTable-clean"/>
    <w:uiPriority w:val="99"/>
    <w:locked/>
    <w:rsid w:val="00442828"/>
    <w:pPr>
      <w:jc w:val="left"/>
    </w:pPr>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rFonts w:ascii="Arial" w:hAnsi="Arial"/>
        <w:b/>
        <w:i w:val="0"/>
        <w:color w:val="D22A23"/>
        <w:sz w:val="20"/>
      </w:rPr>
      <w:tblPr/>
      <w:trPr>
        <w:tblHeader/>
      </w:trPr>
      <w:tcPr>
        <w:shd w:val="clear" w:color="auto" w:fill="FFFFFF" w:themeFill="background1"/>
      </w:tcPr>
    </w:tblStylePr>
    <w:tblStylePr w:type="lastRow">
      <w:rPr>
        <w:b w:val="0"/>
      </w:rPr>
    </w:tblStylePr>
  </w:style>
  <w:style w:type="table" w:customStyle="1" w:styleId="ECCTable-redheader">
    <w:name w:val="ECC Table - red header"/>
    <w:basedOn w:val="ECCTable-clean"/>
    <w:uiPriority w:val="99"/>
    <w:rsid w:val="00442828"/>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table" w:customStyle="1" w:styleId="ECCTable-clean">
    <w:name w:val="ECC Table - clean"/>
    <w:uiPriority w:val="99"/>
    <w:rsid w:val="001555E1"/>
    <w:pPr>
      <w:spacing w:before="60"/>
    </w:pPr>
    <w:rPr>
      <w:rFonts w:eastAsia="Calibri"/>
      <w:lang w:val="de-DE" w:eastAsia="de-DE"/>
    </w:rPr>
    <w:tblPr>
      <w:tblStyleRowBandSize w:val="1"/>
      <w:jc w:val="center"/>
      <w:tblCellMar>
        <w:top w:w="57" w:type="dxa"/>
        <w:left w:w="108" w:type="dxa"/>
        <w:bottom w:w="0" w:type="dxa"/>
        <w:right w:w="108" w:type="dxa"/>
      </w:tblCellMar>
    </w:tblPr>
    <w:trPr>
      <w:jc w:val="center"/>
    </w:trPr>
    <w:tcPr>
      <w:vAlign w:val="center"/>
    </w:tcPr>
    <w:tblStylePr w:type="firstRow">
      <w:pPr>
        <w:wordWrap/>
        <w:spacing w:beforeLines="0" w:before="120" w:beforeAutospacing="0" w:afterLines="0" w:after="120" w:afterAutospacing="0" w:line="240" w:lineRule="auto"/>
        <w:jc w:val="left"/>
      </w:pPr>
      <w:rPr>
        <w:b/>
        <w:i w:val="0"/>
      </w:rPr>
      <w:tblPr/>
      <w:trPr>
        <w:tblHeader/>
      </w:trPr>
    </w:tblStylePr>
  </w:style>
  <w:style w:type="character" w:customStyle="1" w:styleId="ECCHLgrey">
    <w:name w:val="ECC HL grey"/>
    <w:uiPriority w:val="1"/>
    <w:qFormat/>
    <w:rsid w:val="00CD1F81"/>
    <w:rPr>
      <w:bdr w:val="none" w:sz="0" w:space="0" w:color="auto"/>
      <w:shd w:val="solid" w:color="BFBFBF" w:themeColor="background1" w:themeShade="BF" w:fill="auto"/>
    </w:rPr>
  </w:style>
  <w:style w:type="table" w:styleId="TableGrid">
    <w:name w:val="Table Grid"/>
    <w:basedOn w:val="TableNormal"/>
    <w:locked/>
    <w:rsid w:val="001B190A"/>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5">
    <w:name w:val="toc 5"/>
    <w:basedOn w:val="Normal"/>
    <w:next w:val="Normal"/>
    <w:autoRedefine/>
    <w:uiPriority w:val="39"/>
    <w:locked/>
    <w:rsid w:val="00B61952"/>
    <w:pPr>
      <w:spacing w:before="0" w:after="0"/>
      <w:ind w:left="600"/>
    </w:pPr>
    <w:rPr>
      <w:rFonts w:asciiTheme="minorHAnsi" w:hAnsiTheme="minorHAnsi"/>
      <w:szCs w:val="20"/>
    </w:rPr>
  </w:style>
  <w:style w:type="paragraph" w:styleId="TOC6">
    <w:name w:val="toc 6"/>
    <w:basedOn w:val="Normal"/>
    <w:next w:val="Normal"/>
    <w:autoRedefine/>
    <w:uiPriority w:val="39"/>
    <w:locked/>
    <w:rsid w:val="00B61952"/>
    <w:pPr>
      <w:spacing w:before="0" w:after="0"/>
      <w:ind w:left="800"/>
    </w:pPr>
    <w:rPr>
      <w:rFonts w:asciiTheme="minorHAnsi" w:hAnsiTheme="minorHAnsi"/>
      <w:szCs w:val="20"/>
    </w:rPr>
  </w:style>
  <w:style w:type="paragraph" w:styleId="TOC7">
    <w:name w:val="toc 7"/>
    <w:basedOn w:val="Normal"/>
    <w:next w:val="Normal"/>
    <w:autoRedefine/>
    <w:uiPriority w:val="39"/>
    <w:locked/>
    <w:rsid w:val="00B61952"/>
    <w:pPr>
      <w:spacing w:before="0" w:after="0"/>
      <w:ind w:left="1000"/>
    </w:pPr>
    <w:rPr>
      <w:rFonts w:asciiTheme="minorHAnsi" w:hAnsiTheme="minorHAnsi"/>
      <w:szCs w:val="20"/>
    </w:rPr>
  </w:style>
  <w:style w:type="paragraph" w:styleId="TOC8">
    <w:name w:val="toc 8"/>
    <w:basedOn w:val="Normal"/>
    <w:next w:val="Normal"/>
    <w:autoRedefine/>
    <w:uiPriority w:val="39"/>
    <w:locked/>
    <w:rsid w:val="00B61952"/>
    <w:pPr>
      <w:spacing w:before="0" w:after="0"/>
      <w:ind w:left="1200"/>
    </w:pPr>
    <w:rPr>
      <w:rFonts w:asciiTheme="minorHAnsi" w:hAnsiTheme="minorHAnsi"/>
      <w:szCs w:val="20"/>
    </w:rPr>
  </w:style>
  <w:style w:type="paragraph" w:styleId="TOC9">
    <w:name w:val="toc 9"/>
    <w:basedOn w:val="Normal"/>
    <w:next w:val="Normal"/>
    <w:autoRedefine/>
    <w:uiPriority w:val="39"/>
    <w:locked/>
    <w:rsid w:val="00B61952"/>
    <w:pPr>
      <w:spacing w:before="0" w:after="0"/>
      <w:ind w:left="1400"/>
    </w:pPr>
    <w:rPr>
      <w:rFonts w:asciiTheme="minorHAnsi" w:hAnsiTheme="minorHAnsi"/>
      <w:szCs w:val="20"/>
    </w:rPr>
  </w:style>
  <w:style w:type="paragraph" w:styleId="Footer">
    <w:name w:val="footer"/>
    <w:basedOn w:val="Normal"/>
    <w:link w:val="FooterChar"/>
    <w:uiPriority w:val="99"/>
    <w:semiHidden/>
    <w:locked/>
    <w:rsid w:val="000F0A57"/>
    <w:pPr>
      <w:tabs>
        <w:tab w:val="center" w:pos="4536"/>
        <w:tab w:val="right" w:pos="9072"/>
      </w:tabs>
      <w:spacing w:before="0" w:after="0"/>
    </w:pPr>
  </w:style>
  <w:style w:type="character" w:customStyle="1" w:styleId="FooterChar">
    <w:name w:val="Footer Char"/>
    <w:basedOn w:val="DefaultParagraphFont"/>
    <w:link w:val="Footer"/>
    <w:uiPriority w:val="99"/>
    <w:semiHidden/>
    <w:rsid w:val="009B022D"/>
    <w:rPr>
      <w:rFonts w:eastAsia="Calibri"/>
      <w:szCs w:val="22"/>
      <w:lang w:val="en-GB"/>
    </w:rPr>
  </w:style>
  <w:style w:type="character" w:styleId="Strong">
    <w:name w:val="Strong"/>
    <w:basedOn w:val="DefaultParagraphFont"/>
    <w:semiHidden/>
    <w:qFormat/>
    <w:locked/>
    <w:rsid w:val="005E71F3"/>
    <w:rPr>
      <w:b/>
      <w:bCs/>
    </w:rPr>
  </w:style>
  <w:style w:type="character" w:styleId="FollowedHyperlink">
    <w:name w:val="FollowedHyperlink"/>
    <w:basedOn w:val="DefaultParagraphFont"/>
    <w:uiPriority w:val="99"/>
    <w:semiHidden/>
    <w:locked/>
    <w:rsid w:val="00B74B67"/>
    <w:rPr>
      <w:color w:val="800080" w:themeColor="followedHyperlink"/>
      <w:u w:val="single"/>
    </w:rPr>
  </w:style>
  <w:style w:type="paragraph" w:styleId="NormalWeb">
    <w:name w:val="Normal (Web)"/>
    <w:basedOn w:val="Normal"/>
    <w:uiPriority w:val="99"/>
    <w:semiHidden/>
    <w:locked/>
    <w:rsid w:val="00B74B67"/>
    <w:rPr>
      <w:rFonts w:ascii="Times New Roman" w:hAnsi="Times New Roman"/>
      <w:sz w:val="24"/>
      <w:szCs w:val="24"/>
    </w:rPr>
  </w:style>
  <w:style w:type="paragraph" w:styleId="NormalIndent">
    <w:name w:val="Normal Indent"/>
    <w:basedOn w:val="Normal"/>
    <w:uiPriority w:val="99"/>
    <w:semiHidden/>
    <w:locked/>
    <w:rsid w:val="00B74B67"/>
    <w:pPr>
      <w:ind w:left="1304"/>
    </w:pPr>
  </w:style>
  <w:style w:type="paragraph" w:styleId="CommentText">
    <w:name w:val="annotation text"/>
    <w:basedOn w:val="Normal"/>
    <w:link w:val="CommentTextChar"/>
    <w:uiPriority w:val="99"/>
    <w:semiHidden/>
    <w:locked/>
    <w:rsid w:val="00B74B67"/>
    <w:rPr>
      <w:szCs w:val="20"/>
    </w:rPr>
  </w:style>
  <w:style w:type="character" w:customStyle="1" w:styleId="CommentTextChar">
    <w:name w:val="Comment Text Char"/>
    <w:basedOn w:val="DefaultParagraphFont"/>
    <w:link w:val="CommentText"/>
    <w:uiPriority w:val="99"/>
    <w:semiHidden/>
    <w:rsid w:val="00B74B67"/>
    <w:rPr>
      <w:rFonts w:eastAsia="Calibri"/>
      <w:lang w:val="en-GB"/>
    </w:rPr>
  </w:style>
  <w:style w:type="paragraph" w:styleId="BodyText">
    <w:name w:val="Body Text"/>
    <w:basedOn w:val="Normal"/>
    <w:link w:val="BodyTextChar"/>
    <w:uiPriority w:val="99"/>
    <w:semiHidden/>
    <w:locked/>
    <w:rsid w:val="00B74B67"/>
    <w:pPr>
      <w:spacing w:after="120"/>
    </w:pPr>
  </w:style>
  <w:style w:type="character" w:customStyle="1" w:styleId="BodyTextChar">
    <w:name w:val="Body Text Char"/>
    <w:basedOn w:val="DefaultParagraphFont"/>
    <w:link w:val="BodyText"/>
    <w:uiPriority w:val="99"/>
    <w:semiHidden/>
    <w:rsid w:val="00B74B67"/>
    <w:rPr>
      <w:rFonts w:eastAsia="Calibri"/>
      <w:szCs w:val="22"/>
      <w:lang w:val="en-GB"/>
    </w:rPr>
  </w:style>
  <w:style w:type="paragraph" w:styleId="CommentSubject">
    <w:name w:val="annotation subject"/>
    <w:basedOn w:val="CommentText"/>
    <w:next w:val="CommentText"/>
    <w:link w:val="CommentSubjectChar"/>
    <w:uiPriority w:val="99"/>
    <w:semiHidden/>
    <w:locked/>
    <w:rsid w:val="00B74B67"/>
    <w:rPr>
      <w:b/>
      <w:bCs/>
    </w:rPr>
  </w:style>
  <w:style w:type="character" w:customStyle="1" w:styleId="CommentSubjectChar">
    <w:name w:val="Comment Subject Char"/>
    <w:basedOn w:val="CommentTextChar"/>
    <w:link w:val="CommentSubject"/>
    <w:uiPriority w:val="99"/>
    <w:semiHidden/>
    <w:rsid w:val="00B74B67"/>
    <w:rPr>
      <w:rFonts w:eastAsia="Calibri"/>
      <w:b/>
      <w:bCs/>
      <w:lang w:val="en-GB"/>
    </w:rPr>
  </w:style>
  <w:style w:type="paragraph" w:styleId="NoSpacing">
    <w:name w:val="No Spacing"/>
    <w:uiPriority w:val="1"/>
    <w:semiHidden/>
    <w:qFormat/>
    <w:locked/>
    <w:rsid w:val="00B74B67"/>
    <w:pPr>
      <w:spacing w:before="0" w:after="0"/>
    </w:pPr>
    <w:rPr>
      <w:rFonts w:eastAsia="Calibri"/>
      <w:szCs w:val="22"/>
      <w:lang w:val="en-GB"/>
    </w:rPr>
  </w:style>
  <w:style w:type="character" w:styleId="CommentReference">
    <w:name w:val="annotation reference"/>
    <w:basedOn w:val="DefaultParagraphFont"/>
    <w:uiPriority w:val="99"/>
    <w:semiHidden/>
    <w:locked/>
    <w:rsid w:val="00B74B67"/>
    <w:rPr>
      <w:sz w:val="16"/>
      <w:szCs w:val="16"/>
    </w:rPr>
  </w:style>
  <w:style w:type="character" w:styleId="PlaceholderText">
    <w:name w:val="Placeholder Text"/>
    <w:basedOn w:val="DefaultParagraphFont"/>
    <w:uiPriority w:val="99"/>
    <w:semiHidden/>
    <w:locked/>
    <w:rsid w:val="00B74B67"/>
    <w:rPr>
      <w:color w:val="808080"/>
    </w:rPr>
  </w:style>
  <w:style w:type="paragraph" w:styleId="Revision">
    <w:name w:val="Revision"/>
    <w:hidden/>
    <w:uiPriority w:val="99"/>
    <w:semiHidden/>
    <w:rsid w:val="00B74B67"/>
    <w:pPr>
      <w:spacing w:before="0" w:after="0"/>
      <w:jc w:val="left"/>
    </w:pPr>
    <w:rPr>
      <w:rFonts w:eastAsia="Calibri"/>
      <w:szCs w:val="22"/>
      <w:lang w:val="en-GB"/>
    </w:rPr>
  </w:style>
  <w:style w:type="character" w:styleId="UnresolvedMention">
    <w:name w:val="Unresolved Mention"/>
    <w:basedOn w:val="DefaultParagraphFont"/>
    <w:uiPriority w:val="99"/>
    <w:semiHidden/>
    <w:unhideWhenUsed/>
    <w:rsid w:val="00E56E3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348393">
      <w:bodyDiv w:val="1"/>
      <w:marLeft w:val="0"/>
      <w:marRight w:val="0"/>
      <w:marTop w:val="0"/>
      <w:marBottom w:val="0"/>
      <w:divBdr>
        <w:top w:val="none" w:sz="0" w:space="0" w:color="auto"/>
        <w:left w:val="none" w:sz="0" w:space="0" w:color="auto"/>
        <w:bottom w:val="none" w:sz="0" w:space="0" w:color="auto"/>
        <w:right w:val="none" w:sz="0" w:space="0" w:color="auto"/>
      </w:divBdr>
      <w:divsChild>
        <w:div w:id="1173226947">
          <w:marLeft w:val="0"/>
          <w:marRight w:val="0"/>
          <w:marTop w:val="0"/>
          <w:marBottom w:val="0"/>
          <w:divBdr>
            <w:top w:val="none" w:sz="0" w:space="0" w:color="auto"/>
            <w:left w:val="none" w:sz="0" w:space="0" w:color="auto"/>
            <w:bottom w:val="none" w:sz="0" w:space="0" w:color="auto"/>
            <w:right w:val="none" w:sz="0" w:space="0" w:color="auto"/>
          </w:divBdr>
        </w:div>
        <w:div w:id="630746575">
          <w:marLeft w:val="0"/>
          <w:marRight w:val="0"/>
          <w:marTop w:val="0"/>
          <w:marBottom w:val="0"/>
          <w:divBdr>
            <w:top w:val="none" w:sz="0" w:space="0" w:color="auto"/>
            <w:left w:val="none" w:sz="0" w:space="0" w:color="auto"/>
            <w:bottom w:val="none" w:sz="0" w:space="0" w:color="auto"/>
            <w:right w:val="none" w:sz="0" w:space="0" w:color="auto"/>
          </w:divBdr>
        </w:div>
        <w:div w:id="1034303396">
          <w:marLeft w:val="0"/>
          <w:marRight w:val="0"/>
          <w:marTop w:val="0"/>
          <w:marBottom w:val="0"/>
          <w:divBdr>
            <w:top w:val="none" w:sz="0" w:space="0" w:color="auto"/>
            <w:left w:val="none" w:sz="0" w:space="0" w:color="auto"/>
            <w:bottom w:val="none" w:sz="0" w:space="0" w:color="auto"/>
            <w:right w:val="none" w:sz="0" w:space="0" w:color="auto"/>
          </w:divBdr>
        </w:div>
        <w:div w:id="955866555">
          <w:marLeft w:val="0"/>
          <w:marRight w:val="0"/>
          <w:marTop w:val="0"/>
          <w:marBottom w:val="0"/>
          <w:divBdr>
            <w:top w:val="none" w:sz="0" w:space="0" w:color="auto"/>
            <w:left w:val="none" w:sz="0" w:space="0" w:color="auto"/>
            <w:bottom w:val="none" w:sz="0" w:space="0" w:color="auto"/>
            <w:right w:val="none" w:sz="0" w:space="0" w:color="auto"/>
          </w:divBdr>
        </w:div>
        <w:div w:id="2002344112">
          <w:marLeft w:val="0"/>
          <w:marRight w:val="0"/>
          <w:marTop w:val="0"/>
          <w:marBottom w:val="0"/>
          <w:divBdr>
            <w:top w:val="none" w:sz="0" w:space="0" w:color="auto"/>
            <w:left w:val="none" w:sz="0" w:space="0" w:color="auto"/>
            <w:bottom w:val="none" w:sz="0" w:space="0" w:color="auto"/>
            <w:right w:val="none" w:sz="0" w:space="0" w:color="auto"/>
          </w:divBdr>
        </w:div>
      </w:divsChild>
    </w:div>
    <w:div w:id="295330777">
      <w:bodyDiv w:val="1"/>
      <w:marLeft w:val="45"/>
      <w:marRight w:val="45"/>
      <w:marTop w:val="45"/>
      <w:marBottom w:val="45"/>
      <w:divBdr>
        <w:top w:val="none" w:sz="0" w:space="0" w:color="auto"/>
        <w:left w:val="none" w:sz="0" w:space="0" w:color="auto"/>
        <w:bottom w:val="none" w:sz="0" w:space="0" w:color="auto"/>
        <w:right w:val="none" w:sz="0" w:space="0" w:color="auto"/>
      </w:divBdr>
      <w:divsChild>
        <w:div w:id="2081635232">
          <w:marLeft w:val="0"/>
          <w:marRight w:val="0"/>
          <w:marTop w:val="0"/>
          <w:marBottom w:val="75"/>
          <w:divBdr>
            <w:top w:val="single" w:sz="6" w:space="0" w:color="EEEEEE"/>
            <w:left w:val="single" w:sz="6" w:space="0" w:color="EEEEEE"/>
            <w:bottom w:val="single" w:sz="6" w:space="0" w:color="CCCCCC"/>
            <w:right w:val="single" w:sz="6" w:space="0" w:color="CCCCCC"/>
          </w:divBdr>
        </w:div>
      </w:divsChild>
    </w:div>
    <w:div w:id="341854626">
      <w:bodyDiv w:val="1"/>
      <w:marLeft w:val="0"/>
      <w:marRight w:val="0"/>
      <w:marTop w:val="0"/>
      <w:marBottom w:val="0"/>
      <w:divBdr>
        <w:top w:val="none" w:sz="0" w:space="0" w:color="auto"/>
        <w:left w:val="none" w:sz="0" w:space="0" w:color="auto"/>
        <w:bottom w:val="none" w:sz="0" w:space="0" w:color="auto"/>
        <w:right w:val="none" w:sz="0" w:space="0" w:color="auto"/>
      </w:divBdr>
    </w:div>
    <w:div w:id="434711888">
      <w:bodyDiv w:val="1"/>
      <w:marLeft w:val="0"/>
      <w:marRight w:val="0"/>
      <w:marTop w:val="0"/>
      <w:marBottom w:val="0"/>
      <w:divBdr>
        <w:top w:val="none" w:sz="0" w:space="0" w:color="auto"/>
        <w:left w:val="none" w:sz="0" w:space="0" w:color="auto"/>
        <w:bottom w:val="none" w:sz="0" w:space="0" w:color="auto"/>
        <w:right w:val="none" w:sz="0" w:space="0" w:color="auto"/>
      </w:divBdr>
    </w:div>
    <w:div w:id="933320674">
      <w:bodyDiv w:val="1"/>
      <w:marLeft w:val="0"/>
      <w:marRight w:val="0"/>
      <w:marTop w:val="0"/>
      <w:marBottom w:val="0"/>
      <w:divBdr>
        <w:top w:val="none" w:sz="0" w:space="0" w:color="auto"/>
        <w:left w:val="none" w:sz="0" w:space="0" w:color="auto"/>
        <w:bottom w:val="none" w:sz="0" w:space="0" w:color="auto"/>
        <w:right w:val="none" w:sz="0" w:space="0" w:color="auto"/>
      </w:divBdr>
    </w:div>
    <w:div w:id="1184594919">
      <w:bodyDiv w:val="1"/>
      <w:marLeft w:val="0"/>
      <w:marRight w:val="0"/>
      <w:marTop w:val="0"/>
      <w:marBottom w:val="0"/>
      <w:divBdr>
        <w:top w:val="none" w:sz="0" w:space="0" w:color="auto"/>
        <w:left w:val="none" w:sz="0" w:space="0" w:color="auto"/>
        <w:bottom w:val="none" w:sz="0" w:space="0" w:color="auto"/>
        <w:right w:val="none" w:sz="0" w:space="0" w:color="auto"/>
      </w:divBdr>
    </w:div>
    <w:div w:id="1337729181">
      <w:bodyDiv w:val="1"/>
      <w:marLeft w:val="0"/>
      <w:marRight w:val="0"/>
      <w:marTop w:val="0"/>
      <w:marBottom w:val="0"/>
      <w:divBdr>
        <w:top w:val="none" w:sz="0" w:space="0" w:color="auto"/>
        <w:left w:val="none" w:sz="0" w:space="0" w:color="auto"/>
        <w:bottom w:val="none" w:sz="0" w:space="0" w:color="auto"/>
        <w:right w:val="none" w:sz="0" w:space="0" w:color="auto"/>
      </w:divBdr>
    </w:div>
    <w:div w:id="1355033528">
      <w:bodyDiv w:val="1"/>
      <w:marLeft w:val="0"/>
      <w:marRight w:val="0"/>
      <w:marTop w:val="0"/>
      <w:marBottom w:val="0"/>
      <w:divBdr>
        <w:top w:val="none" w:sz="0" w:space="0" w:color="auto"/>
        <w:left w:val="none" w:sz="0" w:space="0" w:color="auto"/>
        <w:bottom w:val="none" w:sz="0" w:space="0" w:color="auto"/>
        <w:right w:val="none" w:sz="0" w:space="0" w:color="auto"/>
      </w:divBdr>
    </w:div>
    <w:div w:id="1657538952">
      <w:bodyDiv w:val="1"/>
      <w:marLeft w:val="45"/>
      <w:marRight w:val="45"/>
      <w:marTop w:val="45"/>
      <w:marBottom w:val="45"/>
      <w:divBdr>
        <w:top w:val="none" w:sz="0" w:space="0" w:color="auto"/>
        <w:left w:val="none" w:sz="0" w:space="0" w:color="auto"/>
        <w:bottom w:val="none" w:sz="0" w:space="0" w:color="auto"/>
        <w:right w:val="none" w:sz="0" w:space="0" w:color="auto"/>
      </w:divBdr>
      <w:divsChild>
        <w:div w:id="1681855025">
          <w:marLeft w:val="0"/>
          <w:marRight w:val="0"/>
          <w:marTop w:val="0"/>
          <w:marBottom w:val="75"/>
          <w:divBdr>
            <w:top w:val="single" w:sz="6" w:space="0" w:color="EEEEEE"/>
            <w:left w:val="single" w:sz="6" w:space="0" w:color="EEEEEE"/>
            <w:bottom w:val="single" w:sz="6" w:space="0" w:color="CCCCCC"/>
            <w:right w:val="single" w:sz="6" w:space="0" w:color="CCCCCC"/>
          </w:divBdr>
        </w:div>
      </w:divsChild>
    </w:div>
    <w:div w:id="1727953298">
      <w:bodyDiv w:val="1"/>
      <w:marLeft w:val="0"/>
      <w:marRight w:val="0"/>
      <w:marTop w:val="0"/>
      <w:marBottom w:val="0"/>
      <w:divBdr>
        <w:top w:val="none" w:sz="0" w:space="0" w:color="auto"/>
        <w:left w:val="none" w:sz="0" w:space="0" w:color="auto"/>
        <w:bottom w:val="none" w:sz="0" w:space="0" w:color="auto"/>
        <w:right w:val="none" w:sz="0" w:space="0" w:color="auto"/>
      </w:divBdr>
    </w:div>
    <w:div w:id="1775593104">
      <w:bodyDiv w:val="1"/>
      <w:marLeft w:val="0"/>
      <w:marRight w:val="0"/>
      <w:marTop w:val="0"/>
      <w:marBottom w:val="0"/>
      <w:divBdr>
        <w:top w:val="none" w:sz="0" w:space="0" w:color="auto"/>
        <w:left w:val="none" w:sz="0" w:space="0" w:color="auto"/>
        <w:bottom w:val="none" w:sz="0" w:space="0" w:color="auto"/>
        <w:right w:val="none" w:sz="0" w:space="0" w:color="auto"/>
      </w:divBdr>
    </w:div>
    <w:div w:id="1944532735">
      <w:bodyDiv w:val="1"/>
      <w:marLeft w:val="0"/>
      <w:marRight w:val="0"/>
      <w:marTop w:val="0"/>
      <w:marBottom w:val="0"/>
      <w:divBdr>
        <w:top w:val="none" w:sz="0" w:space="0" w:color="auto"/>
        <w:left w:val="none" w:sz="0" w:space="0" w:color="auto"/>
        <w:bottom w:val="none" w:sz="0" w:space="0" w:color="auto"/>
        <w:right w:val="none" w:sz="0" w:space="0" w:color="auto"/>
      </w:divBdr>
    </w:div>
    <w:div w:id="19883914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2.jpg"/><Relationship Id="rId42" Type="http://schemas.openxmlformats.org/officeDocument/2006/relationships/image" Target="media/image33.jpeg"/><Relationship Id="rId63" Type="http://schemas.openxmlformats.org/officeDocument/2006/relationships/image" Target="media/image54.jpeg"/><Relationship Id="rId84" Type="http://schemas.openxmlformats.org/officeDocument/2006/relationships/image" Target="media/image74.png"/><Relationship Id="rId138" Type="http://schemas.openxmlformats.org/officeDocument/2006/relationships/image" Target="media/image128.png"/><Relationship Id="rId159" Type="http://schemas.openxmlformats.org/officeDocument/2006/relationships/image" Target="media/image148.png"/><Relationship Id="rId107" Type="http://schemas.openxmlformats.org/officeDocument/2006/relationships/image" Target="media/image97.png"/><Relationship Id="rId11" Type="http://schemas.openxmlformats.org/officeDocument/2006/relationships/image" Target="media/image2.jpeg"/><Relationship Id="rId32" Type="http://schemas.openxmlformats.org/officeDocument/2006/relationships/image" Target="media/image23.jpeg"/><Relationship Id="rId53" Type="http://schemas.openxmlformats.org/officeDocument/2006/relationships/image" Target="media/image44.jpeg"/><Relationship Id="rId74" Type="http://schemas.openxmlformats.org/officeDocument/2006/relationships/image" Target="media/image64.png"/><Relationship Id="rId128" Type="http://schemas.openxmlformats.org/officeDocument/2006/relationships/image" Target="media/image118.png"/><Relationship Id="rId149" Type="http://schemas.openxmlformats.org/officeDocument/2006/relationships/image" Target="media/image138.png"/><Relationship Id="rId5" Type="http://schemas.openxmlformats.org/officeDocument/2006/relationships/numbering" Target="numbering.xml"/><Relationship Id="rId95" Type="http://schemas.openxmlformats.org/officeDocument/2006/relationships/image" Target="media/image85.png"/><Relationship Id="rId160" Type="http://schemas.openxmlformats.org/officeDocument/2006/relationships/image" Target="media/image149.png"/><Relationship Id="rId22" Type="http://schemas.openxmlformats.org/officeDocument/2006/relationships/image" Target="media/image13.jpg"/><Relationship Id="rId43" Type="http://schemas.openxmlformats.org/officeDocument/2006/relationships/image" Target="media/image34.jpeg"/><Relationship Id="rId64" Type="http://schemas.openxmlformats.org/officeDocument/2006/relationships/image" Target="media/image55.png"/><Relationship Id="rId118" Type="http://schemas.openxmlformats.org/officeDocument/2006/relationships/image" Target="media/image108.png"/><Relationship Id="rId139" Type="http://schemas.openxmlformats.org/officeDocument/2006/relationships/image" Target="media/image129.png"/><Relationship Id="rId85" Type="http://schemas.openxmlformats.org/officeDocument/2006/relationships/image" Target="media/image75.png"/><Relationship Id="rId150" Type="http://schemas.openxmlformats.org/officeDocument/2006/relationships/image" Target="media/image139.png"/><Relationship Id="rId12" Type="http://schemas.openxmlformats.org/officeDocument/2006/relationships/image" Target="media/image3.jpeg"/><Relationship Id="rId17" Type="http://schemas.openxmlformats.org/officeDocument/2006/relationships/image" Target="media/image8.jpeg"/><Relationship Id="rId33" Type="http://schemas.openxmlformats.org/officeDocument/2006/relationships/image" Target="media/image24.jpeg"/><Relationship Id="rId38" Type="http://schemas.openxmlformats.org/officeDocument/2006/relationships/image" Target="media/image29.jpg"/><Relationship Id="rId59" Type="http://schemas.openxmlformats.org/officeDocument/2006/relationships/image" Target="media/image50.jpeg"/><Relationship Id="rId103" Type="http://schemas.openxmlformats.org/officeDocument/2006/relationships/image" Target="media/image93.png"/><Relationship Id="rId108" Type="http://schemas.openxmlformats.org/officeDocument/2006/relationships/image" Target="media/image98.png"/><Relationship Id="rId124" Type="http://schemas.openxmlformats.org/officeDocument/2006/relationships/image" Target="media/image114.png"/><Relationship Id="rId129" Type="http://schemas.openxmlformats.org/officeDocument/2006/relationships/image" Target="media/image119.png"/><Relationship Id="rId54" Type="http://schemas.openxmlformats.org/officeDocument/2006/relationships/image" Target="media/image45.jpg"/><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81.png"/><Relationship Id="rId96" Type="http://schemas.openxmlformats.org/officeDocument/2006/relationships/image" Target="media/image86.png"/><Relationship Id="rId140" Type="http://schemas.openxmlformats.org/officeDocument/2006/relationships/image" Target="media/image130.png"/><Relationship Id="rId145" Type="http://schemas.openxmlformats.org/officeDocument/2006/relationships/image" Target="media/image134.png"/><Relationship Id="rId161" Type="http://schemas.openxmlformats.org/officeDocument/2006/relationships/header" Target="header1.xml"/><Relationship Id="rId16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4.jpg"/><Relationship Id="rId28" Type="http://schemas.openxmlformats.org/officeDocument/2006/relationships/image" Target="media/image19.jpeg"/><Relationship Id="rId49" Type="http://schemas.openxmlformats.org/officeDocument/2006/relationships/image" Target="media/image40.jpg"/><Relationship Id="rId114" Type="http://schemas.openxmlformats.org/officeDocument/2006/relationships/image" Target="media/image104.png"/><Relationship Id="rId119" Type="http://schemas.openxmlformats.org/officeDocument/2006/relationships/image" Target="media/image109.png"/><Relationship Id="rId44" Type="http://schemas.openxmlformats.org/officeDocument/2006/relationships/image" Target="media/image35.jpeg"/><Relationship Id="rId60" Type="http://schemas.openxmlformats.org/officeDocument/2006/relationships/image" Target="media/image51.jpeg"/><Relationship Id="rId65" Type="http://schemas.openxmlformats.org/officeDocument/2006/relationships/image" Target="media/image56.png"/><Relationship Id="rId81" Type="http://schemas.openxmlformats.org/officeDocument/2006/relationships/image" Target="media/image71.png"/><Relationship Id="rId86" Type="http://schemas.openxmlformats.org/officeDocument/2006/relationships/image" Target="media/image76.png"/><Relationship Id="rId130" Type="http://schemas.openxmlformats.org/officeDocument/2006/relationships/image" Target="media/image120.png"/><Relationship Id="rId135" Type="http://schemas.openxmlformats.org/officeDocument/2006/relationships/image" Target="media/image125.png"/><Relationship Id="rId151" Type="http://schemas.openxmlformats.org/officeDocument/2006/relationships/image" Target="media/image140.png"/><Relationship Id="rId156" Type="http://schemas.openxmlformats.org/officeDocument/2006/relationships/image" Target="media/image145.png"/><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image" Target="media/image99.png"/><Relationship Id="rId34" Type="http://schemas.openxmlformats.org/officeDocument/2006/relationships/image" Target="media/image25.jpeg"/><Relationship Id="rId50" Type="http://schemas.openxmlformats.org/officeDocument/2006/relationships/image" Target="media/image41.jpg"/><Relationship Id="rId55" Type="http://schemas.openxmlformats.org/officeDocument/2006/relationships/image" Target="media/image46.jpe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image" Target="media/image115.png"/><Relationship Id="rId141" Type="http://schemas.openxmlformats.org/officeDocument/2006/relationships/image" Target="media/image131.png"/><Relationship Id="rId146" Type="http://schemas.openxmlformats.org/officeDocument/2006/relationships/image" Target="media/image135.png"/><Relationship Id="rId167"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61.png"/><Relationship Id="rId92" Type="http://schemas.openxmlformats.org/officeDocument/2006/relationships/image" Target="media/image82.png"/><Relationship Id="rId162" Type="http://schemas.openxmlformats.org/officeDocument/2006/relationships/header" Target="header2.xml"/><Relationship Id="rId2" Type="http://schemas.openxmlformats.org/officeDocument/2006/relationships/customXml" Target="../customXml/item2.xml"/><Relationship Id="rId29" Type="http://schemas.openxmlformats.org/officeDocument/2006/relationships/image" Target="media/image20.jpeg"/><Relationship Id="rId24" Type="http://schemas.openxmlformats.org/officeDocument/2006/relationships/image" Target="media/image15.jp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emf"/><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1.jpeg"/><Relationship Id="rId136" Type="http://schemas.openxmlformats.org/officeDocument/2006/relationships/image" Target="media/image126.png"/><Relationship Id="rId157" Type="http://schemas.openxmlformats.org/officeDocument/2006/relationships/image" Target="media/image146.png"/><Relationship Id="rId61" Type="http://schemas.openxmlformats.org/officeDocument/2006/relationships/image" Target="media/image52.jpeg"/><Relationship Id="rId82" Type="http://schemas.openxmlformats.org/officeDocument/2006/relationships/image" Target="media/image72.png"/><Relationship Id="rId152" Type="http://schemas.openxmlformats.org/officeDocument/2006/relationships/image" Target="media/image141.png"/><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6.png"/><Relationship Id="rId168"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42.jp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oleObject" Target="embeddings/oleObject1.bin"/><Relationship Id="rId163" Type="http://schemas.openxmlformats.org/officeDocument/2006/relationships/footer" Target="footer1.xml"/><Relationship Id="rId3" Type="http://schemas.openxmlformats.org/officeDocument/2006/relationships/customXml" Target="../customXml/item3.xml"/><Relationship Id="rId25" Type="http://schemas.openxmlformats.org/officeDocument/2006/relationships/image" Target="media/image16.jpg"/><Relationship Id="rId46" Type="http://schemas.openxmlformats.org/officeDocument/2006/relationships/image" Target="media/image37.jpeg"/><Relationship Id="rId67" Type="http://schemas.openxmlformats.org/officeDocument/2006/relationships/image" Target="media/image58.jpe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7.png"/><Relationship Id="rId20" Type="http://schemas.openxmlformats.org/officeDocument/2006/relationships/image" Target="media/image11.jpe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2.emf"/><Relationship Id="rId153" Type="http://schemas.openxmlformats.org/officeDocument/2006/relationships/image" Target="media/image142.png"/><Relationship Id="rId15" Type="http://schemas.openxmlformats.org/officeDocument/2006/relationships/image" Target="media/image6.jpeg"/><Relationship Id="rId36" Type="http://schemas.openxmlformats.org/officeDocument/2006/relationships/image" Target="media/image27.jpeg"/><Relationship Id="rId57" Type="http://schemas.openxmlformats.org/officeDocument/2006/relationships/image" Target="media/image48.jpeg"/><Relationship Id="rId106" Type="http://schemas.openxmlformats.org/officeDocument/2006/relationships/image" Target="media/image96.png"/><Relationship Id="rId127" Type="http://schemas.openxmlformats.org/officeDocument/2006/relationships/image" Target="media/image117.png"/><Relationship Id="rId10" Type="http://schemas.openxmlformats.org/officeDocument/2006/relationships/endnotes" Target="endnotes.xml"/><Relationship Id="rId31" Type="http://schemas.openxmlformats.org/officeDocument/2006/relationships/image" Target="media/image22.jpeg"/><Relationship Id="rId52" Type="http://schemas.openxmlformats.org/officeDocument/2006/relationships/image" Target="media/image43.jp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2.png"/><Relationship Id="rId148" Type="http://schemas.openxmlformats.org/officeDocument/2006/relationships/image" Target="media/image137.png"/><Relationship Id="rId164"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7.jpeg"/><Relationship Id="rId47" Type="http://schemas.openxmlformats.org/officeDocument/2006/relationships/image" Target="media/image38.jpg"/><Relationship Id="rId68" Type="http://schemas.openxmlformats.org/officeDocument/2006/relationships/image" Target="cid:image001.jpg@01D618E6.7A2E55D0" TargetMode="External"/><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54" Type="http://schemas.openxmlformats.org/officeDocument/2006/relationships/image" Target="media/image143.png"/><Relationship Id="rId16" Type="http://schemas.openxmlformats.org/officeDocument/2006/relationships/image" Target="media/image7.jpeg"/><Relationship Id="rId37" Type="http://schemas.openxmlformats.org/officeDocument/2006/relationships/image" Target="media/image28.jpeg"/><Relationship Id="rId58" Type="http://schemas.openxmlformats.org/officeDocument/2006/relationships/image" Target="media/image49.jpe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44" Type="http://schemas.openxmlformats.org/officeDocument/2006/relationships/image" Target="media/image133.png"/><Relationship Id="rId90" Type="http://schemas.openxmlformats.org/officeDocument/2006/relationships/image" Target="media/image80.png"/><Relationship Id="rId165" Type="http://schemas.openxmlformats.org/officeDocument/2006/relationships/header" Target="header3.xml"/><Relationship Id="rId27" Type="http://schemas.openxmlformats.org/officeDocument/2006/relationships/image" Target="media/image18.jpeg"/><Relationship Id="rId48" Type="http://schemas.openxmlformats.org/officeDocument/2006/relationships/image" Target="media/image39.jpg"/><Relationship Id="rId69" Type="http://schemas.openxmlformats.org/officeDocument/2006/relationships/image" Target="media/image59.png"/><Relationship Id="rId113" Type="http://schemas.openxmlformats.org/officeDocument/2006/relationships/image" Target="media/image103.png"/><Relationship Id="rId134" Type="http://schemas.openxmlformats.org/officeDocument/2006/relationships/image" Target="media/image124.png"/><Relationship Id="rId80" Type="http://schemas.openxmlformats.org/officeDocument/2006/relationships/image" Target="media/image70.png"/><Relationship Id="rId155" Type="http://schemas.openxmlformats.org/officeDocument/2006/relationships/image" Target="media/image144.png"/></Relationships>
</file>

<file path=word/_rels/footnotes.xml.rels><?xml version="1.0" encoding="UTF-8" standalone="yes"?>
<Relationships xmlns="http://schemas.openxmlformats.org/package/2006/relationships"><Relationship Id="rId1" Type="http://schemas.openxmlformats.org/officeDocument/2006/relationships/hyperlink" Target="http://openflights.org/data.html" TargetMode="External"/></Relationships>
</file>

<file path=word/_rels/header3.xml.rels><?xml version="1.0" encoding="UTF-8" standalone="yes"?>
<Relationships xmlns="http://schemas.openxmlformats.org/package/2006/relationships"><Relationship Id="rId2" Type="http://schemas.openxmlformats.org/officeDocument/2006/relationships/image" Target="media/image151.emf"/><Relationship Id="rId1" Type="http://schemas.openxmlformats.org/officeDocument/2006/relationships/image" Target="media/image150.e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ECC  Style Guid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44478C85EABFF844A0D06D88F3A1A6B4" ma:contentTypeVersion="7" ma:contentTypeDescription="Opret et nyt dokument." ma:contentTypeScope="" ma:versionID="9c8b04de691afe739b15abf2de8ee781">
  <xsd:schema xmlns:xsd="http://www.w3.org/2001/XMLSchema" xmlns:xs="http://www.w3.org/2001/XMLSchema" xmlns:p="http://schemas.microsoft.com/office/2006/metadata/properties" xmlns:ns3="6ba27844-833f-4423-84e4-22994afd6f72" xmlns:ns4="684d70c0-33e3-486b-8421-e10352fabac3" targetNamespace="http://schemas.microsoft.com/office/2006/metadata/properties" ma:root="true" ma:fieldsID="509c07fb6fef4d832c1a345f32713442" ns3:_="" ns4:_="">
    <xsd:import namespace="6ba27844-833f-4423-84e4-22994afd6f72"/>
    <xsd:import namespace="684d70c0-33e3-486b-8421-e10352fabac3"/>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ba27844-833f-4423-84e4-22994afd6f7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84d70c0-33e3-486b-8421-e10352fabac3" elementFormDefault="qualified">
    <xsd:import namespace="http://schemas.microsoft.com/office/2006/documentManagement/types"/>
    <xsd:import namespace="http://schemas.microsoft.com/office/infopath/2007/PartnerControls"/>
    <xsd:element name="SharedWithUsers" ma:index="10"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lt med detaljer" ma:internalName="SharedWithDetails" ma:readOnly="true">
      <xsd:simpleType>
        <xsd:restriction base="dms:Note">
          <xsd:maxLength value="255"/>
        </xsd:restriction>
      </xsd:simpleType>
    </xsd:element>
    <xsd:element name="SharingHintHash" ma:index="12" nillable="true" ma:displayName="Hashværdi for deling"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dhol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B0293F8-334A-4D2E-84DD-232CFF6087E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ba27844-833f-4423-84e4-22994afd6f72"/>
    <ds:schemaRef ds:uri="684d70c0-33e3-486b-8421-e10352fabac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0890282-C9CA-4C55-8BBE-676534C7EBEF}">
  <ds:schemaRefs>
    <ds:schemaRef ds:uri="http://schemas.microsoft.com/sharepoint/v3/contenttype/forms"/>
  </ds:schemaRefs>
</ds:datastoreItem>
</file>

<file path=customXml/itemProps3.xml><?xml version="1.0" encoding="utf-8"?>
<ds:datastoreItem xmlns:ds="http://schemas.openxmlformats.org/officeDocument/2006/customXml" ds:itemID="{98566686-307A-459E-B879-8D194EB5A42D}">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32566021-67E4-49A9-AEFA-7D6C107371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144</Pages>
  <Words>29620</Words>
  <Characters>168835</Characters>
  <Application>Microsoft Office Word</Application>
  <DocSecurity>0</DocSecurity>
  <Lines>1406</Lines>
  <Paragraphs>396</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Draft revision of ECC Report 271</vt:lpstr>
      <vt:lpstr>Draft revision of ECC Report 271</vt:lpstr>
    </vt:vector>
  </TitlesOfParts>
  <Company>ANFR</Company>
  <LinksUpToDate>false</LinksUpToDate>
  <CharactersWithSpaces>198059</CharactersWithSpaces>
  <SharedDoc>false</SharedDoc>
  <HLinks>
    <vt:vector size="12" baseType="variant">
      <vt:variant>
        <vt:i4>1703987</vt:i4>
      </vt:variant>
      <vt:variant>
        <vt:i4>-1</vt:i4>
      </vt:variant>
      <vt:variant>
        <vt:i4>2049</vt:i4>
      </vt:variant>
      <vt:variant>
        <vt:i4>1</vt:i4>
      </vt:variant>
      <vt:variant>
        <vt:lpwstr>cept logo</vt:lpwstr>
      </vt:variant>
      <vt:variant>
        <vt:lpwstr/>
      </vt:variant>
      <vt:variant>
        <vt:i4>3932173</vt:i4>
      </vt:variant>
      <vt:variant>
        <vt:i4>-1</vt:i4>
      </vt:variant>
      <vt:variant>
        <vt:i4>2050</vt:i4>
      </vt:variant>
      <vt:variant>
        <vt:i4>1</vt:i4>
      </vt:variant>
      <vt:variant>
        <vt:lpwstr>ecc_logo</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ECC Report 271</dc:title>
  <dc:creator>Anne-Dorthe Hjelm Christensen</dc:creator>
  <cp:keywords>ECC Report 271</cp:keywords>
  <cp:lastModifiedBy>ECO</cp:lastModifiedBy>
  <cp:revision>7</cp:revision>
  <dcterms:created xsi:type="dcterms:W3CDTF">2021-05-14T17:12:00Z</dcterms:created>
  <dcterms:modified xsi:type="dcterms:W3CDTF">2021-05-15T15:47:00Z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0x01010044478C85EABFF844A0D06D88F3A1A6B4</vt:lpwstr>
  </property>
</Properties>
</file>