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7F136" w14:textId="5987965D" w:rsidR="00941D3A" w:rsidRPr="0005228F" w:rsidRDefault="001E0C3D" w:rsidP="0027787F">
      <w:pPr>
        <w:pStyle w:val="coverpageReporttitledescription"/>
        <w:rPr>
          <w:lang w:val="en-GB"/>
        </w:rPr>
      </w:pPr>
      <w:r w:rsidRPr="003C2CC3">
        <w:rPr>
          <w:lang w:val="en-GB"/>
        </w:rPr>
        <w:fldChar w:fldCharType="begin">
          <w:ffData>
            <w:name w:val=""/>
            <w:enabled/>
            <w:calcOnExit w:val="0"/>
            <w:textInput>
              <w:default w:val="Evaluation of receiver parameters and the future role of receiver characteristics in spectrum management, including in sharing and compatibility studies"/>
            </w:textInput>
          </w:ffData>
        </w:fldChar>
      </w:r>
      <w:r w:rsidRPr="0005228F">
        <w:rPr>
          <w:lang w:val="en-GB"/>
        </w:rPr>
        <w:instrText xml:space="preserve"> FORMTEXT </w:instrText>
      </w:r>
      <w:r w:rsidRPr="003C2CC3">
        <w:rPr>
          <w:lang w:val="en-GB"/>
        </w:rPr>
      </w:r>
      <w:r w:rsidRPr="003C2CC3">
        <w:rPr>
          <w:lang w:val="en-GB"/>
        </w:rPr>
        <w:fldChar w:fldCharType="separate"/>
      </w:r>
      <w:r w:rsidRPr="0005228F">
        <w:rPr>
          <w:lang w:val="en-GB"/>
        </w:rPr>
        <w:t>Evaluation of receiver parameters and the future role of receiver characteristics in spectrum management, including in sharing and compatibility studies</w:t>
      </w:r>
      <w:r w:rsidRPr="003C2CC3">
        <w:rPr>
          <w:lang w:val="en-GB"/>
        </w:rPr>
        <w:fldChar w:fldCharType="end"/>
      </w:r>
    </w:p>
    <w:p w14:paraId="2B39EF8A" w14:textId="77777777" w:rsidR="001E0C3D" w:rsidRPr="0005228F" w:rsidRDefault="0027787F" w:rsidP="001E0C3D">
      <w:pPr>
        <w:pStyle w:val="coverpageapprovedDDMMYY"/>
        <w:rPr>
          <w:lang w:val="en-GB"/>
        </w:rPr>
      </w:pPr>
      <w:r w:rsidRPr="003C2CC3">
        <w:rPr>
          <w:noProof/>
          <w:lang w:val="en-GB" w:eastAsia="da-DK"/>
        </w:rPr>
        <mc:AlternateContent>
          <mc:Choice Requires="wpg">
            <w:drawing>
              <wp:anchor distT="0" distB="0" distL="114300" distR="114300" simplePos="0" relativeHeight="251643392" behindDoc="0" locked="1" layoutInCell="1" allowOverlap="1" wp14:anchorId="7621DED5" wp14:editId="0C6E817A">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95C19" w14:textId="38469CD6" w:rsidR="002C49D9" w:rsidRPr="00F7440E" w:rsidRDefault="002C49D9" w:rsidP="00264464">
                              <w:pPr>
                                <w:pStyle w:val="coverpageECCReport"/>
                                <w:shd w:val="clear" w:color="auto" w:fill="auto"/>
                              </w:pPr>
                              <w:r w:rsidRPr="00264464">
                                <w:t xml:space="preserve">ECC Report </w:t>
                              </w:r>
                              <w:bookmarkStart w:id="0" w:name="Report_Number"/>
                              <w:r>
                                <w:rPr>
                                  <w:rStyle w:val="IntenseReference"/>
                                </w:rPr>
                                <w:t>310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621DED5" id="Gruppieren 15" o:spid="_x0000_s1026" style="position:absolute;left:0;text-align:left;margin-left:0;margin-top:113.4pt;width:595.3pt;height:128.15pt;z-index:25164339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26895C19" w14:textId="38469CD6" w:rsidR="002C49D9" w:rsidRPr="00F7440E" w:rsidRDefault="002C49D9" w:rsidP="00264464">
                        <w:pPr>
                          <w:pStyle w:val="coverpageECCReport"/>
                          <w:shd w:val="clear" w:color="auto" w:fill="auto"/>
                        </w:pPr>
                        <w:r w:rsidRPr="00264464">
                          <w:t xml:space="preserve">ECC Report </w:t>
                        </w:r>
                        <w:bookmarkStart w:id="1" w:name="Report_Number"/>
                        <w:r>
                          <w:rPr>
                            <w:rStyle w:val="IntenseReference"/>
                          </w:rPr>
                          <w:t>310</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1E0C3D" w:rsidRPr="003C2CC3">
        <w:rPr>
          <w:noProof/>
          <w:lang w:val="en-GB"/>
        </w:rPr>
        <mc:AlternateContent>
          <mc:Choice Requires="wpg">
            <w:drawing>
              <wp:anchor distT="0" distB="0" distL="114300" distR="114300" simplePos="0" relativeHeight="251644416" behindDoc="0" locked="1" layoutInCell="1" allowOverlap="1" wp14:anchorId="776273BD" wp14:editId="16FF0D0D">
                <wp:simplePos x="0" y="0"/>
                <wp:positionH relativeFrom="page">
                  <wp:posOffset>0</wp:posOffset>
                </wp:positionH>
                <wp:positionV relativeFrom="page">
                  <wp:posOffset>1440180</wp:posOffset>
                </wp:positionV>
                <wp:extent cx="7560000" cy="1627200"/>
                <wp:effectExtent l="0" t="0" r="3175" b="0"/>
                <wp:wrapTopAndBottom/>
                <wp:docPr id="18"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5A954" w14:textId="77777777" w:rsidR="002C49D9" w:rsidRPr="00F7440E" w:rsidRDefault="002C49D9" w:rsidP="001E0C3D">
                              <w:pPr>
                                <w:pStyle w:val="coverpageECCReport"/>
                                <w:shd w:val="clear" w:color="auto" w:fill="auto"/>
                              </w:pPr>
                              <w:r w:rsidRPr="00264464">
                                <w:t xml:space="preserve">ECC Report </w:t>
                              </w:r>
                              <w:r>
                                <w:rPr>
                                  <w:rStyle w:val="IntenseReference"/>
                                </w:rPr>
                                <w:t>310</w:t>
                              </w:r>
                            </w:p>
                          </w:txbxContent>
                        </wps:txbx>
                        <wps:bodyPr rot="0" vert="horz" wrap="square" lIns="2880000" tIns="540000" rIns="91440" bIns="45720" anchor="t" anchorCtr="0" upright="1">
                          <a:noAutofit/>
                        </wps:bodyPr>
                      </wps:wsp>
                      <wpg:grpSp>
                        <wpg:cNvPr id="20" name="Group 18"/>
                        <wpg:cNvGrpSpPr>
                          <a:grpSpLocks/>
                        </wpg:cNvGrpSpPr>
                        <wpg:grpSpPr bwMode="auto">
                          <a:xfrm>
                            <a:off x="828136" y="34505"/>
                            <a:ext cx="1703705" cy="1564640"/>
                            <a:chOff x="431" y="2744"/>
                            <a:chExt cx="2683" cy="2464"/>
                          </a:xfrm>
                        </wpg:grpSpPr>
                        <wps:wsp>
                          <wps:cNvPr id="2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776273BD" id="_x0000_s1034" style="position:absolute;left:0;text-align:left;margin-left:0;margin-top:113.4pt;width:595.3pt;height:128.15pt;z-index:25164441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rBQQAAA0PAAAOAAAAZHJzL2Uyb0RvYy54bWzsV9tu4zYQfS/QfyD0vrFFXS3EWaS5tUDa&#10;LrDbD6Al6oJKpErSkdOv73AoyXI2DRZp2gUW9YMsSuSQc86cmdH5+0PXkgeudCPF1vPP1h7hIpdF&#10;I6qt99un23epR7RhomCtFHzrPXLtvb/4/rvzoc84lbVsC64IGBE6G/qtVxvTZ6uVzmveMX0mey7g&#10;ZSlVxwwMVbUqFBvAeteu6Hodrwapil7JnGsNT6/dS+8C7Zclz82vZam5Ie3Wg7MZvCq87ux1dXHO&#10;skqxvm7y8RjsFafoWCNg09nUNTOM7FXzmamuyZXUsjRnuexWsiybnKMP4I2/fuLNnZL7Hn2psqHq&#10;Z5gA2ic4vdps/svDB0WaArgDpgTrgKM7te/7hisuiB9ZhIa+ymDineo/9h/U+KByI+v0oVSd/Qd3&#10;yAGxfZyx5QdDcniYRPEafh7J4Z0f0wTYc+jnNVBk173zPXJcmNc3i6VxEM1L0zAJ7NLVtPPKHnA+&#10;z9BDKOkjWvqfofWxZj1HErQFYUJrM6H1yXr4gzyQjYMKZ1mciDnAY3AWA0P39zL/XRMhr2omKn6p&#10;lBxqzgo4no/e2HPDBnaphVxn2hrZDT/LAkhheyPR0BOwT0Fbov0iZCzrlTZ3XHbE3mw9BVJB++zh&#10;XhuH7jTFcqtl2xS3TdviQFW7q1aRBwayStPkJr4ZCTmZ1go7WUi7zFm0T4At55vz0hx2BxeAE347&#10;WTyC50o6tUJ2gZtaqj89MoBSt57+Y88U90j7kwD0aJq6yDI4jEI3Ujja+GEIQbfDQRhB1HmEiRys&#10;bT0z3V4ZlxH2vWqqGjZzlAl5CaCXDaJhD+0ONnoAIeaUgYE3i2SMD7vPpCYQMQF1jbo5CsmCg4sx&#10;MixAp0JbmP+CQEhp6gcxKigIozUKl2VTQPjJOkjgoZNfFIcxwAJbsmyWXxg4/dEkDKdXkwRpnAZu&#10;LYWV9u3XFB+Fgzpw7xvBiY/6GeVzJcYM9ZJ+XGzRxEbKGqN+TF0+jQEjSEIUEHIgzAiGUwJK6QkA&#10;n0mphUO9JKVZECxrBRkg3DbraDzHiX70UmbXlAb0ctz5ZBpUCVEglzaf3Iz3hjWtuweqntGdC2YX&#10;dZgwnRz/9cxJ6Sl5CObrySNl2/Q/TpIdaYwSIAtYDMMEdbfQAUa5rUEY/nMU/08i9FHP9SDPlz8K&#10;2WCpQKzHb0wiDSIIFWAqiCO0v2BxymMRprn/msVb/H0DUgSVLFnExP7GLPpRPBalCGoiZqk5o0Yh&#10;9JzYD36NhPrNsAgVa8ni2LJjM/lF1dB2AVP9SzaJq39zEzCzNdb/wDUOb6q5OI1cGT6payfl7++7&#10;zDcrf8fPiLEVg28ubHTG70P7Ubcc46zjV+zFXwAAAP//AwBQSwMEFAAGAAgAAAAhALI6OhzgAAAA&#10;CQEAAA8AAABkcnMvZG93bnJldi54bWxMj0FLw0AQhe+C/2EZwZvdJNXQxmxKKeqpCLaC9DbNTpPQ&#10;7GzIbpP037s96XF4w3vfl68m04qBetdYVhDPIhDEpdUNVwq+9+9PCxDOI2tsLZOCKzlYFfd3OWba&#10;jvxFw85XIpSwy1BB7X2XSenKmgy6me2IQ3ayvUEfzr6SuscxlJtWJlGUSoMNh4UaO9rUVJ53F6Pg&#10;Y8RxPY/fhu35tLke9i+fP9uYlHp8mNavIDxN/u8ZbvgBHYrAdLQX1k60CoKIV5AkaRC4xfEySkEc&#10;FTwv5jHIIpf/DYpfAAAA//8DAFBLAQItABQABgAIAAAAIQC2gziS/gAAAOEBAAATAAAAAAAAAAAA&#10;AAAAAAAAAABbQ29udGVudF9UeXBlc10ueG1sUEsBAi0AFAAGAAgAAAAhADj9If/WAAAAlAEAAAsA&#10;AAAAAAAAAAAAAAAALwEAAF9yZWxzLy5yZWxzUEsBAi0AFAAGAAgAAAAhAGP72ysFBAAADQ8AAA4A&#10;AAAAAAAAAAAAAAAALgIAAGRycy9lMm9Eb2MueG1sUEsBAi0AFAAGAAgAAAAhALI6OhzgAAAACQEA&#10;AA8AAAAAAAAAAAAAAAAAXwYAAGRycy9kb3ducmV2LnhtbFBLBQYAAAAABAAEAPMAAABsBw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PIwAAAANsAAAAPAAAAZHJzL2Rvd25yZXYueG1sRE/LqsIw&#10;EN0L/kMY4e401Qs+qlFEELwiiI+Fy6EZ22IzKU1se//eCIK7OZznLFatKURNlcstKxgOIhDEidU5&#10;pwqul21/CsJ5ZI2FZVLwTw5Wy25ngbG2DZ+oPvtUhBB2MSrIvC9jKV2SkUE3sCVx4O62MugDrFKp&#10;K2xCuCnkKIrG0mDOoSHDkjYZJY/z0yi4zdayvO03k8nJHUb0+1db3xyV+um16zkIT63/ij/unQ7z&#10;Z/D+JRwgly8AAAD//wMAUEsBAi0AFAAGAAgAAAAhANvh9svuAAAAhQEAABMAAAAAAAAAAAAAAAAA&#10;AAAAAFtDb250ZW50X1R5cGVzXS54bWxQSwECLQAUAAYACAAAACEAWvQsW78AAAAVAQAACwAAAAAA&#10;AAAAAAAAAAAfAQAAX3JlbHMvLnJlbHNQSwECLQAUAAYACAAAACEAQiFTyMAAAADbAAAADwAAAAAA&#10;AAAAAAAAAAAHAgAAZHJzL2Rvd25yZXYueG1sUEsFBgAAAAADAAMAtwAAAPQCAAAAAA==&#10;" fillcolor="#887e6e" stroked="f">
                  <v:textbox inset="80mm,15mm">
                    <w:txbxContent>
                      <w:p w14:paraId="0C95A954" w14:textId="77777777" w:rsidR="002C49D9" w:rsidRPr="00F7440E" w:rsidRDefault="002C49D9" w:rsidP="001E0C3D">
                        <w:pPr>
                          <w:pStyle w:val="coverpageECCReport"/>
                          <w:shd w:val="clear" w:color="auto" w:fill="auto"/>
                        </w:pPr>
                        <w:r w:rsidRPr="00264464">
                          <w:t xml:space="preserve">ECC Report </w:t>
                        </w:r>
                        <w:r>
                          <w:rPr>
                            <w:rStyle w:val="IntenseReference"/>
                          </w:rPr>
                          <w:t>310</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6ZxAAAANsAAAAPAAAAZHJzL2Rvd25yZXYueG1sRI9Pa8JA&#10;FMTvBb/D8oTe6kZLQ4yuIlJpFS/+w+sj+0yC2bdhd9X023eFQo/DzPyGmc4704g7OV9bVjAcJCCI&#10;C6trLhUcD6u3DIQPyBoby6TghzzMZ72XKebaPnhH930oRYSwz1FBFUKbS+mLigz6gW2Jo3exzmCI&#10;0pVSO3xEuGnkKElSabDmuFBhS8uKiuv+ZhR8ZdvP9FyM6w26NDutbuvz5v1Dqdd+t5iACNSF//Bf&#10;+1srGA3h+SX+ADn7BQAA//8DAFBLAQItABQABgAIAAAAIQDb4fbL7gAAAIUBAAATAAAAAAAAAAAA&#10;AAAAAAAAAABbQ29udGVudF9UeXBlc10ueG1sUEsBAi0AFAAGAAgAAAAhAFr0LFu/AAAAFQEAAAsA&#10;AAAAAAAAAAAAAAAAHwEAAF9yZWxzLy5yZWxzUEsBAi0AFAAGAAgAAAAhAIbKbpnEAAAA2wAAAA8A&#10;AAAAAAAAAAAAAAAABwIAAGRycy9kb3ducmV2LnhtbFBLBQYAAAAAAwADALcAAAD4AgAAA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FcwgAAANsAAAAPAAAAZHJzL2Rvd25yZXYueG1sRI9Pi8Iw&#10;FMTvgt8hPGFvNrWgSDUty4Kgp/XfHvb2bJ5ttXkpTdT67Y2wsMdhZn7DLPPeNOJOnastK5hEMQji&#10;wuqaSwXHw2o8B+E8ssbGMil4koM8Gw6WmGr74B3d974UAcIuRQWV920qpSsqMugi2xIH72w7gz7I&#10;rpS6w0eAm0YmcTyTBmsOCxW29FVRcd3fjAI60c/lTITb6ex3asqn3Kzct1Ifo/5zAcJT7//Df+21&#10;VpAk8P4SfoDMXgAAAP//AwBQSwECLQAUAAYACAAAACEA2+H2y+4AAACFAQAAEwAAAAAAAAAAAAAA&#10;AAAAAAAAW0NvbnRlbnRfVHlwZXNdLnhtbFBLAQItABQABgAIAAAAIQBa9CxbvwAAABUBAAALAAAA&#10;AAAAAAAAAAAAAB8BAABfcmVscy8ucmVsc1BLAQItABQABgAIAAAAIQCUd5FcwgAAANsAAAAPAAAA&#10;AAAAAAAAAAAAAAcCAABkcnMvZG93bnJldi54bWxQSwUGAAAAAAMAAwC3AAAA9gIAAA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6nxQAAANsAAAAPAAAAZHJzL2Rvd25yZXYueG1sRI9Ba8JA&#10;FITvhf6H5RV6KbpRoUh0E2xBaQ9CoyIeH9nXJDT7Nu6uMf33bqHgcZiZb5hlPphW9OR8Y1nBZJyA&#10;IC6tbrhScNivR3MQPiBrbC2Tgl/ykGePD0tMtb1yQf0uVCJC2KeooA6hS6X0ZU0G/dh2xNH7ts5g&#10;iNJVUju8Rrhp5TRJXqXBhuNCjR2911T+7C5GwcWd0W1e3vD4dVyF9jQrPvttodTz07BagAg0hHv4&#10;v/2hFUxn8Pcl/gCZ3QAAAP//AwBQSwECLQAUAAYACAAAACEA2+H2y+4AAACFAQAAEwAAAAAAAAAA&#10;AAAAAAAAAAAAW0NvbnRlbnRfVHlwZXNdLnhtbFBLAQItABQABgAIAAAAIQBa9CxbvwAAABUBAAAL&#10;AAAAAAAAAAAAAAAAAB8BAABfcmVscy8ucmVsc1BLAQItABQABgAIAAAAIQDdb06nxQAAANsAAAAP&#10;AAAAAAAAAAAAAAAAAAcCAABkcnMvZG93bnJldi54bWxQSwUGAAAAAAMAAwC3AAAA+QIAAA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bTxQAAANsAAAAPAAAAZHJzL2Rvd25yZXYueG1sRI9Ba8JA&#10;FITvQv/D8gpeRDe1pUh0FVtQ7EEwUcTjI/uahGbfprtrTP99Vyj0OMzMN8xi1ZtGdOR8bVnB0yQB&#10;QVxYXXOp4HTcjGcgfEDW2FgmBT/kYbV8GCww1fbGGXV5KEWEsE9RQRVCm0rpi4oM+oltiaP3aZ3B&#10;EKUrpXZ4i3DTyGmSvEqDNceFClt6r6j4yq9GwdV9o9uO3vB8OK9Dc3nOPrp9ptTwsV/PQQTqw3/4&#10;r73TCqYvcP8Sf4Bc/gIAAP//AwBQSwECLQAUAAYACAAAACEA2+H2y+4AAACFAQAAEwAAAAAAAAAA&#10;AAAAAAAAAAAAW0NvbnRlbnRfVHlwZXNdLnhtbFBLAQItABQABgAIAAAAIQBa9CxbvwAAABUBAAAL&#10;AAAAAAAAAAAAAAAAAB8BAABfcmVscy8ucmVsc1BLAQItABQABgAIAAAAIQBShtbTxQAAANsAAAAP&#10;AAAAAAAAAAAAAAAAAAcCAABkcnMvZG93bnJldi54bWxQSwUGAAAAAAMAAwC3AAAA+QI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TXwwAAANsAAAAPAAAAZHJzL2Rvd25yZXYueG1sRI9Pi8Iw&#10;FMTvC36H8ARva2pB0WqUIgredtc/eH00z6bYvNQm2u633yws7HGYmd8wq01va/Gi1leOFUzGCQji&#10;wumKSwXn0/59DsIHZI21Y1LwTR4268HbCjPtOv6i1zGUIkLYZ6jAhNBkUvrCkEU/dg1x9G6utRii&#10;bEupW+wi3NYyTZKZtFhxXDDY0NZQcT8+rYI8T6719nzZf6Ta7D4vD1x085lSo2GfL0EE6sN/+K99&#10;0ArSKfx+iT9Arn8AAAD//wMAUEsBAi0AFAAGAAgAAAAhANvh9svuAAAAhQEAABMAAAAAAAAAAAAA&#10;AAAAAAAAAFtDb250ZW50X1R5cGVzXS54bWxQSwECLQAUAAYACAAAACEAWvQsW78AAAAVAQAACwAA&#10;AAAAAAAAAAAAAAAfAQAAX3JlbHMvLnJlbHNQSwECLQAUAAYACAAAACEARbok18MAAADbAAAADwAA&#10;AAAAAAAAAAAAAAAHAgAAZHJzL2Rvd25yZXYueG1sUEsFBgAAAAADAAMAtwAAAPcCAAAAAA==&#10;" strokecolor="#887e6e" strokeweight="15.5pt"/>
                </v:group>
                <w10:wrap type="topAndBottom" anchorx="page" anchory="page"/>
                <w10:anchorlock/>
              </v:group>
            </w:pict>
          </mc:Fallback>
        </mc:AlternateContent>
      </w:r>
      <w:r w:rsidR="001E0C3D" w:rsidRPr="003C2CC3">
        <w:rPr>
          <w:lang w:val="en-GB"/>
        </w:rPr>
        <w:fldChar w:fldCharType="begin">
          <w:ffData>
            <w:name w:val="Text8"/>
            <w:enabled/>
            <w:calcOnExit w:val="0"/>
            <w:textInput>
              <w:default w:val="approved 31 January 2020"/>
            </w:textInput>
          </w:ffData>
        </w:fldChar>
      </w:r>
      <w:r w:rsidR="001E0C3D" w:rsidRPr="0005228F">
        <w:rPr>
          <w:lang w:val="en-GB"/>
        </w:rPr>
        <w:instrText xml:space="preserve"> </w:instrText>
      </w:r>
      <w:bookmarkStart w:id="2" w:name="Text8"/>
      <w:r w:rsidR="001E0C3D" w:rsidRPr="0005228F">
        <w:rPr>
          <w:lang w:val="en-GB"/>
        </w:rPr>
        <w:instrText xml:space="preserve">FORMTEXT </w:instrText>
      </w:r>
      <w:r w:rsidR="001E0C3D" w:rsidRPr="003C2CC3">
        <w:rPr>
          <w:lang w:val="en-GB"/>
        </w:rPr>
      </w:r>
      <w:r w:rsidR="001E0C3D" w:rsidRPr="003C2CC3">
        <w:rPr>
          <w:lang w:val="en-GB"/>
        </w:rPr>
        <w:fldChar w:fldCharType="separate"/>
      </w:r>
      <w:r w:rsidR="001E0C3D" w:rsidRPr="0005228F">
        <w:rPr>
          <w:lang w:val="en-GB"/>
        </w:rPr>
        <w:t>approved 31 January 2020</w:t>
      </w:r>
      <w:r w:rsidR="001E0C3D" w:rsidRPr="003C2CC3">
        <w:rPr>
          <w:lang w:val="en-GB"/>
        </w:rPr>
        <w:fldChar w:fldCharType="end"/>
      </w:r>
      <w:bookmarkEnd w:id="2"/>
    </w:p>
    <w:p w14:paraId="1DC87E71" w14:textId="5467BB60" w:rsidR="00930439" w:rsidRPr="0005228F" w:rsidRDefault="00930439" w:rsidP="00673A9B">
      <w:pPr>
        <w:pStyle w:val="coverpagelastupdatedDDMMYY"/>
        <w:rPr>
          <w:lang w:val="en-GB"/>
        </w:rPr>
      </w:pPr>
      <w:r w:rsidRPr="003C2CC3">
        <w:rPr>
          <w:noProof/>
          <w:lang w:val="en-GB" w:eastAsia="da-DK"/>
        </w:rPr>
        <mc:AlternateContent>
          <mc:Choice Requires="wps">
            <w:drawing>
              <wp:anchor distT="0" distB="0" distL="114300" distR="114300" simplePos="0" relativeHeight="251642368" behindDoc="0" locked="1" layoutInCell="1" allowOverlap="1" wp14:anchorId="0669CE9C" wp14:editId="2427ED5F">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A15ED" id="Rectangle 8" o:spid="_x0000_s1026" style="position:absolute;margin-left:-.1pt;margin-top:771.95pt;width:595.25pt;height:14.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1E0C3D" w:rsidRPr="0005228F">
        <w:rPr>
          <w:lang w:val="en-GB"/>
        </w:rPr>
        <w:fldChar w:fldCharType="begin">
          <w:ffData>
            <w:name w:val="Text3"/>
            <w:enabled/>
            <w:calcOnExit w:val="0"/>
            <w:textInput/>
          </w:ffData>
        </w:fldChar>
      </w:r>
      <w:bookmarkStart w:id="3" w:name="Text3"/>
      <w:r w:rsidR="001E0C3D" w:rsidRPr="0005228F">
        <w:rPr>
          <w:lang w:val="en-GB"/>
        </w:rPr>
        <w:instrText xml:space="preserve"> FORMTEXT </w:instrText>
      </w:r>
      <w:r w:rsidR="001E0C3D" w:rsidRPr="0005228F">
        <w:rPr>
          <w:lang w:val="en-GB"/>
        </w:rPr>
      </w:r>
      <w:r w:rsidR="001E0C3D" w:rsidRPr="0005228F">
        <w:rPr>
          <w:lang w:val="en-GB"/>
        </w:rPr>
        <w:fldChar w:fldCharType="separate"/>
      </w:r>
      <w:r w:rsidR="001E0C3D" w:rsidRPr="0005228F">
        <w:rPr>
          <w:noProof/>
          <w:lang w:val="en-GB"/>
        </w:rPr>
        <w:t> </w:t>
      </w:r>
      <w:r w:rsidR="001E0C3D" w:rsidRPr="0005228F">
        <w:rPr>
          <w:noProof/>
          <w:lang w:val="en-GB"/>
        </w:rPr>
        <w:t> </w:t>
      </w:r>
      <w:r w:rsidR="001E0C3D" w:rsidRPr="0005228F">
        <w:rPr>
          <w:noProof/>
          <w:lang w:val="en-GB"/>
        </w:rPr>
        <w:t> </w:t>
      </w:r>
      <w:r w:rsidR="001E0C3D" w:rsidRPr="0005228F">
        <w:rPr>
          <w:noProof/>
          <w:lang w:val="en-GB"/>
        </w:rPr>
        <w:t> </w:t>
      </w:r>
      <w:r w:rsidR="001E0C3D" w:rsidRPr="0005228F">
        <w:rPr>
          <w:noProof/>
          <w:lang w:val="en-GB"/>
        </w:rPr>
        <w:t> </w:t>
      </w:r>
      <w:r w:rsidR="001E0C3D" w:rsidRPr="0005228F">
        <w:rPr>
          <w:lang w:val="en-GB"/>
        </w:rPr>
        <w:fldChar w:fldCharType="end"/>
      </w:r>
      <w:bookmarkEnd w:id="3"/>
    </w:p>
    <w:p w14:paraId="2FA76D53" w14:textId="77777777" w:rsidR="008A54FC" w:rsidRPr="0005228F" w:rsidRDefault="008A54FC" w:rsidP="00264464">
      <w:pPr>
        <w:rPr>
          <w:rStyle w:val="ECCParagraph"/>
        </w:rPr>
      </w:pPr>
    </w:p>
    <w:p w14:paraId="4519CC70" w14:textId="099DEB61" w:rsidR="008A54FC" w:rsidRPr="0005228F"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31812056"/>
      <w:r w:rsidRPr="0005228F">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14:paraId="67FD8552" w14:textId="77777777" w:rsidR="001E0C3D" w:rsidRPr="0005228F" w:rsidRDefault="001E0C3D" w:rsidP="001E0C3D">
      <w:pPr>
        <w:rPr>
          <w:rStyle w:val="ECCParagraph"/>
        </w:rPr>
      </w:pPr>
      <w:r w:rsidRPr="0005228F">
        <w:rPr>
          <w:rStyle w:val="ECCParagraph"/>
        </w:rPr>
        <w:t>There has been a regulatory change in Europe with the introduction of the Radio Equipment Directive (RED), 2014/53/EU</w:t>
      </w:r>
      <w:r w:rsidRPr="0005228F">
        <w:rPr>
          <w:rStyle w:val="FootnoteReference"/>
        </w:rPr>
        <w:footnoteReference w:id="2"/>
      </w:r>
      <w:r w:rsidRPr="0005228F">
        <w:rPr>
          <w:rStyle w:val="ECCParagraph"/>
        </w:rPr>
        <w:t xml:space="preserve"> </w:t>
      </w:r>
      <w:r w:rsidRPr="0005228F">
        <w:fldChar w:fldCharType="begin"/>
      </w:r>
      <w:r w:rsidRPr="0005228F">
        <w:rPr>
          <w:rStyle w:val="ECCParagraph"/>
        </w:rPr>
        <w:instrText xml:space="preserve"> REF _Ref515454482 \r \h </w:instrText>
      </w:r>
      <w:r w:rsidRPr="0005228F">
        <w:instrText xml:space="preserve"> \* MERGEFORMAT </w:instrText>
      </w:r>
      <w:r w:rsidRPr="0005228F">
        <w:rPr>
          <w:rStyle w:val="ECCParagraph"/>
        </w:rPr>
        <w:fldChar w:fldCharType="separate"/>
      </w:r>
      <w:r w:rsidRPr="0005228F">
        <w:rPr>
          <w:rStyle w:val="ECCParagraph"/>
        </w:rPr>
        <w:t>[1]</w:t>
      </w:r>
      <w:r w:rsidRPr="0005228F">
        <w:fldChar w:fldCharType="end"/>
      </w:r>
      <w:r w:rsidRPr="0005228F">
        <w:rPr>
          <w:rStyle w:val="ECCParagraph"/>
        </w:rPr>
        <w:t>, which became fully applicable to radio products being placed on the market from 13 June 2017. The RED explicitly includes receivers, which as well as transmitters must make effective and efficient use of spectrum, meaning a receiver should have a level of performance that allows it to operate as intended and protects it against the risk of harmful interference, in particular from shared or adjacent channels. To support this ETSI develops Harmonised Standards which include receiver parameters and characteristics providing a minimum set of conformance requirements</w:t>
      </w:r>
      <w:r w:rsidRPr="0005228F">
        <w:rPr>
          <w:rStyle w:val="FootnoteReference"/>
        </w:rPr>
        <w:footnoteReference w:id="3"/>
      </w:r>
      <w:r w:rsidRPr="0005228F">
        <w:rPr>
          <w:rStyle w:val="ECCParagraph"/>
        </w:rPr>
        <w:t>.</w:t>
      </w:r>
    </w:p>
    <w:p w14:paraId="03F0796D" w14:textId="77777777" w:rsidR="001E0C3D" w:rsidRPr="0005228F" w:rsidRDefault="001E0C3D" w:rsidP="001E0C3D">
      <w:r w:rsidRPr="0005228F">
        <w:t xml:space="preserve">There are several experiences in CEPT administrations and examples in CEPT/ECC studies where receiver performance was found to be a limiting factor for co-existence between radio services and systems. The reports have resulted in different outcomes. In some of these cases, co-existence was deemed unfeasible, or restrictions were put on the transmitter (power restrictions guard bands etc). In several cases, improvement of receiver performance may have improved the sharing and compatibility outcomes.  Going forward, CEPT/ECC should consider the feasibility of stipulating improved receiver performance, where it is found to be a limiting factor in sharing and compatibility studies. CEPT/ECC should provide information on the necessary receiver performance improvements to ETSI for consideration in Harmonised Standards under the Radio Equipment Directive. Additionally, CEPT administrations can pursue improved receiver performance into Harmonised Standards through their participation in ETSI. It is also important that receiver performance should be specified in Harmonised Standards with a </w:t>
      </w:r>
      <w:proofErr w:type="gramStart"/>
      <w:r w:rsidRPr="0005228F">
        <w:t>sufficient</w:t>
      </w:r>
      <w:proofErr w:type="gramEnd"/>
      <w:r w:rsidRPr="0005228F">
        <w:t xml:space="preserve"> level of resilience from the outset in order to achieve satisfactory sharing and compatibility outcomes. This will minimise the need to remediate receivers already deployed and in use noting that Harmonised Standards only cover products at the time they are placed on the market.</w:t>
      </w:r>
    </w:p>
    <w:p w14:paraId="3B6F0DE2" w14:textId="77777777" w:rsidR="001E0C3D" w:rsidRPr="0005228F" w:rsidRDefault="001E0C3D" w:rsidP="001E0C3D">
      <w:r w:rsidRPr="0005228F">
        <w:t>This Report identifies which receiver parameters are</w:t>
      </w:r>
      <w:r w:rsidRPr="0005228F">
        <w:rPr>
          <w:rStyle w:val="ECCParagraph"/>
        </w:rPr>
        <w:t xml:space="preserve"> critical for most sharing and compatibility studies. It is </w:t>
      </w:r>
      <w:r w:rsidRPr="0005228F">
        <w:t xml:space="preserve">observed that parameters such as selectivity and/or blocking are commonly included in </w:t>
      </w:r>
      <w:proofErr w:type="gramStart"/>
      <w:r w:rsidRPr="0005228F">
        <w:t>a large number of</w:t>
      </w:r>
      <w:proofErr w:type="gramEnd"/>
      <w:r w:rsidRPr="0005228F">
        <w:t xml:space="preserve"> Harmonised Standards, but other parameters are less common. Some receiver parameters are not readily available in some standards </w:t>
      </w:r>
      <w:proofErr w:type="gramStart"/>
      <w:r w:rsidRPr="0005228F">
        <w:t>at this point in time</w:t>
      </w:r>
      <w:proofErr w:type="gramEnd"/>
      <w:r w:rsidRPr="0005228F">
        <w:t>. Some standards do not provide enough information for sharing and compatibility studies.</w:t>
      </w:r>
    </w:p>
    <w:p w14:paraId="2E74754A" w14:textId="77777777" w:rsidR="001E0C3D" w:rsidRPr="0005228F" w:rsidRDefault="001E0C3D" w:rsidP="001E0C3D">
      <w:r w:rsidRPr="0005228F">
        <w:t xml:space="preserve">When conducting sharing and compatibility studies, receiver parameters should first be based first on ECC deliverables, ETSI Harmonised Standards, ITU-R Recommendations, or other CEPT information or studies. Information about receiver performance sourced from vendors, held by regulators, or results of relevant measurements carried out on </w:t>
      </w:r>
      <w:r w:rsidRPr="0005228F">
        <w:rPr>
          <w:rStyle w:val="ECCParagraph"/>
        </w:rPr>
        <w:t>equipment</w:t>
      </w:r>
      <w:r w:rsidRPr="0005228F">
        <w:t xml:space="preserve"> can also be used.</w:t>
      </w:r>
    </w:p>
    <w:p w14:paraId="3B6624C1" w14:textId="77777777" w:rsidR="001E0C3D" w:rsidRPr="0005228F" w:rsidRDefault="001E0C3D" w:rsidP="001E0C3D">
      <w:r w:rsidRPr="0005228F">
        <w:t xml:space="preserve">Some areas of improvement for receiver performance are identified in Chapter </w:t>
      </w:r>
      <w:r w:rsidRPr="0005228F">
        <w:fldChar w:fldCharType="begin"/>
      </w:r>
      <w:r w:rsidRPr="0005228F">
        <w:instrText xml:space="preserve"> REF _Ref25224505 \r \h </w:instrText>
      </w:r>
      <w:r w:rsidRPr="0005228F">
        <w:fldChar w:fldCharType="separate"/>
      </w:r>
      <w:r w:rsidRPr="0005228F">
        <w:t>9</w:t>
      </w:r>
      <w:r w:rsidRPr="0005228F">
        <w:fldChar w:fldCharType="end"/>
      </w:r>
      <w:r w:rsidRPr="0005228F">
        <w:t xml:space="preserve"> “Conclusions”.</w:t>
      </w:r>
    </w:p>
    <w:p w14:paraId="589CE411" w14:textId="77777777" w:rsidR="001E0C3D" w:rsidRPr="0005228F" w:rsidRDefault="001E0C3D" w:rsidP="001E0C3D">
      <w:pPr>
        <w:rPr>
          <w:rStyle w:val="ECCParagraph"/>
        </w:rPr>
      </w:pPr>
      <w:r w:rsidRPr="0005228F">
        <w:rPr>
          <w:rStyle w:val="ECCParagraph"/>
        </w:rPr>
        <w:t>ECC should consider the development of a Recommendation addressing receiver resilience to adjacent frequency use (e.g. blocking and selectivity) based on the analysis in this Report. Such a Recommendation should focus on areas that are relevant for sharing and compatibility between different systems.</w:t>
      </w:r>
    </w:p>
    <w:p w14:paraId="7F6CF750" w14:textId="77777777" w:rsidR="00F77680" w:rsidRPr="0005228F" w:rsidRDefault="00F77680" w:rsidP="00264464">
      <w:pPr>
        <w:rPr>
          <w:rStyle w:val="ECCParagraph"/>
        </w:rPr>
      </w:pPr>
      <w:r w:rsidRPr="0005228F">
        <w:rPr>
          <w:rStyle w:val="ECCParagraph"/>
        </w:rPr>
        <w:br w:type="page"/>
      </w:r>
    </w:p>
    <w:p w14:paraId="1258A490" w14:textId="77777777" w:rsidR="00F77680" w:rsidRPr="0005228F" w:rsidRDefault="00F77680" w:rsidP="00E2303A">
      <w:pPr>
        <w:pStyle w:val="coverpageTableofContent"/>
        <w:rPr>
          <w:noProof w:val="0"/>
          <w:lang w:val="en-GB"/>
        </w:rPr>
      </w:pPr>
    </w:p>
    <w:p w14:paraId="6DADDC63" w14:textId="77777777" w:rsidR="008A54FC" w:rsidRPr="0005228F" w:rsidRDefault="005C5A96" w:rsidP="00E2303A">
      <w:pPr>
        <w:pStyle w:val="coverpageTableofContent"/>
        <w:rPr>
          <w:noProof w:val="0"/>
          <w:lang w:val="en-GB"/>
        </w:rPr>
      </w:pPr>
      <w:r w:rsidRPr="003C2CC3">
        <w:rPr>
          <w:lang w:val="en-GB" w:eastAsia="da-DK"/>
        </w:rPr>
        <mc:AlternateContent>
          <mc:Choice Requires="wps">
            <w:drawing>
              <wp:anchor distT="0" distB="0" distL="114300" distR="114300" simplePos="0" relativeHeight="251630080" behindDoc="1" locked="1" layoutInCell="1" allowOverlap="1" wp14:anchorId="2ACA1FEB" wp14:editId="27373C03">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95DDD" w14:textId="77777777" w:rsidR="002C49D9" w:rsidRPr="005C5A96" w:rsidRDefault="002C49D9" w:rsidP="005C5A96">
                            <w:pPr>
                              <w:pStyle w:val="coverpageTableofContent"/>
                            </w:pPr>
                          </w:p>
                          <w:p w14:paraId="3B12AFBE" w14:textId="77777777" w:rsidR="002C49D9" w:rsidRDefault="002C49D9" w:rsidP="00E2303A">
                            <w:pPr>
                              <w:pStyle w:val="coverpageTableofContent"/>
                            </w:pPr>
                          </w:p>
                          <w:p w14:paraId="56ECD84D" w14:textId="77777777" w:rsidR="002C49D9" w:rsidRPr="003226D8" w:rsidRDefault="002C49D9"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A1FEB" id="Rectangle 21" o:spid="_x0000_s1042" style="position:absolute;left:0;text-align:left;margin-left:0;margin-top:70.9pt;width:597.25pt;height:56.4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BXBgIAAO4DAAAOAAAAZHJzL2Uyb0RvYy54bWysU9uO0zAQfUfiHyy/0zRVL7tR01XpahHS&#10;AisWPsBxnMTC8Zix23T5esZOWwq8IV6sGc/M8Zkz4/XdsTfsoNBrsCXPJ1POlJVQa9uW/OuXhzc3&#10;nPkgbC0MWFXyF+X53eb1q/XgCjWDDkytkBGI9cXgSt6F4Ios87JTvfATcMpSsAHsRSAX26xGMRB6&#10;b7LZdLrMBsDaIUjlPd3ej0G+SfhNo2T41DReBWZKTtxCOjGdVTyzzVoULQrXaXmiIf6BRS+0pUcv&#10;UPciCLZH/RdUryWChyZMJPQZNI2WKvVA3eTTP7p57oRTqRcSx7uLTP7/wcqPhydkui75kjMrehrR&#10;ZxJN2NYoNsujPoPzBaU9uyeMHXr3CPKbZxZ2HaWpLSIMnRI1sUr52W8F0fFUyqrhA9QEL/YBklTH&#10;BvsISCKwY5rIy2Ui6hiYpMvV4mZBY+ZMUmyVL+dkE6VMFOdqhz68U9CzaJQciXxCF4dHH8bUc0pi&#10;D0bXD9qY5GBb7Qyyg6DteDvdLm+XJ3R/nWZsTLYQy0bEeJPajJ2NCoVjdUw6zs6aVVC/UN8I49LR&#10;JyGjA/zB2UALV3L/fS9QcWbeW9LuNp/P44YmZ75YzcjB60h1HRFWElTJA2ejuQvjVu8d6rajl/Ik&#10;g4Ut6d3oJEWcxcjqRJ+WKol5+gBxa6/9lPXrm25+AgAA//8DAFBLAwQUAAYACAAAACEAHJ2tfN0A&#10;AAAJAQAADwAAAGRycy9kb3ducmV2LnhtbEyPTU/DMAyG70j8h8hIXBBLO7pqlKYTDHFGLWjnrHE/&#10;RON0TbaVf493Gkf7tV4/T76Z7SBOOPnekYJ4EYFAqp3pqVXw/fXxuAbhgyajB0eo4Bc9bIrbm1xn&#10;xp2pxFMVWsEl5DOtoAthzKT0dYdW+4UbkThr3GR14HFqpZn0mcvtIJdRlEqre+IPnR5x22H9Ux2t&#10;ApfuHuxhqt4IG2/Lw9Nn+b5tlLq/m19fQAScw/UYLviMDgUz7d2RjBeDAhYJvE1iFrjE8XOyArFX&#10;sFwlKcgil/8Nij8AAAD//wMAUEsBAi0AFAAGAAgAAAAhALaDOJL+AAAA4QEAABMAAAAAAAAAAAAA&#10;AAAAAAAAAFtDb250ZW50X1R5cGVzXS54bWxQSwECLQAUAAYACAAAACEAOP0h/9YAAACUAQAACwAA&#10;AAAAAAAAAAAAAAAvAQAAX3JlbHMvLnJlbHNQSwECLQAUAAYACAAAACEAicswVwYCAADuAwAADgAA&#10;AAAAAAAAAAAAAAAuAgAAZHJzL2Uyb0RvYy54bWxQSwECLQAUAAYACAAAACEAHJ2tfN0AAAAJAQAA&#10;DwAAAAAAAAAAAAAAAABgBAAAZHJzL2Rvd25yZXYueG1sUEsFBgAAAAAEAAQA8wAAAGoFAAAAAA==&#10;" fillcolor="#b0a696" stroked="f">
                <v:textbox>
                  <w:txbxContent>
                    <w:p w14:paraId="30795DDD" w14:textId="77777777" w:rsidR="002C49D9" w:rsidRPr="005C5A96" w:rsidRDefault="002C49D9" w:rsidP="005C5A96">
                      <w:pPr>
                        <w:pStyle w:val="coverpageTableofContent"/>
                      </w:pPr>
                    </w:p>
                    <w:p w14:paraId="3B12AFBE" w14:textId="77777777" w:rsidR="002C49D9" w:rsidRDefault="002C49D9" w:rsidP="00E2303A">
                      <w:pPr>
                        <w:pStyle w:val="coverpageTableofContent"/>
                      </w:pPr>
                    </w:p>
                    <w:p w14:paraId="56ECD84D" w14:textId="77777777" w:rsidR="002C49D9" w:rsidRPr="003226D8" w:rsidRDefault="002C49D9" w:rsidP="004930E1">
                      <w:pPr>
                        <w:rPr>
                          <w:rStyle w:val="ECCParagraph"/>
                        </w:rPr>
                      </w:pPr>
                    </w:p>
                  </w:txbxContent>
                </v:textbox>
                <w10:wrap anchorx="page" anchory="page"/>
                <w10:anchorlock/>
              </v:rect>
            </w:pict>
          </mc:Fallback>
        </mc:AlternateContent>
      </w:r>
      <w:r w:rsidR="00E059C5" w:rsidRPr="0005228F">
        <w:rPr>
          <w:noProof w:val="0"/>
          <w:lang w:val="en-GB"/>
        </w:rPr>
        <w:t>T</w:t>
      </w:r>
      <w:r w:rsidR="00763BA3" w:rsidRPr="0005228F">
        <w:rPr>
          <w:noProof w:val="0"/>
          <w:lang w:val="en-GB"/>
        </w:rPr>
        <w:t>ABLE OF CONTENTS</w:t>
      </w:r>
    </w:p>
    <w:p w14:paraId="41ECA505" w14:textId="77777777" w:rsidR="00067793" w:rsidRPr="0005228F"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2E838FC0" w14:textId="77777777" w:rsidR="00120A17" w:rsidRPr="0005228F" w:rsidRDefault="00120A17" w:rsidP="00264464">
          <w:pPr>
            <w:rPr>
              <w:rStyle w:val="ECCParagraph"/>
            </w:rPr>
          </w:pPr>
        </w:p>
        <w:p w14:paraId="7DE350FD" w14:textId="3347A637" w:rsidR="008231C0" w:rsidRPr="003C2CC3" w:rsidRDefault="00A90997">
          <w:pPr>
            <w:pStyle w:val="TOC1"/>
            <w:rPr>
              <w:rFonts w:asciiTheme="minorHAnsi" w:eastAsiaTheme="minorEastAsia" w:hAnsiTheme="minorHAnsi" w:cstheme="minorBidi"/>
              <w:b w:val="0"/>
              <w:noProof/>
              <w:sz w:val="22"/>
              <w:szCs w:val="22"/>
              <w:lang w:eastAsia="da-DK"/>
            </w:rPr>
          </w:pPr>
          <w:r w:rsidRPr="0005228F">
            <w:rPr>
              <w:rStyle w:val="ECCParagraph"/>
              <w:b w:val="0"/>
            </w:rPr>
            <w:fldChar w:fldCharType="begin"/>
          </w:r>
          <w:r w:rsidRPr="0005228F">
            <w:rPr>
              <w:rStyle w:val="ECCParagraph"/>
              <w:b w:val="0"/>
            </w:rPr>
            <w:instrText xml:space="preserve"> TOC \o "1-4" \h \z \t "ECC Annex heading1;1" </w:instrText>
          </w:r>
          <w:r w:rsidRPr="0005228F">
            <w:rPr>
              <w:rStyle w:val="ECCParagraph"/>
              <w:b w:val="0"/>
            </w:rPr>
            <w:fldChar w:fldCharType="separate"/>
          </w:r>
          <w:hyperlink w:anchor="_Toc31812056" w:history="1">
            <w:r w:rsidR="008231C0" w:rsidRPr="0005228F">
              <w:rPr>
                <w:rStyle w:val="Hyperlink"/>
                <w:noProof/>
              </w:rPr>
              <w:t>0</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Executive summary</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_Toc31812056 \h </w:instrText>
            </w:r>
            <w:r w:rsidR="008231C0" w:rsidRPr="0005228F">
              <w:rPr>
                <w:noProof/>
                <w:webHidden/>
              </w:rPr>
            </w:r>
            <w:r w:rsidR="008231C0" w:rsidRPr="0005228F">
              <w:rPr>
                <w:noProof/>
                <w:webHidden/>
              </w:rPr>
              <w:fldChar w:fldCharType="separate"/>
            </w:r>
            <w:r w:rsidR="008231C0" w:rsidRPr="0005228F">
              <w:rPr>
                <w:noProof/>
                <w:webHidden/>
              </w:rPr>
              <w:t>2</w:t>
            </w:r>
            <w:r w:rsidR="008231C0" w:rsidRPr="0005228F">
              <w:rPr>
                <w:noProof/>
                <w:webHidden/>
              </w:rPr>
              <w:fldChar w:fldCharType="end"/>
            </w:r>
          </w:hyperlink>
        </w:p>
        <w:p w14:paraId="14A7061B" w14:textId="4AECB2D4" w:rsidR="008231C0" w:rsidRPr="003C2CC3" w:rsidRDefault="00BE53C7">
          <w:pPr>
            <w:pStyle w:val="TOC1"/>
            <w:rPr>
              <w:rFonts w:asciiTheme="minorHAnsi" w:eastAsiaTheme="minorEastAsia" w:hAnsiTheme="minorHAnsi" w:cstheme="minorBidi"/>
              <w:b w:val="0"/>
              <w:noProof/>
              <w:sz w:val="22"/>
              <w:szCs w:val="22"/>
              <w:lang w:eastAsia="da-DK"/>
            </w:rPr>
          </w:pPr>
          <w:hyperlink w:anchor="_Toc31812057" w:history="1">
            <w:r w:rsidR="008231C0" w:rsidRPr="0005228F">
              <w:rPr>
                <w:rStyle w:val="Hyperlink"/>
                <w:noProof/>
              </w:rPr>
              <w:t>1</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Introduction</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_Toc31812057 \h </w:instrText>
            </w:r>
            <w:r w:rsidR="008231C0" w:rsidRPr="0005228F">
              <w:rPr>
                <w:noProof/>
                <w:webHidden/>
              </w:rPr>
            </w:r>
            <w:r w:rsidR="008231C0" w:rsidRPr="0005228F">
              <w:rPr>
                <w:noProof/>
                <w:webHidden/>
              </w:rPr>
              <w:fldChar w:fldCharType="separate"/>
            </w:r>
            <w:r w:rsidR="008231C0" w:rsidRPr="0005228F">
              <w:rPr>
                <w:noProof/>
                <w:webHidden/>
              </w:rPr>
              <w:t>9</w:t>
            </w:r>
            <w:r w:rsidR="008231C0" w:rsidRPr="0005228F">
              <w:rPr>
                <w:noProof/>
                <w:webHidden/>
              </w:rPr>
              <w:fldChar w:fldCharType="end"/>
            </w:r>
          </w:hyperlink>
        </w:p>
        <w:p w14:paraId="66A1E796" w14:textId="1FCD48EE" w:rsidR="008231C0" w:rsidRPr="003C2CC3" w:rsidRDefault="00BE53C7">
          <w:pPr>
            <w:pStyle w:val="TOC1"/>
            <w:rPr>
              <w:rFonts w:asciiTheme="minorHAnsi" w:eastAsiaTheme="minorEastAsia" w:hAnsiTheme="minorHAnsi" w:cstheme="minorBidi"/>
              <w:b w:val="0"/>
              <w:noProof/>
              <w:sz w:val="22"/>
              <w:szCs w:val="22"/>
              <w:lang w:eastAsia="da-DK"/>
            </w:rPr>
          </w:pPr>
          <w:hyperlink w:anchor="_Toc31812058" w:history="1">
            <w:r w:rsidR="008231C0" w:rsidRPr="0005228F">
              <w:rPr>
                <w:rStyle w:val="Hyperlink"/>
                <w:noProof/>
              </w:rPr>
              <w:t>2</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Definitions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_Toc31812058 \h </w:instrText>
            </w:r>
            <w:r w:rsidR="008231C0" w:rsidRPr="0005228F">
              <w:rPr>
                <w:noProof/>
                <w:webHidden/>
              </w:rPr>
            </w:r>
            <w:r w:rsidR="008231C0" w:rsidRPr="0005228F">
              <w:rPr>
                <w:noProof/>
                <w:webHidden/>
              </w:rPr>
              <w:fldChar w:fldCharType="separate"/>
            </w:r>
            <w:r w:rsidR="008231C0" w:rsidRPr="0005228F">
              <w:rPr>
                <w:noProof/>
                <w:webHidden/>
              </w:rPr>
              <w:t>10</w:t>
            </w:r>
            <w:r w:rsidR="008231C0" w:rsidRPr="0005228F">
              <w:rPr>
                <w:noProof/>
                <w:webHidden/>
              </w:rPr>
              <w:fldChar w:fldCharType="end"/>
            </w:r>
          </w:hyperlink>
        </w:p>
        <w:p w14:paraId="6C3E6505" w14:textId="0B774459" w:rsidR="008231C0" w:rsidRPr="003C2CC3" w:rsidRDefault="00BE53C7">
          <w:pPr>
            <w:pStyle w:val="TOC2"/>
            <w:rPr>
              <w:rFonts w:asciiTheme="minorHAnsi" w:eastAsiaTheme="minorEastAsia" w:hAnsiTheme="minorHAnsi" w:cstheme="minorBidi"/>
              <w:bCs w:val="0"/>
              <w:sz w:val="22"/>
              <w:szCs w:val="22"/>
              <w:lang w:eastAsia="da-DK"/>
            </w:rPr>
          </w:pPr>
          <w:hyperlink w:anchor="_Toc31812059" w:history="1">
            <w:r w:rsidR="008231C0" w:rsidRPr="0005228F">
              <w:rPr>
                <w:rStyle w:val="Hyperlink"/>
              </w:rPr>
              <w:t>2.1</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Main definitions</w:t>
            </w:r>
            <w:r w:rsidR="008231C0" w:rsidRPr="0005228F">
              <w:rPr>
                <w:webHidden/>
              </w:rPr>
              <w:tab/>
            </w:r>
            <w:r w:rsidR="008231C0" w:rsidRPr="0005228F">
              <w:rPr>
                <w:webHidden/>
              </w:rPr>
              <w:fldChar w:fldCharType="begin"/>
            </w:r>
            <w:r w:rsidR="008231C0" w:rsidRPr="0005228F">
              <w:rPr>
                <w:webHidden/>
              </w:rPr>
              <w:instrText xml:space="preserve"> PAGEREF _Toc31812059 \h </w:instrText>
            </w:r>
            <w:r w:rsidR="008231C0" w:rsidRPr="0005228F">
              <w:rPr>
                <w:webHidden/>
              </w:rPr>
            </w:r>
            <w:r w:rsidR="008231C0" w:rsidRPr="0005228F">
              <w:rPr>
                <w:webHidden/>
              </w:rPr>
              <w:fldChar w:fldCharType="separate"/>
            </w:r>
            <w:r w:rsidR="008231C0" w:rsidRPr="0005228F">
              <w:rPr>
                <w:webHidden/>
              </w:rPr>
              <w:t>10</w:t>
            </w:r>
            <w:r w:rsidR="008231C0" w:rsidRPr="0005228F">
              <w:rPr>
                <w:webHidden/>
              </w:rPr>
              <w:fldChar w:fldCharType="end"/>
            </w:r>
          </w:hyperlink>
        </w:p>
        <w:p w14:paraId="30B65080" w14:textId="2BF91382" w:rsidR="008231C0" w:rsidRPr="003C2CC3" w:rsidRDefault="00BE53C7">
          <w:pPr>
            <w:pStyle w:val="TOC2"/>
            <w:rPr>
              <w:rFonts w:asciiTheme="minorHAnsi" w:eastAsiaTheme="minorEastAsia" w:hAnsiTheme="minorHAnsi" w:cstheme="minorBidi"/>
              <w:bCs w:val="0"/>
              <w:sz w:val="22"/>
              <w:szCs w:val="22"/>
              <w:lang w:eastAsia="da-DK"/>
            </w:rPr>
          </w:pPr>
          <w:hyperlink w:anchor="_Toc31812060" w:history="1">
            <w:r w:rsidR="008231C0" w:rsidRPr="0005228F">
              <w:rPr>
                <w:rStyle w:val="Hyperlink"/>
              </w:rPr>
              <w:t>2.2</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Additional definitions</w:t>
            </w:r>
            <w:r w:rsidR="008231C0" w:rsidRPr="0005228F">
              <w:rPr>
                <w:webHidden/>
              </w:rPr>
              <w:tab/>
            </w:r>
            <w:r w:rsidR="008231C0" w:rsidRPr="0005228F">
              <w:rPr>
                <w:webHidden/>
              </w:rPr>
              <w:fldChar w:fldCharType="begin"/>
            </w:r>
            <w:r w:rsidR="008231C0" w:rsidRPr="0005228F">
              <w:rPr>
                <w:webHidden/>
              </w:rPr>
              <w:instrText xml:space="preserve"> PAGEREF _Toc31812060 \h </w:instrText>
            </w:r>
            <w:r w:rsidR="008231C0" w:rsidRPr="0005228F">
              <w:rPr>
                <w:webHidden/>
              </w:rPr>
            </w:r>
            <w:r w:rsidR="008231C0" w:rsidRPr="0005228F">
              <w:rPr>
                <w:webHidden/>
              </w:rPr>
              <w:fldChar w:fldCharType="separate"/>
            </w:r>
            <w:r w:rsidR="008231C0" w:rsidRPr="0005228F">
              <w:rPr>
                <w:webHidden/>
              </w:rPr>
              <w:t>12</w:t>
            </w:r>
            <w:r w:rsidR="008231C0" w:rsidRPr="0005228F">
              <w:rPr>
                <w:webHidden/>
              </w:rPr>
              <w:fldChar w:fldCharType="end"/>
            </w:r>
          </w:hyperlink>
        </w:p>
        <w:p w14:paraId="5D3B16B0" w14:textId="31225C85" w:rsidR="008231C0" w:rsidRPr="003C2CC3" w:rsidRDefault="00BE53C7">
          <w:pPr>
            <w:pStyle w:val="TOC1"/>
            <w:rPr>
              <w:rFonts w:asciiTheme="minorHAnsi" w:eastAsiaTheme="minorEastAsia" w:hAnsiTheme="minorHAnsi" w:cstheme="minorBidi"/>
              <w:b w:val="0"/>
              <w:noProof/>
              <w:sz w:val="22"/>
              <w:szCs w:val="22"/>
              <w:lang w:eastAsia="da-DK"/>
            </w:rPr>
          </w:pPr>
          <w:hyperlink w:anchor="_Toc31812061" w:history="1">
            <w:r w:rsidR="008231C0" w:rsidRPr="0005228F">
              <w:rPr>
                <w:rStyle w:val="Hyperlink"/>
                <w:noProof/>
              </w:rPr>
              <w:t>3</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Importance of receiver performance in sharing and compatibility</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_Toc31812061 \h </w:instrText>
            </w:r>
            <w:r w:rsidR="008231C0" w:rsidRPr="0005228F">
              <w:rPr>
                <w:noProof/>
                <w:webHidden/>
              </w:rPr>
            </w:r>
            <w:r w:rsidR="008231C0" w:rsidRPr="0005228F">
              <w:rPr>
                <w:noProof/>
                <w:webHidden/>
              </w:rPr>
              <w:fldChar w:fldCharType="separate"/>
            </w:r>
            <w:r w:rsidR="008231C0" w:rsidRPr="0005228F">
              <w:rPr>
                <w:noProof/>
                <w:webHidden/>
              </w:rPr>
              <w:t>14</w:t>
            </w:r>
            <w:r w:rsidR="008231C0" w:rsidRPr="0005228F">
              <w:rPr>
                <w:noProof/>
                <w:webHidden/>
              </w:rPr>
              <w:fldChar w:fldCharType="end"/>
            </w:r>
          </w:hyperlink>
        </w:p>
        <w:p w14:paraId="3EE2561F" w14:textId="69685C53" w:rsidR="008231C0" w:rsidRPr="003C2CC3" w:rsidRDefault="00BE53C7">
          <w:pPr>
            <w:pStyle w:val="TOC2"/>
            <w:rPr>
              <w:rFonts w:asciiTheme="minorHAnsi" w:eastAsiaTheme="minorEastAsia" w:hAnsiTheme="minorHAnsi" w:cstheme="minorBidi"/>
              <w:bCs w:val="0"/>
              <w:sz w:val="22"/>
              <w:szCs w:val="22"/>
              <w:lang w:eastAsia="da-DK"/>
            </w:rPr>
          </w:pPr>
          <w:hyperlink w:anchor="_Toc31812062" w:history="1">
            <w:r w:rsidR="008231C0" w:rsidRPr="0005228F">
              <w:rPr>
                <w:rStyle w:val="Hyperlink"/>
              </w:rPr>
              <w:t>3.1</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CEPT/ECC studies and receiver performance</w:t>
            </w:r>
            <w:r w:rsidR="008231C0" w:rsidRPr="0005228F">
              <w:rPr>
                <w:webHidden/>
              </w:rPr>
              <w:tab/>
            </w:r>
            <w:r w:rsidR="008231C0" w:rsidRPr="0005228F">
              <w:rPr>
                <w:webHidden/>
              </w:rPr>
              <w:fldChar w:fldCharType="begin"/>
            </w:r>
            <w:r w:rsidR="008231C0" w:rsidRPr="0005228F">
              <w:rPr>
                <w:webHidden/>
              </w:rPr>
              <w:instrText xml:space="preserve"> PAGEREF _Toc31812062 \h </w:instrText>
            </w:r>
            <w:r w:rsidR="008231C0" w:rsidRPr="0005228F">
              <w:rPr>
                <w:webHidden/>
              </w:rPr>
            </w:r>
            <w:r w:rsidR="008231C0" w:rsidRPr="0005228F">
              <w:rPr>
                <w:webHidden/>
              </w:rPr>
              <w:fldChar w:fldCharType="separate"/>
            </w:r>
            <w:r w:rsidR="008231C0" w:rsidRPr="0005228F">
              <w:rPr>
                <w:webHidden/>
              </w:rPr>
              <w:t>15</w:t>
            </w:r>
            <w:r w:rsidR="008231C0" w:rsidRPr="0005228F">
              <w:rPr>
                <w:webHidden/>
              </w:rPr>
              <w:fldChar w:fldCharType="end"/>
            </w:r>
          </w:hyperlink>
        </w:p>
        <w:p w14:paraId="0C0ECA97" w14:textId="354D9BEA" w:rsidR="008231C0" w:rsidRPr="003C2CC3" w:rsidRDefault="00BE53C7">
          <w:pPr>
            <w:pStyle w:val="TOC2"/>
            <w:rPr>
              <w:rFonts w:asciiTheme="minorHAnsi" w:eastAsiaTheme="minorEastAsia" w:hAnsiTheme="minorHAnsi" w:cstheme="minorBidi"/>
              <w:bCs w:val="0"/>
              <w:sz w:val="22"/>
              <w:szCs w:val="22"/>
              <w:lang w:eastAsia="da-DK"/>
            </w:rPr>
          </w:pPr>
          <w:hyperlink w:anchor="_Toc31812063" w:history="1">
            <w:r w:rsidR="008231C0" w:rsidRPr="0005228F">
              <w:rPr>
                <w:rStyle w:val="Hyperlink"/>
              </w:rPr>
              <w:t>3.2</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Summary of observations and findings in previous CEPT/ECC Reports</w:t>
            </w:r>
            <w:r w:rsidR="008231C0" w:rsidRPr="0005228F">
              <w:rPr>
                <w:webHidden/>
              </w:rPr>
              <w:tab/>
            </w:r>
            <w:r w:rsidR="008231C0" w:rsidRPr="0005228F">
              <w:rPr>
                <w:webHidden/>
              </w:rPr>
              <w:fldChar w:fldCharType="begin"/>
            </w:r>
            <w:r w:rsidR="008231C0" w:rsidRPr="0005228F">
              <w:rPr>
                <w:webHidden/>
              </w:rPr>
              <w:instrText xml:space="preserve"> PAGEREF _Toc31812063 \h </w:instrText>
            </w:r>
            <w:r w:rsidR="008231C0" w:rsidRPr="0005228F">
              <w:rPr>
                <w:webHidden/>
              </w:rPr>
            </w:r>
            <w:r w:rsidR="008231C0" w:rsidRPr="0005228F">
              <w:rPr>
                <w:webHidden/>
              </w:rPr>
              <w:fldChar w:fldCharType="separate"/>
            </w:r>
            <w:r w:rsidR="008231C0" w:rsidRPr="0005228F">
              <w:rPr>
                <w:webHidden/>
              </w:rPr>
              <w:t>15</w:t>
            </w:r>
            <w:r w:rsidR="008231C0" w:rsidRPr="0005228F">
              <w:rPr>
                <w:webHidden/>
              </w:rPr>
              <w:fldChar w:fldCharType="end"/>
            </w:r>
          </w:hyperlink>
        </w:p>
        <w:p w14:paraId="2E7EC8D7" w14:textId="6611C6DE" w:rsidR="008231C0" w:rsidRPr="003C2CC3" w:rsidRDefault="00BE53C7">
          <w:pPr>
            <w:pStyle w:val="TOC2"/>
            <w:rPr>
              <w:rFonts w:asciiTheme="minorHAnsi" w:eastAsiaTheme="minorEastAsia" w:hAnsiTheme="minorHAnsi" w:cstheme="minorBidi"/>
              <w:bCs w:val="0"/>
              <w:sz w:val="22"/>
              <w:szCs w:val="22"/>
              <w:lang w:eastAsia="da-DK"/>
            </w:rPr>
          </w:pPr>
          <w:hyperlink w:anchor="_Toc31812064" w:history="1">
            <w:r w:rsidR="008231C0" w:rsidRPr="0005228F">
              <w:rPr>
                <w:rStyle w:val="Hyperlink"/>
              </w:rPr>
              <w:t>3.3</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Previous ECC deliverables generally on receiver performance</w:t>
            </w:r>
            <w:r w:rsidR="008231C0" w:rsidRPr="0005228F">
              <w:rPr>
                <w:webHidden/>
              </w:rPr>
              <w:tab/>
            </w:r>
            <w:r w:rsidR="008231C0" w:rsidRPr="0005228F">
              <w:rPr>
                <w:webHidden/>
              </w:rPr>
              <w:fldChar w:fldCharType="begin"/>
            </w:r>
            <w:r w:rsidR="008231C0" w:rsidRPr="0005228F">
              <w:rPr>
                <w:webHidden/>
              </w:rPr>
              <w:instrText xml:space="preserve"> PAGEREF _Toc31812064 \h </w:instrText>
            </w:r>
            <w:r w:rsidR="008231C0" w:rsidRPr="0005228F">
              <w:rPr>
                <w:webHidden/>
              </w:rPr>
            </w:r>
            <w:r w:rsidR="008231C0" w:rsidRPr="0005228F">
              <w:rPr>
                <w:webHidden/>
              </w:rPr>
              <w:fldChar w:fldCharType="separate"/>
            </w:r>
            <w:r w:rsidR="008231C0" w:rsidRPr="0005228F">
              <w:rPr>
                <w:webHidden/>
              </w:rPr>
              <w:t>15</w:t>
            </w:r>
            <w:r w:rsidR="008231C0" w:rsidRPr="0005228F">
              <w:rPr>
                <w:webHidden/>
              </w:rPr>
              <w:fldChar w:fldCharType="end"/>
            </w:r>
          </w:hyperlink>
        </w:p>
        <w:p w14:paraId="50EBAC9B" w14:textId="72E40D8C" w:rsidR="008231C0" w:rsidRPr="003C2CC3" w:rsidRDefault="00BE53C7">
          <w:pPr>
            <w:pStyle w:val="TOC2"/>
            <w:rPr>
              <w:rFonts w:asciiTheme="minorHAnsi" w:eastAsiaTheme="minorEastAsia" w:hAnsiTheme="minorHAnsi" w:cstheme="minorBidi"/>
              <w:bCs w:val="0"/>
              <w:sz w:val="22"/>
              <w:szCs w:val="22"/>
              <w:lang w:eastAsia="da-DK"/>
            </w:rPr>
          </w:pPr>
          <w:hyperlink w:anchor="_Toc31812065" w:history="1">
            <w:r w:rsidR="008231C0" w:rsidRPr="0005228F">
              <w:rPr>
                <w:rStyle w:val="Hyperlink"/>
              </w:rPr>
              <w:t>3.4</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Limits and typical receiver performance considerations</w:t>
            </w:r>
            <w:r w:rsidR="008231C0" w:rsidRPr="0005228F">
              <w:rPr>
                <w:webHidden/>
              </w:rPr>
              <w:tab/>
            </w:r>
            <w:r w:rsidR="008231C0" w:rsidRPr="0005228F">
              <w:rPr>
                <w:webHidden/>
              </w:rPr>
              <w:fldChar w:fldCharType="begin"/>
            </w:r>
            <w:r w:rsidR="008231C0" w:rsidRPr="0005228F">
              <w:rPr>
                <w:webHidden/>
              </w:rPr>
              <w:instrText xml:space="preserve"> PAGEREF _Toc31812065 \h </w:instrText>
            </w:r>
            <w:r w:rsidR="008231C0" w:rsidRPr="0005228F">
              <w:rPr>
                <w:webHidden/>
              </w:rPr>
            </w:r>
            <w:r w:rsidR="008231C0" w:rsidRPr="0005228F">
              <w:rPr>
                <w:webHidden/>
              </w:rPr>
              <w:fldChar w:fldCharType="separate"/>
            </w:r>
            <w:r w:rsidR="008231C0" w:rsidRPr="0005228F">
              <w:rPr>
                <w:webHidden/>
              </w:rPr>
              <w:t>16</w:t>
            </w:r>
            <w:r w:rsidR="008231C0" w:rsidRPr="0005228F">
              <w:rPr>
                <w:webHidden/>
              </w:rPr>
              <w:fldChar w:fldCharType="end"/>
            </w:r>
          </w:hyperlink>
        </w:p>
        <w:p w14:paraId="7C49A19A" w14:textId="2E690533" w:rsidR="008231C0" w:rsidRPr="003C2CC3" w:rsidRDefault="00BE53C7">
          <w:pPr>
            <w:pStyle w:val="TOC2"/>
            <w:rPr>
              <w:rFonts w:asciiTheme="minorHAnsi" w:eastAsiaTheme="minorEastAsia" w:hAnsiTheme="minorHAnsi" w:cstheme="minorBidi"/>
              <w:bCs w:val="0"/>
              <w:sz w:val="22"/>
              <w:szCs w:val="22"/>
              <w:lang w:eastAsia="da-DK"/>
            </w:rPr>
          </w:pPr>
          <w:hyperlink w:anchor="_Toc31812066" w:history="1">
            <w:r w:rsidR="008231C0" w:rsidRPr="0005228F">
              <w:rPr>
                <w:rStyle w:val="Hyperlink"/>
              </w:rPr>
              <w:t>3.5</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Future ECC Recommendation on receiver performance</w:t>
            </w:r>
            <w:r w:rsidR="008231C0" w:rsidRPr="0005228F">
              <w:rPr>
                <w:webHidden/>
              </w:rPr>
              <w:tab/>
            </w:r>
            <w:r w:rsidR="008231C0" w:rsidRPr="0005228F">
              <w:rPr>
                <w:webHidden/>
              </w:rPr>
              <w:fldChar w:fldCharType="begin"/>
            </w:r>
            <w:r w:rsidR="008231C0" w:rsidRPr="0005228F">
              <w:rPr>
                <w:webHidden/>
              </w:rPr>
              <w:instrText xml:space="preserve"> PAGEREF _Toc31812066 \h </w:instrText>
            </w:r>
            <w:r w:rsidR="008231C0" w:rsidRPr="0005228F">
              <w:rPr>
                <w:webHidden/>
              </w:rPr>
            </w:r>
            <w:r w:rsidR="008231C0" w:rsidRPr="0005228F">
              <w:rPr>
                <w:webHidden/>
              </w:rPr>
              <w:fldChar w:fldCharType="separate"/>
            </w:r>
            <w:r w:rsidR="008231C0" w:rsidRPr="0005228F">
              <w:rPr>
                <w:webHidden/>
              </w:rPr>
              <w:t>17</w:t>
            </w:r>
            <w:r w:rsidR="008231C0" w:rsidRPr="0005228F">
              <w:rPr>
                <w:webHidden/>
              </w:rPr>
              <w:fldChar w:fldCharType="end"/>
            </w:r>
          </w:hyperlink>
        </w:p>
        <w:p w14:paraId="2FC99558" w14:textId="15C64173" w:rsidR="008231C0" w:rsidRPr="003C2CC3" w:rsidRDefault="00BE53C7">
          <w:pPr>
            <w:pStyle w:val="TOC1"/>
            <w:rPr>
              <w:rFonts w:asciiTheme="minorHAnsi" w:eastAsiaTheme="minorEastAsia" w:hAnsiTheme="minorHAnsi" w:cstheme="minorBidi"/>
              <w:b w:val="0"/>
              <w:noProof/>
              <w:sz w:val="22"/>
              <w:szCs w:val="22"/>
              <w:lang w:eastAsia="da-DK"/>
            </w:rPr>
          </w:pPr>
          <w:hyperlink w:anchor="_Toc31812067" w:history="1">
            <w:r w:rsidR="008231C0" w:rsidRPr="0005228F">
              <w:rPr>
                <w:rStyle w:val="Hyperlink"/>
                <w:noProof/>
              </w:rPr>
              <w:t>4</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General principles of receivers and characterisation</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_Toc31812067 \h </w:instrText>
            </w:r>
            <w:r w:rsidR="008231C0" w:rsidRPr="0005228F">
              <w:rPr>
                <w:noProof/>
                <w:webHidden/>
              </w:rPr>
            </w:r>
            <w:r w:rsidR="008231C0" w:rsidRPr="0005228F">
              <w:rPr>
                <w:noProof/>
                <w:webHidden/>
              </w:rPr>
              <w:fldChar w:fldCharType="separate"/>
            </w:r>
            <w:r w:rsidR="008231C0" w:rsidRPr="0005228F">
              <w:rPr>
                <w:noProof/>
                <w:webHidden/>
              </w:rPr>
              <w:t>18</w:t>
            </w:r>
            <w:r w:rsidR="008231C0" w:rsidRPr="0005228F">
              <w:rPr>
                <w:noProof/>
                <w:webHidden/>
              </w:rPr>
              <w:fldChar w:fldCharType="end"/>
            </w:r>
          </w:hyperlink>
        </w:p>
        <w:p w14:paraId="6373294F" w14:textId="0FAB3789" w:rsidR="008231C0" w:rsidRPr="003C2CC3" w:rsidRDefault="00BE53C7">
          <w:pPr>
            <w:pStyle w:val="TOC2"/>
            <w:rPr>
              <w:rFonts w:asciiTheme="minorHAnsi" w:eastAsiaTheme="minorEastAsia" w:hAnsiTheme="minorHAnsi" w:cstheme="minorBidi"/>
              <w:bCs w:val="0"/>
              <w:sz w:val="22"/>
              <w:szCs w:val="22"/>
              <w:lang w:eastAsia="da-DK"/>
            </w:rPr>
          </w:pPr>
          <w:hyperlink w:anchor="_Toc31812068" w:history="1">
            <w:r w:rsidR="008231C0" w:rsidRPr="0005228F">
              <w:rPr>
                <w:rStyle w:val="Hyperlink"/>
              </w:rPr>
              <w:t>4.1</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Description of the receiving system</w:t>
            </w:r>
            <w:r w:rsidR="008231C0" w:rsidRPr="0005228F">
              <w:rPr>
                <w:webHidden/>
              </w:rPr>
              <w:tab/>
            </w:r>
            <w:r w:rsidR="008231C0" w:rsidRPr="0005228F">
              <w:rPr>
                <w:webHidden/>
              </w:rPr>
              <w:fldChar w:fldCharType="begin"/>
            </w:r>
            <w:r w:rsidR="008231C0" w:rsidRPr="0005228F">
              <w:rPr>
                <w:webHidden/>
              </w:rPr>
              <w:instrText xml:space="preserve"> PAGEREF _Toc31812068 \h </w:instrText>
            </w:r>
            <w:r w:rsidR="008231C0" w:rsidRPr="0005228F">
              <w:rPr>
                <w:webHidden/>
              </w:rPr>
            </w:r>
            <w:r w:rsidR="008231C0" w:rsidRPr="0005228F">
              <w:rPr>
                <w:webHidden/>
              </w:rPr>
              <w:fldChar w:fldCharType="separate"/>
            </w:r>
            <w:r w:rsidR="008231C0" w:rsidRPr="0005228F">
              <w:rPr>
                <w:webHidden/>
              </w:rPr>
              <w:t>18</w:t>
            </w:r>
            <w:r w:rsidR="008231C0" w:rsidRPr="0005228F">
              <w:rPr>
                <w:webHidden/>
              </w:rPr>
              <w:fldChar w:fldCharType="end"/>
            </w:r>
          </w:hyperlink>
        </w:p>
        <w:p w14:paraId="54049B75" w14:textId="62163DE9" w:rsidR="008231C0" w:rsidRPr="003C2CC3" w:rsidRDefault="00BE53C7">
          <w:pPr>
            <w:pStyle w:val="TOC2"/>
            <w:rPr>
              <w:rFonts w:asciiTheme="minorHAnsi" w:eastAsiaTheme="minorEastAsia" w:hAnsiTheme="minorHAnsi" w:cstheme="minorBidi"/>
              <w:bCs w:val="0"/>
              <w:sz w:val="22"/>
              <w:szCs w:val="22"/>
              <w:lang w:eastAsia="da-DK"/>
            </w:rPr>
          </w:pPr>
          <w:hyperlink w:anchor="_Toc31812069" w:history="1">
            <w:r w:rsidR="008231C0" w:rsidRPr="0005228F">
              <w:rPr>
                <w:rStyle w:val="Hyperlink"/>
              </w:rPr>
              <w:t>4.2</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Characterisation of receiver parameters</w:t>
            </w:r>
            <w:r w:rsidR="008231C0" w:rsidRPr="0005228F">
              <w:rPr>
                <w:webHidden/>
              </w:rPr>
              <w:tab/>
            </w:r>
            <w:r w:rsidR="008231C0" w:rsidRPr="0005228F">
              <w:rPr>
                <w:webHidden/>
              </w:rPr>
              <w:fldChar w:fldCharType="begin"/>
            </w:r>
            <w:r w:rsidR="008231C0" w:rsidRPr="0005228F">
              <w:rPr>
                <w:webHidden/>
              </w:rPr>
              <w:instrText xml:space="preserve"> PAGEREF _Toc31812069 \h </w:instrText>
            </w:r>
            <w:r w:rsidR="008231C0" w:rsidRPr="0005228F">
              <w:rPr>
                <w:webHidden/>
              </w:rPr>
            </w:r>
            <w:r w:rsidR="008231C0" w:rsidRPr="0005228F">
              <w:rPr>
                <w:webHidden/>
              </w:rPr>
              <w:fldChar w:fldCharType="separate"/>
            </w:r>
            <w:r w:rsidR="008231C0" w:rsidRPr="0005228F">
              <w:rPr>
                <w:webHidden/>
              </w:rPr>
              <w:t>21</w:t>
            </w:r>
            <w:r w:rsidR="008231C0" w:rsidRPr="0005228F">
              <w:rPr>
                <w:webHidden/>
              </w:rPr>
              <w:fldChar w:fldCharType="end"/>
            </w:r>
          </w:hyperlink>
        </w:p>
        <w:p w14:paraId="4FCCB696" w14:textId="0053299F" w:rsidR="008231C0" w:rsidRPr="003C2CC3" w:rsidRDefault="00BE53C7">
          <w:pPr>
            <w:pStyle w:val="TOC3"/>
            <w:rPr>
              <w:rFonts w:asciiTheme="minorHAnsi" w:eastAsiaTheme="minorEastAsia" w:hAnsiTheme="minorHAnsi" w:cstheme="minorBidi"/>
              <w:sz w:val="22"/>
              <w:szCs w:val="22"/>
              <w:lang w:eastAsia="da-DK"/>
            </w:rPr>
          </w:pPr>
          <w:hyperlink w:anchor="_Toc31812070" w:history="1">
            <w:r w:rsidR="008231C0" w:rsidRPr="0005228F">
              <w:rPr>
                <w:rStyle w:val="Hyperlink"/>
              </w:rPr>
              <w:t>4.2.1</w:t>
            </w:r>
            <w:r w:rsidR="008231C0" w:rsidRPr="003C2CC3">
              <w:rPr>
                <w:rFonts w:asciiTheme="minorHAnsi" w:eastAsiaTheme="minorEastAsia" w:hAnsiTheme="minorHAnsi" w:cstheme="minorBidi"/>
                <w:sz w:val="22"/>
                <w:szCs w:val="22"/>
                <w:lang w:eastAsia="da-DK"/>
              </w:rPr>
              <w:tab/>
            </w:r>
            <w:r w:rsidR="008231C0" w:rsidRPr="0005228F">
              <w:rPr>
                <w:rStyle w:val="Hyperlink"/>
              </w:rPr>
              <w:t>Receiver noise floor</w:t>
            </w:r>
            <w:r w:rsidR="008231C0" w:rsidRPr="0005228F">
              <w:rPr>
                <w:webHidden/>
              </w:rPr>
              <w:tab/>
            </w:r>
            <w:r w:rsidR="008231C0" w:rsidRPr="0005228F">
              <w:rPr>
                <w:webHidden/>
              </w:rPr>
              <w:fldChar w:fldCharType="begin"/>
            </w:r>
            <w:r w:rsidR="008231C0" w:rsidRPr="0005228F">
              <w:rPr>
                <w:webHidden/>
              </w:rPr>
              <w:instrText xml:space="preserve"> PAGEREF _Toc31812070 \h </w:instrText>
            </w:r>
            <w:r w:rsidR="008231C0" w:rsidRPr="0005228F">
              <w:rPr>
                <w:webHidden/>
              </w:rPr>
            </w:r>
            <w:r w:rsidR="008231C0" w:rsidRPr="0005228F">
              <w:rPr>
                <w:webHidden/>
              </w:rPr>
              <w:fldChar w:fldCharType="separate"/>
            </w:r>
            <w:r w:rsidR="008231C0" w:rsidRPr="0005228F">
              <w:rPr>
                <w:webHidden/>
              </w:rPr>
              <w:t>21</w:t>
            </w:r>
            <w:r w:rsidR="008231C0" w:rsidRPr="0005228F">
              <w:rPr>
                <w:webHidden/>
              </w:rPr>
              <w:fldChar w:fldCharType="end"/>
            </w:r>
          </w:hyperlink>
        </w:p>
        <w:p w14:paraId="7B858596" w14:textId="0E68876B" w:rsidR="008231C0" w:rsidRPr="003C2CC3" w:rsidRDefault="00BE53C7">
          <w:pPr>
            <w:pStyle w:val="TOC3"/>
            <w:rPr>
              <w:rFonts w:asciiTheme="minorHAnsi" w:eastAsiaTheme="minorEastAsia" w:hAnsiTheme="minorHAnsi" w:cstheme="minorBidi"/>
              <w:sz w:val="22"/>
              <w:szCs w:val="22"/>
              <w:lang w:eastAsia="da-DK"/>
            </w:rPr>
          </w:pPr>
          <w:hyperlink w:anchor="_Toc31812071" w:history="1">
            <w:r w:rsidR="008231C0" w:rsidRPr="0005228F">
              <w:rPr>
                <w:rStyle w:val="Hyperlink"/>
              </w:rPr>
              <w:t>4.2.2</w:t>
            </w:r>
            <w:r w:rsidR="008231C0" w:rsidRPr="003C2CC3">
              <w:rPr>
                <w:rFonts w:asciiTheme="minorHAnsi" w:eastAsiaTheme="minorEastAsia" w:hAnsiTheme="minorHAnsi" w:cstheme="minorBidi"/>
                <w:sz w:val="22"/>
                <w:szCs w:val="22"/>
                <w:lang w:eastAsia="da-DK"/>
              </w:rPr>
              <w:tab/>
            </w:r>
            <w:r w:rsidR="008231C0" w:rsidRPr="0005228F">
              <w:rPr>
                <w:rStyle w:val="Hyperlink"/>
              </w:rPr>
              <w:t>Sensitivity</w:t>
            </w:r>
            <w:r w:rsidR="008231C0" w:rsidRPr="0005228F">
              <w:rPr>
                <w:webHidden/>
              </w:rPr>
              <w:tab/>
            </w:r>
            <w:r w:rsidR="008231C0" w:rsidRPr="0005228F">
              <w:rPr>
                <w:webHidden/>
              </w:rPr>
              <w:fldChar w:fldCharType="begin"/>
            </w:r>
            <w:r w:rsidR="008231C0" w:rsidRPr="0005228F">
              <w:rPr>
                <w:webHidden/>
              </w:rPr>
              <w:instrText xml:space="preserve"> PAGEREF _Toc31812071 \h </w:instrText>
            </w:r>
            <w:r w:rsidR="008231C0" w:rsidRPr="0005228F">
              <w:rPr>
                <w:webHidden/>
              </w:rPr>
            </w:r>
            <w:r w:rsidR="008231C0" w:rsidRPr="0005228F">
              <w:rPr>
                <w:webHidden/>
              </w:rPr>
              <w:fldChar w:fldCharType="separate"/>
            </w:r>
            <w:r w:rsidR="008231C0" w:rsidRPr="0005228F">
              <w:rPr>
                <w:webHidden/>
              </w:rPr>
              <w:t>22</w:t>
            </w:r>
            <w:r w:rsidR="008231C0" w:rsidRPr="0005228F">
              <w:rPr>
                <w:webHidden/>
              </w:rPr>
              <w:fldChar w:fldCharType="end"/>
            </w:r>
          </w:hyperlink>
        </w:p>
        <w:p w14:paraId="4C62B750" w14:textId="1C8B9CDB" w:rsidR="008231C0" w:rsidRPr="003C2CC3" w:rsidRDefault="00BE53C7">
          <w:pPr>
            <w:pStyle w:val="TOC3"/>
            <w:rPr>
              <w:rFonts w:asciiTheme="minorHAnsi" w:eastAsiaTheme="minorEastAsia" w:hAnsiTheme="minorHAnsi" w:cstheme="minorBidi"/>
              <w:sz w:val="22"/>
              <w:szCs w:val="22"/>
              <w:lang w:eastAsia="da-DK"/>
            </w:rPr>
          </w:pPr>
          <w:hyperlink w:anchor="_Toc31812072" w:history="1">
            <w:r w:rsidR="008231C0" w:rsidRPr="0005228F">
              <w:rPr>
                <w:rStyle w:val="Hyperlink"/>
              </w:rPr>
              <w:t>4.2.3</w:t>
            </w:r>
            <w:r w:rsidR="008231C0" w:rsidRPr="003C2CC3">
              <w:rPr>
                <w:rFonts w:asciiTheme="minorHAnsi" w:eastAsiaTheme="minorEastAsia" w:hAnsiTheme="minorHAnsi" w:cstheme="minorBidi"/>
                <w:sz w:val="22"/>
                <w:szCs w:val="22"/>
                <w:lang w:eastAsia="da-DK"/>
              </w:rPr>
              <w:tab/>
            </w:r>
            <w:r w:rsidR="008231C0" w:rsidRPr="0005228F">
              <w:rPr>
                <w:rStyle w:val="Hyperlink"/>
              </w:rPr>
              <w:t>Linearity</w:t>
            </w:r>
            <w:r w:rsidR="008231C0" w:rsidRPr="0005228F">
              <w:rPr>
                <w:webHidden/>
              </w:rPr>
              <w:tab/>
            </w:r>
            <w:r w:rsidR="008231C0" w:rsidRPr="0005228F">
              <w:rPr>
                <w:webHidden/>
              </w:rPr>
              <w:fldChar w:fldCharType="begin"/>
            </w:r>
            <w:r w:rsidR="008231C0" w:rsidRPr="0005228F">
              <w:rPr>
                <w:webHidden/>
              </w:rPr>
              <w:instrText xml:space="preserve"> PAGEREF _Toc31812072 \h </w:instrText>
            </w:r>
            <w:r w:rsidR="008231C0" w:rsidRPr="0005228F">
              <w:rPr>
                <w:webHidden/>
              </w:rPr>
            </w:r>
            <w:r w:rsidR="008231C0" w:rsidRPr="0005228F">
              <w:rPr>
                <w:webHidden/>
              </w:rPr>
              <w:fldChar w:fldCharType="separate"/>
            </w:r>
            <w:r w:rsidR="008231C0" w:rsidRPr="0005228F">
              <w:rPr>
                <w:webHidden/>
              </w:rPr>
              <w:t>22</w:t>
            </w:r>
            <w:r w:rsidR="008231C0" w:rsidRPr="0005228F">
              <w:rPr>
                <w:webHidden/>
              </w:rPr>
              <w:fldChar w:fldCharType="end"/>
            </w:r>
          </w:hyperlink>
        </w:p>
        <w:p w14:paraId="021F6097" w14:textId="12A4B17E" w:rsidR="008231C0" w:rsidRPr="003C2CC3" w:rsidRDefault="00BE53C7">
          <w:pPr>
            <w:pStyle w:val="TOC3"/>
            <w:rPr>
              <w:rFonts w:asciiTheme="minorHAnsi" w:eastAsiaTheme="minorEastAsia" w:hAnsiTheme="minorHAnsi" w:cstheme="minorBidi"/>
              <w:sz w:val="22"/>
              <w:szCs w:val="22"/>
              <w:lang w:eastAsia="da-DK"/>
            </w:rPr>
          </w:pPr>
          <w:hyperlink w:anchor="_Toc31812073" w:history="1">
            <w:r w:rsidR="008231C0" w:rsidRPr="0005228F">
              <w:rPr>
                <w:rStyle w:val="Hyperlink"/>
              </w:rPr>
              <w:t>4.2.4</w:t>
            </w:r>
            <w:r w:rsidR="008231C0" w:rsidRPr="003C2CC3">
              <w:rPr>
                <w:rFonts w:asciiTheme="minorHAnsi" w:eastAsiaTheme="minorEastAsia" w:hAnsiTheme="minorHAnsi" w:cstheme="minorBidi"/>
                <w:sz w:val="22"/>
                <w:szCs w:val="22"/>
                <w:lang w:eastAsia="da-DK"/>
              </w:rPr>
              <w:tab/>
            </w:r>
            <w:r w:rsidR="008231C0" w:rsidRPr="0005228F">
              <w:rPr>
                <w:rStyle w:val="Hyperlink"/>
              </w:rPr>
              <w:t>Dynamic range</w:t>
            </w:r>
            <w:r w:rsidR="008231C0" w:rsidRPr="0005228F">
              <w:rPr>
                <w:webHidden/>
              </w:rPr>
              <w:tab/>
            </w:r>
            <w:r w:rsidR="008231C0" w:rsidRPr="0005228F">
              <w:rPr>
                <w:webHidden/>
              </w:rPr>
              <w:fldChar w:fldCharType="begin"/>
            </w:r>
            <w:r w:rsidR="008231C0" w:rsidRPr="0005228F">
              <w:rPr>
                <w:webHidden/>
              </w:rPr>
              <w:instrText xml:space="preserve"> PAGEREF _Toc31812073 \h </w:instrText>
            </w:r>
            <w:r w:rsidR="008231C0" w:rsidRPr="0005228F">
              <w:rPr>
                <w:webHidden/>
              </w:rPr>
            </w:r>
            <w:r w:rsidR="008231C0" w:rsidRPr="0005228F">
              <w:rPr>
                <w:webHidden/>
              </w:rPr>
              <w:fldChar w:fldCharType="separate"/>
            </w:r>
            <w:r w:rsidR="008231C0" w:rsidRPr="0005228F">
              <w:rPr>
                <w:webHidden/>
              </w:rPr>
              <w:t>22</w:t>
            </w:r>
            <w:r w:rsidR="008231C0" w:rsidRPr="0005228F">
              <w:rPr>
                <w:webHidden/>
              </w:rPr>
              <w:fldChar w:fldCharType="end"/>
            </w:r>
          </w:hyperlink>
        </w:p>
        <w:p w14:paraId="08C9433F" w14:textId="18E26585" w:rsidR="008231C0" w:rsidRPr="003C2CC3" w:rsidRDefault="00BE53C7">
          <w:pPr>
            <w:pStyle w:val="TOC3"/>
            <w:rPr>
              <w:rFonts w:asciiTheme="minorHAnsi" w:eastAsiaTheme="minorEastAsia" w:hAnsiTheme="minorHAnsi" w:cstheme="minorBidi"/>
              <w:sz w:val="22"/>
              <w:szCs w:val="22"/>
              <w:lang w:eastAsia="da-DK"/>
            </w:rPr>
          </w:pPr>
          <w:hyperlink w:anchor="_Toc31812074" w:history="1">
            <w:r w:rsidR="008231C0" w:rsidRPr="0005228F">
              <w:rPr>
                <w:rStyle w:val="Hyperlink"/>
              </w:rPr>
              <w:t>4.2.5</w:t>
            </w:r>
            <w:r w:rsidR="008231C0" w:rsidRPr="003C2CC3">
              <w:rPr>
                <w:rFonts w:asciiTheme="minorHAnsi" w:eastAsiaTheme="minorEastAsia" w:hAnsiTheme="minorHAnsi" w:cstheme="minorBidi"/>
                <w:sz w:val="22"/>
                <w:szCs w:val="22"/>
                <w:lang w:eastAsia="da-DK"/>
              </w:rPr>
              <w:tab/>
            </w:r>
            <w:r w:rsidR="008231C0" w:rsidRPr="0005228F">
              <w:rPr>
                <w:rStyle w:val="Hyperlink"/>
              </w:rPr>
              <w:t>Protection ratio</w:t>
            </w:r>
            <w:r w:rsidR="008231C0" w:rsidRPr="0005228F">
              <w:rPr>
                <w:webHidden/>
              </w:rPr>
              <w:tab/>
            </w:r>
            <w:r w:rsidR="008231C0" w:rsidRPr="0005228F">
              <w:rPr>
                <w:webHidden/>
              </w:rPr>
              <w:fldChar w:fldCharType="begin"/>
            </w:r>
            <w:r w:rsidR="008231C0" w:rsidRPr="0005228F">
              <w:rPr>
                <w:webHidden/>
              </w:rPr>
              <w:instrText xml:space="preserve"> PAGEREF _Toc31812074 \h </w:instrText>
            </w:r>
            <w:r w:rsidR="008231C0" w:rsidRPr="0005228F">
              <w:rPr>
                <w:webHidden/>
              </w:rPr>
            </w:r>
            <w:r w:rsidR="008231C0" w:rsidRPr="0005228F">
              <w:rPr>
                <w:webHidden/>
              </w:rPr>
              <w:fldChar w:fldCharType="separate"/>
            </w:r>
            <w:r w:rsidR="008231C0" w:rsidRPr="0005228F">
              <w:rPr>
                <w:webHidden/>
              </w:rPr>
              <w:t>22</w:t>
            </w:r>
            <w:r w:rsidR="008231C0" w:rsidRPr="0005228F">
              <w:rPr>
                <w:webHidden/>
              </w:rPr>
              <w:fldChar w:fldCharType="end"/>
            </w:r>
          </w:hyperlink>
        </w:p>
        <w:p w14:paraId="2C2578D2" w14:textId="1268AC81" w:rsidR="008231C0" w:rsidRPr="003C2CC3" w:rsidRDefault="00BE53C7">
          <w:pPr>
            <w:pStyle w:val="TOC3"/>
            <w:rPr>
              <w:rFonts w:asciiTheme="minorHAnsi" w:eastAsiaTheme="minorEastAsia" w:hAnsiTheme="minorHAnsi" w:cstheme="minorBidi"/>
              <w:sz w:val="22"/>
              <w:szCs w:val="22"/>
              <w:lang w:eastAsia="da-DK"/>
            </w:rPr>
          </w:pPr>
          <w:hyperlink w:anchor="_Toc31812075" w:history="1">
            <w:r w:rsidR="008231C0" w:rsidRPr="0005228F">
              <w:rPr>
                <w:rStyle w:val="Hyperlink"/>
              </w:rPr>
              <w:t>4.2.6</w:t>
            </w:r>
            <w:r w:rsidR="008231C0" w:rsidRPr="003C2CC3">
              <w:rPr>
                <w:rFonts w:asciiTheme="minorHAnsi" w:eastAsiaTheme="minorEastAsia" w:hAnsiTheme="minorHAnsi" w:cstheme="minorBidi"/>
                <w:sz w:val="22"/>
                <w:szCs w:val="22"/>
                <w:lang w:eastAsia="da-DK"/>
              </w:rPr>
              <w:tab/>
            </w:r>
            <w:r w:rsidR="008231C0" w:rsidRPr="0005228F">
              <w:rPr>
                <w:rStyle w:val="Hyperlink"/>
              </w:rPr>
              <w:t>Selectivity</w:t>
            </w:r>
            <w:r w:rsidR="008231C0" w:rsidRPr="0005228F">
              <w:rPr>
                <w:webHidden/>
              </w:rPr>
              <w:tab/>
            </w:r>
            <w:r w:rsidR="008231C0" w:rsidRPr="0005228F">
              <w:rPr>
                <w:webHidden/>
              </w:rPr>
              <w:fldChar w:fldCharType="begin"/>
            </w:r>
            <w:r w:rsidR="008231C0" w:rsidRPr="0005228F">
              <w:rPr>
                <w:webHidden/>
              </w:rPr>
              <w:instrText xml:space="preserve"> PAGEREF _Toc31812075 \h </w:instrText>
            </w:r>
            <w:r w:rsidR="008231C0" w:rsidRPr="0005228F">
              <w:rPr>
                <w:webHidden/>
              </w:rPr>
            </w:r>
            <w:r w:rsidR="008231C0" w:rsidRPr="0005228F">
              <w:rPr>
                <w:webHidden/>
              </w:rPr>
              <w:fldChar w:fldCharType="separate"/>
            </w:r>
            <w:r w:rsidR="008231C0" w:rsidRPr="0005228F">
              <w:rPr>
                <w:webHidden/>
              </w:rPr>
              <w:t>22</w:t>
            </w:r>
            <w:r w:rsidR="008231C0" w:rsidRPr="0005228F">
              <w:rPr>
                <w:webHidden/>
              </w:rPr>
              <w:fldChar w:fldCharType="end"/>
            </w:r>
          </w:hyperlink>
        </w:p>
        <w:p w14:paraId="3498CBD9" w14:textId="441A0937" w:rsidR="008231C0" w:rsidRPr="003C2CC3" w:rsidRDefault="00BE53C7">
          <w:pPr>
            <w:pStyle w:val="TOC4"/>
            <w:rPr>
              <w:rFonts w:asciiTheme="minorHAnsi" w:eastAsiaTheme="minorEastAsia" w:hAnsiTheme="minorHAnsi" w:cstheme="minorBidi"/>
              <w:sz w:val="22"/>
              <w:szCs w:val="22"/>
              <w:lang w:eastAsia="da-DK"/>
            </w:rPr>
          </w:pPr>
          <w:hyperlink w:anchor="_Toc31812076" w:history="1">
            <w:r w:rsidR="008231C0" w:rsidRPr="0005228F">
              <w:rPr>
                <w:rStyle w:val="Hyperlink"/>
                <w:iCs/>
              </w:rPr>
              <w:t>4.2.6.1</w:t>
            </w:r>
            <w:r w:rsidR="008231C0" w:rsidRPr="003C2CC3">
              <w:rPr>
                <w:rFonts w:asciiTheme="minorHAnsi" w:eastAsiaTheme="minorEastAsia" w:hAnsiTheme="minorHAnsi" w:cstheme="minorBidi"/>
                <w:sz w:val="22"/>
                <w:szCs w:val="22"/>
                <w:lang w:eastAsia="da-DK"/>
              </w:rPr>
              <w:tab/>
            </w:r>
            <w:r w:rsidR="008231C0" w:rsidRPr="0005228F">
              <w:rPr>
                <w:rStyle w:val="Hyperlink"/>
              </w:rPr>
              <w:t>Adjacent channel selectivity</w:t>
            </w:r>
            <w:r w:rsidR="008231C0" w:rsidRPr="0005228F">
              <w:rPr>
                <w:webHidden/>
              </w:rPr>
              <w:tab/>
            </w:r>
            <w:r w:rsidR="008231C0" w:rsidRPr="0005228F">
              <w:rPr>
                <w:webHidden/>
              </w:rPr>
              <w:fldChar w:fldCharType="begin"/>
            </w:r>
            <w:r w:rsidR="008231C0" w:rsidRPr="0005228F">
              <w:rPr>
                <w:webHidden/>
              </w:rPr>
              <w:instrText xml:space="preserve"> PAGEREF _Toc31812076 \h </w:instrText>
            </w:r>
            <w:r w:rsidR="008231C0" w:rsidRPr="0005228F">
              <w:rPr>
                <w:webHidden/>
              </w:rPr>
            </w:r>
            <w:r w:rsidR="008231C0" w:rsidRPr="0005228F">
              <w:rPr>
                <w:webHidden/>
              </w:rPr>
              <w:fldChar w:fldCharType="separate"/>
            </w:r>
            <w:r w:rsidR="008231C0" w:rsidRPr="0005228F">
              <w:rPr>
                <w:webHidden/>
              </w:rPr>
              <w:t>23</w:t>
            </w:r>
            <w:r w:rsidR="008231C0" w:rsidRPr="0005228F">
              <w:rPr>
                <w:webHidden/>
              </w:rPr>
              <w:fldChar w:fldCharType="end"/>
            </w:r>
          </w:hyperlink>
        </w:p>
        <w:p w14:paraId="64D11DEE" w14:textId="6A88C206" w:rsidR="008231C0" w:rsidRPr="003C2CC3" w:rsidRDefault="00BE53C7">
          <w:pPr>
            <w:pStyle w:val="TOC3"/>
            <w:rPr>
              <w:rFonts w:asciiTheme="minorHAnsi" w:eastAsiaTheme="minorEastAsia" w:hAnsiTheme="minorHAnsi" w:cstheme="minorBidi"/>
              <w:sz w:val="22"/>
              <w:szCs w:val="22"/>
              <w:lang w:eastAsia="da-DK"/>
            </w:rPr>
          </w:pPr>
          <w:hyperlink w:anchor="_Toc31812077" w:history="1">
            <w:r w:rsidR="008231C0" w:rsidRPr="0005228F">
              <w:rPr>
                <w:rStyle w:val="Hyperlink"/>
              </w:rPr>
              <w:t>4.2.7</w:t>
            </w:r>
            <w:r w:rsidR="008231C0" w:rsidRPr="003C2CC3">
              <w:rPr>
                <w:rFonts w:asciiTheme="minorHAnsi" w:eastAsiaTheme="minorEastAsia" w:hAnsiTheme="minorHAnsi" w:cstheme="minorBidi"/>
                <w:sz w:val="22"/>
                <w:szCs w:val="22"/>
                <w:lang w:eastAsia="da-DK"/>
              </w:rPr>
              <w:tab/>
            </w:r>
            <w:r w:rsidR="008231C0" w:rsidRPr="0005228F">
              <w:rPr>
                <w:rStyle w:val="Hyperlink"/>
              </w:rPr>
              <w:t>Blocking and overloading</w:t>
            </w:r>
            <w:r w:rsidR="008231C0" w:rsidRPr="0005228F">
              <w:rPr>
                <w:webHidden/>
              </w:rPr>
              <w:tab/>
            </w:r>
            <w:r w:rsidR="008231C0" w:rsidRPr="0005228F">
              <w:rPr>
                <w:webHidden/>
              </w:rPr>
              <w:fldChar w:fldCharType="begin"/>
            </w:r>
            <w:r w:rsidR="008231C0" w:rsidRPr="0005228F">
              <w:rPr>
                <w:webHidden/>
              </w:rPr>
              <w:instrText xml:space="preserve"> PAGEREF _Toc31812077 \h </w:instrText>
            </w:r>
            <w:r w:rsidR="008231C0" w:rsidRPr="0005228F">
              <w:rPr>
                <w:webHidden/>
              </w:rPr>
            </w:r>
            <w:r w:rsidR="008231C0" w:rsidRPr="0005228F">
              <w:rPr>
                <w:webHidden/>
              </w:rPr>
              <w:fldChar w:fldCharType="separate"/>
            </w:r>
            <w:r w:rsidR="008231C0" w:rsidRPr="0005228F">
              <w:rPr>
                <w:webHidden/>
              </w:rPr>
              <w:t>26</w:t>
            </w:r>
            <w:r w:rsidR="008231C0" w:rsidRPr="0005228F">
              <w:rPr>
                <w:webHidden/>
              </w:rPr>
              <w:fldChar w:fldCharType="end"/>
            </w:r>
          </w:hyperlink>
        </w:p>
        <w:p w14:paraId="457630B4" w14:textId="6641A174" w:rsidR="008231C0" w:rsidRPr="003C2CC3" w:rsidRDefault="00BE53C7">
          <w:pPr>
            <w:pStyle w:val="TOC4"/>
            <w:rPr>
              <w:rFonts w:asciiTheme="minorHAnsi" w:eastAsiaTheme="minorEastAsia" w:hAnsiTheme="minorHAnsi" w:cstheme="minorBidi"/>
              <w:sz w:val="22"/>
              <w:szCs w:val="22"/>
              <w:lang w:eastAsia="da-DK"/>
            </w:rPr>
          </w:pPr>
          <w:hyperlink w:anchor="_Toc31812078" w:history="1">
            <w:r w:rsidR="008231C0" w:rsidRPr="0005228F">
              <w:rPr>
                <w:rStyle w:val="Hyperlink"/>
                <w:iCs/>
              </w:rPr>
              <w:t>4.2.7.1</w:t>
            </w:r>
            <w:r w:rsidR="008231C0" w:rsidRPr="003C2CC3">
              <w:rPr>
                <w:rFonts w:asciiTheme="minorHAnsi" w:eastAsiaTheme="minorEastAsia" w:hAnsiTheme="minorHAnsi" w:cstheme="minorBidi"/>
                <w:sz w:val="22"/>
                <w:szCs w:val="22"/>
                <w:lang w:eastAsia="da-DK"/>
              </w:rPr>
              <w:tab/>
            </w:r>
            <w:r w:rsidR="008231C0" w:rsidRPr="0005228F">
              <w:rPr>
                <w:rStyle w:val="Hyperlink"/>
              </w:rPr>
              <w:t>Blocking (receiver blocking response)</w:t>
            </w:r>
            <w:r w:rsidR="008231C0" w:rsidRPr="0005228F">
              <w:rPr>
                <w:webHidden/>
              </w:rPr>
              <w:tab/>
            </w:r>
            <w:r w:rsidR="008231C0" w:rsidRPr="0005228F">
              <w:rPr>
                <w:webHidden/>
              </w:rPr>
              <w:fldChar w:fldCharType="begin"/>
            </w:r>
            <w:r w:rsidR="008231C0" w:rsidRPr="0005228F">
              <w:rPr>
                <w:webHidden/>
              </w:rPr>
              <w:instrText xml:space="preserve"> PAGEREF _Toc31812078 \h </w:instrText>
            </w:r>
            <w:r w:rsidR="008231C0" w:rsidRPr="0005228F">
              <w:rPr>
                <w:webHidden/>
              </w:rPr>
            </w:r>
            <w:r w:rsidR="008231C0" w:rsidRPr="0005228F">
              <w:rPr>
                <w:webHidden/>
              </w:rPr>
              <w:fldChar w:fldCharType="separate"/>
            </w:r>
            <w:r w:rsidR="008231C0" w:rsidRPr="0005228F">
              <w:rPr>
                <w:webHidden/>
              </w:rPr>
              <w:t>27</w:t>
            </w:r>
            <w:r w:rsidR="008231C0" w:rsidRPr="0005228F">
              <w:rPr>
                <w:webHidden/>
              </w:rPr>
              <w:fldChar w:fldCharType="end"/>
            </w:r>
          </w:hyperlink>
        </w:p>
        <w:p w14:paraId="62374780" w14:textId="37EC30A8" w:rsidR="008231C0" w:rsidRPr="003C2CC3" w:rsidRDefault="00BE53C7">
          <w:pPr>
            <w:pStyle w:val="TOC4"/>
            <w:rPr>
              <w:rFonts w:asciiTheme="minorHAnsi" w:eastAsiaTheme="minorEastAsia" w:hAnsiTheme="minorHAnsi" w:cstheme="minorBidi"/>
              <w:sz w:val="22"/>
              <w:szCs w:val="22"/>
              <w:lang w:eastAsia="da-DK"/>
            </w:rPr>
          </w:pPr>
          <w:hyperlink w:anchor="_Toc31812079" w:history="1">
            <w:r w:rsidR="008231C0" w:rsidRPr="0005228F">
              <w:rPr>
                <w:rStyle w:val="Hyperlink"/>
                <w:iCs/>
              </w:rPr>
              <w:t>4.2.7.2</w:t>
            </w:r>
            <w:r w:rsidR="008231C0" w:rsidRPr="003C2CC3">
              <w:rPr>
                <w:rFonts w:asciiTheme="minorHAnsi" w:eastAsiaTheme="minorEastAsia" w:hAnsiTheme="minorHAnsi" w:cstheme="minorBidi"/>
                <w:sz w:val="22"/>
                <w:szCs w:val="22"/>
                <w:lang w:eastAsia="da-DK"/>
              </w:rPr>
              <w:tab/>
            </w:r>
            <w:r w:rsidR="008231C0" w:rsidRPr="0005228F">
              <w:rPr>
                <w:rStyle w:val="Hyperlink"/>
              </w:rPr>
              <w:t>Overloading</w:t>
            </w:r>
            <w:r w:rsidR="008231C0" w:rsidRPr="0005228F">
              <w:rPr>
                <w:webHidden/>
              </w:rPr>
              <w:tab/>
            </w:r>
            <w:r w:rsidR="008231C0" w:rsidRPr="0005228F">
              <w:rPr>
                <w:webHidden/>
              </w:rPr>
              <w:fldChar w:fldCharType="begin"/>
            </w:r>
            <w:r w:rsidR="008231C0" w:rsidRPr="0005228F">
              <w:rPr>
                <w:webHidden/>
              </w:rPr>
              <w:instrText xml:space="preserve"> PAGEREF _Toc31812079 \h </w:instrText>
            </w:r>
            <w:r w:rsidR="008231C0" w:rsidRPr="0005228F">
              <w:rPr>
                <w:webHidden/>
              </w:rPr>
            </w:r>
            <w:r w:rsidR="008231C0" w:rsidRPr="0005228F">
              <w:rPr>
                <w:webHidden/>
              </w:rPr>
              <w:fldChar w:fldCharType="separate"/>
            </w:r>
            <w:r w:rsidR="008231C0" w:rsidRPr="0005228F">
              <w:rPr>
                <w:webHidden/>
              </w:rPr>
              <w:t>29</w:t>
            </w:r>
            <w:r w:rsidR="008231C0" w:rsidRPr="0005228F">
              <w:rPr>
                <w:webHidden/>
              </w:rPr>
              <w:fldChar w:fldCharType="end"/>
            </w:r>
          </w:hyperlink>
        </w:p>
        <w:p w14:paraId="7DBED8BB" w14:textId="716FDF9A" w:rsidR="008231C0" w:rsidRPr="003C2CC3" w:rsidRDefault="00BE53C7">
          <w:pPr>
            <w:pStyle w:val="TOC4"/>
            <w:rPr>
              <w:rFonts w:asciiTheme="minorHAnsi" w:eastAsiaTheme="minorEastAsia" w:hAnsiTheme="minorHAnsi" w:cstheme="minorBidi"/>
              <w:sz w:val="22"/>
              <w:szCs w:val="22"/>
              <w:lang w:eastAsia="da-DK"/>
            </w:rPr>
          </w:pPr>
          <w:hyperlink w:anchor="_Toc31812080" w:history="1">
            <w:r w:rsidR="008231C0" w:rsidRPr="0005228F">
              <w:rPr>
                <w:rStyle w:val="Hyperlink"/>
                <w:iCs/>
              </w:rPr>
              <w:t>4.2.7.3</w:t>
            </w:r>
            <w:r w:rsidR="008231C0" w:rsidRPr="003C2CC3">
              <w:rPr>
                <w:rFonts w:asciiTheme="minorHAnsi" w:eastAsiaTheme="minorEastAsia" w:hAnsiTheme="minorHAnsi" w:cstheme="minorBidi"/>
                <w:sz w:val="22"/>
                <w:szCs w:val="22"/>
                <w:lang w:eastAsia="da-DK"/>
              </w:rPr>
              <w:tab/>
            </w:r>
            <w:r w:rsidR="008231C0" w:rsidRPr="0005228F">
              <w:rPr>
                <w:rStyle w:val="Hyperlink"/>
              </w:rPr>
              <w:t>Intermodulation rejection</w:t>
            </w:r>
            <w:r w:rsidR="008231C0" w:rsidRPr="0005228F">
              <w:rPr>
                <w:webHidden/>
              </w:rPr>
              <w:tab/>
            </w:r>
            <w:r w:rsidR="008231C0" w:rsidRPr="0005228F">
              <w:rPr>
                <w:webHidden/>
              </w:rPr>
              <w:fldChar w:fldCharType="begin"/>
            </w:r>
            <w:r w:rsidR="008231C0" w:rsidRPr="0005228F">
              <w:rPr>
                <w:webHidden/>
              </w:rPr>
              <w:instrText xml:space="preserve"> PAGEREF _Toc31812080 \h </w:instrText>
            </w:r>
            <w:r w:rsidR="008231C0" w:rsidRPr="0005228F">
              <w:rPr>
                <w:webHidden/>
              </w:rPr>
            </w:r>
            <w:r w:rsidR="008231C0" w:rsidRPr="0005228F">
              <w:rPr>
                <w:webHidden/>
              </w:rPr>
              <w:fldChar w:fldCharType="separate"/>
            </w:r>
            <w:r w:rsidR="008231C0" w:rsidRPr="0005228F">
              <w:rPr>
                <w:webHidden/>
              </w:rPr>
              <w:t>31</w:t>
            </w:r>
            <w:r w:rsidR="008231C0" w:rsidRPr="0005228F">
              <w:rPr>
                <w:webHidden/>
              </w:rPr>
              <w:fldChar w:fldCharType="end"/>
            </w:r>
          </w:hyperlink>
        </w:p>
        <w:p w14:paraId="1D8D78F8" w14:textId="0B4527B5" w:rsidR="008231C0" w:rsidRPr="003C2CC3" w:rsidRDefault="00BE53C7">
          <w:pPr>
            <w:pStyle w:val="TOC3"/>
            <w:rPr>
              <w:rFonts w:asciiTheme="minorHAnsi" w:eastAsiaTheme="minorEastAsia" w:hAnsiTheme="minorHAnsi" w:cstheme="minorBidi"/>
              <w:sz w:val="22"/>
              <w:szCs w:val="22"/>
              <w:lang w:eastAsia="da-DK"/>
            </w:rPr>
          </w:pPr>
          <w:hyperlink w:anchor="_Toc31812081" w:history="1">
            <w:r w:rsidR="008231C0" w:rsidRPr="0005228F">
              <w:rPr>
                <w:rStyle w:val="Hyperlink"/>
              </w:rPr>
              <w:t>4.2.8</w:t>
            </w:r>
            <w:r w:rsidR="008231C0" w:rsidRPr="003C2CC3">
              <w:rPr>
                <w:rFonts w:asciiTheme="minorHAnsi" w:eastAsiaTheme="minorEastAsia" w:hAnsiTheme="minorHAnsi" w:cstheme="minorBidi"/>
                <w:sz w:val="22"/>
                <w:szCs w:val="22"/>
                <w:lang w:eastAsia="da-DK"/>
              </w:rPr>
              <w:tab/>
            </w:r>
            <w:r w:rsidR="008231C0" w:rsidRPr="0005228F">
              <w:rPr>
                <w:rStyle w:val="Hyperlink"/>
              </w:rPr>
              <w:t>Spurious response rejection</w:t>
            </w:r>
            <w:r w:rsidR="008231C0" w:rsidRPr="0005228F">
              <w:rPr>
                <w:webHidden/>
              </w:rPr>
              <w:tab/>
            </w:r>
            <w:r w:rsidR="008231C0" w:rsidRPr="0005228F">
              <w:rPr>
                <w:webHidden/>
              </w:rPr>
              <w:fldChar w:fldCharType="begin"/>
            </w:r>
            <w:r w:rsidR="008231C0" w:rsidRPr="0005228F">
              <w:rPr>
                <w:webHidden/>
              </w:rPr>
              <w:instrText xml:space="preserve"> PAGEREF _Toc31812081 \h </w:instrText>
            </w:r>
            <w:r w:rsidR="008231C0" w:rsidRPr="0005228F">
              <w:rPr>
                <w:webHidden/>
              </w:rPr>
            </w:r>
            <w:r w:rsidR="008231C0" w:rsidRPr="0005228F">
              <w:rPr>
                <w:webHidden/>
              </w:rPr>
              <w:fldChar w:fldCharType="separate"/>
            </w:r>
            <w:r w:rsidR="008231C0" w:rsidRPr="0005228F">
              <w:rPr>
                <w:webHidden/>
              </w:rPr>
              <w:t>35</w:t>
            </w:r>
            <w:r w:rsidR="008231C0" w:rsidRPr="0005228F">
              <w:rPr>
                <w:webHidden/>
              </w:rPr>
              <w:fldChar w:fldCharType="end"/>
            </w:r>
          </w:hyperlink>
        </w:p>
        <w:p w14:paraId="57667F75" w14:textId="7408D6D7" w:rsidR="008231C0" w:rsidRPr="003C2CC3" w:rsidRDefault="00BE53C7">
          <w:pPr>
            <w:pStyle w:val="TOC1"/>
            <w:rPr>
              <w:rFonts w:asciiTheme="minorHAnsi" w:eastAsiaTheme="minorEastAsia" w:hAnsiTheme="minorHAnsi" w:cstheme="minorBidi"/>
              <w:b w:val="0"/>
              <w:noProof/>
              <w:sz w:val="22"/>
              <w:szCs w:val="22"/>
              <w:lang w:eastAsia="da-DK"/>
            </w:rPr>
          </w:pPr>
          <w:hyperlink w:anchor="_Toc31812082" w:history="1">
            <w:r w:rsidR="008231C0" w:rsidRPr="0005228F">
              <w:rPr>
                <w:rStyle w:val="Hyperlink"/>
                <w:noProof/>
              </w:rPr>
              <w:t>5</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Role of receiver parameters in sharing and compatibility studies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_Toc31812082 \h </w:instrText>
            </w:r>
            <w:r w:rsidR="008231C0" w:rsidRPr="0005228F">
              <w:rPr>
                <w:noProof/>
                <w:webHidden/>
              </w:rPr>
            </w:r>
            <w:r w:rsidR="008231C0" w:rsidRPr="0005228F">
              <w:rPr>
                <w:noProof/>
                <w:webHidden/>
              </w:rPr>
              <w:fldChar w:fldCharType="separate"/>
            </w:r>
            <w:r w:rsidR="008231C0" w:rsidRPr="0005228F">
              <w:rPr>
                <w:noProof/>
                <w:webHidden/>
              </w:rPr>
              <w:t>36</w:t>
            </w:r>
            <w:r w:rsidR="008231C0" w:rsidRPr="0005228F">
              <w:rPr>
                <w:noProof/>
                <w:webHidden/>
              </w:rPr>
              <w:fldChar w:fldCharType="end"/>
            </w:r>
          </w:hyperlink>
        </w:p>
        <w:p w14:paraId="1234A2A5" w14:textId="7AB2F1FF" w:rsidR="008231C0" w:rsidRPr="003C2CC3" w:rsidRDefault="00BE53C7">
          <w:pPr>
            <w:pStyle w:val="TOC2"/>
            <w:rPr>
              <w:rFonts w:asciiTheme="minorHAnsi" w:eastAsiaTheme="minorEastAsia" w:hAnsiTheme="minorHAnsi" w:cstheme="minorBidi"/>
              <w:bCs w:val="0"/>
              <w:sz w:val="22"/>
              <w:szCs w:val="22"/>
              <w:lang w:eastAsia="da-DK"/>
            </w:rPr>
          </w:pPr>
          <w:hyperlink w:anchor="_Toc31812083" w:history="1">
            <w:r w:rsidR="008231C0" w:rsidRPr="0005228F">
              <w:rPr>
                <w:rStyle w:val="Hyperlink"/>
                <w:kern w:val="32"/>
              </w:rPr>
              <w:t>5.1</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General considerations on receiver parameters</w:t>
            </w:r>
            <w:r w:rsidR="008231C0" w:rsidRPr="0005228F">
              <w:rPr>
                <w:webHidden/>
              </w:rPr>
              <w:tab/>
            </w:r>
            <w:r w:rsidR="008231C0" w:rsidRPr="0005228F">
              <w:rPr>
                <w:webHidden/>
              </w:rPr>
              <w:fldChar w:fldCharType="begin"/>
            </w:r>
            <w:r w:rsidR="008231C0" w:rsidRPr="0005228F">
              <w:rPr>
                <w:webHidden/>
              </w:rPr>
              <w:instrText xml:space="preserve"> PAGEREF _Toc31812083 \h </w:instrText>
            </w:r>
            <w:r w:rsidR="008231C0" w:rsidRPr="0005228F">
              <w:rPr>
                <w:webHidden/>
              </w:rPr>
            </w:r>
            <w:r w:rsidR="008231C0" w:rsidRPr="0005228F">
              <w:rPr>
                <w:webHidden/>
              </w:rPr>
              <w:fldChar w:fldCharType="separate"/>
            </w:r>
            <w:r w:rsidR="008231C0" w:rsidRPr="0005228F">
              <w:rPr>
                <w:webHidden/>
              </w:rPr>
              <w:t>36</w:t>
            </w:r>
            <w:r w:rsidR="008231C0" w:rsidRPr="0005228F">
              <w:rPr>
                <w:webHidden/>
              </w:rPr>
              <w:fldChar w:fldCharType="end"/>
            </w:r>
          </w:hyperlink>
        </w:p>
        <w:p w14:paraId="08504014" w14:textId="30E0B7D7" w:rsidR="008231C0" w:rsidRPr="003C2CC3" w:rsidRDefault="00BE53C7">
          <w:pPr>
            <w:pStyle w:val="TOC2"/>
            <w:rPr>
              <w:rFonts w:asciiTheme="minorHAnsi" w:eastAsiaTheme="minorEastAsia" w:hAnsiTheme="minorHAnsi" w:cstheme="minorBidi"/>
              <w:bCs w:val="0"/>
              <w:sz w:val="22"/>
              <w:szCs w:val="22"/>
              <w:lang w:eastAsia="da-DK"/>
            </w:rPr>
          </w:pPr>
          <w:hyperlink w:anchor="_Toc31812084" w:history="1">
            <w:r w:rsidR="008231C0" w:rsidRPr="0005228F">
              <w:rPr>
                <w:rStyle w:val="Hyperlink"/>
                <w:rFonts w:cs="Times New Roman"/>
              </w:rPr>
              <w:t>5.2</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Critical receiver parameters for sharing and compatibility studies</w:t>
            </w:r>
            <w:r w:rsidR="008231C0" w:rsidRPr="0005228F">
              <w:rPr>
                <w:webHidden/>
              </w:rPr>
              <w:tab/>
            </w:r>
            <w:r w:rsidR="008231C0" w:rsidRPr="0005228F">
              <w:rPr>
                <w:webHidden/>
              </w:rPr>
              <w:fldChar w:fldCharType="begin"/>
            </w:r>
            <w:r w:rsidR="008231C0" w:rsidRPr="0005228F">
              <w:rPr>
                <w:webHidden/>
              </w:rPr>
              <w:instrText xml:space="preserve"> PAGEREF _Toc31812084 \h </w:instrText>
            </w:r>
            <w:r w:rsidR="008231C0" w:rsidRPr="0005228F">
              <w:rPr>
                <w:webHidden/>
              </w:rPr>
            </w:r>
            <w:r w:rsidR="008231C0" w:rsidRPr="0005228F">
              <w:rPr>
                <w:webHidden/>
              </w:rPr>
              <w:fldChar w:fldCharType="separate"/>
            </w:r>
            <w:r w:rsidR="008231C0" w:rsidRPr="0005228F">
              <w:rPr>
                <w:webHidden/>
              </w:rPr>
              <w:t>37</w:t>
            </w:r>
            <w:r w:rsidR="008231C0" w:rsidRPr="0005228F">
              <w:rPr>
                <w:webHidden/>
              </w:rPr>
              <w:fldChar w:fldCharType="end"/>
            </w:r>
          </w:hyperlink>
        </w:p>
        <w:p w14:paraId="09B6F238" w14:textId="1AC8CE03" w:rsidR="008231C0" w:rsidRPr="003C2CC3" w:rsidRDefault="00BE53C7">
          <w:pPr>
            <w:pStyle w:val="TOC1"/>
            <w:rPr>
              <w:rFonts w:asciiTheme="minorHAnsi" w:eastAsiaTheme="minorEastAsia" w:hAnsiTheme="minorHAnsi" w:cstheme="minorBidi"/>
              <w:b w:val="0"/>
              <w:noProof/>
              <w:sz w:val="22"/>
              <w:szCs w:val="22"/>
              <w:lang w:eastAsia="da-DK"/>
            </w:rPr>
          </w:pPr>
          <w:hyperlink w:anchor="_Toc31812085" w:history="1">
            <w:r w:rsidR="008231C0" w:rsidRPr="0005228F">
              <w:rPr>
                <w:rStyle w:val="Hyperlink"/>
                <w:noProof/>
              </w:rPr>
              <w:t>6</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Sources of information on the receiver performance of equipment</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_Toc31812085 \h </w:instrText>
            </w:r>
            <w:r w:rsidR="008231C0" w:rsidRPr="0005228F">
              <w:rPr>
                <w:noProof/>
                <w:webHidden/>
              </w:rPr>
            </w:r>
            <w:r w:rsidR="008231C0" w:rsidRPr="0005228F">
              <w:rPr>
                <w:noProof/>
                <w:webHidden/>
              </w:rPr>
              <w:fldChar w:fldCharType="separate"/>
            </w:r>
            <w:r w:rsidR="008231C0" w:rsidRPr="0005228F">
              <w:rPr>
                <w:noProof/>
                <w:webHidden/>
              </w:rPr>
              <w:t>38</w:t>
            </w:r>
            <w:r w:rsidR="008231C0" w:rsidRPr="0005228F">
              <w:rPr>
                <w:noProof/>
                <w:webHidden/>
              </w:rPr>
              <w:fldChar w:fldCharType="end"/>
            </w:r>
          </w:hyperlink>
        </w:p>
        <w:p w14:paraId="4A77159A" w14:textId="5FE07A99" w:rsidR="008231C0" w:rsidRPr="003C2CC3" w:rsidRDefault="00BE53C7">
          <w:pPr>
            <w:pStyle w:val="TOC2"/>
            <w:rPr>
              <w:rFonts w:asciiTheme="minorHAnsi" w:eastAsiaTheme="minorEastAsia" w:hAnsiTheme="minorHAnsi" w:cstheme="minorBidi"/>
              <w:bCs w:val="0"/>
              <w:sz w:val="22"/>
              <w:szCs w:val="22"/>
              <w:lang w:eastAsia="da-DK"/>
            </w:rPr>
          </w:pPr>
          <w:hyperlink w:anchor="_Toc31812086" w:history="1">
            <w:r w:rsidR="008231C0" w:rsidRPr="0005228F">
              <w:rPr>
                <w:rStyle w:val="Hyperlink"/>
                <w:rFonts w:cs="Times New Roman"/>
              </w:rPr>
              <w:t>6.1</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The RED, receiver parameters and limits used in ETSI Harmonised Standards</w:t>
            </w:r>
            <w:r w:rsidR="008231C0" w:rsidRPr="0005228F">
              <w:rPr>
                <w:webHidden/>
              </w:rPr>
              <w:tab/>
            </w:r>
            <w:r w:rsidR="008231C0" w:rsidRPr="0005228F">
              <w:rPr>
                <w:webHidden/>
              </w:rPr>
              <w:fldChar w:fldCharType="begin"/>
            </w:r>
            <w:r w:rsidR="008231C0" w:rsidRPr="0005228F">
              <w:rPr>
                <w:webHidden/>
              </w:rPr>
              <w:instrText xml:space="preserve"> PAGEREF _Toc31812086 \h </w:instrText>
            </w:r>
            <w:r w:rsidR="008231C0" w:rsidRPr="0005228F">
              <w:rPr>
                <w:webHidden/>
              </w:rPr>
            </w:r>
            <w:r w:rsidR="008231C0" w:rsidRPr="0005228F">
              <w:rPr>
                <w:webHidden/>
              </w:rPr>
              <w:fldChar w:fldCharType="separate"/>
            </w:r>
            <w:r w:rsidR="008231C0" w:rsidRPr="0005228F">
              <w:rPr>
                <w:webHidden/>
              </w:rPr>
              <w:t>38</w:t>
            </w:r>
            <w:r w:rsidR="008231C0" w:rsidRPr="0005228F">
              <w:rPr>
                <w:webHidden/>
              </w:rPr>
              <w:fldChar w:fldCharType="end"/>
            </w:r>
          </w:hyperlink>
        </w:p>
        <w:p w14:paraId="558484D1" w14:textId="68E28D93" w:rsidR="008231C0" w:rsidRPr="003C2CC3" w:rsidRDefault="00BE53C7">
          <w:pPr>
            <w:pStyle w:val="TOC3"/>
            <w:rPr>
              <w:rFonts w:asciiTheme="minorHAnsi" w:eastAsiaTheme="minorEastAsia" w:hAnsiTheme="minorHAnsi" w:cstheme="minorBidi"/>
              <w:sz w:val="22"/>
              <w:szCs w:val="22"/>
              <w:lang w:eastAsia="da-DK"/>
            </w:rPr>
          </w:pPr>
          <w:hyperlink w:anchor="_Toc31812087" w:history="1">
            <w:r w:rsidR="008231C0" w:rsidRPr="0005228F">
              <w:rPr>
                <w:rStyle w:val="Hyperlink"/>
              </w:rPr>
              <w:t>6.1.1</w:t>
            </w:r>
            <w:r w:rsidR="008231C0" w:rsidRPr="003C2CC3">
              <w:rPr>
                <w:rFonts w:asciiTheme="minorHAnsi" w:eastAsiaTheme="minorEastAsia" w:hAnsiTheme="minorHAnsi" w:cstheme="minorBidi"/>
                <w:sz w:val="22"/>
                <w:szCs w:val="22"/>
                <w:lang w:eastAsia="da-DK"/>
              </w:rPr>
              <w:tab/>
            </w:r>
            <w:r w:rsidR="008231C0" w:rsidRPr="0005228F">
              <w:rPr>
                <w:rStyle w:val="Hyperlink"/>
              </w:rPr>
              <w:t>ETSI Guide EG 203 336 V1.1.1 (2015-08)</w:t>
            </w:r>
            <w:r w:rsidR="008231C0" w:rsidRPr="0005228F">
              <w:rPr>
                <w:webHidden/>
              </w:rPr>
              <w:tab/>
            </w:r>
            <w:r w:rsidR="008231C0" w:rsidRPr="0005228F">
              <w:rPr>
                <w:webHidden/>
              </w:rPr>
              <w:fldChar w:fldCharType="begin"/>
            </w:r>
            <w:r w:rsidR="008231C0" w:rsidRPr="0005228F">
              <w:rPr>
                <w:webHidden/>
              </w:rPr>
              <w:instrText xml:space="preserve"> PAGEREF _Toc31812087 \h </w:instrText>
            </w:r>
            <w:r w:rsidR="008231C0" w:rsidRPr="0005228F">
              <w:rPr>
                <w:webHidden/>
              </w:rPr>
            </w:r>
            <w:r w:rsidR="008231C0" w:rsidRPr="0005228F">
              <w:rPr>
                <w:webHidden/>
              </w:rPr>
              <w:fldChar w:fldCharType="separate"/>
            </w:r>
            <w:r w:rsidR="008231C0" w:rsidRPr="0005228F">
              <w:rPr>
                <w:webHidden/>
              </w:rPr>
              <w:t>39</w:t>
            </w:r>
            <w:r w:rsidR="008231C0" w:rsidRPr="0005228F">
              <w:rPr>
                <w:webHidden/>
              </w:rPr>
              <w:fldChar w:fldCharType="end"/>
            </w:r>
          </w:hyperlink>
        </w:p>
        <w:p w14:paraId="57E837E4" w14:textId="2588A1E0" w:rsidR="008231C0" w:rsidRPr="003C2CC3" w:rsidRDefault="00BE53C7">
          <w:pPr>
            <w:pStyle w:val="TOC3"/>
            <w:rPr>
              <w:rFonts w:asciiTheme="minorHAnsi" w:eastAsiaTheme="minorEastAsia" w:hAnsiTheme="minorHAnsi" w:cstheme="minorBidi"/>
              <w:sz w:val="22"/>
              <w:szCs w:val="22"/>
              <w:lang w:eastAsia="da-DK"/>
            </w:rPr>
          </w:pPr>
          <w:hyperlink w:anchor="_Toc31812088" w:history="1">
            <w:r w:rsidR="008231C0" w:rsidRPr="0005228F">
              <w:rPr>
                <w:rStyle w:val="Hyperlink"/>
              </w:rPr>
              <w:t>6.1.2</w:t>
            </w:r>
            <w:r w:rsidR="008231C0" w:rsidRPr="003C2CC3">
              <w:rPr>
                <w:rFonts w:asciiTheme="minorHAnsi" w:eastAsiaTheme="minorEastAsia" w:hAnsiTheme="minorHAnsi" w:cstheme="minorBidi"/>
                <w:sz w:val="22"/>
                <w:szCs w:val="22"/>
                <w:lang w:eastAsia="da-DK"/>
              </w:rPr>
              <w:tab/>
            </w:r>
            <w:r w:rsidR="008231C0" w:rsidRPr="0005228F">
              <w:rPr>
                <w:rStyle w:val="Hyperlink"/>
              </w:rPr>
              <w:t>Receiver parameters included in RED Harmonised Standards</w:t>
            </w:r>
            <w:r w:rsidR="008231C0" w:rsidRPr="0005228F">
              <w:rPr>
                <w:webHidden/>
              </w:rPr>
              <w:tab/>
            </w:r>
            <w:r w:rsidR="008231C0" w:rsidRPr="0005228F">
              <w:rPr>
                <w:webHidden/>
              </w:rPr>
              <w:fldChar w:fldCharType="begin"/>
            </w:r>
            <w:r w:rsidR="008231C0" w:rsidRPr="0005228F">
              <w:rPr>
                <w:webHidden/>
              </w:rPr>
              <w:instrText xml:space="preserve"> PAGEREF _Toc31812088 \h </w:instrText>
            </w:r>
            <w:r w:rsidR="008231C0" w:rsidRPr="0005228F">
              <w:rPr>
                <w:webHidden/>
              </w:rPr>
            </w:r>
            <w:r w:rsidR="008231C0" w:rsidRPr="0005228F">
              <w:rPr>
                <w:webHidden/>
              </w:rPr>
              <w:fldChar w:fldCharType="separate"/>
            </w:r>
            <w:r w:rsidR="008231C0" w:rsidRPr="0005228F">
              <w:rPr>
                <w:webHidden/>
              </w:rPr>
              <w:t>40</w:t>
            </w:r>
            <w:r w:rsidR="008231C0" w:rsidRPr="0005228F">
              <w:rPr>
                <w:webHidden/>
              </w:rPr>
              <w:fldChar w:fldCharType="end"/>
            </w:r>
          </w:hyperlink>
        </w:p>
        <w:p w14:paraId="02B50A3C" w14:textId="7C99C9CA" w:rsidR="008231C0" w:rsidRPr="003C2CC3" w:rsidRDefault="00BE53C7">
          <w:pPr>
            <w:pStyle w:val="TOC2"/>
            <w:rPr>
              <w:rFonts w:asciiTheme="minorHAnsi" w:eastAsiaTheme="minorEastAsia" w:hAnsiTheme="minorHAnsi" w:cstheme="minorBidi"/>
              <w:bCs w:val="0"/>
              <w:sz w:val="22"/>
              <w:szCs w:val="22"/>
              <w:lang w:eastAsia="da-DK"/>
            </w:rPr>
          </w:pPr>
          <w:hyperlink w:anchor="_Toc31812089" w:history="1">
            <w:r w:rsidR="008231C0" w:rsidRPr="0005228F">
              <w:rPr>
                <w:rStyle w:val="Hyperlink"/>
              </w:rPr>
              <w:t>6.2</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Additional ETSI definitions of radio parameters</w:t>
            </w:r>
            <w:r w:rsidR="008231C0" w:rsidRPr="0005228F">
              <w:rPr>
                <w:webHidden/>
              </w:rPr>
              <w:tab/>
            </w:r>
            <w:r w:rsidR="008231C0" w:rsidRPr="0005228F">
              <w:rPr>
                <w:webHidden/>
              </w:rPr>
              <w:fldChar w:fldCharType="begin"/>
            </w:r>
            <w:r w:rsidR="008231C0" w:rsidRPr="0005228F">
              <w:rPr>
                <w:webHidden/>
              </w:rPr>
              <w:instrText xml:space="preserve"> PAGEREF _Toc31812089 \h </w:instrText>
            </w:r>
            <w:r w:rsidR="008231C0" w:rsidRPr="0005228F">
              <w:rPr>
                <w:webHidden/>
              </w:rPr>
            </w:r>
            <w:r w:rsidR="008231C0" w:rsidRPr="0005228F">
              <w:rPr>
                <w:webHidden/>
              </w:rPr>
              <w:fldChar w:fldCharType="separate"/>
            </w:r>
            <w:r w:rsidR="008231C0" w:rsidRPr="0005228F">
              <w:rPr>
                <w:webHidden/>
              </w:rPr>
              <w:t>40</w:t>
            </w:r>
            <w:r w:rsidR="008231C0" w:rsidRPr="0005228F">
              <w:rPr>
                <w:webHidden/>
              </w:rPr>
              <w:fldChar w:fldCharType="end"/>
            </w:r>
          </w:hyperlink>
        </w:p>
        <w:p w14:paraId="7656628E" w14:textId="4E1E3DCE" w:rsidR="008231C0" w:rsidRPr="003C2CC3" w:rsidRDefault="00BE53C7">
          <w:pPr>
            <w:pStyle w:val="TOC1"/>
            <w:rPr>
              <w:rFonts w:asciiTheme="minorHAnsi" w:eastAsiaTheme="minorEastAsia" w:hAnsiTheme="minorHAnsi" w:cstheme="minorBidi"/>
              <w:b w:val="0"/>
              <w:noProof/>
              <w:sz w:val="22"/>
              <w:szCs w:val="22"/>
              <w:lang w:eastAsia="da-DK"/>
            </w:rPr>
          </w:pPr>
          <w:hyperlink w:anchor="_Toc31812090" w:history="1">
            <w:r w:rsidR="008231C0" w:rsidRPr="0005228F">
              <w:rPr>
                <w:rStyle w:val="Hyperlink"/>
                <w:noProof/>
              </w:rPr>
              <w:t>7</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Additional consideration of receivers in sharing and compatibility studies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_Toc31812090 \h </w:instrText>
            </w:r>
            <w:r w:rsidR="008231C0" w:rsidRPr="0005228F">
              <w:rPr>
                <w:noProof/>
                <w:webHidden/>
              </w:rPr>
            </w:r>
            <w:r w:rsidR="008231C0" w:rsidRPr="0005228F">
              <w:rPr>
                <w:noProof/>
                <w:webHidden/>
              </w:rPr>
              <w:fldChar w:fldCharType="separate"/>
            </w:r>
            <w:r w:rsidR="008231C0" w:rsidRPr="0005228F">
              <w:rPr>
                <w:noProof/>
                <w:webHidden/>
              </w:rPr>
              <w:t>42</w:t>
            </w:r>
            <w:r w:rsidR="008231C0" w:rsidRPr="0005228F">
              <w:rPr>
                <w:noProof/>
                <w:webHidden/>
              </w:rPr>
              <w:fldChar w:fldCharType="end"/>
            </w:r>
          </w:hyperlink>
        </w:p>
        <w:p w14:paraId="6B0FDBB8" w14:textId="76EFE030" w:rsidR="008231C0" w:rsidRPr="003C2CC3" w:rsidRDefault="00BE53C7">
          <w:pPr>
            <w:pStyle w:val="TOC2"/>
            <w:rPr>
              <w:rFonts w:asciiTheme="minorHAnsi" w:eastAsiaTheme="minorEastAsia" w:hAnsiTheme="minorHAnsi" w:cstheme="minorBidi"/>
              <w:bCs w:val="0"/>
              <w:sz w:val="22"/>
              <w:szCs w:val="22"/>
              <w:lang w:eastAsia="da-DK"/>
            </w:rPr>
          </w:pPr>
          <w:hyperlink w:anchor="_Toc31812091" w:history="1">
            <w:r w:rsidR="008231C0" w:rsidRPr="0005228F">
              <w:rPr>
                <w:rStyle w:val="Hyperlink"/>
              </w:rPr>
              <w:t>7.1</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Methodology for dealing with coexistence of systems of unlike bandwidth and different technologies</w:t>
            </w:r>
            <w:r w:rsidR="008231C0" w:rsidRPr="0005228F">
              <w:rPr>
                <w:webHidden/>
              </w:rPr>
              <w:tab/>
            </w:r>
            <w:r w:rsidR="008231C0" w:rsidRPr="0005228F">
              <w:rPr>
                <w:webHidden/>
              </w:rPr>
              <w:fldChar w:fldCharType="begin"/>
            </w:r>
            <w:r w:rsidR="008231C0" w:rsidRPr="0005228F">
              <w:rPr>
                <w:webHidden/>
              </w:rPr>
              <w:instrText xml:space="preserve"> PAGEREF _Toc31812091 \h </w:instrText>
            </w:r>
            <w:r w:rsidR="008231C0" w:rsidRPr="0005228F">
              <w:rPr>
                <w:webHidden/>
              </w:rPr>
            </w:r>
            <w:r w:rsidR="008231C0" w:rsidRPr="0005228F">
              <w:rPr>
                <w:webHidden/>
              </w:rPr>
              <w:fldChar w:fldCharType="separate"/>
            </w:r>
            <w:r w:rsidR="008231C0" w:rsidRPr="0005228F">
              <w:rPr>
                <w:webHidden/>
              </w:rPr>
              <w:t>42</w:t>
            </w:r>
            <w:r w:rsidR="008231C0" w:rsidRPr="0005228F">
              <w:rPr>
                <w:webHidden/>
              </w:rPr>
              <w:fldChar w:fldCharType="end"/>
            </w:r>
          </w:hyperlink>
        </w:p>
        <w:p w14:paraId="5A6D159B" w14:textId="68033C99" w:rsidR="008231C0" w:rsidRPr="003C2CC3" w:rsidRDefault="00BE53C7">
          <w:pPr>
            <w:pStyle w:val="TOC3"/>
            <w:rPr>
              <w:rFonts w:asciiTheme="minorHAnsi" w:eastAsiaTheme="minorEastAsia" w:hAnsiTheme="minorHAnsi" w:cstheme="minorBidi"/>
              <w:sz w:val="22"/>
              <w:szCs w:val="22"/>
              <w:lang w:eastAsia="da-DK"/>
            </w:rPr>
          </w:pPr>
          <w:hyperlink w:anchor="_Toc31812092" w:history="1">
            <w:r w:rsidR="008231C0" w:rsidRPr="0005228F">
              <w:rPr>
                <w:rStyle w:val="Hyperlink"/>
                <w:lang w:eastAsia="de-DE"/>
              </w:rPr>
              <w:t>7.1.1</w:t>
            </w:r>
            <w:r w:rsidR="008231C0" w:rsidRPr="003C2CC3">
              <w:rPr>
                <w:rFonts w:asciiTheme="minorHAnsi" w:eastAsiaTheme="minorEastAsia" w:hAnsiTheme="minorHAnsi" w:cstheme="minorBidi"/>
                <w:sz w:val="22"/>
                <w:szCs w:val="22"/>
                <w:lang w:eastAsia="da-DK"/>
              </w:rPr>
              <w:tab/>
            </w:r>
            <w:r w:rsidR="008231C0" w:rsidRPr="0005228F">
              <w:rPr>
                <w:rStyle w:val="Hyperlink"/>
                <w:lang w:eastAsia="de-DE"/>
              </w:rPr>
              <w:t>Different bandwidths for interferer and victim</w:t>
            </w:r>
            <w:r w:rsidR="008231C0" w:rsidRPr="0005228F">
              <w:rPr>
                <w:webHidden/>
              </w:rPr>
              <w:tab/>
            </w:r>
            <w:r w:rsidR="008231C0" w:rsidRPr="0005228F">
              <w:rPr>
                <w:webHidden/>
              </w:rPr>
              <w:fldChar w:fldCharType="begin"/>
            </w:r>
            <w:r w:rsidR="008231C0" w:rsidRPr="0005228F">
              <w:rPr>
                <w:webHidden/>
              </w:rPr>
              <w:instrText xml:space="preserve"> PAGEREF _Toc31812092 \h </w:instrText>
            </w:r>
            <w:r w:rsidR="008231C0" w:rsidRPr="0005228F">
              <w:rPr>
                <w:webHidden/>
              </w:rPr>
            </w:r>
            <w:r w:rsidR="008231C0" w:rsidRPr="0005228F">
              <w:rPr>
                <w:webHidden/>
              </w:rPr>
              <w:fldChar w:fldCharType="separate"/>
            </w:r>
            <w:r w:rsidR="008231C0" w:rsidRPr="0005228F">
              <w:rPr>
                <w:webHidden/>
              </w:rPr>
              <w:t>42</w:t>
            </w:r>
            <w:r w:rsidR="008231C0" w:rsidRPr="0005228F">
              <w:rPr>
                <w:webHidden/>
              </w:rPr>
              <w:fldChar w:fldCharType="end"/>
            </w:r>
          </w:hyperlink>
        </w:p>
        <w:p w14:paraId="25E2CD93" w14:textId="45D5AD6F" w:rsidR="008231C0" w:rsidRPr="003C2CC3" w:rsidRDefault="00BE53C7">
          <w:pPr>
            <w:pStyle w:val="TOC4"/>
            <w:rPr>
              <w:rFonts w:asciiTheme="minorHAnsi" w:eastAsiaTheme="minorEastAsia" w:hAnsiTheme="minorHAnsi" w:cstheme="minorBidi"/>
              <w:sz w:val="22"/>
              <w:szCs w:val="22"/>
              <w:lang w:eastAsia="da-DK"/>
            </w:rPr>
          </w:pPr>
          <w:hyperlink w:anchor="_Toc31812093" w:history="1">
            <w:r w:rsidR="008231C0" w:rsidRPr="0005228F">
              <w:rPr>
                <w:rStyle w:val="Hyperlink"/>
                <w:iCs/>
              </w:rPr>
              <w:t>7.1.1.1</w:t>
            </w:r>
            <w:r w:rsidR="008231C0" w:rsidRPr="003C2CC3">
              <w:rPr>
                <w:rFonts w:asciiTheme="minorHAnsi" w:eastAsiaTheme="minorEastAsia" w:hAnsiTheme="minorHAnsi" w:cstheme="minorBidi"/>
                <w:sz w:val="22"/>
                <w:szCs w:val="22"/>
                <w:lang w:eastAsia="da-DK"/>
              </w:rPr>
              <w:tab/>
            </w:r>
            <w:r w:rsidR="008231C0" w:rsidRPr="0005228F">
              <w:rPr>
                <w:rStyle w:val="Hyperlink"/>
              </w:rPr>
              <w:t>Co-channel interferer and victim receiver bandwidth</w:t>
            </w:r>
            <w:r w:rsidR="008231C0" w:rsidRPr="0005228F">
              <w:rPr>
                <w:webHidden/>
              </w:rPr>
              <w:tab/>
            </w:r>
            <w:r w:rsidR="008231C0" w:rsidRPr="0005228F">
              <w:rPr>
                <w:webHidden/>
              </w:rPr>
              <w:fldChar w:fldCharType="begin"/>
            </w:r>
            <w:r w:rsidR="008231C0" w:rsidRPr="0005228F">
              <w:rPr>
                <w:webHidden/>
              </w:rPr>
              <w:instrText xml:space="preserve"> PAGEREF _Toc31812093 \h </w:instrText>
            </w:r>
            <w:r w:rsidR="008231C0" w:rsidRPr="0005228F">
              <w:rPr>
                <w:webHidden/>
              </w:rPr>
            </w:r>
            <w:r w:rsidR="008231C0" w:rsidRPr="0005228F">
              <w:rPr>
                <w:webHidden/>
              </w:rPr>
              <w:fldChar w:fldCharType="separate"/>
            </w:r>
            <w:r w:rsidR="008231C0" w:rsidRPr="0005228F">
              <w:rPr>
                <w:webHidden/>
              </w:rPr>
              <w:t>42</w:t>
            </w:r>
            <w:r w:rsidR="008231C0" w:rsidRPr="0005228F">
              <w:rPr>
                <w:webHidden/>
              </w:rPr>
              <w:fldChar w:fldCharType="end"/>
            </w:r>
          </w:hyperlink>
        </w:p>
        <w:p w14:paraId="08F55A52" w14:textId="4269751D" w:rsidR="008231C0" w:rsidRPr="003C2CC3" w:rsidRDefault="00BE53C7">
          <w:pPr>
            <w:pStyle w:val="TOC4"/>
            <w:rPr>
              <w:rFonts w:asciiTheme="minorHAnsi" w:eastAsiaTheme="minorEastAsia" w:hAnsiTheme="minorHAnsi" w:cstheme="minorBidi"/>
              <w:sz w:val="22"/>
              <w:szCs w:val="22"/>
              <w:lang w:eastAsia="da-DK"/>
            </w:rPr>
          </w:pPr>
          <w:hyperlink w:anchor="_Toc31812094" w:history="1">
            <w:r w:rsidR="008231C0" w:rsidRPr="0005228F">
              <w:rPr>
                <w:rStyle w:val="Hyperlink"/>
                <w:iCs/>
              </w:rPr>
              <w:t>7.1.1.2</w:t>
            </w:r>
            <w:r w:rsidR="008231C0" w:rsidRPr="003C2CC3">
              <w:rPr>
                <w:rFonts w:asciiTheme="minorHAnsi" w:eastAsiaTheme="minorEastAsia" w:hAnsiTheme="minorHAnsi" w:cstheme="minorBidi"/>
                <w:sz w:val="22"/>
                <w:szCs w:val="22"/>
                <w:lang w:eastAsia="da-DK"/>
              </w:rPr>
              <w:tab/>
            </w:r>
            <w:r w:rsidR="008231C0" w:rsidRPr="0005228F">
              <w:rPr>
                <w:rStyle w:val="Hyperlink"/>
              </w:rPr>
              <w:t>Adjacent and offset interferer and victim receiver bandwidth</w:t>
            </w:r>
            <w:r w:rsidR="008231C0" w:rsidRPr="0005228F">
              <w:rPr>
                <w:webHidden/>
              </w:rPr>
              <w:tab/>
            </w:r>
            <w:r w:rsidR="008231C0" w:rsidRPr="0005228F">
              <w:rPr>
                <w:webHidden/>
              </w:rPr>
              <w:fldChar w:fldCharType="begin"/>
            </w:r>
            <w:r w:rsidR="008231C0" w:rsidRPr="0005228F">
              <w:rPr>
                <w:webHidden/>
              </w:rPr>
              <w:instrText xml:space="preserve"> PAGEREF _Toc31812094 \h </w:instrText>
            </w:r>
            <w:r w:rsidR="008231C0" w:rsidRPr="0005228F">
              <w:rPr>
                <w:webHidden/>
              </w:rPr>
            </w:r>
            <w:r w:rsidR="008231C0" w:rsidRPr="0005228F">
              <w:rPr>
                <w:webHidden/>
              </w:rPr>
              <w:fldChar w:fldCharType="separate"/>
            </w:r>
            <w:r w:rsidR="008231C0" w:rsidRPr="0005228F">
              <w:rPr>
                <w:webHidden/>
              </w:rPr>
              <w:t>44</w:t>
            </w:r>
            <w:r w:rsidR="008231C0" w:rsidRPr="0005228F">
              <w:rPr>
                <w:webHidden/>
              </w:rPr>
              <w:fldChar w:fldCharType="end"/>
            </w:r>
          </w:hyperlink>
        </w:p>
        <w:p w14:paraId="4796AE11" w14:textId="4F6726FE" w:rsidR="008231C0" w:rsidRPr="003C2CC3" w:rsidRDefault="00BE53C7">
          <w:pPr>
            <w:pStyle w:val="TOC3"/>
            <w:rPr>
              <w:rFonts w:asciiTheme="minorHAnsi" w:eastAsiaTheme="minorEastAsia" w:hAnsiTheme="minorHAnsi" w:cstheme="minorBidi"/>
              <w:sz w:val="22"/>
              <w:szCs w:val="22"/>
              <w:lang w:eastAsia="da-DK"/>
            </w:rPr>
          </w:pPr>
          <w:hyperlink w:anchor="_Toc31812095" w:history="1">
            <w:r w:rsidR="008231C0" w:rsidRPr="0005228F">
              <w:rPr>
                <w:rStyle w:val="Hyperlink"/>
                <w:lang w:eastAsia="de-DE"/>
              </w:rPr>
              <w:t>7.1.2</w:t>
            </w:r>
            <w:r w:rsidR="008231C0" w:rsidRPr="003C2CC3">
              <w:rPr>
                <w:rFonts w:asciiTheme="minorHAnsi" w:eastAsiaTheme="minorEastAsia" w:hAnsiTheme="minorHAnsi" w:cstheme="minorBidi"/>
                <w:sz w:val="22"/>
                <w:szCs w:val="22"/>
                <w:lang w:eastAsia="da-DK"/>
              </w:rPr>
              <w:tab/>
            </w:r>
            <w:r w:rsidR="008231C0" w:rsidRPr="0005228F">
              <w:rPr>
                <w:rStyle w:val="Hyperlink"/>
                <w:lang w:eastAsia="de-DE"/>
              </w:rPr>
              <w:t>Different technologies</w:t>
            </w:r>
            <w:r w:rsidR="008231C0" w:rsidRPr="0005228F">
              <w:rPr>
                <w:webHidden/>
              </w:rPr>
              <w:tab/>
            </w:r>
            <w:r w:rsidR="008231C0" w:rsidRPr="0005228F">
              <w:rPr>
                <w:webHidden/>
              </w:rPr>
              <w:fldChar w:fldCharType="begin"/>
            </w:r>
            <w:r w:rsidR="008231C0" w:rsidRPr="0005228F">
              <w:rPr>
                <w:webHidden/>
              </w:rPr>
              <w:instrText xml:space="preserve"> PAGEREF _Toc31812095 \h </w:instrText>
            </w:r>
            <w:r w:rsidR="008231C0" w:rsidRPr="0005228F">
              <w:rPr>
                <w:webHidden/>
              </w:rPr>
            </w:r>
            <w:r w:rsidR="008231C0" w:rsidRPr="0005228F">
              <w:rPr>
                <w:webHidden/>
              </w:rPr>
              <w:fldChar w:fldCharType="separate"/>
            </w:r>
            <w:r w:rsidR="008231C0" w:rsidRPr="0005228F">
              <w:rPr>
                <w:webHidden/>
              </w:rPr>
              <w:t>45</w:t>
            </w:r>
            <w:r w:rsidR="008231C0" w:rsidRPr="0005228F">
              <w:rPr>
                <w:webHidden/>
              </w:rPr>
              <w:fldChar w:fldCharType="end"/>
            </w:r>
          </w:hyperlink>
        </w:p>
        <w:p w14:paraId="7AA09771" w14:textId="6D0C75FE" w:rsidR="008231C0" w:rsidRPr="003C2CC3" w:rsidRDefault="00BE53C7">
          <w:pPr>
            <w:pStyle w:val="TOC3"/>
            <w:rPr>
              <w:rFonts w:asciiTheme="minorHAnsi" w:eastAsiaTheme="minorEastAsia" w:hAnsiTheme="minorHAnsi" w:cstheme="minorBidi"/>
              <w:sz w:val="22"/>
              <w:szCs w:val="22"/>
              <w:lang w:eastAsia="da-DK"/>
            </w:rPr>
          </w:pPr>
          <w:hyperlink w:anchor="_Toc31812096" w:history="1">
            <w:r w:rsidR="008231C0" w:rsidRPr="0005228F">
              <w:rPr>
                <w:rStyle w:val="Hyperlink"/>
              </w:rPr>
              <w:t>7.1.3</w:t>
            </w:r>
            <w:r w:rsidR="008231C0" w:rsidRPr="003C2CC3">
              <w:rPr>
                <w:rFonts w:asciiTheme="minorHAnsi" w:eastAsiaTheme="minorEastAsia" w:hAnsiTheme="minorHAnsi" w:cstheme="minorBidi"/>
                <w:sz w:val="22"/>
                <w:szCs w:val="22"/>
                <w:lang w:eastAsia="da-DK"/>
              </w:rPr>
              <w:tab/>
            </w:r>
            <w:r w:rsidR="008231C0" w:rsidRPr="0005228F">
              <w:rPr>
                <w:rStyle w:val="Hyperlink"/>
              </w:rPr>
              <w:t>Enhanced Sharing mechanisms</w:t>
            </w:r>
            <w:r w:rsidR="008231C0" w:rsidRPr="0005228F">
              <w:rPr>
                <w:webHidden/>
              </w:rPr>
              <w:tab/>
            </w:r>
            <w:r w:rsidR="008231C0" w:rsidRPr="0005228F">
              <w:rPr>
                <w:webHidden/>
              </w:rPr>
              <w:fldChar w:fldCharType="begin"/>
            </w:r>
            <w:r w:rsidR="008231C0" w:rsidRPr="0005228F">
              <w:rPr>
                <w:webHidden/>
              </w:rPr>
              <w:instrText xml:space="preserve"> PAGEREF _Toc31812096 \h </w:instrText>
            </w:r>
            <w:r w:rsidR="008231C0" w:rsidRPr="0005228F">
              <w:rPr>
                <w:webHidden/>
              </w:rPr>
            </w:r>
            <w:r w:rsidR="008231C0" w:rsidRPr="0005228F">
              <w:rPr>
                <w:webHidden/>
              </w:rPr>
              <w:fldChar w:fldCharType="separate"/>
            </w:r>
            <w:r w:rsidR="008231C0" w:rsidRPr="0005228F">
              <w:rPr>
                <w:webHidden/>
              </w:rPr>
              <w:t>45</w:t>
            </w:r>
            <w:r w:rsidR="008231C0" w:rsidRPr="0005228F">
              <w:rPr>
                <w:webHidden/>
              </w:rPr>
              <w:fldChar w:fldCharType="end"/>
            </w:r>
          </w:hyperlink>
        </w:p>
        <w:p w14:paraId="7DDEBF03" w14:textId="0EC819BD" w:rsidR="008231C0" w:rsidRPr="003C2CC3" w:rsidRDefault="00BE53C7">
          <w:pPr>
            <w:pStyle w:val="TOC2"/>
            <w:rPr>
              <w:rFonts w:asciiTheme="minorHAnsi" w:eastAsiaTheme="minorEastAsia" w:hAnsiTheme="minorHAnsi" w:cstheme="minorBidi"/>
              <w:bCs w:val="0"/>
              <w:sz w:val="22"/>
              <w:szCs w:val="22"/>
              <w:lang w:eastAsia="da-DK"/>
            </w:rPr>
          </w:pPr>
          <w:hyperlink w:anchor="_Toc31812097" w:history="1">
            <w:r w:rsidR="008231C0" w:rsidRPr="0005228F">
              <w:rPr>
                <w:rStyle w:val="Hyperlink"/>
              </w:rPr>
              <w:t>7.2</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Modelling of receiver parameters in SEAMCAT</w:t>
            </w:r>
            <w:r w:rsidR="008231C0" w:rsidRPr="0005228F">
              <w:rPr>
                <w:webHidden/>
              </w:rPr>
              <w:tab/>
            </w:r>
            <w:r w:rsidR="008231C0" w:rsidRPr="0005228F">
              <w:rPr>
                <w:webHidden/>
              </w:rPr>
              <w:fldChar w:fldCharType="begin"/>
            </w:r>
            <w:r w:rsidR="008231C0" w:rsidRPr="0005228F">
              <w:rPr>
                <w:webHidden/>
              </w:rPr>
              <w:instrText xml:space="preserve"> PAGEREF _Toc31812097 \h </w:instrText>
            </w:r>
            <w:r w:rsidR="008231C0" w:rsidRPr="0005228F">
              <w:rPr>
                <w:webHidden/>
              </w:rPr>
            </w:r>
            <w:r w:rsidR="008231C0" w:rsidRPr="0005228F">
              <w:rPr>
                <w:webHidden/>
              </w:rPr>
              <w:fldChar w:fldCharType="separate"/>
            </w:r>
            <w:r w:rsidR="008231C0" w:rsidRPr="0005228F">
              <w:rPr>
                <w:webHidden/>
              </w:rPr>
              <w:t>46</w:t>
            </w:r>
            <w:r w:rsidR="008231C0" w:rsidRPr="0005228F">
              <w:rPr>
                <w:webHidden/>
              </w:rPr>
              <w:fldChar w:fldCharType="end"/>
            </w:r>
          </w:hyperlink>
        </w:p>
        <w:p w14:paraId="6552C4C2" w14:textId="0B8E7D3A" w:rsidR="008231C0" w:rsidRPr="003C2CC3" w:rsidRDefault="00BE53C7">
          <w:pPr>
            <w:pStyle w:val="TOC3"/>
            <w:rPr>
              <w:rFonts w:asciiTheme="minorHAnsi" w:eastAsiaTheme="minorEastAsia" w:hAnsiTheme="minorHAnsi" w:cstheme="minorBidi"/>
              <w:sz w:val="22"/>
              <w:szCs w:val="22"/>
              <w:lang w:eastAsia="da-DK"/>
            </w:rPr>
          </w:pPr>
          <w:hyperlink w:anchor="_Toc31812098" w:history="1">
            <w:r w:rsidR="008231C0" w:rsidRPr="0005228F">
              <w:rPr>
                <w:rStyle w:val="Hyperlink"/>
                <w:rFonts w:cs="Times New Roman"/>
                <w:iCs/>
              </w:rPr>
              <w:t>7.2.1</w:t>
            </w:r>
            <w:r w:rsidR="008231C0" w:rsidRPr="003C2CC3">
              <w:rPr>
                <w:rFonts w:asciiTheme="minorHAnsi" w:eastAsiaTheme="minorEastAsia" w:hAnsiTheme="minorHAnsi" w:cstheme="minorBidi"/>
                <w:sz w:val="22"/>
                <w:szCs w:val="22"/>
                <w:lang w:eastAsia="da-DK"/>
              </w:rPr>
              <w:tab/>
            </w:r>
            <w:r w:rsidR="008231C0" w:rsidRPr="0005228F">
              <w:rPr>
                <w:rStyle w:val="Hyperlink"/>
              </w:rPr>
              <w:t>SEAMCAT background</w:t>
            </w:r>
            <w:r w:rsidR="008231C0" w:rsidRPr="0005228F">
              <w:rPr>
                <w:webHidden/>
              </w:rPr>
              <w:tab/>
            </w:r>
            <w:r w:rsidR="008231C0" w:rsidRPr="0005228F">
              <w:rPr>
                <w:webHidden/>
              </w:rPr>
              <w:fldChar w:fldCharType="begin"/>
            </w:r>
            <w:r w:rsidR="008231C0" w:rsidRPr="0005228F">
              <w:rPr>
                <w:webHidden/>
              </w:rPr>
              <w:instrText xml:space="preserve"> PAGEREF _Toc31812098 \h </w:instrText>
            </w:r>
            <w:r w:rsidR="008231C0" w:rsidRPr="0005228F">
              <w:rPr>
                <w:webHidden/>
              </w:rPr>
            </w:r>
            <w:r w:rsidR="008231C0" w:rsidRPr="0005228F">
              <w:rPr>
                <w:webHidden/>
              </w:rPr>
              <w:fldChar w:fldCharType="separate"/>
            </w:r>
            <w:r w:rsidR="008231C0" w:rsidRPr="0005228F">
              <w:rPr>
                <w:webHidden/>
              </w:rPr>
              <w:t>46</w:t>
            </w:r>
            <w:r w:rsidR="008231C0" w:rsidRPr="0005228F">
              <w:rPr>
                <w:webHidden/>
              </w:rPr>
              <w:fldChar w:fldCharType="end"/>
            </w:r>
          </w:hyperlink>
        </w:p>
        <w:p w14:paraId="33532B42" w14:textId="193700D3" w:rsidR="008231C0" w:rsidRPr="003C2CC3" w:rsidRDefault="00BE53C7">
          <w:pPr>
            <w:pStyle w:val="TOC3"/>
            <w:rPr>
              <w:rFonts w:asciiTheme="minorHAnsi" w:eastAsiaTheme="minorEastAsia" w:hAnsiTheme="minorHAnsi" w:cstheme="minorBidi"/>
              <w:sz w:val="22"/>
              <w:szCs w:val="22"/>
              <w:lang w:eastAsia="da-DK"/>
            </w:rPr>
          </w:pPr>
          <w:hyperlink w:anchor="_Toc31812099" w:history="1">
            <w:r w:rsidR="008231C0" w:rsidRPr="0005228F">
              <w:rPr>
                <w:rStyle w:val="Hyperlink"/>
                <w:rFonts w:cs="Times New Roman"/>
              </w:rPr>
              <w:t>7.2.2</w:t>
            </w:r>
            <w:r w:rsidR="008231C0" w:rsidRPr="003C2CC3">
              <w:rPr>
                <w:rFonts w:asciiTheme="minorHAnsi" w:eastAsiaTheme="minorEastAsia" w:hAnsiTheme="minorHAnsi" w:cstheme="minorBidi"/>
                <w:sz w:val="22"/>
                <w:szCs w:val="22"/>
                <w:lang w:eastAsia="da-DK"/>
              </w:rPr>
              <w:tab/>
            </w:r>
            <w:r w:rsidR="008231C0" w:rsidRPr="0005228F">
              <w:rPr>
                <w:rStyle w:val="Hyperlink"/>
              </w:rPr>
              <w:t>Receivers in generic SEAMCAT systems</w:t>
            </w:r>
            <w:r w:rsidR="008231C0" w:rsidRPr="0005228F">
              <w:rPr>
                <w:webHidden/>
              </w:rPr>
              <w:tab/>
            </w:r>
            <w:r w:rsidR="008231C0" w:rsidRPr="0005228F">
              <w:rPr>
                <w:webHidden/>
              </w:rPr>
              <w:fldChar w:fldCharType="begin"/>
            </w:r>
            <w:r w:rsidR="008231C0" w:rsidRPr="0005228F">
              <w:rPr>
                <w:webHidden/>
              </w:rPr>
              <w:instrText xml:space="preserve"> PAGEREF _Toc31812099 \h </w:instrText>
            </w:r>
            <w:r w:rsidR="008231C0" w:rsidRPr="0005228F">
              <w:rPr>
                <w:webHidden/>
              </w:rPr>
            </w:r>
            <w:r w:rsidR="008231C0" w:rsidRPr="0005228F">
              <w:rPr>
                <w:webHidden/>
              </w:rPr>
              <w:fldChar w:fldCharType="separate"/>
            </w:r>
            <w:r w:rsidR="008231C0" w:rsidRPr="0005228F">
              <w:rPr>
                <w:webHidden/>
              </w:rPr>
              <w:t>46</w:t>
            </w:r>
            <w:r w:rsidR="008231C0" w:rsidRPr="0005228F">
              <w:rPr>
                <w:webHidden/>
              </w:rPr>
              <w:fldChar w:fldCharType="end"/>
            </w:r>
          </w:hyperlink>
        </w:p>
        <w:p w14:paraId="18AF4238" w14:textId="38E21D16" w:rsidR="008231C0" w:rsidRPr="003C2CC3" w:rsidRDefault="00BE53C7">
          <w:pPr>
            <w:pStyle w:val="TOC4"/>
            <w:rPr>
              <w:rFonts w:asciiTheme="minorHAnsi" w:eastAsiaTheme="minorEastAsia" w:hAnsiTheme="minorHAnsi" w:cstheme="minorBidi"/>
              <w:sz w:val="22"/>
              <w:szCs w:val="22"/>
              <w:lang w:eastAsia="da-DK"/>
            </w:rPr>
          </w:pPr>
          <w:hyperlink w:anchor="_Toc31812100" w:history="1">
            <w:r w:rsidR="008231C0" w:rsidRPr="0005228F">
              <w:rPr>
                <w:rStyle w:val="Hyperlink"/>
                <w:iCs/>
              </w:rPr>
              <w:t>7.2.2.1</w:t>
            </w:r>
            <w:r w:rsidR="008231C0" w:rsidRPr="003C2CC3">
              <w:rPr>
                <w:rFonts w:asciiTheme="minorHAnsi" w:eastAsiaTheme="minorEastAsia" w:hAnsiTheme="minorHAnsi" w:cstheme="minorBidi"/>
                <w:sz w:val="22"/>
                <w:szCs w:val="22"/>
                <w:lang w:eastAsia="da-DK"/>
              </w:rPr>
              <w:tab/>
            </w:r>
            <w:r w:rsidR="008231C0" w:rsidRPr="0005228F">
              <w:rPr>
                <w:rStyle w:val="Hyperlink"/>
              </w:rPr>
              <w:t>Blocking</w:t>
            </w:r>
            <w:r w:rsidR="008231C0" w:rsidRPr="0005228F">
              <w:rPr>
                <w:webHidden/>
              </w:rPr>
              <w:tab/>
            </w:r>
            <w:r w:rsidR="008231C0" w:rsidRPr="0005228F">
              <w:rPr>
                <w:webHidden/>
              </w:rPr>
              <w:fldChar w:fldCharType="begin"/>
            </w:r>
            <w:r w:rsidR="008231C0" w:rsidRPr="0005228F">
              <w:rPr>
                <w:webHidden/>
              </w:rPr>
              <w:instrText xml:space="preserve"> PAGEREF _Toc31812100 \h </w:instrText>
            </w:r>
            <w:r w:rsidR="008231C0" w:rsidRPr="0005228F">
              <w:rPr>
                <w:webHidden/>
              </w:rPr>
            </w:r>
            <w:r w:rsidR="008231C0" w:rsidRPr="0005228F">
              <w:rPr>
                <w:webHidden/>
              </w:rPr>
              <w:fldChar w:fldCharType="separate"/>
            </w:r>
            <w:r w:rsidR="008231C0" w:rsidRPr="0005228F">
              <w:rPr>
                <w:webHidden/>
              </w:rPr>
              <w:t>46</w:t>
            </w:r>
            <w:r w:rsidR="008231C0" w:rsidRPr="0005228F">
              <w:rPr>
                <w:webHidden/>
              </w:rPr>
              <w:fldChar w:fldCharType="end"/>
            </w:r>
          </w:hyperlink>
        </w:p>
        <w:p w14:paraId="168C1D83" w14:textId="67EF6799" w:rsidR="008231C0" w:rsidRPr="003C2CC3" w:rsidRDefault="00BE53C7">
          <w:pPr>
            <w:pStyle w:val="TOC4"/>
            <w:rPr>
              <w:rFonts w:asciiTheme="minorHAnsi" w:eastAsiaTheme="minorEastAsia" w:hAnsiTheme="minorHAnsi" w:cstheme="minorBidi"/>
              <w:sz w:val="22"/>
              <w:szCs w:val="22"/>
              <w:lang w:eastAsia="da-DK"/>
            </w:rPr>
          </w:pPr>
          <w:hyperlink w:anchor="_Toc31812101" w:history="1">
            <w:r w:rsidR="008231C0" w:rsidRPr="0005228F">
              <w:rPr>
                <w:rStyle w:val="Hyperlink"/>
                <w:iCs/>
              </w:rPr>
              <w:t>7.2.2.2</w:t>
            </w:r>
            <w:r w:rsidR="008231C0" w:rsidRPr="003C2CC3">
              <w:rPr>
                <w:rFonts w:asciiTheme="minorHAnsi" w:eastAsiaTheme="minorEastAsia" w:hAnsiTheme="minorHAnsi" w:cstheme="minorBidi"/>
                <w:sz w:val="22"/>
                <w:szCs w:val="22"/>
                <w:lang w:eastAsia="da-DK"/>
              </w:rPr>
              <w:tab/>
            </w:r>
            <w:r w:rsidR="008231C0" w:rsidRPr="0005228F">
              <w:rPr>
                <w:rStyle w:val="Hyperlink"/>
              </w:rPr>
              <w:t>Intermodulation</w:t>
            </w:r>
            <w:r w:rsidR="008231C0" w:rsidRPr="0005228F">
              <w:rPr>
                <w:webHidden/>
              </w:rPr>
              <w:tab/>
            </w:r>
            <w:r w:rsidR="008231C0" w:rsidRPr="0005228F">
              <w:rPr>
                <w:webHidden/>
              </w:rPr>
              <w:fldChar w:fldCharType="begin"/>
            </w:r>
            <w:r w:rsidR="008231C0" w:rsidRPr="0005228F">
              <w:rPr>
                <w:webHidden/>
              </w:rPr>
              <w:instrText xml:space="preserve"> PAGEREF _Toc31812101 \h </w:instrText>
            </w:r>
            <w:r w:rsidR="008231C0" w:rsidRPr="0005228F">
              <w:rPr>
                <w:webHidden/>
              </w:rPr>
            </w:r>
            <w:r w:rsidR="008231C0" w:rsidRPr="0005228F">
              <w:rPr>
                <w:webHidden/>
              </w:rPr>
              <w:fldChar w:fldCharType="separate"/>
            </w:r>
            <w:r w:rsidR="008231C0" w:rsidRPr="0005228F">
              <w:rPr>
                <w:webHidden/>
              </w:rPr>
              <w:t>48</w:t>
            </w:r>
            <w:r w:rsidR="008231C0" w:rsidRPr="0005228F">
              <w:rPr>
                <w:webHidden/>
              </w:rPr>
              <w:fldChar w:fldCharType="end"/>
            </w:r>
          </w:hyperlink>
        </w:p>
        <w:p w14:paraId="1854E2CA" w14:textId="0E64FAE4" w:rsidR="008231C0" w:rsidRPr="003C2CC3" w:rsidRDefault="00BE53C7">
          <w:pPr>
            <w:pStyle w:val="TOC4"/>
            <w:rPr>
              <w:rFonts w:asciiTheme="minorHAnsi" w:eastAsiaTheme="minorEastAsia" w:hAnsiTheme="minorHAnsi" w:cstheme="minorBidi"/>
              <w:sz w:val="22"/>
              <w:szCs w:val="22"/>
              <w:lang w:eastAsia="da-DK"/>
            </w:rPr>
          </w:pPr>
          <w:hyperlink w:anchor="_Toc31812102" w:history="1">
            <w:r w:rsidR="008231C0" w:rsidRPr="0005228F">
              <w:rPr>
                <w:rStyle w:val="Hyperlink"/>
                <w:iCs/>
              </w:rPr>
              <w:t>7.2.2.3</w:t>
            </w:r>
            <w:r w:rsidR="008231C0" w:rsidRPr="003C2CC3">
              <w:rPr>
                <w:rFonts w:asciiTheme="minorHAnsi" w:eastAsiaTheme="minorEastAsia" w:hAnsiTheme="minorHAnsi" w:cstheme="minorBidi"/>
                <w:sz w:val="22"/>
                <w:szCs w:val="22"/>
                <w:lang w:eastAsia="da-DK"/>
              </w:rPr>
              <w:tab/>
            </w:r>
            <w:r w:rsidR="008231C0" w:rsidRPr="0005228F">
              <w:rPr>
                <w:rStyle w:val="Hyperlink"/>
              </w:rPr>
              <w:t>Overloading</w:t>
            </w:r>
            <w:r w:rsidR="008231C0" w:rsidRPr="0005228F">
              <w:rPr>
                <w:webHidden/>
              </w:rPr>
              <w:tab/>
            </w:r>
            <w:r w:rsidR="008231C0" w:rsidRPr="0005228F">
              <w:rPr>
                <w:webHidden/>
              </w:rPr>
              <w:fldChar w:fldCharType="begin"/>
            </w:r>
            <w:r w:rsidR="008231C0" w:rsidRPr="0005228F">
              <w:rPr>
                <w:webHidden/>
              </w:rPr>
              <w:instrText xml:space="preserve"> PAGEREF _Toc31812102 \h </w:instrText>
            </w:r>
            <w:r w:rsidR="008231C0" w:rsidRPr="0005228F">
              <w:rPr>
                <w:webHidden/>
              </w:rPr>
            </w:r>
            <w:r w:rsidR="008231C0" w:rsidRPr="0005228F">
              <w:rPr>
                <w:webHidden/>
              </w:rPr>
              <w:fldChar w:fldCharType="separate"/>
            </w:r>
            <w:r w:rsidR="008231C0" w:rsidRPr="0005228F">
              <w:rPr>
                <w:webHidden/>
              </w:rPr>
              <w:t>49</w:t>
            </w:r>
            <w:r w:rsidR="008231C0" w:rsidRPr="0005228F">
              <w:rPr>
                <w:webHidden/>
              </w:rPr>
              <w:fldChar w:fldCharType="end"/>
            </w:r>
          </w:hyperlink>
        </w:p>
        <w:p w14:paraId="0B8D1BB4" w14:textId="48C95ED3" w:rsidR="008231C0" w:rsidRPr="003C2CC3" w:rsidRDefault="00BE53C7">
          <w:pPr>
            <w:pStyle w:val="TOC3"/>
            <w:rPr>
              <w:rFonts w:asciiTheme="minorHAnsi" w:eastAsiaTheme="minorEastAsia" w:hAnsiTheme="minorHAnsi" w:cstheme="minorBidi"/>
              <w:sz w:val="22"/>
              <w:szCs w:val="22"/>
              <w:lang w:eastAsia="da-DK"/>
            </w:rPr>
          </w:pPr>
          <w:hyperlink w:anchor="_Toc31812103" w:history="1">
            <w:r w:rsidR="008231C0" w:rsidRPr="0005228F">
              <w:rPr>
                <w:rStyle w:val="Hyperlink"/>
              </w:rPr>
              <w:t>7.2.3</w:t>
            </w:r>
            <w:r w:rsidR="008231C0" w:rsidRPr="003C2CC3">
              <w:rPr>
                <w:rFonts w:asciiTheme="minorHAnsi" w:eastAsiaTheme="minorEastAsia" w:hAnsiTheme="minorHAnsi" w:cstheme="minorBidi"/>
                <w:sz w:val="22"/>
                <w:szCs w:val="22"/>
                <w:lang w:eastAsia="da-DK"/>
              </w:rPr>
              <w:tab/>
            </w:r>
            <w:r w:rsidR="008231C0" w:rsidRPr="0005228F">
              <w:rPr>
                <w:rStyle w:val="Hyperlink"/>
              </w:rPr>
              <w:t>Receivers in cellular SEAMCAT systems</w:t>
            </w:r>
            <w:r w:rsidR="008231C0" w:rsidRPr="0005228F">
              <w:rPr>
                <w:webHidden/>
              </w:rPr>
              <w:tab/>
            </w:r>
            <w:r w:rsidR="008231C0" w:rsidRPr="0005228F">
              <w:rPr>
                <w:webHidden/>
              </w:rPr>
              <w:fldChar w:fldCharType="begin"/>
            </w:r>
            <w:r w:rsidR="008231C0" w:rsidRPr="0005228F">
              <w:rPr>
                <w:webHidden/>
              </w:rPr>
              <w:instrText xml:space="preserve"> PAGEREF _Toc31812103 \h </w:instrText>
            </w:r>
            <w:r w:rsidR="008231C0" w:rsidRPr="0005228F">
              <w:rPr>
                <w:webHidden/>
              </w:rPr>
            </w:r>
            <w:r w:rsidR="008231C0" w:rsidRPr="0005228F">
              <w:rPr>
                <w:webHidden/>
              </w:rPr>
              <w:fldChar w:fldCharType="separate"/>
            </w:r>
            <w:r w:rsidR="008231C0" w:rsidRPr="0005228F">
              <w:rPr>
                <w:webHidden/>
              </w:rPr>
              <w:t>50</w:t>
            </w:r>
            <w:r w:rsidR="008231C0" w:rsidRPr="0005228F">
              <w:rPr>
                <w:webHidden/>
              </w:rPr>
              <w:fldChar w:fldCharType="end"/>
            </w:r>
          </w:hyperlink>
        </w:p>
        <w:p w14:paraId="3F6C8455" w14:textId="6DF14DA1"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04" w:history="1">
            <w:r w:rsidR="008231C0" w:rsidRPr="0005228F">
              <w:rPr>
                <w:rStyle w:val="Hyperlink"/>
                <w:noProof/>
              </w:rPr>
              <w:t>8</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receiver measurements of common digital systems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_Toc31812104 \h </w:instrText>
            </w:r>
            <w:r w:rsidR="008231C0" w:rsidRPr="0005228F">
              <w:rPr>
                <w:noProof/>
                <w:webHidden/>
              </w:rPr>
            </w:r>
            <w:r w:rsidR="008231C0" w:rsidRPr="0005228F">
              <w:rPr>
                <w:noProof/>
                <w:webHidden/>
              </w:rPr>
              <w:fldChar w:fldCharType="separate"/>
            </w:r>
            <w:r w:rsidR="008231C0" w:rsidRPr="0005228F">
              <w:rPr>
                <w:noProof/>
                <w:webHidden/>
              </w:rPr>
              <w:t>52</w:t>
            </w:r>
            <w:r w:rsidR="008231C0" w:rsidRPr="0005228F">
              <w:rPr>
                <w:noProof/>
                <w:webHidden/>
              </w:rPr>
              <w:fldChar w:fldCharType="end"/>
            </w:r>
          </w:hyperlink>
        </w:p>
        <w:p w14:paraId="411D96B5" w14:textId="44E9BE0B" w:rsidR="008231C0" w:rsidRPr="003C2CC3" w:rsidRDefault="00BE53C7">
          <w:pPr>
            <w:pStyle w:val="TOC2"/>
            <w:rPr>
              <w:rFonts w:asciiTheme="minorHAnsi" w:eastAsiaTheme="minorEastAsia" w:hAnsiTheme="minorHAnsi" w:cstheme="minorBidi"/>
              <w:bCs w:val="0"/>
              <w:sz w:val="22"/>
              <w:szCs w:val="22"/>
              <w:lang w:eastAsia="da-DK"/>
            </w:rPr>
          </w:pPr>
          <w:hyperlink w:anchor="_Toc31812105" w:history="1">
            <w:r w:rsidR="008231C0" w:rsidRPr="0005228F">
              <w:rPr>
                <w:rStyle w:val="Hyperlink"/>
              </w:rPr>
              <w:t>8.1</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Introduction</w:t>
            </w:r>
            <w:r w:rsidR="008231C0" w:rsidRPr="0005228F">
              <w:rPr>
                <w:webHidden/>
              </w:rPr>
              <w:tab/>
            </w:r>
            <w:r w:rsidR="008231C0" w:rsidRPr="0005228F">
              <w:rPr>
                <w:webHidden/>
              </w:rPr>
              <w:fldChar w:fldCharType="begin"/>
            </w:r>
            <w:r w:rsidR="008231C0" w:rsidRPr="0005228F">
              <w:rPr>
                <w:webHidden/>
              </w:rPr>
              <w:instrText xml:space="preserve"> PAGEREF _Toc31812105 \h </w:instrText>
            </w:r>
            <w:r w:rsidR="008231C0" w:rsidRPr="0005228F">
              <w:rPr>
                <w:webHidden/>
              </w:rPr>
            </w:r>
            <w:r w:rsidR="008231C0" w:rsidRPr="0005228F">
              <w:rPr>
                <w:webHidden/>
              </w:rPr>
              <w:fldChar w:fldCharType="separate"/>
            </w:r>
            <w:r w:rsidR="008231C0" w:rsidRPr="0005228F">
              <w:rPr>
                <w:webHidden/>
              </w:rPr>
              <w:t>52</w:t>
            </w:r>
            <w:r w:rsidR="008231C0" w:rsidRPr="0005228F">
              <w:rPr>
                <w:webHidden/>
              </w:rPr>
              <w:fldChar w:fldCharType="end"/>
            </w:r>
          </w:hyperlink>
        </w:p>
        <w:p w14:paraId="272B71D3" w14:textId="3F8AE93B" w:rsidR="008231C0" w:rsidRPr="003C2CC3" w:rsidRDefault="00BE53C7">
          <w:pPr>
            <w:pStyle w:val="TOC2"/>
            <w:rPr>
              <w:rFonts w:asciiTheme="minorHAnsi" w:eastAsiaTheme="minorEastAsia" w:hAnsiTheme="minorHAnsi" w:cstheme="minorBidi"/>
              <w:bCs w:val="0"/>
              <w:sz w:val="22"/>
              <w:szCs w:val="22"/>
              <w:lang w:eastAsia="da-DK"/>
            </w:rPr>
          </w:pPr>
          <w:hyperlink w:anchor="_Toc31812106" w:history="1">
            <w:r w:rsidR="008231C0" w:rsidRPr="0005228F">
              <w:rPr>
                <w:rStyle w:val="Hyperlink"/>
              </w:rPr>
              <w:t>8.2</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Description of general measurement setups and measured parameters</w:t>
            </w:r>
            <w:r w:rsidR="008231C0" w:rsidRPr="0005228F">
              <w:rPr>
                <w:webHidden/>
              </w:rPr>
              <w:tab/>
            </w:r>
            <w:r w:rsidR="008231C0" w:rsidRPr="0005228F">
              <w:rPr>
                <w:webHidden/>
              </w:rPr>
              <w:fldChar w:fldCharType="begin"/>
            </w:r>
            <w:r w:rsidR="008231C0" w:rsidRPr="0005228F">
              <w:rPr>
                <w:webHidden/>
              </w:rPr>
              <w:instrText xml:space="preserve"> PAGEREF _Toc31812106 \h </w:instrText>
            </w:r>
            <w:r w:rsidR="008231C0" w:rsidRPr="0005228F">
              <w:rPr>
                <w:webHidden/>
              </w:rPr>
            </w:r>
            <w:r w:rsidR="008231C0" w:rsidRPr="0005228F">
              <w:rPr>
                <w:webHidden/>
              </w:rPr>
              <w:fldChar w:fldCharType="separate"/>
            </w:r>
            <w:r w:rsidR="008231C0" w:rsidRPr="0005228F">
              <w:rPr>
                <w:webHidden/>
              </w:rPr>
              <w:t>52</w:t>
            </w:r>
            <w:r w:rsidR="008231C0" w:rsidRPr="0005228F">
              <w:rPr>
                <w:webHidden/>
              </w:rPr>
              <w:fldChar w:fldCharType="end"/>
            </w:r>
          </w:hyperlink>
        </w:p>
        <w:p w14:paraId="48BA7DD9" w14:textId="58B24259" w:rsidR="008231C0" w:rsidRPr="003C2CC3" w:rsidRDefault="00BE53C7">
          <w:pPr>
            <w:pStyle w:val="TOC2"/>
            <w:rPr>
              <w:rFonts w:asciiTheme="minorHAnsi" w:eastAsiaTheme="minorEastAsia" w:hAnsiTheme="minorHAnsi" w:cstheme="minorBidi"/>
              <w:bCs w:val="0"/>
              <w:sz w:val="22"/>
              <w:szCs w:val="22"/>
              <w:lang w:eastAsia="da-DK"/>
            </w:rPr>
          </w:pPr>
          <w:hyperlink w:anchor="_Toc31812107" w:history="1">
            <w:r w:rsidR="008231C0" w:rsidRPr="0005228F">
              <w:rPr>
                <w:rStyle w:val="Hyperlink"/>
              </w:rPr>
              <w:t>8.3</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Summary of measured receiver performance</w:t>
            </w:r>
            <w:r w:rsidR="008231C0" w:rsidRPr="0005228F">
              <w:rPr>
                <w:webHidden/>
              </w:rPr>
              <w:tab/>
            </w:r>
            <w:r w:rsidR="008231C0" w:rsidRPr="0005228F">
              <w:rPr>
                <w:webHidden/>
              </w:rPr>
              <w:fldChar w:fldCharType="begin"/>
            </w:r>
            <w:r w:rsidR="008231C0" w:rsidRPr="0005228F">
              <w:rPr>
                <w:webHidden/>
              </w:rPr>
              <w:instrText xml:space="preserve"> PAGEREF _Toc31812107 \h </w:instrText>
            </w:r>
            <w:r w:rsidR="008231C0" w:rsidRPr="0005228F">
              <w:rPr>
                <w:webHidden/>
              </w:rPr>
            </w:r>
            <w:r w:rsidR="008231C0" w:rsidRPr="0005228F">
              <w:rPr>
                <w:webHidden/>
              </w:rPr>
              <w:fldChar w:fldCharType="separate"/>
            </w:r>
            <w:r w:rsidR="008231C0" w:rsidRPr="0005228F">
              <w:rPr>
                <w:webHidden/>
              </w:rPr>
              <w:t>52</w:t>
            </w:r>
            <w:r w:rsidR="008231C0" w:rsidRPr="0005228F">
              <w:rPr>
                <w:webHidden/>
              </w:rPr>
              <w:fldChar w:fldCharType="end"/>
            </w:r>
          </w:hyperlink>
        </w:p>
        <w:p w14:paraId="357AD1A3" w14:textId="4AA7042D" w:rsidR="008231C0" w:rsidRPr="003C2CC3" w:rsidRDefault="00BE53C7">
          <w:pPr>
            <w:pStyle w:val="TOC3"/>
            <w:rPr>
              <w:rFonts w:asciiTheme="minorHAnsi" w:eastAsiaTheme="minorEastAsia" w:hAnsiTheme="minorHAnsi" w:cstheme="minorBidi"/>
              <w:sz w:val="22"/>
              <w:szCs w:val="22"/>
              <w:lang w:eastAsia="da-DK"/>
            </w:rPr>
          </w:pPr>
          <w:hyperlink w:anchor="_Toc31812108" w:history="1">
            <w:r w:rsidR="008231C0" w:rsidRPr="0005228F">
              <w:rPr>
                <w:rStyle w:val="Hyperlink"/>
              </w:rPr>
              <w:t>8.3.1</w:t>
            </w:r>
            <w:r w:rsidR="008231C0" w:rsidRPr="003C2CC3">
              <w:rPr>
                <w:rFonts w:asciiTheme="minorHAnsi" w:eastAsiaTheme="minorEastAsia" w:hAnsiTheme="minorHAnsi" w:cstheme="minorBidi"/>
                <w:sz w:val="22"/>
                <w:szCs w:val="22"/>
                <w:lang w:eastAsia="da-DK"/>
              </w:rPr>
              <w:tab/>
            </w:r>
            <w:r w:rsidR="008231C0" w:rsidRPr="0005228F">
              <w:rPr>
                <w:rStyle w:val="Hyperlink"/>
              </w:rPr>
              <w:t>RLAN</w:t>
            </w:r>
            <w:r w:rsidR="008231C0" w:rsidRPr="0005228F">
              <w:rPr>
                <w:webHidden/>
              </w:rPr>
              <w:tab/>
            </w:r>
            <w:r w:rsidR="008231C0" w:rsidRPr="0005228F">
              <w:rPr>
                <w:webHidden/>
              </w:rPr>
              <w:fldChar w:fldCharType="begin"/>
            </w:r>
            <w:r w:rsidR="008231C0" w:rsidRPr="0005228F">
              <w:rPr>
                <w:webHidden/>
              </w:rPr>
              <w:instrText xml:space="preserve"> PAGEREF _Toc31812108 \h </w:instrText>
            </w:r>
            <w:r w:rsidR="008231C0" w:rsidRPr="0005228F">
              <w:rPr>
                <w:webHidden/>
              </w:rPr>
            </w:r>
            <w:r w:rsidR="008231C0" w:rsidRPr="0005228F">
              <w:rPr>
                <w:webHidden/>
              </w:rPr>
              <w:fldChar w:fldCharType="separate"/>
            </w:r>
            <w:r w:rsidR="008231C0" w:rsidRPr="0005228F">
              <w:rPr>
                <w:webHidden/>
              </w:rPr>
              <w:t>53</w:t>
            </w:r>
            <w:r w:rsidR="008231C0" w:rsidRPr="0005228F">
              <w:rPr>
                <w:webHidden/>
              </w:rPr>
              <w:fldChar w:fldCharType="end"/>
            </w:r>
          </w:hyperlink>
        </w:p>
        <w:p w14:paraId="43C931F5" w14:textId="1D57D645" w:rsidR="008231C0" w:rsidRPr="003C2CC3" w:rsidRDefault="00BE53C7">
          <w:pPr>
            <w:pStyle w:val="TOC4"/>
            <w:rPr>
              <w:rFonts w:asciiTheme="minorHAnsi" w:eastAsiaTheme="minorEastAsia" w:hAnsiTheme="minorHAnsi" w:cstheme="minorBidi"/>
              <w:sz w:val="22"/>
              <w:szCs w:val="22"/>
              <w:lang w:eastAsia="da-DK"/>
            </w:rPr>
          </w:pPr>
          <w:hyperlink w:anchor="_Toc31812109" w:history="1">
            <w:r w:rsidR="008231C0" w:rsidRPr="0005228F">
              <w:rPr>
                <w:rStyle w:val="Hyperlink"/>
                <w:iCs/>
              </w:rPr>
              <w:t>8.3.1.1</w:t>
            </w:r>
            <w:r w:rsidR="008231C0" w:rsidRPr="003C2CC3">
              <w:rPr>
                <w:rFonts w:asciiTheme="minorHAnsi" w:eastAsiaTheme="minorEastAsia" w:hAnsiTheme="minorHAnsi" w:cstheme="minorBidi"/>
                <w:sz w:val="22"/>
                <w:szCs w:val="22"/>
                <w:lang w:eastAsia="da-DK"/>
              </w:rPr>
              <w:tab/>
            </w:r>
            <w:r w:rsidR="008231C0" w:rsidRPr="0005228F">
              <w:rPr>
                <w:rStyle w:val="Hyperlink"/>
              </w:rPr>
              <w:t>General information</w:t>
            </w:r>
            <w:r w:rsidR="008231C0" w:rsidRPr="0005228F">
              <w:rPr>
                <w:webHidden/>
              </w:rPr>
              <w:tab/>
            </w:r>
            <w:r w:rsidR="008231C0" w:rsidRPr="0005228F">
              <w:rPr>
                <w:webHidden/>
              </w:rPr>
              <w:fldChar w:fldCharType="begin"/>
            </w:r>
            <w:r w:rsidR="008231C0" w:rsidRPr="0005228F">
              <w:rPr>
                <w:webHidden/>
              </w:rPr>
              <w:instrText xml:space="preserve"> PAGEREF _Toc31812109 \h </w:instrText>
            </w:r>
            <w:r w:rsidR="008231C0" w:rsidRPr="0005228F">
              <w:rPr>
                <w:webHidden/>
              </w:rPr>
            </w:r>
            <w:r w:rsidR="008231C0" w:rsidRPr="0005228F">
              <w:rPr>
                <w:webHidden/>
              </w:rPr>
              <w:fldChar w:fldCharType="separate"/>
            </w:r>
            <w:r w:rsidR="008231C0" w:rsidRPr="0005228F">
              <w:rPr>
                <w:webHidden/>
              </w:rPr>
              <w:t>53</w:t>
            </w:r>
            <w:r w:rsidR="008231C0" w:rsidRPr="0005228F">
              <w:rPr>
                <w:webHidden/>
              </w:rPr>
              <w:fldChar w:fldCharType="end"/>
            </w:r>
          </w:hyperlink>
        </w:p>
        <w:p w14:paraId="188E5262" w14:textId="254E689B" w:rsidR="008231C0" w:rsidRPr="003C2CC3" w:rsidRDefault="00BE53C7">
          <w:pPr>
            <w:pStyle w:val="TOC4"/>
            <w:rPr>
              <w:rFonts w:asciiTheme="minorHAnsi" w:eastAsiaTheme="minorEastAsia" w:hAnsiTheme="minorHAnsi" w:cstheme="minorBidi"/>
              <w:sz w:val="22"/>
              <w:szCs w:val="22"/>
              <w:lang w:eastAsia="da-DK"/>
            </w:rPr>
          </w:pPr>
          <w:hyperlink w:anchor="_Toc31812110" w:history="1">
            <w:r w:rsidR="008231C0" w:rsidRPr="0005228F">
              <w:rPr>
                <w:rStyle w:val="Hyperlink"/>
                <w:iCs/>
              </w:rPr>
              <w:t>8.3.1.2</w:t>
            </w:r>
            <w:r w:rsidR="008231C0" w:rsidRPr="003C2CC3">
              <w:rPr>
                <w:rFonts w:asciiTheme="minorHAnsi" w:eastAsiaTheme="minorEastAsia" w:hAnsiTheme="minorHAnsi" w:cstheme="minorBidi"/>
                <w:sz w:val="22"/>
                <w:szCs w:val="22"/>
                <w:lang w:eastAsia="da-DK"/>
              </w:rPr>
              <w:tab/>
            </w:r>
            <w:r w:rsidR="008231C0" w:rsidRPr="0005228F">
              <w:rPr>
                <w:rStyle w:val="Hyperlink"/>
              </w:rPr>
              <w:t>Adjacent channel selectivity</w:t>
            </w:r>
            <w:r w:rsidR="008231C0" w:rsidRPr="0005228F">
              <w:rPr>
                <w:webHidden/>
              </w:rPr>
              <w:tab/>
            </w:r>
            <w:r w:rsidR="008231C0" w:rsidRPr="0005228F">
              <w:rPr>
                <w:webHidden/>
              </w:rPr>
              <w:fldChar w:fldCharType="begin"/>
            </w:r>
            <w:r w:rsidR="008231C0" w:rsidRPr="0005228F">
              <w:rPr>
                <w:webHidden/>
              </w:rPr>
              <w:instrText xml:space="preserve"> PAGEREF _Toc31812110 \h </w:instrText>
            </w:r>
            <w:r w:rsidR="008231C0" w:rsidRPr="0005228F">
              <w:rPr>
                <w:webHidden/>
              </w:rPr>
            </w:r>
            <w:r w:rsidR="008231C0" w:rsidRPr="0005228F">
              <w:rPr>
                <w:webHidden/>
              </w:rPr>
              <w:fldChar w:fldCharType="separate"/>
            </w:r>
            <w:r w:rsidR="008231C0" w:rsidRPr="0005228F">
              <w:rPr>
                <w:webHidden/>
              </w:rPr>
              <w:t>55</w:t>
            </w:r>
            <w:r w:rsidR="008231C0" w:rsidRPr="0005228F">
              <w:rPr>
                <w:webHidden/>
              </w:rPr>
              <w:fldChar w:fldCharType="end"/>
            </w:r>
          </w:hyperlink>
        </w:p>
        <w:p w14:paraId="26FB2CEE" w14:textId="3C4652BC" w:rsidR="008231C0" w:rsidRPr="003C2CC3" w:rsidRDefault="00BE53C7">
          <w:pPr>
            <w:pStyle w:val="TOC4"/>
            <w:rPr>
              <w:rFonts w:asciiTheme="minorHAnsi" w:eastAsiaTheme="minorEastAsia" w:hAnsiTheme="minorHAnsi" w:cstheme="minorBidi"/>
              <w:sz w:val="22"/>
              <w:szCs w:val="22"/>
              <w:lang w:eastAsia="da-DK"/>
            </w:rPr>
          </w:pPr>
          <w:hyperlink w:anchor="_Toc31812111" w:history="1">
            <w:r w:rsidR="008231C0" w:rsidRPr="0005228F">
              <w:rPr>
                <w:rStyle w:val="Hyperlink"/>
                <w:iCs/>
              </w:rPr>
              <w:t>8.3.1.3</w:t>
            </w:r>
            <w:r w:rsidR="008231C0" w:rsidRPr="003C2CC3">
              <w:rPr>
                <w:rFonts w:asciiTheme="minorHAnsi" w:eastAsiaTheme="minorEastAsia" w:hAnsiTheme="minorHAnsi" w:cstheme="minorBidi"/>
                <w:sz w:val="22"/>
                <w:szCs w:val="22"/>
                <w:lang w:eastAsia="da-DK"/>
              </w:rPr>
              <w:tab/>
            </w:r>
            <w:r w:rsidR="008231C0" w:rsidRPr="0005228F">
              <w:rPr>
                <w:rStyle w:val="Hyperlink"/>
              </w:rPr>
              <w:t>Blocking</w:t>
            </w:r>
            <w:r w:rsidR="008231C0" w:rsidRPr="0005228F">
              <w:rPr>
                <w:webHidden/>
              </w:rPr>
              <w:tab/>
            </w:r>
            <w:r w:rsidR="008231C0" w:rsidRPr="0005228F">
              <w:rPr>
                <w:webHidden/>
              </w:rPr>
              <w:fldChar w:fldCharType="begin"/>
            </w:r>
            <w:r w:rsidR="008231C0" w:rsidRPr="0005228F">
              <w:rPr>
                <w:webHidden/>
              </w:rPr>
              <w:instrText xml:space="preserve"> PAGEREF _Toc31812111 \h </w:instrText>
            </w:r>
            <w:r w:rsidR="008231C0" w:rsidRPr="0005228F">
              <w:rPr>
                <w:webHidden/>
              </w:rPr>
            </w:r>
            <w:r w:rsidR="008231C0" w:rsidRPr="0005228F">
              <w:rPr>
                <w:webHidden/>
              </w:rPr>
              <w:fldChar w:fldCharType="separate"/>
            </w:r>
            <w:r w:rsidR="008231C0" w:rsidRPr="0005228F">
              <w:rPr>
                <w:webHidden/>
              </w:rPr>
              <w:t>55</w:t>
            </w:r>
            <w:r w:rsidR="008231C0" w:rsidRPr="0005228F">
              <w:rPr>
                <w:webHidden/>
              </w:rPr>
              <w:fldChar w:fldCharType="end"/>
            </w:r>
          </w:hyperlink>
        </w:p>
        <w:p w14:paraId="0CF76A33" w14:textId="66A16530" w:rsidR="008231C0" w:rsidRPr="003C2CC3" w:rsidRDefault="00BE53C7">
          <w:pPr>
            <w:pStyle w:val="TOC4"/>
            <w:rPr>
              <w:rFonts w:asciiTheme="minorHAnsi" w:eastAsiaTheme="minorEastAsia" w:hAnsiTheme="minorHAnsi" w:cstheme="minorBidi"/>
              <w:sz w:val="22"/>
              <w:szCs w:val="22"/>
              <w:lang w:eastAsia="da-DK"/>
            </w:rPr>
          </w:pPr>
          <w:hyperlink w:anchor="_Toc31812112" w:history="1">
            <w:r w:rsidR="008231C0" w:rsidRPr="0005228F">
              <w:rPr>
                <w:rStyle w:val="Hyperlink"/>
                <w:iCs/>
              </w:rPr>
              <w:t>8.3.1.4</w:t>
            </w:r>
            <w:r w:rsidR="008231C0" w:rsidRPr="003C2CC3">
              <w:rPr>
                <w:rFonts w:asciiTheme="minorHAnsi" w:eastAsiaTheme="minorEastAsia" w:hAnsiTheme="minorHAnsi" w:cstheme="minorBidi"/>
                <w:sz w:val="22"/>
                <w:szCs w:val="22"/>
                <w:lang w:eastAsia="da-DK"/>
              </w:rPr>
              <w:tab/>
            </w:r>
            <w:r w:rsidR="008231C0" w:rsidRPr="0005228F">
              <w:rPr>
                <w:rStyle w:val="Hyperlink"/>
              </w:rPr>
              <w:t>Overloading immunity</w:t>
            </w:r>
            <w:r w:rsidR="008231C0" w:rsidRPr="0005228F">
              <w:rPr>
                <w:webHidden/>
              </w:rPr>
              <w:tab/>
            </w:r>
            <w:r w:rsidR="008231C0" w:rsidRPr="0005228F">
              <w:rPr>
                <w:webHidden/>
              </w:rPr>
              <w:fldChar w:fldCharType="begin"/>
            </w:r>
            <w:r w:rsidR="008231C0" w:rsidRPr="0005228F">
              <w:rPr>
                <w:webHidden/>
              </w:rPr>
              <w:instrText xml:space="preserve"> PAGEREF _Toc31812112 \h </w:instrText>
            </w:r>
            <w:r w:rsidR="008231C0" w:rsidRPr="0005228F">
              <w:rPr>
                <w:webHidden/>
              </w:rPr>
            </w:r>
            <w:r w:rsidR="008231C0" w:rsidRPr="0005228F">
              <w:rPr>
                <w:webHidden/>
              </w:rPr>
              <w:fldChar w:fldCharType="separate"/>
            </w:r>
            <w:r w:rsidR="008231C0" w:rsidRPr="0005228F">
              <w:rPr>
                <w:webHidden/>
              </w:rPr>
              <w:t>56</w:t>
            </w:r>
            <w:r w:rsidR="008231C0" w:rsidRPr="0005228F">
              <w:rPr>
                <w:webHidden/>
              </w:rPr>
              <w:fldChar w:fldCharType="end"/>
            </w:r>
          </w:hyperlink>
        </w:p>
        <w:p w14:paraId="0AB1E1CD" w14:textId="31132C78" w:rsidR="008231C0" w:rsidRPr="003C2CC3" w:rsidRDefault="00BE53C7">
          <w:pPr>
            <w:pStyle w:val="TOC4"/>
            <w:rPr>
              <w:rFonts w:asciiTheme="minorHAnsi" w:eastAsiaTheme="minorEastAsia" w:hAnsiTheme="minorHAnsi" w:cstheme="minorBidi"/>
              <w:sz w:val="22"/>
              <w:szCs w:val="22"/>
              <w:lang w:eastAsia="da-DK"/>
            </w:rPr>
          </w:pPr>
          <w:hyperlink w:anchor="_Toc31812113" w:history="1">
            <w:r w:rsidR="008231C0" w:rsidRPr="0005228F">
              <w:rPr>
                <w:rStyle w:val="Hyperlink"/>
                <w:iCs/>
              </w:rPr>
              <w:t>8.3.1.5</w:t>
            </w:r>
            <w:r w:rsidR="008231C0" w:rsidRPr="003C2CC3">
              <w:rPr>
                <w:rFonts w:asciiTheme="minorHAnsi" w:eastAsiaTheme="minorEastAsia" w:hAnsiTheme="minorHAnsi" w:cstheme="minorBidi"/>
                <w:sz w:val="22"/>
                <w:szCs w:val="22"/>
                <w:lang w:eastAsia="da-DK"/>
              </w:rPr>
              <w:tab/>
            </w:r>
            <w:r w:rsidR="008231C0" w:rsidRPr="0005228F">
              <w:rPr>
                <w:rStyle w:val="Hyperlink"/>
              </w:rPr>
              <w:t>Intermodulation immunity</w:t>
            </w:r>
            <w:r w:rsidR="008231C0" w:rsidRPr="0005228F">
              <w:rPr>
                <w:webHidden/>
              </w:rPr>
              <w:tab/>
            </w:r>
            <w:r w:rsidR="008231C0" w:rsidRPr="0005228F">
              <w:rPr>
                <w:webHidden/>
              </w:rPr>
              <w:fldChar w:fldCharType="begin"/>
            </w:r>
            <w:r w:rsidR="008231C0" w:rsidRPr="0005228F">
              <w:rPr>
                <w:webHidden/>
              </w:rPr>
              <w:instrText xml:space="preserve"> PAGEREF _Toc31812113 \h </w:instrText>
            </w:r>
            <w:r w:rsidR="008231C0" w:rsidRPr="0005228F">
              <w:rPr>
                <w:webHidden/>
              </w:rPr>
            </w:r>
            <w:r w:rsidR="008231C0" w:rsidRPr="0005228F">
              <w:rPr>
                <w:webHidden/>
              </w:rPr>
              <w:fldChar w:fldCharType="separate"/>
            </w:r>
            <w:r w:rsidR="008231C0" w:rsidRPr="0005228F">
              <w:rPr>
                <w:webHidden/>
              </w:rPr>
              <w:t>56</w:t>
            </w:r>
            <w:r w:rsidR="008231C0" w:rsidRPr="0005228F">
              <w:rPr>
                <w:webHidden/>
              </w:rPr>
              <w:fldChar w:fldCharType="end"/>
            </w:r>
          </w:hyperlink>
        </w:p>
        <w:p w14:paraId="65301C95" w14:textId="13F378B0" w:rsidR="008231C0" w:rsidRPr="003C2CC3" w:rsidRDefault="00BE53C7">
          <w:pPr>
            <w:pStyle w:val="TOC4"/>
            <w:rPr>
              <w:rFonts w:asciiTheme="minorHAnsi" w:eastAsiaTheme="minorEastAsia" w:hAnsiTheme="minorHAnsi" w:cstheme="minorBidi"/>
              <w:sz w:val="22"/>
              <w:szCs w:val="22"/>
              <w:lang w:eastAsia="da-DK"/>
            </w:rPr>
          </w:pPr>
          <w:hyperlink w:anchor="_Toc31812114" w:history="1">
            <w:r w:rsidR="008231C0" w:rsidRPr="0005228F">
              <w:rPr>
                <w:rStyle w:val="Hyperlink"/>
                <w:iCs/>
              </w:rPr>
              <w:t>8.3.1.6</w:t>
            </w:r>
            <w:r w:rsidR="008231C0" w:rsidRPr="003C2CC3">
              <w:rPr>
                <w:rFonts w:asciiTheme="minorHAnsi" w:eastAsiaTheme="minorEastAsia" w:hAnsiTheme="minorHAnsi" w:cstheme="minorBidi"/>
                <w:sz w:val="22"/>
                <w:szCs w:val="22"/>
                <w:lang w:eastAsia="da-DK"/>
              </w:rPr>
              <w:tab/>
            </w:r>
            <w:r w:rsidR="008231C0" w:rsidRPr="0005228F">
              <w:rPr>
                <w:rStyle w:val="Hyperlink"/>
              </w:rPr>
              <w:t>Analysis of the measurement results in comparison with ETSI Harmonised Standards</w:t>
            </w:r>
            <w:r w:rsidR="008231C0" w:rsidRPr="0005228F">
              <w:rPr>
                <w:webHidden/>
              </w:rPr>
              <w:tab/>
            </w:r>
            <w:r w:rsidR="008231C0" w:rsidRPr="0005228F">
              <w:rPr>
                <w:webHidden/>
              </w:rPr>
              <w:fldChar w:fldCharType="begin"/>
            </w:r>
            <w:r w:rsidR="008231C0" w:rsidRPr="0005228F">
              <w:rPr>
                <w:webHidden/>
              </w:rPr>
              <w:instrText xml:space="preserve"> PAGEREF _Toc31812114 \h </w:instrText>
            </w:r>
            <w:r w:rsidR="008231C0" w:rsidRPr="0005228F">
              <w:rPr>
                <w:webHidden/>
              </w:rPr>
            </w:r>
            <w:r w:rsidR="008231C0" w:rsidRPr="0005228F">
              <w:rPr>
                <w:webHidden/>
              </w:rPr>
              <w:fldChar w:fldCharType="separate"/>
            </w:r>
            <w:r w:rsidR="008231C0" w:rsidRPr="0005228F">
              <w:rPr>
                <w:webHidden/>
              </w:rPr>
              <w:t>57</w:t>
            </w:r>
            <w:r w:rsidR="008231C0" w:rsidRPr="0005228F">
              <w:rPr>
                <w:webHidden/>
              </w:rPr>
              <w:fldChar w:fldCharType="end"/>
            </w:r>
          </w:hyperlink>
        </w:p>
        <w:p w14:paraId="01C5794B" w14:textId="1D7AC6D2" w:rsidR="008231C0" w:rsidRPr="003C2CC3" w:rsidRDefault="00BE53C7">
          <w:pPr>
            <w:pStyle w:val="TOC3"/>
            <w:rPr>
              <w:rFonts w:asciiTheme="minorHAnsi" w:eastAsiaTheme="minorEastAsia" w:hAnsiTheme="minorHAnsi" w:cstheme="minorBidi"/>
              <w:sz w:val="22"/>
              <w:szCs w:val="22"/>
              <w:lang w:eastAsia="da-DK"/>
            </w:rPr>
          </w:pPr>
          <w:hyperlink w:anchor="_Toc31812115" w:history="1">
            <w:r w:rsidR="008231C0" w:rsidRPr="0005228F">
              <w:rPr>
                <w:rStyle w:val="Hyperlink"/>
              </w:rPr>
              <w:t>8.3.2</w:t>
            </w:r>
            <w:r w:rsidR="008231C0" w:rsidRPr="003C2CC3">
              <w:rPr>
                <w:rFonts w:asciiTheme="minorHAnsi" w:eastAsiaTheme="minorEastAsia" w:hAnsiTheme="minorHAnsi" w:cstheme="minorBidi"/>
                <w:sz w:val="22"/>
                <w:szCs w:val="22"/>
                <w:lang w:eastAsia="da-DK"/>
              </w:rPr>
              <w:tab/>
            </w:r>
            <w:r w:rsidR="008231C0" w:rsidRPr="0005228F">
              <w:rPr>
                <w:rStyle w:val="Hyperlink"/>
              </w:rPr>
              <w:t>DECT</w:t>
            </w:r>
            <w:r w:rsidR="008231C0" w:rsidRPr="0005228F">
              <w:rPr>
                <w:webHidden/>
              </w:rPr>
              <w:tab/>
            </w:r>
            <w:r w:rsidR="008231C0" w:rsidRPr="0005228F">
              <w:rPr>
                <w:webHidden/>
              </w:rPr>
              <w:fldChar w:fldCharType="begin"/>
            </w:r>
            <w:r w:rsidR="008231C0" w:rsidRPr="0005228F">
              <w:rPr>
                <w:webHidden/>
              </w:rPr>
              <w:instrText xml:space="preserve"> PAGEREF _Toc31812115 \h </w:instrText>
            </w:r>
            <w:r w:rsidR="008231C0" w:rsidRPr="0005228F">
              <w:rPr>
                <w:webHidden/>
              </w:rPr>
            </w:r>
            <w:r w:rsidR="008231C0" w:rsidRPr="0005228F">
              <w:rPr>
                <w:webHidden/>
              </w:rPr>
              <w:fldChar w:fldCharType="separate"/>
            </w:r>
            <w:r w:rsidR="008231C0" w:rsidRPr="0005228F">
              <w:rPr>
                <w:webHidden/>
              </w:rPr>
              <w:t>58</w:t>
            </w:r>
            <w:r w:rsidR="008231C0" w:rsidRPr="0005228F">
              <w:rPr>
                <w:webHidden/>
              </w:rPr>
              <w:fldChar w:fldCharType="end"/>
            </w:r>
          </w:hyperlink>
        </w:p>
        <w:p w14:paraId="0FCADAB6" w14:textId="1D3C039A" w:rsidR="008231C0" w:rsidRPr="003C2CC3" w:rsidRDefault="00BE53C7">
          <w:pPr>
            <w:pStyle w:val="TOC4"/>
            <w:rPr>
              <w:rFonts w:asciiTheme="minorHAnsi" w:eastAsiaTheme="minorEastAsia" w:hAnsiTheme="minorHAnsi" w:cstheme="minorBidi"/>
              <w:sz w:val="22"/>
              <w:szCs w:val="22"/>
              <w:lang w:eastAsia="da-DK"/>
            </w:rPr>
          </w:pPr>
          <w:hyperlink w:anchor="_Toc31812116" w:history="1">
            <w:r w:rsidR="008231C0" w:rsidRPr="0005228F">
              <w:rPr>
                <w:rStyle w:val="Hyperlink"/>
                <w:iCs/>
              </w:rPr>
              <w:t>8.3.2.1</w:t>
            </w:r>
            <w:r w:rsidR="008231C0" w:rsidRPr="003C2CC3">
              <w:rPr>
                <w:rFonts w:asciiTheme="minorHAnsi" w:eastAsiaTheme="minorEastAsia" w:hAnsiTheme="minorHAnsi" w:cstheme="minorBidi"/>
                <w:sz w:val="22"/>
                <w:szCs w:val="22"/>
                <w:lang w:eastAsia="da-DK"/>
              </w:rPr>
              <w:tab/>
            </w:r>
            <w:r w:rsidR="008231C0" w:rsidRPr="0005228F">
              <w:rPr>
                <w:rStyle w:val="Hyperlink"/>
              </w:rPr>
              <w:t>General Information</w:t>
            </w:r>
            <w:r w:rsidR="008231C0" w:rsidRPr="0005228F">
              <w:rPr>
                <w:webHidden/>
              </w:rPr>
              <w:tab/>
            </w:r>
            <w:r w:rsidR="008231C0" w:rsidRPr="0005228F">
              <w:rPr>
                <w:webHidden/>
              </w:rPr>
              <w:fldChar w:fldCharType="begin"/>
            </w:r>
            <w:r w:rsidR="008231C0" w:rsidRPr="0005228F">
              <w:rPr>
                <w:webHidden/>
              </w:rPr>
              <w:instrText xml:space="preserve"> PAGEREF _Toc31812116 \h </w:instrText>
            </w:r>
            <w:r w:rsidR="008231C0" w:rsidRPr="0005228F">
              <w:rPr>
                <w:webHidden/>
              </w:rPr>
            </w:r>
            <w:r w:rsidR="008231C0" w:rsidRPr="0005228F">
              <w:rPr>
                <w:webHidden/>
              </w:rPr>
              <w:fldChar w:fldCharType="separate"/>
            </w:r>
            <w:r w:rsidR="008231C0" w:rsidRPr="0005228F">
              <w:rPr>
                <w:webHidden/>
              </w:rPr>
              <w:t>58</w:t>
            </w:r>
            <w:r w:rsidR="008231C0" w:rsidRPr="0005228F">
              <w:rPr>
                <w:webHidden/>
              </w:rPr>
              <w:fldChar w:fldCharType="end"/>
            </w:r>
          </w:hyperlink>
        </w:p>
        <w:p w14:paraId="74352EE4" w14:textId="531013D2" w:rsidR="008231C0" w:rsidRPr="003C2CC3" w:rsidRDefault="00BE53C7">
          <w:pPr>
            <w:pStyle w:val="TOC4"/>
            <w:rPr>
              <w:rFonts w:asciiTheme="minorHAnsi" w:eastAsiaTheme="minorEastAsia" w:hAnsiTheme="minorHAnsi" w:cstheme="minorBidi"/>
              <w:sz w:val="22"/>
              <w:szCs w:val="22"/>
              <w:lang w:eastAsia="da-DK"/>
            </w:rPr>
          </w:pPr>
          <w:hyperlink w:anchor="_Toc31812117" w:history="1">
            <w:r w:rsidR="008231C0" w:rsidRPr="0005228F">
              <w:rPr>
                <w:rStyle w:val="Hyperlink"/>
                <w:iCs/>
              </w:rPr>
              <w:t>8.3.2.2</w:t>
            </w:r>
            <w:r w:rsidR="008231C0" w:rsidRPr="003C2CC3">
              <w:rPr>
                <w:rFonts w:asciiTheme="minorHAnsi" w:eastAsiaTheme="minorEastAsia" w:hAnsiTheme="minorHAnsi" w:cstheme="minorBidi"/>
                <w:sz w:val="22"/>
                <w:szCs w:val="22"/>
                <w:lang w:eastAsia="da-DK"/>
              </w:rPr>
              <w:tab/>
            </w:r>
            <w:r w:rsidR="008231C0" w:rsidRPr="0005228F">
              <w:rPr>
                <w:rStyle w:val="Hyperlink"/>
              </w:rPr>
              <w:t>Sensitivity</w:t>
            </w:r>
            <w:r w:rsidR="008231C0" w:rsidRPr="0005228F">
              <w:rPr>
                <w:webHidden/>
              </w:rPr>
              <w:tab/>
            </w:r>
            <w:r w:rsidR="008231C0" w:rsidRPr="0005228F">
              <w:rPr>
                <w:webHidden/>
              </w:rPr>
              <w:fldChar w:fldCharType="begin"/>
            </w:r>
            <w:r w:rsidR="008231C0" w:rsidRPr="0005228F">
              <w:rPr>
                <w:webHidden/>
              </w:rPr>
              <w:instrText xml:space="preserve"> PAGEREF _Toc31812117 \h </w:instrText>
            </w:r>
            <w:r w:rsidR="008231C0" w:rsidRPr="0005228F">
              <w:rPr>
                <w:webHidden/>
              </w:rPr>
            </w:r>
            <w:r w:rsidR="008231C0" w:rsidRPr="0005228F">
              <w:rPr>
                <w:webHidden/>
              </w:rPr>
              <w:fldChar w:fldCharType="separate"/>
            </w:r>
            <w:r w:rsidR="008231C0" w:rsidRPr="0005228F">
              <w:rPr>
                <w:webHidden/>
              </w:rPr>
              <w:t>58</w:t>
            </w:r>
            <w:r w:rsidR="008231C0" w:rsidRPr="0005228F">
              <w:rPr>
                <w:webHidden/>
              </w:rPr>
              <w:fldChar w:fldCharType="end"/>
            </w:r>
          </w:hyperlink>
        </w:p>
        <w:p w14:paraId="3754C934" w14:textId="36F77337" w:rsidR="008231C0" w:rsidRPr="003C2CC3" w:rsidRDefault="00BE53C7">
          <w:pPr>
            <w:pStyle w:val="TOC4"/>
            <w:rPr>
              <w:rFonts w:asciiTheme="minorHAnsi" w:eastAsiaTheme="minorEastAsia" w:hAnsiTheme="minorHAnsi" w:cstheme="minorBidi"/>
              <w:sz w:val="22"/>
              <w:szCs w:val="22"/>
              <w:lang w:eastAsia="da-DK"/>
            </w:rPr>
          </w:pPr>
          <w:hyperlink w:anchor="_Toc31812118" w:history="1">
            <w:r w:rsidR="008231C0" w:rsidRPr="0005228F">
              <w:rPr>
                <w:rStyle w:val="Hyperlink"/>
                <w:iCs/>
              </w:rPr>
              <w:t>8.3.2.3</w:t>
            </w:r>
            <w:r w:rsidR="008231C0" w:rsidRPr="003C2CC3">
              <w:rPr>
                <w:rFonts w:asciiTheme="minorHAnsi" w:eastAsiaTheme="minorEastAsia" w:hAnsiTheme="minorHAnsi" w:cstheme="minorBidi"/>
                <w:sz w:val="22"/>
                <w:szCs w:val="22"/>
                <w:lang w:eastAsia="da-DK"/>
              </w:rPr>
              <w:tab/>
            </w:r>
            <w:r w:rsidR="008231C0" w:rsidRPr="0005228F">
              <w:rPr>
                <w:rStyle w:val="Hyperlink"/>
              </w:rPr>
              <w:t>Selectivity curve</w:t>
            </w:r>
            <w:r w:rsidR="008231C0" w:rsidRPr="0005228F">
              <w:rPr>
                <w:webHidden/>
              </w:rPr>
              <w:tab/>
            </w:r>
            <w:r w:rsidR="008231C0" w:rsidRPr="0005228F">
              <w:rPr>
                <w:webHidden/>
              </w:rPr>
              <w:fldChar w:fldCharType="begin"/>
            </w:r>
            <w:r w:rsidR="008231C0" w:rsidRPr="0005228F">
              <w:rPr>
                <w:webHidden/>
              </w:rPr>
              <w:instrText xml:space="preserve"> PAGEREF _Toc31812118 \h </w:instrText>
            </w:r>
            <w:r w:rsidR="008231C0" w:rsidRPr="0005228F">
              <w:rPr>
                <w:webHidden/>
              </w:rPr>
            </w:r>
            <w:r w:rsidR="008231C0" w:rsidRPr="0005228F">
              <w:rPr>
                <w:webHidden/>
              </w:rPr>
              <w:fldChar w:fldCharType="separate"/>
            </w:r>
            <w:r w:rsidR="008231C0" w:rsidRPr="0005228F">
              <w:rPr>
                <w:webHidden/>
              </w:rPr>
              <w:t>59</w:t>
            </w:r>
            <w:r w:rsidR="008231C0" w:rsidRPr="0005228F">
              <w:rPr>
                <w:webHidden/>
              </w:rPr>
              <w:fldChar w:fldCharType="end"/>
            </w:r>
          </w:hyperlink>
        </w:p>
        <w:p w14:paraId="4AB7AAC7" w14:textId="5B9298FC" w:rsidR="008231C0" w:rsidRPr="003C2CC3" w:rsidRDefault="00BE53C7">
          <w:pPr>
            <w:pStyle w:val="TOC4"/>
            <w:rPr>
              <w:rFonts w:asciiTheme="minorHAnsi" w:eastAsiaTheme="minorEastAsia" w:hAnsiTheme="minorHAnsi" w:cstheme="minorBidi"/>
              <w:sz w:val="22"/>
              <w:szCs w:val="22"/>
              <w:lang w:eastAsia="da-DK"/>
            </w:rPr>
          </w:pPr>
          <w:hyperlink w:anchor="_Toc31812119" w:history="1">
            <w:r w:rsidR="008231C0" w:rsidRPr="0005228F">
              <w:rPr>
                <w:rStyle w:val="Hyperlink"/>
                <w:iCs/>
              </w:rPr>
              <w:t>8.3.2.4</w:t>
            </w:r>
            <w:r w:rsidR="008231C0" w:rsidRPr="003C2CC3">
              <w:rPr>
                <w:rFonts w:asciiTheme="minorHAnsi" w:eastAsiaTheme="minorEastAsia" w:hAnsiTheme="minorHAnsi" w:cstheme="minorBidi"/>
                <w:sz w:val="22"/>
                <w:szCs w:val="22"/>
                <w:lang w:eastAsia="da-DK"/>
              </w:rPr>
              <w:tab/>
            </w:r>
            <w:r w:rsidR="008231C0" w:rsidRPr="0005228F">
              <w:rPr>
                <w:rStyle w:val="Hyperlink"/>
              </w:rPr>
              <w:t>Adjacent channel rejection</w:t>
            </w:r>
            <w:r w:rsidR="008231C0" w:rsidRPr="0005228F">
              <w:rPr>
                <w:webHidden/>
              </w:rPr>
              <w:tab/>
            </w:r>
            <w:r w:rsidR="008231C0" w:rsidRPr="0005228F">
              <w:rPr>
                <w:webHidden/>
              </w:rPr>
              <w:fldChar w:fldCharType="begin"/>
            </w:r>
            <w:r w:rsidR="008231C0" w:rsidRPr="0005228F">
              <w:rPr>
                <w:webHidden/>
              </w:rPr>
              <w:instrText xml:space="preserve"> PAGEREF _Toc31812119 \h </w:instrText>
            </w:r>
            <w:r w:rsidR="008231C0" w:rsidRPr="0005228F">
              <w:rPr>
                <w:webHidden/>
              </w:rPr>
            </w:r>
            <w:r w:rsidR="008231C0" w:rsidRPr="0005228F">
              <w:rPr>
                <w:webHidden/>
              </w:rPr>
              <w:fldChar w:fldCharType="separate"/>
            </w:r>
            <w:r w:rsidR="008231C0" w:rsidRPr="0005228F">
              <w:rPr>
                <w:webHidden/>
              </w:rPr>
              <w:t>60</w:t>
            </w:r>
            <w:r w:rsidR="008231C0" w:rsidRPr="0005228F">
              <w:rPr>
                <w:webHidden/>
              </w:rPr>
              <w:fldChar w:fldCharType="end"/>
            </w:r>
          </w:hyperlink>
        </w:p>
        <w:p w14:paraId="031F7ACD" w14:textId="4A7972B1" w:rsidR="008231C0" w:rsidRPr="003C2CC3" w:rsidRDefault="00BE53C7">
          <w:pPr>
            <w:pStyle w:val="TOC4"/>
            <w:rPr>
              <w:rFonts w:asciiTheme="minorHAnsi" w:eastAsiaTheme="minorEastAsia" w:hAnsiTheme="minorHAnsi" w:cstheme="minorBidi"/>
              <w:sz w:val="22"/>
              <w:szCs w:val="22"/>
              <w:lang w:eastAsia="da-DK"/>
            </w:rPr>
          </w:pPr>
          <w:hyperlink w:anchor="_Toc31812120" w:history="1">
            <w:r w:rsidR="008231C0" w:rsidRPr="0005228F">
              <w:rPr>
                <w:rStyle w:val="Hyperlink"/>
                <w:iCs/>
              </w:rPr>
              <w:t>8.3.2.5</w:t>
            </w:r>
            <w:r w:rsidR="008231C0" w:rsidRPr="003C2CC3">
              <w:rPr>
                <w:rFonts w:asciiTheme="minorHAnsi" w:eastAsiaTheme="minorEastAsia" w:hAnsiTheme="minorHAnsi" w:cstheme="minorBidi"/>
                <w:sz w:val="22"/>
                <w:szCs w:val="22"/>
                <w:lang w:eastAsia="da-DK"/>
              </w:rPr>
              <w:tab/>
            </w:r>
            <w:r w:rsidR="008231C0" w:rsidRPr="0005228F">
              <w:rPr>
                <w:rStyle w:val="Hyperlink"/>
              </w:rPr>
              <w:t>Blocking</w:t>
            </w:r>
            <w:r w:rsidR="008231C0" w:rsidRPr="0005228F">
              <w:rPr>
                <w:webHidden/>
              </w:rPr>
              <w:tab/>
            </w:r>
            <w:r w:rsidR="008231C0" w:rsidRPr="0005228F">
              <w:rPr>
                <w:webHidden/>
              </w:rPr>
              <w:fldChar w:fldCharType="begin"/>
            </w:r>
            <w:r w:rsidR="008231C0" w:rsidRPr="0005228F">
              <w:rPr>
                <w:webHidden/>
              </w:rPr>
              <w:instrText xml:space="preserve"> PAGEREF _Toc31812120 \h </w:instrText>
            </w:r>
            <w:r w:rsidR="008231C0" w:rsidRPr="0005228F">
              <w:rPr>
                <w:webHidden/>
              </w:rPr>
            </w:r>
            <w:r w:rsidR="008231C0" w:rsidRPr="0005228F">
              <w:rPr>
                <w:webHidden/>
              </w:rPr>
              <w:fldChar w:fldCharType="separate"/>
            </w:r>
            <w:r w:rsidR="008231C0" w:rsidRPr="0005228F">
              <w:rPr>
                <w:webHidden/>
              </w:rPr>
              <w:t>61</w:t>
            </w:r>
            <w:r w:rsidR="008231C0" w:rsidRPr="0005228F">
              <w:rPr>
                <w:webHidden/>
              </w:rPr>
              <w:fldChar w:fldCharType="end"/>
            </w:r>
          </w:hyperlink>
        </w:p>
        <w:p w14:paraId="69B6AA2A" w14:textId="78C7B971" w:rsidR="008231C0" w:rsidRPr="003C2CC3" w:rsidRDefault="00BE53C7">
          <w:pPr>
            <w:pStyle w:val="TOC4"/>
            <w:rPr>
              <w:rFonts w:asciiTheme="minorHAnsi" w:eastAsiaTheme="minorEastAsia" w:hAnsiTheme="minorHAnsi" w:cstheme="minorBidi"/>
              <w:sz w:val="22"/>
              <w:szCs w:val="22"/>
              <w:lang w:eastAsia="da-DK"/>
            </w:rPr>
          </w:pPr>
          <w:hyperlink w:anchor="_Toc31812121" w:history="1">
            <w:r w:rsidR="008231C0" w:rsidRPr="0005228F">
              <w:rPr>
                <w:rStyle w:val="Hyperlink"/>
                <w:iCs/>
              </w:rPr>
              <w:t>8.3.2.6</w:t>
            </w:r>
            <w:r w:rsidR="008231C0" w:rsidRPr="003C2CC3">
              <w:rPr>
                <w:rFonts w:asciiTheme="minorHAnsi" w:eastAsiaTheme="minorEastAsia" w:hAnsiTheme="minorHAnsi" w:cstheme="minorBidi"/>
                <w:sz w:val="22"/>
                <w:szCs w:val="22"/>
                <w:lang w:eastAsia="da-DK"/>
              </w:rPr>
              <w:tab/>
            </w:r>
            <w:r w:rsidR="008231C0" w:rsidRPr="0005228F">
              <w:rPr>
                <w:rStyle w:val="Hyperlink"/>
              </w:rPr>
              <w:t>Overloading immunity</w:t>
            </w:r>
            <w:r w:rsidR="008231C0" w:rsidRPr="0005228F">
              <w:rPr>
                <w:webHidden/>
              </w:rPr>
              <w:tab/>
            </w:r>
            <w:r w:rsidR="008231C0" w:rsidRPr="0005228F">
              <w:rPr>
                <w:webHidden/>
              </w:rPr>
              <w:fldChar w:fldCharType="begin"/>
            </w:r>
            <w:r w:rsidR="008231C0" w:rsidRPr="0005228F">
              <w:rPr>
                <w:webHidden/>
              </w:rPr>
              <w:instrText xml:space="preserve"> PAGEREF _Toc31812121 \h </w:instrText>
            </w:r>
            <w:r w:rsidR="008231C0" w:rsidRPr="0005228F">
              <w:rPr>
                <w:webHidden/>
              </w:rPr>
            </w:r>
            <w:r w:rsidR="008231C0" w:rsidRPr="0005228F">
              <w:rPr>
                <w:webHidden/>
              </w:rPr>
              <w:fldChar w:fldCharType="separate"/>
            </w:r>
            <w:r w:rsidR="008231C0" w:rsidRPr="0005228F">
              <w:rPr>
                <w:webHidden/>
              </w:rPr>
              <w:t>61</w:t>
            </w:r>
            <w:r w:rsidR="008231C0" w:rsidRPr="0005228F">
              <w:rPr>
                <w:webHidden/>
              </w:rPr>
              <w:fldChar w:fldCharType="end"/>
            </w:r>
          </w:hyperlink>
        </w:p>
        <w:p w14:paraId="1FAB0719" w14:textId="1A917AB9" w:rsidR="008231C0" w:rsidRPr="003C2CC3" w:rsidRDefault="00BE53C7">
          <w:pPr>
            <w:pStyle w:val="TOC4"/>
            <w:rPr>
              <w:rFonts w:asciiTheme="minorHAnsi" w:eastAsiaTheme="minorEastAsia" w:hAnsiTheme="minorHAnsi" w:cstheme="minorBidi"/>
              <w:sz w:val="22"/>
              <w:szCs w:val="22"/>
              <w:lang w:eastAsia="da-DK"/>
            </w:rPr>
          </w:pPr>
          <w:hyperlink w:anchor="_Toc31812122" w:history="1">
            <w:r w:rsidR="008231C0" w:rsidRPr="0005228F">
              <w:rPr>
                <w:rStyle w:val="Hyperlink"/>
                <w:iCs/>
              </w:rPr>
              <w:t>8.3.2.7</w:t>
            </w:r>
            <w:r w:rsidR="008231C0" w:rsidRPr="003C2CC3">
              <w:rPr>
                <w:rFonts w:asciiTheme="minorHAnsi" w:eastAsiaTheme="minorEastAsia" w:hAnsiTheme="minorHAnsi" w:cstheme="minorBidi"/>
                <w:sz w:val="22"/>
                <w:szCs w:val="22"/>
                <w:lang w:eastAsia="da-DK"/>
              </w:rPr>
              <w:tab/>
            </w:r>
            <w:r w:rsidR="008231C0" w:rsidRPr="0005228F">
              <w:rPr>
                <w:rStyle w:val="Hyperlink"/>
              </w:rPr>
              <w:t>Intermodulation immunity</w:t>
            </w:r>
            <w:r w:rsidR="008231C0" w:rsidRPr="0005228F">
              <w:rPr>
                <w:webHidden/>
              </w:rPr>
              <w:tab/>
            </w:r>
            <w:r w:rsidR="008231C0" w:rsidRPr="0005228F">
              <w:rPr>
                <w:webHidden/>
              </w:rPr>
              <w:fldChar w:fldCharType="begin"/>
            </w:r>
            <w:r w:rsidR="008231C0" w:rsidRPr="0005228F">
              <w:rPr>
                <w:webHidden/>
              </w:rPr>
              <w:instrText xml:space="preserve"> PAGEREF _Toc31812122 \h </w:instrText>
            </w:r>
            <w:r w:rsidR="008231C0" w:rsidRPr="0005228F">
              <w:rPr>
                <w:webHidden/>
              </w:rPr>
            </w:r>
            <w:r w:rsidR="008231C0" w:rsidRPr="0005228F">
              <w:rPr>
                <w:webHidden/>
              </w:rPr>
              <w:fldChar w:fldCharType="separate"/>
            </w:r>
            <w:r w:rsidR="008231C0" w:rsidRPr="0005228F">
              <w:rPr>
                <w:webHidden/>
              </w:rPr>
              <w:t>62</w:t>
            </w:r>
            <w:r w:rsidR="008231C0" w:rsidRPr="0005228F">
              <w:rPr>
                <w:webHidden/>
              </w:rPr>
              <w:fldChar w:fldCharType="end"/>
            </w:r>
          </w:hyperlink>
        </w:p>
        <w:p w14:paraId="7F3BFB88" w14:textId="4CF7134E" w:rsidR="008231C0" w:rsidRPr="003C2CC3" w:rsidRDefault="00BE53C7">
          <w:pPr>
            <w:pStyle w:val="TOC4"/>
            <w:rPr>
              <w:rFonts w:asciiTheme="minorHAnsi" w:eastAsiaTheme="minorEastAsia" w:hAnsiTheme="minorHAnsi" w:cstheme="minorBidi"/>
              <w:sz w:val="22"/>
              <w:szCs w:val="22"/>
              <w:lang w:eastAsia="da-DK"/>
            </w:rPr>
          </w:pPr>
          <w:hyperlink w:anchor="_Toc31812123" w:history="1">
            <w:r w:rsidR="008231C0" w:rsidRPr="0005228F">
              <w:rPr>
                <w:rStyle w:val="Hyperlink"/>
                <w:iCs/>
              </w:rPr>
              <w:t>8.3.2.8</w:t>
            </w:r>
            <w:r w:rsidR="008231C0" w:rsidRPr="003C2CC3">
              <w:rPr>
                <w:rFonts w:asciiTheme="minorHAnsi" w:eastAsiaTheme="minorEastAsia" w:hAnsiTheme="minorHAnsi" w:cstheme="minorBidi"/>
                <w:sz w:val="22"/>
                <w:szCs w:val="22"/>
                <w:lang w:eastAsia="da-DK"/>
              </w:rPr>
              <w:tab/>
            </w:r>
            <w:r w:rsidR="008231C0" w:rsidRPr="0005228F">
              <w:rPr>
                <w:rStyle w:val="Hyperlink"/>
              </w:rPr>
              <w:t>Analysis of the measurement results in comparison with ETSI Harmonised Standards</w:t>
            </w:r>
            <w:r w:rsidR="008231C0" w:rsidRPr="0005228F">
              <w:rPr>
                <w:webHidden/>
              </w:rPr>
              <w:tab/>
            </w:r>
            <w:r w:rsidR="008231C0" w:rsidRPr="0005228F">
              <w:rPr>
                <w:webHidden/>
              </w:rPr>
              <w:fldChar w:fldCharType="begin"/>
            </w:r>
            <w:r w:rsidR="008231C0" w:rsidRPr="0005228F">
              <w:rPr>
                <w:webHidden/>
              </w:rPr>
              <w:instrText xml:space="preserve"> PAGEREF _Toc31812123 \h </w:instrText>
            </w:r>
            <w:r w:rsidR="008231C0" w:rsidRPr="0005228F">
              <w:rPr>
                <w:webHidden/>
              </w:rPr>
            </w:r>
            <w:r w:rsidR="008231C0" w:rsidRPr="0005228F">
              <w:rPr>
                <w:webHidden/>
              </w:rPr>
              <w:fldChar w:fldCharType="separate"/>
            </w:r>
            <w:r w:rsidR="008231C0" w:rsidRPr="0005228F">
              <w:rPr>
                <w:webHidden/>
              </w:rPr>
              <w:t>63</w:t>
            </w:r>
            <w:r w:rsidR="008231C0" w:rsidRPr="0005228F">
              <w:rPr>
                <w:webHidden/>
              </w:rPr>
              <w:fldChar w:fldCharType="end"/>
            </w:r>
          </w:hyperlink>
        </w:p>
        <w:p w14:paraId="3B2D8C1D" w14:textId="4B58F113" w:rsidR="008231C0" w:rsidRPr="003C2CC3" w:rsidRDefault="00BE53C7">
          <w:pPr>
            <w:pStyle w:val="TOC3"/>
            <w:rPr>
              <w:rFonts w:asciiTheme="minorHAnsi" w:eastAsiaTheme="minorEastAsia" w:hAnsiTheme="minorHAnsi" w:cstheme="minorBidi"/>
              <w:sz w:val="22"/>
              <w:szCs w:val="22"/>
              <w:lang w:eastAsia="da-DK"/>
            </w:rPr>
          </w:pPr>
          <w:hyperlink w:anchor="_Toc31812124" w:history="1">
            <w:r w:rsidR="008231C0" w:rsidRPr="0005228F">
              <w:rPr>
                <w:rStyle w:val="Hyperlink"/>
              </w:rPr>
              <w:t>8.3.3</w:t>
            </w:r>
            <w:r w:rsidR="008231C0" w:rsidRPr="003C2CC3">
              <w:rPr>
                <w:rFonts w:asciiTheme="minorHAnsi" w:eastAsiaTheme="minorEastAsia" w:hAnsiTheme="minorHAnsi" w:cstheme="minorBidi"/>
                <w:sz w:val="22"/>
                <w:szCs w:val="22"/>
                <w:lang w:eastAsia="da-DK"/>
              </w:rPr>
              <w:tab/>
            </w:r>
            <w:r w:rsidR="008231C0" w:rsidRPr="0005228F">
              <w:rPr>
                <w:rStyle w:val="Hyperlink"/>
              </w:rPr>
              <w:t>Tetrapol</w:t>
            </w:r>
            <w:r w:rsidR="008231C0" w:rsidRPr="0005228F">
              <w:rPr>
                <w:webHidden/>
              </w:rPr>
              <w:tab/>
            </w:r>
            <w:r w:rsidR="008231C0" w:rsidRPr="0005228F">
              <w:rPr>
                <w:webHidden/>
              </w:rPr>
              <w:fldChar w:fldCharType="begin"/>
            </w:r>
            <w:r w:rsidR="008231C0" w:rsidRPr="0005228F">
              <w:rPr>
                <w:webHidden/>
              </w:rPr>
              <w:instrText xml:space="preserve"> PAGEREF _Toc31812124 \h </w:instrText>
            </w:r>
            <w:r w:rsidR="008231C0" w:rsidRPr="0005228F">
              <w:rPr>
                <w:webHidden/>
              </w:rPr>
            </w:r>
            <w:r w:rsidR="008231C0" w:rsidRPr="0005228F">
              <w:rPr>
                <w:webHidden/>
              </w:rPr>
              <w:fldChar w:fldCharType="separate"/>
            </w:r>
            <w:r w:rsidR="008231C0" w:rsidRPr="0005228F">
              <w:rPr>
                <w:webHidden/>
              </w:rPr>
              <w:t>63</w:t>
            </w:r>
            <w:r w:rsidR="008231C0" w:rsidRPr="0005228F">
              <w:rPr>
                <w:webHidden/>
              </w:rPr>
              <w:fldChar w:fldCharType="end"/>
            </w:r>
          </w:hyperlink>
        </w:p>
        <w:p w14:paraId="5D650A2D" w14:textId="6D55250A" w:rsidR="008231C0" w:rsidRPr="003C2CC3" w:rsidRDefault="00BE53C7">
          <w:pPr>
            <w:pStyle w:val="TOC4"/>
            <w:rPr>
              <w:rFonts w:asciiTheme="minorHAnsi" w:eastAsiaTheme="minorEastAsia" w:hAnsiTheme="minorHAnsi" w:cstheme="minorBidi"/>
              <w:sz w:val="22"/>
              <w:szCs w:val="22"/>
              <w:lang w:eastAsia="da-DK"/>
            </w:rPr>
          </w:pPr>
          <w:hyperlink w:anchor="_Toc31812125" w:history="1">
            <w:r w:rsidR="008231C0" w:rsidRPr="0005228F">
              <w:rPr>
                <w:rStyle w:val="Hyperlink"/>
                <w:iCs/>
              </w:rPr>
              <w:t>8.3.3.1</w:t>
            </w:r>
            <w:r w:rsidR="008231C0" w:rsidRPr="003C2CC3">
              <w:rPr>
                <w:rFonts w:asciiTheme="minorHAnsi" w:eastAsiaTheme="minorEastAsia" w:hAnsiTheme="minorHAnsi" w:cstheme="minorBidi"/>
                <w:sz w:val="22"/>
                <w:szCs w:val="22"/>
                <w:lang w:eastAsia="da-DK"/>
              </w:rPr>
              <w:tab/>
            </w:r>
            <w:r w:rsidR="008231C0" w:rsidRPr="0005228F">
              <w:rPr>
                <w:rStyle w:val="Hyperlink"/>
              </w:rPr>
              <w:t>Sensitivity</w:t>
            </w:r>
            <w:r w:rsidR="008231C0" w:rsidRPr="0005228F">
              <w:rPr>
                <w:webHidden/>
              </w:rPr>
              <w:tab/>
            </w:r>
            <w:r w:rsidR="008231C0" w:rsidRPr="0005228F">
              <w:rPr>
                <w:webHidden/>
              </w:rPr>
              <w:fldChar w:fldCharType="begin"/>
            </w:r>
            <w:r w:rsidR="008231C0" w:rsidRPr="0005228F">
              <w:rPr>
                <w:webHidden/>
              </w:rPr>
              <w:instrText xml:space="preserve"> PAGEREF _Toc31812125 \h </w:instrText>
            </w:r>
            <w:r w:rsidR="008231C0" w:rsidRPr="0005228F">
              <w:rPr>
                <w:webHidden/>
              </w:rPr>
            </w:r>
            <w:r w:rsidR="008231C0" w:rsidRPr="0005228F">
              <w:rPr>
                <w:webHidden/>
              </w:rPr>
              <w:fldChar w:fldCharType="separate"/>
            </w:r>
            <w:r w:rsidR="008231C0" w:rsidRPr="0005228F">
              <w:rPr>
                <w:webHidden/>
              </w:rPr>
              <w:t>63</w:t>
            </w:r>
            <w:r w:rsidR="008231C0" w:rsidRPr="0005228F">
              <w:rPr>
                <w:webHidden/>
              </w:rPr>
              <w:fldChar w:fldCharType="end"/>
            </w:r>
          </w:hyperlink>
        </w:p>
        <w:p w14:paraId="084451CB" w14:textId="54B5A388" w:rsidR="008231C0" w:rsidRPr="003C2CC3" w:rsidRDefault="00BE53C7">
          <w:pPr>
            <w:pStyle w:val="TOC3"/>
            <w:rPr>
              <w:rFonts w:asciiTheme="minorHAnsi" w:eastAsiaTheme="minorEastAsia" w:hAnsiTheme="minorHAnsi" w:cstheme="minorBidi"/>
              <w:sz w:val="22"/>
              <w:szCs w:val="22"/>
              <w:lang w:eastAsia="da-DK"/>
            </w:rPr>
          </w:pPr>
          <w:hyperlink w:anchor="_Toc31812126" w:history="1">
            <w:r w:rsidR="008231C0" w:rsidRPr="0005228F">
              <w:rPr>
                <w:rStyle w:val="Hyperlink"/>
              </w:rPr>
              <w:t>8.3.4</w:t>
            </w:r>
            <w:r w:rsidR="008231C0" w:rsidRPr="003C2CC3">
              <w:rPr>
                <w:rFonts w:asciiTheme="minorHAnsi" w:eastAsiaTheme="minorEastAsia" w:hAnsiTheme="minorHAnsi" w:cstheme="minorBidi"/>
                <w:sz w:val="22"/>
                <w:szCs w:val="22"/>
                <w:lang w:eastAsia="da-DK"/>
              </w:rPr>
              <w:tab/>
            </w:r>
            <w:r w:rsidR="008231C0" w:rsidRPr="0005228F">
              <w:rPr>
                <w:rStyle w:val="Hyperlink"/>
              </w:rPr>
              <w:t>TETRA</w:t>
            </w:r>
            <w:r w:rsidR="008231C0" w:rsidRPr="0005228F">
              <w:rPr>
                <w:webHidden/>
              </w:rPr>
              <w:tab/>
            </w:r>
            <w:r w:rsidR="008231C0" w:rsidRPr="0005228F">
              <w:rPr>
                <w:webHidden/>
              </w:rPr>
              <w:fldChar w:fldCharType="begin"/>
            </w:r>
            <w:r w:rsidR="008231C0" w:rsidRPr="0005228F">
              <w:rPr>
                <w:webHidden/>
              </w:rPr>
              <w:instrText xml:space="preserve"> PAGEREF _Toc31812126 \h </w:instrText>
            </w:r>
            <w:r w:rsidR="008231C0" w:rsidRPr="0005228F">
              <w:rPr>
                <w:webHidden/>
              </w:rPr>
            </w:r>
            <w:r w:rsidR="008231C0" w:rsidRPr="0005228F">
              <w:rPr>
                <w:webHidden/>
              </w:rPr>
              <w:fldChar w:fldCharType="separate"/>
            </w:r>
            <w:r w:rsidR="008231C0" w:rsidRPr="0005228F">
              <w:rPr>
                <w:webHidden/>
              </w:rPr>
              <w:t>63</w:t>
            </w:r>
            <w:r w:rsidR="008231C0" w:rsidRPr="0005228F">
              <w:rPr>
                <w:webHidden/>
              </w:rPr>
              <w:fldChar w:fldCharType="end"/>
            </w:r>
          </w:hyperlink>
        </w:p>
        <w:p w14:paraId="40028C5F" w14:textId="3F2C0210" w:rsidR="008231C0" w:rsidRPr="003C2CC3" w:rsidRDefault="00BE53C7">
          <w:pPr>
            <w:pStyle w:val="TOC4"/>
            <w:rPr>
              <w:rFonts w:asciiTheme="minorHAnsi" w:eastAsiaTheme="minorEastAsia" w:hAnsiTheme="minorHAnsi" w:cstheme="minorBidi"/>
              <w:sz w:val="22"/>
              <w:szCs w:val="22"/>
              <w:lang w:eastAsia="da-DK"/>
            </w:rPr>
          </w:pPr>
          <w:hyperlink w:anchor="_Toc31812127" w:history="1">
            <w:r w:rsidR="008231C0" w:rsidRPr="0005228F">
              <w:rPr>
                <w:rStyle w:val="Hyperlink"/>
                <w:iCs/>
              </w:rPr>
              <w:t>8.3.4.1</w:t>
            </w:r>
            <w:r w:rsidR="008231C0" w:rsidRPr="003C2CC3">
              <w:rPr>
                <w:rFonts w:asciiTheme="minorHAnsi" w:eastAsiaTheme="minorEastAsia" w:hAnsiTheme="minorHAnsi" w:cstheme="minorBidi"/>
                <w:sz w:val="22"/>
                <w:szCs w:val="22"/>
                <w:lang w:eastAsia="da-DK"/>
              </w:rPr>
              <w:tab/>
            </w:r>
            <w:r w:rsidR="008231C0" w:rsidRPr="0005228F">
              <w:rPr>
                <w:rStyle w:val="Hyperlink"/>
              </w:rPr>
              <w:t>Sensitivity</w:t>
            </w:r>
            <w:r w:rsidR="008231C0" w:rsidRPr="0005228F">
              <w:rPr>
                <w:webHidden/>
              </w:rPr>
              <w:tab/>
            </w:r>
            <w:r w:rsidR="008231C0" w:rsidRPr="0005228F">
              <w:rPr>
                <w:webHidden/>
              </w:rPr>
              <w:fldChar w:fldCharType="begin"/>
            </w:r>
            <w:r w:rsidR="008231C0" w:rsidRPr="0005228F">
              <w:rPr>
                <w:webHidden/>
              </w:rPr>
              <w:instrText xml:space="preserve"> PAGEREF _Toc31812127 \h </w:instrText>
            </w:r>
            <w:r w:rsidR="008231C0" w:rsidRPr="0005228F">
              <w:rPr>
                <w:webHidden/>
              </w:rPr>
            </w:r>
            <w:r w:rsidR="008231C0" w:rsidRPr="0005228F">
              <w:rPr>
                <w:webHidden/>
              </w:rPr>
              <w:fldChar w:fldCharType="separate"/>
            </w:r>
            <w:r w:rsidR="008231C0" w:rsidRPr="0005228F">
              <w:rPr>
                <w:webHidden/>
              </w:rPr>
              <w:t>64</w:t>
            </w:r>
            <w:r w:rsidR="008231C0" w:rsidRPr="0005228F">
              <w:rPr>
                <w:webHidden/>
              </w:rPr>
              <w:fldChar w:fldCharType="end"/>
            </w:r>
          </w:hyperlink>
        </w:p>
        <w:p w14:paraId="3CCFF81F" w14:textId="187FEC14" w:rsidR="008231C0" w:rsidRPr="003C2CC3" w:rsidRDefault="00BE53C7">
          <w:pPr>
            <w:pStyle w:val="TOC4"/>
            <w:rPr>
              <w:rFonts w:asciiTheme="minorHAnsi" w:eastAsiaTheme="minorEastAsia" w:hAnsiTheme="minorHAnsi" w:cstheme="minorBidi"/>
              <w:sz w:val="22"/>
              <w:szCs w:val="22"/>
              <w:lang w:eastAsia="da-DK"/>
            </w:rPr>
          </w:pPr>
          <w:hyperlink w:anchor="_Toc31812128" w:history="1">
            <w:r w:rsidR="008231C0" w:rsidRPr="0005228F">
              <w:rPr>
                <w:rStyle w:val="Hyperlink"/>
                <w:iCs/>
              </w:rPr>
              <w:t>8.3.4.2</w:t>
            </w:r>
            <w:r w:rsidR="008231C0" w:rsidRPr="003C2CC3">
              <w:rPr>
                <w:rFonts w:asciiTheme="minorHAnsi" w:eastAsiaTheme="minorEastAsia" w:hAnsiTheme="minorHAnsi" w:cstheme="minorBidi"/>
                <w:sz w:val="22"/>
                <w:szCs w:val="22"/>
                <w:lang w:eastAsia="da-DK"/>
              </w:rPr>
              <w:tab/>
            </w:r>
            <w:r w:rsidR="008231C0" w:rsidRPr="0005228F">
              <w:rPr>
                <w:rStyle w:val="Hyperlink"/>
              </w:rPr>
              <w:t>Analysis of the measurement results in comparison with ETSI Harmonised Standards</w:t>
            </w:r>
            <w:r w:rsidR="008231C0" w:rsidRPr="0005228F">
              <w:rPr>
                <w:webHidden/>
              </w:rPr>
              <w:tab/>
            </w:r>
            <w:r w:rsidR="008231C0" w:rsidRPr="0005228F">
              <w:rPr>
                <w:webHidden/>
              </w:rPr>
              <w:fldChar w:fldCharType="begin"/>
            </w:r>
            <w:r w:rsidR="008231C0" w:rsidRPr="0005228F">
              <w:rPr>
                <w:webHidden/>
              </w:rPr>
              <w:instrText xml:space="preserve"> PAGEREF _Toc31812128 \h </w:instrText>
            </w:r>
            <w:r w:rsidR="008231C0" w:rsidRPr="0005228F">
              <w:rPr>
                <w:webHidden/>
              </w:rPr>
            </w:r>
            <w:r w:rsidR="008231C0" w:rsidRPr="0005228F">
              <w:rPr>
                <w:webHidden/>
              </w:rPr>
              <w:fldChar w:fldCharType="separate"/>
            </w:r>
            <w:r w:rsidR="008231C0" w:rsidRPr="0005228F">
              <w:rPr>
                <w:webHidden/>
              </w:rPr>
              <w:t>64</w:t>
            </w:r>
            <w:r w:rsidR="008231C0" w:rsidRPr="0005228F">
              <w:rPr>
                <w:webHidden/>
              </w:rPr>
              <w:fldChar w:fldCharType="end"/>
            </w:r>
          </w:hyperlink>
        </w:p>
        <w:p w14:paraId="116E8E6A" w14:textId="5161992D" w:rsidR="008231C0" w:rsidRPr="003C2CC3" w:rsidRDefault="00BE53C7">
          <w:pPr>
            <w:pStyle w:val="TOC3"/>
            <w:rPr>
              <w:rFonts w:asciiTheme="minorHAnsi" w:eastAsiaTheme="minorEastAsia" w:hAnsiTheme="minorHAnsi" w:cstheme="minorBidi"/>
              <w:sz w:val="22"/>
              <w:szCs w:val="22"/>
              <w:lang w:eastAsia="da-DK"/>
            </w:rPr>
          </w:pPr>
          <w:hyperlink w:anchor="_Toc31812129" w:history="1">
            <w:r w:rsidR="008231C0" w:rsidRPr="0005228F">
              <w:rPr>
                <w:rStyle w:val="Hyperlink"/>
              </w:rPr>
              <w:t>8.3.5</w:t>
            </w:r>
            <w:r w:rsidR="008231C0" w:rsidRPr="003C2CC3">
              <w:rPr>
                <w:rFonts w:asciiTheme="minorHAnsi" w:eastAsiaTheme="minorEastAsia" w:hAnsiTheme="minorHAnsi" w:cstheme="minorBidi"/>
                <w:sz w:val="22"/>
                <w:szCs w:val="22"/>
                <w:lang w:eastAsia="da-DK"/>
              </w:rPr>
              <w:tab/>
            </w:r>
            <w:r w:rsidR="008231C0" w:rsidRPr="0005228F">
              <w:rPr>
                <w:rStyle w:val="Hyperlink"/>
              </w:rPr>
              <w:t>GSM-Rail 900 UE</w:t>
            </w:r>
            <w:r w:rsidR="008231C0" w:rsidRPr="0005228F">
              <w:rPr>
                <w:webHidden/>
              </w:rPr>
              <w:tab/>
            </w:r>
            <w:r w:rsidR="008231C0" w:rsidRPr="0005228F">
              <w:rPr>
                <w:webHidden/>
              </w:rPr>
              <w:fldChar w:fldCharType="begin"/>
            </w:r>
            <w:r w:rsidR="008231C0" w:rsidRPr="0005228F">
              <w:rPr>
                <w:webHidden/>
              </w:rPr>
              <w:instrText xml:space="preserve"> PAGEREF _Toc31812129 \h </w:instrText>
            </w:r>
            <w:r w:rsidR="008231C0" w:rsidRPr="0005228F">
              <w:rPr>
                <w:webHidden/>
              </w:rPr>
            </w:r>
            <w:r w:rsidR="008231C0" w:rsidRPr="0005228F">
              <w:rPr>
                <w:webHidden/>
              </w:rPr>
              <w:fldChar w:fldCharType="separate"/>
            </w:r>
            <w:r w:rsidR="008231C0" w:rsidRPr="0005228F">
              <w:rPr>
                <w:webHidden/>
              </w:rPr>
              <w:t>64</w:t>
            </w:r>
            <w:r w:rsidR="008231C0" w:rsidRPr="0005228F">
              <w:rPr>
                <w:webHidden/>
              </w:rPr>
              <w:fldChar w:fldCharType="end"/>
            </w:r>
          </w:hyperlink>
        </w:p>
        <w:p w14:paraId="595A211E" w14:textId="75FE5A48" w:rsidR="008231C0" w:rsidRPr="003C2CC3" w:rsidRDefault="00BE53C7">
          <w:pPr>
            <w:pStyle w:val="TOC4"/>
            <w:rPr>
              <w:rFonts w:asciiTheme="minorHAnsi" w:eastAsiaTheme="minorEastAsia" w:hAnsiTheme="minorHAnsi" w:cstheme="minorBidi"/>
              <w:sz w:val="22"/>
              <w:szCs w:val="22"/>
              <w:lang w:eastAsia="da-DK"/>
            </w:rPr>
          </w:pPr>
          <w:hyperlink w:anchor="_Toc31812130" w:history="1">
            <w:r w:rsidR="008231C0" w:rsidRPr="0005228F">
              <w:rPr>
                <w:rStyle w:val="Hyperlink"/>
                <w:iCs/>
              </w:rPr>
              <w:t>8.3.5.1</w:t>
            </w:r>
            <w:r w:rsidR="008231C0" w:rsidRPr="003C2CC3">
              <w:rPr>
                <w:rFonts w:asciiTheme="minorHAnsi" w:eastAsiaTheme="minorEastAsia" w:hAnsiTheme="minorHAnsi" w:cstheme="minorBidi"/>
                <w:sz w:val="22"/>
                <w:szCs w:val="22"/>
                <w:lang w:eastAsia="da-DK"/>
              </w:rPr>
              <w:tab/>
            </w:r>
            <w:r w:rsidR="008231C0" w:rsidRPr="0005228F">
              <w:rPr>
                <w:rStyle w:val="Hyperlink"/>
              </w:rPr>
              <w:t>Sensitivity</w:t>
            </w:r>
            <w:r w:rsidR="008231C0" w:rsidRPr="0005228F">
              <w:rPr>
                <w:webHidden/>
              </w:rPr>
              <w:tab/>
            </w:r>
            <w:r w:rsidR="008231C0" w:rsidRPr="0005228F">
              <w:rPr>
                <w:webHidden/>
              </w:rPr>
              <w:fldChar w:fldCharType="begin"/>
            </w:r>
            <w:r w:rsidR="008231C0" w:rsidRPr="0005228F">
              <w:rPr>
                <w:webHidden/>
              </w:rPr>
              <w:instrText xml:space="preserve"> PAGEREF _Toc31812130 \h </w:instrText>
            </w:r>
            <w:r w:rsidR="008231C0" w:rsidRPr="0005228F">
              <w:rPr>
                <w:webHidden/>
              </w:rPr>
            </w:r>
            <w:r w:rsidR="008231C0" w:rsidRPr="0005228F">
              <w:rPr>
                <w:webHidden/>
              </w:rPr>
              <w:fldChar w:fldCharType="separate"/>
            </w:r>
            <w:r w:rsidR="008231C0" w:rsidRPr="0005228F">
              <w:rPr>
                <w:webHidden/>
              </w:rPr>
              <w:t>65</w:t>
            </w:r>
            <w:r w:rsidR="008231C0" w:rsidRPr="0005228F">
              <w:rPr>
                <w:webHidden/>
              </w:rPr>
              <w:fldChar w:fldCharType="end"/>
            </w:r>
          </w:hyperlink>
        </w:p>
        <w:p w14:paraId="71B566F8" w14:textId="6F31ABA2" w:rsidR="008231C0" w:rsidRPr="003C2CC3" w:rsidRDefault="00BE53C7">
          <w:pPr>
            <w:pStyle w:val="TOC4"/>
            <w:rPr>
              <w:rFonts w:asciiTheme="minorHAnsi" w:eastAsiaTheme="minorEastAsia" w:hAnsiTheme="minorHAnsi" w:cstheme="minorBidi"/>
              <w:sz w:val="22"/>
              <w:szCs w:val="22"/>
              <w:lang w:eastAsia="da-DK"/>
            </w:rPr>
          </w:pPr>
          <w:hyperlink w:anchor="_Toc31812131" w:history="1">
            <w:r w:rsidR="008231C0" w:rsidRPr="0005228F">
              <w:rPr>
                <w:rStyle w:val="Hyperlink"/>
                <w:iCs/>
              </w:rPr>
              <w:t>8.3.5.2</w:t>
            </w:r>
            <w:r w:rsidR="008231C0" w:rsidRPr="003C2CC3">
              <w:rPr>
                <w:rFonts w:asciiTheme="minorHAnsi" w:eastAsiaTheme="minorEastAsia" w:hAnsiTheme="minorHAnsi" w:cstheme="minorBidi"/>
                <w:sz w:val="22"/>
                <w:szCs w:val="22"/>
                <w:lang w:eastAsia="da-DK"/>
              </w:rPr>
              <w:tab/>
            </w:r>
            <w:r w:rsidR="008231C0" w:rsidRPr="0005228F">
              <w:rPr>
                <w:rStyle w:val="Hyperlink"/>
              </w:rPr>
              <w:t>Selectivity</w:t>
            </w:r>
            <w:r w:rsidR="008231C0" w:rsidRPr="0005228F">
              <w:rPr>
                <w:webHidden/>
              </w:rPr>
              <w:tab/>
            </w:r>
            <w:r w:rsidR="008231C0" w:rsidRPr="0005228F">
              <w:rPr>
                <w:webHidden/>
              </w:rPr>
              <w:fldChar w:fldCharType="begin"/>
            </w:r>
            <w:r w:rsidR="008231C0" w:rsidRPr="0005228F">
              <w:rPr>
                <w:webHidden/>
              </w:rPr>
              <w:instrText xml:space="preserve"> PAGEREF _Toc31812131 \h </w:instrText>
            </w:r>
            <w:r w:rsidR="008231C0" w:rsidRPr="0005228F">
              <w:rPr>
                <w:webHidden/>
              </w:rPr>
            </w:r>
            <w:r w:rsidR="008231C0" w:rsidRPr="0005228F">
              <w:rPr>
                <w:webHidden/>
              </w:rPr>
              <w:fldChar w:fldCharType="separate"/>
            </w:r>
            <w:r w:rsidR="008231C0" w:rsidRPr="0005228F">
              <w:rPr>
                <w:webHidden/>
              </w:rPr>
              <w:t>65</w:t>
            </w:r>
            <w:r w:rsidR="008231C0" w:rsidRPr="0005228F">
              <w:rPr>
                <w:webHidden/>
              </w:rPr>
              <w:fldChar w:fldCharType="end"/>
            </w:r>
          </w:hyperlink>
        </w:p>
        <w:p w14:paraId="573C2796" w14:textId="4AF5D23B" w:rsidR="008231C0" w:rsidRPr="003C2CC3" w:rsidRDefault="00BE53C7">
          <w:pPr>
            <w:pStyle w:val="TOC4"/>
            <w:rPr>
              <w:rFonts w:asciiTheme="minorHAnsi" w:eastAsiaTheme="minorEastAsia" w:hAnsiTheme="minorHAnsi" w:cstheme="minorBidi"/>
              <w:sz w:val="22"/>
              <w:szCs w:val="22"/>
              <w:lang w:eastAsia="da-DK"/>
            </w:rPr>
          </w:pPr>
          <w:hyperlink w:anchor="_Toc31812132" w:history="1">
            <w:r w:rsidR="008231C0" w:rsidRPr="0005228F">
              <w:rPr>
                <w:rStyle w:val="Hyperlink"/>
                <w:iCs/>
              </w:rPr>
              <w:t>8.3.5.3</w:t>
            </w:r>
            <w:r w:rsidR="008231C0" w:rsidRPr="003C2CC3">
              <w:rPr>
                <w:rFonts w:asciiTheme="minorHAnsi" w:eastAsiaTheme="minorEastAsia" w:hAnsiTheme="minorHAnsi" w:cstheme="minorBidi"/>
                <w:sz w:val="22"/>
                <w:szCs w:val="22"/>
                <w:lang w:eastAsia="da-DK"/>
              </w:rPr>
              <w:tab/>
            </w:r>
            <w:r w:rsidR="008231C0" w:rsidRPr="0005228F">
              <w:rPr>
                <w:rStyle w:val="Hyperlink"/>
              </w:rPr>
              <w:t>Adjacent channel selectivity</w:t>
            </w:r>
            <w:r w:rsidR="008231C0" w:rsidRPr="0005228F">
              <w:rPr>
                <w:webHidden/>
              </w:rPr>
              <w:tab/>
            </w:r>
            <w:r w:rsidR="008231C0" w:rsidRPr="0005228F">
              <w:rPr>
                <w:webHidden/>
              </w:rPr>
              <w:fldChar w:fldCharType="begin"/>
            </w:r>
            <w:r w:rsidR="008231C0" w:rsidRPr="0005228F">
              <w:rPr>
                <w:webHidden/>
              </w:rPr>
              <w:instrText xml:space="preserve"> PAGEREF _Toc31812132 \h </w:instrText>
            </w:r>
            <w:r w:rsidR="008231C0" w:rsidRPr="0005228F">
              <w:rPr>
                <w:webHidden/>
              </w:rPr>
            </w:r>
            <w:r w:rsidR="008231C0" w:rsidRPr="0005228F">
              <w:rPr>
                <w:webHidden/>
              </w:rPr>
              <w:fldChar w:fldCharType="separate"/>
            </w:r>
            <w:r w:rsidR="008231C0" w:rsidRPr="0005228F">
              <w:rPr>
                <w:webHidden/>
              </w:rPr>
              <w:t>65</w:t>
            </w:r>
            <w:r w:rsidR="008231C0" w:rsidRPr="0005228F">
              <w:rPr>
                <w:webHidden/>
              </w:rPr>
              <w:fldChar w:fldCharType="end"/>
            </w:r>
          </w:hyperlink>
        </w:p>
        <w:p w14:paraId="39C78A1F" w14:textId="1C0CD1C5" w:rsidR="008231C0" w:rsidRPr="003C2CC3" w:rsidRDefault="00BE53C7">
          <w:pPr>
            <w:pStyle w:val="TOC4"/>
            <w:rPr>
              <w:rFonts w:asciiTheme="minorHAnsi" w:eastAsiaTheme="minorEastAsia" w:hAnsiTheme="minorHAnsi" w:cstheme="minorBidi"/>
              <w:sz w:val="22"/>
              <w:szCs w:val="22"/>
              <w:lang w:eastAsia="da-DK"/>
            </w:rPr>
          </w:pPr>
          <w:hyperlink w:anchor="_Toc31812133" w:history="1">
            <w:r w:rsidR="008231C0" w:rsidRPr="0005228F">
              <w:rPr>
                <w:rStyle w:val="Hyperlink"/>
                <w:iCs/>
              </w:rPr>
              <w:t>8.3.5.4</w:t>
            </w:r>
            <w:r w:rsidR="008231C0" w:rsidRPr="003C2CC3">
              <w:rPr>
                <w:rFonts w:asciiTheme="minorHAnsi" w:eastAsiaTheme="minorEastAsia" w:hAnsiTheme="minorHAnsi" w:cstheme="minorBidi"/>
                <w:sz w:val="22"/>
                <w:szCs w:val="22"/>
                <w:lang w:eastAsia="da-DK"/>
              </w:rPr>
              <w:tab/>
            </w:r>
            <w:r w:rsidR="008231C0" w:rsidRPr="0005228F">
              <w:rPr>
                <w:rStyle w:val="Hyperlink"/>
              </w:rPr>
              <w:t>Overloading immunity</w:t>
            </w:r>
            <w:r w:rsidR="008231C0" w:rsidRPr="0005228F">
              <w:rPr>
                <w:webHidden/>
              </w:rPr>
              <w:tab/>
            </w:r>
            <w:r w:rsidR="008231C0" w:rsidRPr="0005228F">
              <w:rPr>
                <w:webHidden/>
              </w:rPr>
              <w:fldChar w:fldCharType="begin"/>
            </w:r>
            <w:r w:rsidR="008231C0" w:rsidRPr="0005228F">
              <w:rPr>
                <w:webHidden/>
              </w:rPr>
              <w:instrText xml:space="preserve"> PAGEREF _Toc31812133 \h </w:instrText>
            </w:r>
            <w:r w:rsidR="008231C0" w:rsidRPr="0005228F">
              <w:rPr>
                <w:webHidden/>
              </w:rPr>
            </w:r>
            <w:r w:rsidR="008231C0" w:rsidRPr="0005228F">
              <w:rPr>
                <w:webHidden/>
              </w:rPr>
              <w:fldChar w:fldCharType="separate"/>
            </w:r>
            <w:r w:rsidR="008231C0" w:rsidRPr="0005228F">
              <w:rPr>
                <w:webHidden/>
              </w:rPr>
              <w:t>66</w:t>
            </w:r>
            <w:r w:rsidR="008231C0" w:rsidRPr="0005228F">
              <w:rPr>
                <w:webHidden/>
              </w:rPr>
              <w:fldChar w:fldCharType="end"/>
            </w:r>
          </w:hyperlink>
        </w:p>
        <w:p w14:paraId="370A9EEE" w14:textId="3253D724" w:rsidR="008231C0" w:rsidRPr="003C2CC3" w:rsidRDefault="00BE53C7">
          <w:pPr>
            <w:pStyle w:val="TOC4"/>
            <w:rPr>
              <w:rFonts w:asciiTheme="minorHAnsi" w:eastAsiaTheme="minorEastAsia" w:hAnsiTheme="minorHAnsi" w:cstheme="minorBidi"/>
              <w:sz w:val="22"/>
              <w:szCs w:val="22"/>
              <w:lang w:eastAsia="da-DK"/>
            </w:rPr>
          </w:pPr>
          <w:hyperlink w:anchor="_Toc31812134" w:history="1">
            <w:r w:rsidR="008231C0" w:rsidRPr="0005228F">
              <w:rPr>
                <w:rStyle w:val="Hyperlink"/>
                <w:iCs/>
              </w:rPr>
              <w:t>8.3.5.5</w:t>
            </w:r>
            <w:r w:rsidR="008231C0" w:rsidRPr="003C2CC3">
              <w:rPr>
                <w:rFonts w:asciiTheme="minorHAnsi" w:eastAsiaTheme="minorEastAsia" w:hAnsiTheme="minorHAnsi" w:cstheme="minorBidi"/>
                <w:sz w:val="22"/>
                <w:szCs w:val="22"/>
                <w:lang w:eastAsia="da-DK"/>
              </w:rPr>
              <w:tab/>
            </w:r>
            <w:r w:rsidR="008231C0" w:rsidRPr="0005228F">
              <w:rPr>
                <w:rStyle w:val="Hyperlink"/>
              </w:rPr>
              <w:t>Intermodulation immunity</w:t>
            </w:r>
            <w:r w:rsidR="008231C0" w:rsidRPr="0005228F">
              <w:rPr>
                <w:webHidden/>
              </w:rPr>
              <w:tab/>
            </w:r>
            <w:r w:rsidR="008231C0" w:rsidRPr="0005228F">
              <w:rPr>
                <w:webHidden/>
              </w:rPr>
              <w:fldChar w:fldCharType="begin"/>
            </w:r>
            <w:r w:rsidR="008231C0" w:rsidRPr="0005228F">
              <w:rPr>
                <w:webHidden/>
              </w:rPr>
              <w:instrText xml:space="preserve"> PAGEREF _Toc31812134 \h </w:instrText>
            </w:r>
            <w:r w:rsidR="008231C0" w:rsidRPr="0005228F">
              <w:rPr>
                <w:webHidden/>
              </w:rPr>
            </w:r>
            <w:r w:rsidR="008231C0" w:rsidRPr="0005228F">
              <w:rPr>
                <w:webHidden/>
              </w:rPr>
              <w:fldChar w:fldCharType="separate"/>
            </w:r>
            <w:r w:rsidR="008231C0" w:rsidRPr="0005228F">
              <w:rPr>
                <w:webHidden/>
              </w:rPr>
              <w:t>66</w:t>
            </w:r>
            <w:r w:rsidR="008231C0" w:rsidRPr="0005228F">
              <w:rPr>
                <w:webHidden/>
              </w:rPr>
              <w:fldChar w:fldCharType="end"/>
            </w:r>
          </w:hyperlink>
        </w:p>
        <w:p w14:paraId="2D7FD7DE" w14:textId="20396CB9" w:rsidR="008231C0" w:rsidRPr="003C2CC3" w:rsidRDefault="00BE53C7">
          <w:pPr>
            <w:pStyle w:val="TOC4"/>
            <w:rPr>
              <w:rFonts w:asciiTheme="minorHAnsi" w:eastAsiaTheme="minorEastAsia" w:hAnsiTheme="minorHAnsi" w:cstheme="minorBidi"/>
              <w:sz w:val="22"/>
              <w:szCs w:val="22"/>
              <w:lang w:eastAsia="da-DK"/>
            </w:rPr>
          </w:pPr>
          <w:hyperlink w:anchor="_Toc31812135" w:history="1">
            <w:r w:rsidR="008231C0" w:rsidRPr="0005228F">
              <w:rPr>
                <w:rStyle w:val="Hyperlink"/>
                <w:iCs/>
              </w:rPr>
              <w:t>8.3.5.6</w:t>
            </w:r>
            <w:r w:rsidR="008231C0" w:rsidRPr="003C2CC3">
              <w:rPr>
                <w:rFonts w:asciiTheme="minorHAnsi" w:eastAsiaTheme="minorEastAsia" w:hAnsiTheme="minorHAnsi" w:cstheme="minorBidi"/>
                <w:sz w:val="22"/>
                <w:szCs w:val="22"/>
                <w:lang w:eastAsia="da-DK"/>
              </w:rPr>
              <w:tab/>
            </w:r>
            <w:r w:rsidR="008231C0" w:rsidRPr="0005228F">
              <w:rPr>
                <w:rStyle w:val="Hyperlink"/>
              </w:rPr>
              <w:t>Analysis of the measurement results in comparison with ETSI Harmonised Standards</w:t>
            </w:r>
            <w:r w:rsidR="008231C0" w:rsidRPr="0005228F">
              <w:rPr>
                <w:webHidden/>
              </w:rPr>
              <w:tab/>
            </w:r>
            <w:r w:rsidR="008231C0" w:rsidRPr="0005228F">
              <w:rPr>
                <w:webHidden/>
              </w:rPr>
              <w:fldChar w:fldCharType="begin"/>
            </w:r>
            <w:r w:rsidR="008231C0" w:rsidRPr="0005228F">
              <w:rPr>
                <w:webHidden/>
              </w:rPr>
              <w:instrText xml:space="preserve"> PAGEREF _Toc31812135 \h </w:instrText>
            </w:r>
            <w:r w:rsidR="008231C0" w:rsidRPr="0005228F">
              <w:rPr>
                <w:webHidden/>
              </w:rPr>
            </w:r>
            <w:r w:rsidR="008231C0" w:rsidRPr="0005228F">
              <w:rPr>
                <w:webHidden/>
              </w:rPr>
              <w:fldChar w:fldCharType="separate"/>
            </w:r>
            <w:r w:rsidR="008231C0" w:rsidRPr="0005228F">
              <w:rPr>
                <w:webHidden/>
              </w:rPr>
              <w:t>67</w:t>
            </w:r>
            <w:r w:rsidR="008231C0" w:rsidRPr="0005228F">
              <w:rPr>
                <w:webHidden/>
              </w:rPr>
              <w:fldChar w:fldCharType="end"/>
            </w:r>
          </w:hyperlink>
        </w:p>
        <w:p w14:paraId="1C893D76" w14:textId="0DD3FDE4" w:rsidR="008231C0" w:rsidRPr="003C2CC3" w:rsidRDefault="00BE53C7">
          <w:pPr>
            <w:pStyle w:val="TOC3"/>
            <w:rPr>
              <w:rFonts w:asciiTheme="minorHAnsi" w:eastAsiaTheme="minorEastAsia" w:hAnsiTheme="minorHAnsi" w:cstheme="minorBidi"/>
              <w:sz w:val="22"/>
              <w:szCs w:val="22"/>
              <w:lang w:eastAsia="da-DK"/>
            </w:rPr>
          </w:pPr>
          <w:hyperlink w:anchor="_Toc31812136" w:history="1">
            <w:r w:rsidR="008231C0" w:rsidRPr="0005228F">
              <w:rPr>
                <w:rStyle w:val="Hyperlink"/>
              </w:rPr>
              <w:t>8.3.7</w:t>
            </w:r>
            <w:r w:rsidR="008231C0" w:rsidRPr="003C2CC3">
              <w:rPr>
                <w:rFonts w:asciiTheme="minorHAnsi" w:eastAsiaTheme="minorEastAsia" w:hAnsiTheme="minorHAnsi" w:cstheme="minorBidi"/>
                <w:sz w:val="22"/>
                <w:szCs w:val="22"/>
                <w:lang w:eastAsia="da-DK"/>
              </w:rPr>
              <w:tab/>
            </w:r>
            <w:r w:rsidR="008231C0" w:rsidRPr="0005228F">
              <w:rPr>
                <w:rStyle w:val="Hyperlink"/>
              </w:rPr>
              <w:t>DCF77</w:t>
            </w:r>
            <w:r w:rsidR="008231C0" w:rsidRPr="0005228F">
              <w:rPr>
                <w:webHidden/>
              </w:rPr>
              <w:tab/>
            </w:r>
            <w:r w:rsidR="008231C0" w:rsidRPr="0005228F">
              <w:rPr>
                <w:webHidden/>
              </w:rPr>
              <w:fldChar w:fldCharType="begin"/>
            </w:r>
            <w:r w:rsidR="008231C0" w:rsidRPr="0005228F">
              <w:rPr>
                <w:webHidden/>
              </w:rPr>
              <w:instrText xml:space="preserve"> PAGEREF _Toc31812136 \h </w:instrText>
            </w:r>
            <w:r w:rsidR="008231C0" w:rsidRPr="0005228F">
              <w:rPr>
                <w:webHidden/>
              </w:rPr>
            </w:r>
            <w:r w:rsidR="008231C0" w:rsidRPr="0005228F">
              <w:rPr>
                <w:webHidden/>
              </w:rPr>
              <w:fldChar w:fldCharType="separate"/>
            </w:r>
            <w:r w:rsidR="008231C0" w:rsidRPr="0005228F">
              <w:rPr>
                <w:webHidden/>
              </w:rPr>
              <w:t>79</w:t>
            </w:r>
            <w:r w:rsidR="008231C0" w:rsidRPr="0005228F">
              <w:rPr>
                <w:webHidden/>
              </w:rPr>
              <w:fldChar w:fldCharType="end"/>
            </w:r>
          </w:hyperlink>
        </w:p>
        <w:p w14:paraId="58079B3A" w14:textId="28A13F3E" w:rsidR="008231C0" w:rsidRPr="003C2CC3" w:rsidRDefault="00BE53C7">
          <w:pPr>
            <w:pStyle w:val="TOC4"/>
            <w:rPr>
              <w:rFonts w:asciiTheme="minorHAnsi" w:eastAsiaTheme="minorEastAsia" w:hAnsiTheme="minorHAnsi" w:cstheme="minorBidi"/>
              <w:sz w:val="22"/>
              <w:szCs w:val="22"/>
              <w:lang w:eastAsia="da-DK"/>
            </w:rPr>
          </w:pPr>
          <w:hyperlink w:anchor="_Toc31812137" w:history="1">
            <w:r w:rsidR="008231C0" w:rsidRPr="0005228F">
              <w:rPr>
                <w:rStyle w:val="Hyperlink"/>
                <w:iCs/>
              </w:rPr>
              <w:t>8.3.7.1</w:t>
            </w:r>
            <w:r w:rsidR="008231C0" w:rsidRPr="003C2CC3">
              <w:rPr>
                <w:rFonts w:asciiTheme="minorHAnsi" w:eastAsiaTheme="minorEastAsia" w:hAnsiTheme="minorHAnsi" w:cstheme="minorBidi"/>
                <w:sz w:val="22"/>
                <w:szCs w:val="22"/>
                <w:lang w:eastAsia="da-DK"/>
              </w:rPr>
              <w:tab/>
            </w:r>
            <w:r w:rsidR="008231C0" w:rsidRPr="0005228F">
              <w:rPr>
                <w:rStyle w:val="Hyperlink"/>
              </w:rPr>
              <w:t>General Information</w:t>
            </w:r>
            <w:r w:rsidR="008231C0" w:rsidRPr="0005228F">
              <w:rPr>
                <w:webHidden/>
              </w:rPr>
              <w:tab/>
            </w:r>
            <w:r w:rsidR="008231C0" w:rsidRPr="0005228F">
              <w:rPr>
                <w:webHidden/>
              </w:rPr>
              <w:fldChar w:fldCharType="begin"/>
            </w:r>
            <w:r w:rsidR="008231C0" w:rsidRPr="0005228F">
              <w:rPr>
                <w:webHidden/>
              </w:rPr>
              <w:instrText xml:space="preserve"> PAGEREF _Toc31812137 \h </w:instrText>
            </w:r>
            <w:r w:rsidR="008231C0" w:rsidRPr="0005228F">
              <w:rPr>
                <w:webHidden/>
              </w:rPr>
            </w:r>
            <w:r w:rsidR="008231C0" w:rsidRPr="0005228F">
              <w:rPr>
                <w:webHidden/>
              </w:rPr>
              <w:fldChar w:fldCharType="separate"/>
            </w:r>
            <w:r w:rsidR="008231C0" w:rsidRPr="0005228F">
              <w:rPr>
                <w:webHidden/>
              </w:rPr>
              <w:t>79</w:t>
            </w:r>
            <w:r w:rsidR="008231C0" w:rsidRPr="0005228F">
              <w:rPr>
                <w:webHidden/>
              </w:rPr>
              <w:fldChar w:fldCharType="end"/>
            </w:r>
          </w:hyperlink>
        </w:p>
        <w:p w14:paraId="36DAE539" w14:textId="54FD664A" w:rsidR="008231C0" w:rsidRPr="003C2CC3" w:rsidRDefault="00BE53C7">
          <w:pPr>
            <w:pStyle w:val="TOC4"/>
            <w:rPr>
              <w:rFonts w:asciiTheme="minorHAnsi" w:eastAsiaTheme="minorEastAsia" w:hAnsiTheme="minorHAnsi" w:cstheme="minorBidi"/>
              <w:sz w:val="22"/>
              <w:szCs w:val="22"/>
              <w:lang w:eastAsia="da-DK"/>
            </w:rPr>
          </w:pPr>
          <w:hyperlink w:anchor="_Toc31812138" w:history="1">
            <w:r w:rsidR="008231C0" w:rsidRPr="0005228F">
              <w:rPr>
                <w:rStyle w:val="Hyperlink"/>
                <w:iCs/>
              </w:rPr>
              <w:t>8.3.7.1</w:t>
            </w:r>
            <w:r w:rsidR="008231C0" w:rsidRPr="003C2CC3">
              <w:rPr>
                <w:rFonts w:asciiTheme="minorHAnsi" w:eastAsiaTheme="minorEastAsia" w:hAnsiTheme="minorHAnsi" w:cstheme="minorBidi"/>
                <w:sz w:val="22"/>
                <w:szCs w:val="22"/>
                <w:lang w:eastAsia="da-DK"/>
              </w:rPr>
              <w:tab/>
            </w:r>
            <w:r w:rsidR="008231C0" w:rsidRPr="0005228F">
              <w:rPr>
                <w:rStyle w:val="Hyperlink"/>
              </w:rPr>
              <w:t>Sensitivity</w:t>
            </w:r>
            <w:r w:rsidR="008231C0" w:rsidRPr="0005228F">
              <w:rPr>
                <w:webHidden/>
              </w:rPr>
              <w:tab/>
            </w:r>
            <w:r w:rsidR="008231C0" w:rsidRPr="0005228F">
              <w:rPr>
                <w:webHidden/>
              </w:rPr>
              <w:fldChar w:fldCharType="begin"/>
            </w:r>
            <w:r w:rsidR="008231C0" w:rsidRPr="0005228F">
              <w:rPr>
                <w:webHidden/>
              </w:rPr>
              <w:instrText xml:space="preserve"> PAGEREF _Toc31812138 \h </w:instrText>
            </w:r>
            <w:r w:rsidR="008231C0" w:rsidRPr="0005228F">
              <w:rPr>
                <w:webHidden/>
              </w:rPr>
            </w:r>
            <w:r w:rsidR="008231C0" w:rsidRPr="0005228F">
              <w:rPr>
                <w:webHidden/>
              </w:rPr>
              <w:fldChar w:fldCharType="separate"/>
            </w:r>
            <w:r w:rsidR="008231C0" w:rsidRPr="0005228F">
              <w:rPr>
                <w:webHidden/>
              </w:rPr>
              <w:t>80</w:t>
            </w:r>
            <w:r w:rsidR="008231C0" w:rsidRPr="0005228F">
              <w:rPr>
                <w:webHidden/>
              </w:rPr>
              <w:fldChar w:fldCharType="end"/>
            </w:r>
          </w:hyperlink>
        </w:p>
        <w:p w14:paraId="06989DCB" w14:textId="1B93D721" w:rsidR="008231C0" w:rsidRPr="003C2CC3" w:rsidRDefault="00BE53C7">
          <w:pPr>
            <w:pStyle w:val="TOC4"/>
            <w:rPr>
              <w:rFonts w:asciiTheme="minorHAnsi" w:eastAsiaTheme="minorEastAsia" w:hAnsiTheme="minorHAnsi" w:cstheme="minorBidi"/>
              <w:sz w:val="22"/>
              <w:szCs w:val="22"/>
              <w:lang w:eastAsia="da-DK"/>
            </w:rPr>
          </w:pPr>
          <w:hyperlink w:anchor="_Toc31812139" w:history="1">
            <w:r w:rsidR="008231C0" w:rsidRPr="0005228F">
              <w:rPr>
                <w:rStyle w:val="Hyperlink"/>
              </w:rPr>
              <w:t>Selectivity</w:t>
            </w:r>
            <w:r w:rsidR="008231C0" w:rsidRPr="0005228F">
              <w:rPr>
                <w:webHidden/>
              </w:rPr>
              <w:tab/>
            </w:r>
            <w:r w:rsidR="008231C0" w:rsidRPr="0005228F">
              <w:rPr>
                <w:webHidden/>
              </w:rPr>
              <w:fldChar w:fldCharType="begin"/>
            </w:r>
            <w:r w:rsidR="008231C0" w:rsidRPr="0005228F">
              <w:rPr>
                <w:webHidden/>
              </w:rPr>
              <w:instrText xml:space="preserve"> PAGEREF _Toc31812139 \h </w:instrText>
            </w:r>
            <w:r w:rsidR="008231C0" w:rsidRPr="0005228F">
              <w:rPr>
                <w:webHidden/>
              </w:rPr>
            </w:r>
            <w:r w:rsidR="008231C0" w:rsidRPr="0005228F">
              <w:rPr>
                <w:webHidden/>
              </w:rPr>
              <w:fldChar w:fldCharType="separate"/>
            </w:r>
            <w:r w:rsidR="008231C0" w:rsidRPr="0005228F">
              <w:rPr>
                <w:webHidden/>
              </w:rPr>
              <w:t>80</w:t>
            </w:r>
            <w:r w:rsidR="008231C0" w:rsidRPr="0005228F">
              <w:rPr>
                <w:webHidden/>
              </w:rPr>
              <w:fldChar w:fldCharType="end"/>
            </w:r>
          </w:hyperlink>
        </w:p>
        <w:p w14:paraId="27EA1F4F" w14:textId="598D9BC3" w:rsidR="008231C0" w:rsidRPr="003C2CC3" w:rsidRDefault="00BE53C7">
          <w:pPr>
            <w:pStyle w:val="TOC4"/>
            <w:rPr>
              <w:rFonts w:asciiTheme="minorHAnsi" w:eastAsiaTheme="minorEastAsia" w:hAnsiTheme="minorHAnsi" w:cstheme="minorBidi"/>
              <w:sz w:val="22"/>
              <w:szCs w:val="22"/>
              <w:lang w:eastAsia="da-DK"/>
            </w:rPr>
          </w:pPr>
          <w:hyperlink w:anchor="_Toc31812140" w:history="1">
            <w:r w:rsidR="008231C0" w:rsidRPr="0005228F">
              <w:rPr>
                <w:rStyle w:val="Hyperlink"/>
                <w:iCs/>
              </w:rPr>
              <w:t>8.3.7.2</w:t>
            </w:r>
            <w:r w:rsidR="008231C0" w:rsidRPr="003C2CC3">
              <w:rPr>
                <w:rFonts w:asciiTheme="minorHAnsi" w:eastAsiaTheme="minorEastAsia" w:hAnsiTheme="minorHAnsi" w:cstheme="minorBidi"/>
                <w:sz w:val="22"/>
                <w:szCs w:val="22"/>
                <w:lang w:eastAsia="da-DK"/>
              </w:rPr>
              <w:tab/>
            </w:r>
            <w:r w:rsidR="008231C0" w:rsidRPr="0005228F">
              <w:rPr>
                <w:rStyle w:val="Hyperlink"/>
                <w:lang w:eastAsia="de-DE"/>
              </w:rPr>
              <w:t>Overloading</w:t>
            </w:r>
            <w:r w:rsidR="008231C0" w:rsidRPr="0005228F">
              <w:rPr>
                <w:webHidden/>
              </w:rPr>
              <w:tab/>
            </w:r>
            <w:r w:rsidR="008231C0" w:rsidRPr="0005228F">
              <w:rPr>
                <w:webHidden/>
              </w:rPr>
              <w:fldChar w:fldCharType="begin"/>
            </w:r>
            <w:r w:rsidR="008231C0" w:rsidRPr="0005228F">
              <w:rPr>
                <w:webHidden/>
              </w:rPr>
              <w:instrText xml:space="preserve"> PAGEREF _Toc31812140 \h </w:instrText>
            </w:r>
            <w:r w:rsidR="008231C0" w:rsidRPr="0005228F">
              <w:rPr>
                <w:webHidden/>
              </w:rPr>
            </w:r>
            <w:r w:rsidR="008231C0" w:rsidRPr="0005228F">
              <w:rPr>
                <w:webHidden/>
              </w:rPr>
              <w:fldChar w:fldCharType="separate"/>
            </w:r>
            <w:r w:rsidR="008231C0" w:rsidRPr="0005228F">
              <w:rPr>
                <w:webHidden/>
              </w:rPr>
              <w:t>80</w:t>
            </w:r>
            <w:r w:rsidR="008231C0" w:rsidRPr="0005228F">
              <w:rPr>
                <w:webHidden/>
              </w:rPr>
              <w:fldChar w:fldCharType="end"/>
            </w:r>
          </w:hyperlink>
        </w:p>
        <w:p w14:paraId="5BBFD3C4" w14:textId="6F512969" w:rsidR="008231C0" w:rsidRPr="003C2CC3" w:rsidRDefault="00BE53C7">
          <w:pPr>
            <w:pStyle w:val="TOC3"/>
            <w:rPr>
              <w:rFonts w:asciiTheme="minorHAnsi" w:eastAsiaTheme="minorEastAsia" w:hAnsiTheme="minorHAnsi" w:cstheme="minorBidi"/>
              <w:sz w:val="22"/>
              <w:szCs w:val="22"/>
              <w:lang w:eastAsia="da-DK"/>
            </w:rPr>
          </w:pPr>
          <w:hyperlink w:anchor="_Toc31812141" w:history="1">
            <w:r w:rsidR="008231C0" w:rsidRPr="0005228F">
              <w:rPr>
                <w:rStyle w:val="Hyperlink"/>
              </w:rPr>
              <w:t>8.3.8</w:t>
            </w:r>
            <w:r w:rsidR="008231C0" w:rsidRPr="003C2CC3">
              <w:rPr>
                <w:rFonts w:asciiTheme="minorHAnsi" w:eastAsiaTheme="minorEastAsia" w:hAnsiTheme="minorHAnsi" w:cstheme="minorBidi"/>
                <w:sz w:val="22"/>
                <w:szCs w:val="22"/>
                <w:lang w:eastAsia="da-DK"/>
              </w:rPr>
              <w:tab/>
            </w:r>
            <w:r w:rsidR="008231C0" w:rsidRPr="0005228F">
              <w:rPr>
                <w:rStyle w:val="Hyperlink"/>
              </w:rPr>
              <w:t>GPS</w:t>
            </w:r>
            <w:r w:rsidR="008231C0" w:rsidRPr="0005228F">
              <w:rPr>
                <w:webHidden/>
              </w:rPr>
              <w:tab/>
            </w:r>
            <w:r w:rsidR="008231C0" w:rsidRPr="0005228F">
              <w:rPr>
                <w:webHidden/>
              </w:rPr>
              <w:fldChar w:fldCharType="begin"/>
            </w:r>
            <w:r w:rsidR="008231C0" w:rsidRPr="0005228F">
              <w:rPr>
                <w:webHidden/>
              </w:rPr>
              <w:instrText xml:space="preserve"> PAGEREF _Toc31812141 \h </w:instrText>
            </w:r>
            <w:r w:rsidR="008231C0" w:rsidRPr="0005228F">
              <w:rPr>
                <w:webHidden/>
              </w:rPr>
            </w:r>
            <w:r w:rsidR="008231C0" w:rsidRPr="0005228F">
              <w:rPr>
                <w:webHidden/>
              </w:rPr>
              <w:fldChar w:fldCharType="separate"/>
            </w:r>
            <w:r w:rsidR="008231C0" w:rsidRPr="0005228F">
              <w:rPr>
                <w:webHidden/>
              </w:rPr>
              <w:t>81</w:t>
            </w:r>
            <w:r w:rsidR="008231C0" w:rsidRPr="0005228F">
              <w:rPr>
                <w:webHidden/>
              </w:rPr>
              <w:fldChar w:fldCharType="end"/>
            </w:r>
          </w:hyperlink>
        </w:p>
        <w:p w14:paraId="692BFDA3" w14:textId="0640850A" w:rsidR="008231C0" w:rsidRPr="003C2CC3" w:rsidRDefault="00BE53C7">
          <w:pPr>
            <w:pStyle w:val="TOC4"/>
            <w:rPr>
              <w:rFonts w:asciiTheme="minorHAnsi" w:eastAsiaTheme="minorEastAsia" w:hAnsiTheme="minorHAnsi" w:cstheme="minorBidi"/>
              <w:sz w:val="22"/>
              <w:szCs w:val="22"/>
              <w:lang w:eastAsia="da-DK"/>
            </w:rPr>
          </w:pPr>
          <w:hyperlink w:anchor="_Toc31812142" w:history="1">
            <w:r w:rsidR="008231C0" w:rsidRPr="0005228F">
              <w:rPr>
                <w:rStyle w:val="Hyperlink"/>
                <w:iCs/>
              </w:rPr>
              <w:t>8.3.8.1</w:t>
            </w:r>
            <w:r w:rsidR="008231C0" w:rsidRPr="003C2CC3">
              <w:rPr>
                <w:rFonts w:asciiTheme="minorHAnsi" w:eastAsiaTheme="minorEastAsia" w:hAnsiTheme="minorHAnsi" w:cstheme="minorBidi"/>
                <w:sz w:val="22"/>
                <w:szCs w:val="22"/>
                <w:lang w:eastAsia="da-DK"/>
              </w:rPr>
              <w:tab/>
            </w:r>
            <w:r w:rsidR="008231C0" w:rsidRPr="0005228F">
              <w:rPr>
                <w:rStyle w:val="Hyperlink"/>
              </w:rPr>
              <w:t>General information</w:t>
            </w:r>
            <w:r w:rsidR="008231C0" w:rsidRPr="0005228F">
              <w:rPr>
                <w:webHidden/>
              </w:rPr>
              <w:tab/>
            </w:r>
            <w:r w:rsidR="008231C0" w:rsidRPr="0005228F">
              <w:rPr>
                <w:webHidden/>
              </w:rPr>
              <w:fldChar w:fldCharType="begin"/>
            </w:r>
            <w:r w:rsidR="008231C0" w:rsidRPr="0005228F">
              <w:rPr>
                <w:webHidden/>
              </w:rPr>
              <w:instrText xml:space="preserve"> PAGEREF _Toc31812142 \h </w:instrText>
            </w:r>
            <w:r w:rsidR="008231C0" w:rsidRPr="0005228F">
              <w:rPr>
                <w:webHidden/>
              </w:rPr>
            </w:r>
            <w:r w:rsidR="008231C0" w:rsidRPr="0005228F">
              <w:rPr>
                <w:webHidden/>
              </w:rPr>
              <w:fldChar w:fldCharType="separate"/>
            </w:r>
            <w:r w:rsidR="008231C0" w:rsidRPr="0005228F">
              <w:rPr>
                <w:webHidden/>
              </w:rPr>
              <w:t>81</w:t>
            </w:r>
            <w:r w:rsidR="008231C0" w:rsidRPr="0005228F">
              <w:rPr>
                <w:webHidden/>
              </w:rPr>
              <w:fldChar w:fldCharType="end"/>
            </w:r>
          </w:hyperlink>
        </w:p>
        <w:p w14:paraId="57AE4495" w14:textId="351BE09D" w:rsidR="008231C0" w:rsidRPr="003C2CC3" w:rsidRDefault="00BE53C7">
          <w:pPr>
            <w:pStyle w:val="TOC4"/>
            <w:rPr>
              <w:rFonts w:asciiTheme="minorHAnsi" w:eastAsiaTheme="minorEastAsia" w:hAnsiTheme="minorHAnsi" w:cstheme="minorBidi"/>
              <w:sz w:val="22"/>
              <w:szCs w:val="22"/>
              <w:lang w:eastAsia="da-DK"/>
            </w:rPr>
          </w:pPr>
          <w:hyperlink w:anchor="_Toc31812143" w:history="1">
            <w:r w:rsidR="008231C0" w:rsidRPr="0005228F">
              <w:rPr>
                <w:rStyle w:val="Hyperlink"/>
                <w:iCs/>
              </w:rPr>
              <w:t>8.3.8.2</w:t>
            </w:r>
            <w:r w:rsidR="008231C0" w:rsidRPr="003C2CC3">
              <w:rPr>
                <w:rFonts w:asciiTheme="minorHAnsi" w:eastAsiaTheme="minorEastAsia" w:hAnsiTheme="minorHAnsi" w:cstheme="minorBidi"/>
                <w:sz w:val="22"/>
                <w:szCs w:val="22"/>
                <w:lang w:eastAsia="da-DK"/>
              </w:rPr>
              <w:tab/>
            </w:r>
            <w:r w:rsidR="008231C0" w:rsidRPr="0005228F">
              <w:rPr>
                <w:rStyle w:val="Hyperlink"/>
              </w:rPr>
              <w:t>Sensitivity</w:t>
            </w:r>
            <w:r w:rsidR="008231C0" w:rsidRPr="0005228F">
              <w:rPr>
                <w:webHidden/>
              </w:rPr>
              <w:tab/>
            </w:r>
            <w:r w:rsidR="008231C0" w:rsidRPr="0005228F">
              <w:rPr>
                <w:webHidden/>
              </w:rPr>
              <w:fldChar w:fldCharType="begin"/>
            </w:r>
            <w:r w:rsidR="008231C0" w:rsidRPr="0005228F">
              <w:rPr>
                <w:webHidden/>
              </w:rPr>
              <w:instrText xml:space="preserve"> PAGEREF _Toc31812143 \h </w:instrText>
            </w:r>
            <w:r w:rsidR="008231C0" w:rsidRPr="0005228F">
              <w:rPr>
                <w:webHidden/>
              </w:rPr>
            </w:r>
            <w:r w:rsidR="008231C0" w:rsidRPr="0005228F">
              <w:rPr>
                <w:webHidden/>
              </w:rPr>
              <w:fldChar w:fldCharType="separate"/>
            </w:r>
            <w:r w:rsidR="008231C0" w:rsidRPr="0005228F">
              <w:rPr>
                <w:webHidden/>
              </w:rPr>
              <w:t>82</w:t>
            </w:r>
            <w:r w:rsidR="008231C0" w:rsidRPr="0005228F">
              <w:rPr>
                <w:webHidden/>
              </w:rPr>
              <w:fldChar w:fldCharType="end"/>
            </w:r>
          </w:hyperlink>
        </w:p>
        <w:p w14:paraId="5389F752" w14:textId="0595C142" w:rsidR="008231C0" w:rsidRPr="003C2CC3" w:rsidRDefault="00BE53C7">
          <w:pPr>
            <w:pStyle w:val="TOC2"/>
            <w:rPr>
              <w:rFonts w:asciiTheme="minorHAnsi" w:eastAsiaTheme="minorEastAsia" w:hAnsiTheme="minorHAnsi" w:cstheme="minorBidi"/>
              <w:bCs w:val="0"/>
              <w:sz w:val="22"/>
              <w:szCs w:val="22"/>
              <w:lang w:eastAsia="da-DK"/>
            </w:rPr>
          </w:pPr>
          <w:hyperlink w:anchor="_Toc31812144" w:history="1">
            <w:r w:rsidR="008231C0" w:rsidRPr="0005228F">
              <w:rPr>
                <w:rStyle w:val="Hyperlink"/>
              </w:rPr>
              <w:t>8.4</w:t>
            </w:r>
            <w:r w:rsidR="008231C0" w:rsidRPr="003C2CC3">
              <w:rPr>
                <w:rFonts w:asciiTheme="minorHAnsi" w:eastAsiaTheme="minorEastAsia" w:hAnsiTheme="minorHAnsi" w:cstheme="minorBidi"/>
                <w:bCs w:val="0"/>
                <w:sz w:val="22"/>
                <w:szCs w:val="22"/>
                <w:lang w:eastAsia="da-DK"/>
              </w:rPr>
              <w:tab/>
            </w:r>
            <w:r w:rsidR="008231C0" w:rsidRPr="0005228F">
              <w:rPr>
                <w:rStyle w:val="Hyperlink"/>
              </w:rPr>
              <w:t>Overall findings from the measurements</w:t>
            </w:r>
            <w:r w:rsidR="008231C0" w:rsidRPr="0005228F">
              <w:rPr>
                <w:webHidden/>
              </w:rPr>
              <w:tab/>
            </w:r>
            <w:r w:rsidR="008231C0" w:rsidRPr="0005228F">
              <w:rPr>
                <w:webHidden/>
              </w:rPr>
              <w:fldChar w:fldCharType="begin"/>
            </w:r>
            <w:r w:rsidR="008231C0" w:rsidRPr="0005228F">
              <w:rPr>
                <w:webHidden/>
              </w:rPr>
              <w:instrText xml:space="preserve"> PAGEREF _Toc31812144 \h </w:instrText>
            </w:r>
            <w:r w:rsidR="008231C0" w:rsidRPr="0005228F">
              <w:rPr>
                <w:webHidden/>
              </w:rPr>
            </w:r>
            <w:r w:rsidR="008231C0" w:rsidRPr="0005228F">
              <w:rPr>
                <w:webHidden/>
              </w:rPr>
              <w:fldChar w:fldCharType="separate"/>
            </w:r>
            <w:r w:rsidR="008231C0" w:rsidRPr="0005228F">
              <w:rPr>
                <w:webHidden/>
              </w:rPr>
              <w:t>88</w:t>
            </w:r>
            <w:r w:rsidR="008231C0" w:rsidRPr="0005228F">
              <w:rPr>
                <w:webHidden/>
              </w:rPr>
              <w:fldChar w:fldCharType="end"/>
            </w:r>
          </w:hyperlink>
        </w:p>
        <w:p w14:paraId="6EE1F3E8" w14:textId="0E1EB65B"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45" w:history="1">
            <w:r w:rsidR="008231C0" w:rsidRPr="0005228F">
              <w:rPr>
                <w:rStyle w:val="Hyperlink"/>
                <w:noProof/>
              </w:rPr>
              <w:t>9</w:t>
            </w:r>
            <w:r w:rsidR="008231C0" w:rsidRPr="003C2CC3">
              <w:rPr>
                <w:rFonts w:asciiTheme="minorHAnsi" w:eastAsiaTheme="minorEastAsia" w:hAnsiTheme="minorHAnsi" w:cstheme="minorBidi"/>
                <w:b w:val="0"/>
                <w:noProof/>
                <w:sz w:val="22"/>
                <w:szCs w:val="22"/>
                <w:lang w:eastAsia="da-DK"/>
              </w:rPr>
              <w:tab/>
            </w:r>
            <w:r w:rsidR="008231C0" w:rsidRPr="0005228F">
              <w:rPr>
                <w:rStyle w:val="Hyperlink"/>
                <w:noProof/>
              </w:rPr>
              <w:t>Conclusions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_Toc31812145 \h </w:instrText>
            </w:r>
            <w:r w:rsidR="008231C0" w:rsidRPr="0005228F">
              <w:rPr>
                <w:noProof/>
                <w:webHidden/>
              </w:rPr>
            </w:r>
            <w:r w:rsidR="008231C0" w:rsidRPr="0005228F">
              <w:rPr>
                <w:noProof/>
                <w:webHidden/>
              </w:rPr>
              <w:fldChar w:fldCharType="separate"/>
            </w:r>
            <w:r w:rsidR="008231C0" w:rsidRPr="0005228F">
              <w:rPr>
                <w:noProof/>
                <w:webHidden/>
              </w:rPr>
              <w:t>90</w:t>
            </w:r>
            <w:r w:rsidR="008231C0" w:rsidRPr="0005228F">
              <w:rPr>
                <w:noProof/>
                <w:webHidden/>
              </w:rPr>
              <w:fldChar w:fldCharType="end"/>
            </w:r>
          </w:hyperlink>
        </w:p>
        <w:p w14:paraId="6D56F36E" w14:textId="34FE5838"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46" w:history="1">
            <w:r w:rsidR="008231C0" w:rsidRPr="0005228F">
              <w:rPr>
                <w:rStyle w:val="Hyperlink"/>
                <w:noProof/>
              </w:rPr>
              <w:t>ANNEX 1: Analysis of previous CEPT/ECC reports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_Toc31812146 \h </w:instrText>
            </w:r>
            <w:r w:rsidR="008231C0" w:rsidRPr="0005228F">
              <w:rPr>
                <w:noProof/>
                <w:webHidden/>
              </w:rPr>
            </w:r>
            <w:r w:rsidR="008231C0" w:rsidRPr="0005228F">
              <w:rPr>
                <w:noProof/>
                <w:webHidden/>
              </w:rPr>
              <w:fldChar w:fldCharType="separate"/>
            </w:r>
            <w:r w:rsidR="008231C0" w:rsidRPr="0005228F">
              <w:rPr>
                <w:noProof/>
                <w:webHidden/>
              </w:rPr>
              <w:t>92</w:t>
            </w:r>
            <w:r w:rsidR="008231C0" w:rsidRPr="0005228F">
              <w:rPr>
                <w:noProof/>
                <w:webHidden/>
              </w:rPr>
              <w:fldChar w:fldCharType="end"/>
            </w:r>
          </w:hyperlink>
        </w:p>
        <w:p w14:paraId="3BC5AF62" w14:textId="7E301E52"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47" w:history="1">
            <w:r w:rsidR="008231C0" w:rsidRPr="0005228F">
              <w:rPr>
                <w:rStyle w:val="Hyperlink"/>
                <w:noProof/>
              </w:rPr>
              <w:t>ANNEX 2: Receiver parameters Measurement Concept applied in this report</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_Toc31812147 \h </w:instrText>
            </w:r>
            <w:r w:rsidR="008231C0" w:rsidRPr="0005228F">
              <w:rPr>
                <w:noProof/>
                <w:webHidden/>
              </w:rPr>
            </w:r>
            <w:r w:rsidR="008231C0" w:rsidRPr="0005228F">
              <w:rPr>
                <w:noProof/>
                <w:webHidden/>
              </w:rPr>
              <w:fldChar w:fldCharType="separate"/>
            </w:r>
            <w:r w:rsidR="008231C0" w:rsidRPr="0005228F">
              <w:rPr>
                <w:noProof/>
                <w:webHidden/>
              </w:rPr>
              <w:t>108</w:t>
            </w:r>
            <w:r w:rsidR="008231C0" w:rsidRPr="0005228F">
              <w:rPr>
                <w:noProof/>
                <w:webHidden/>
              </w:rPr>
              <w:fldChar w:fldCharType="end"/>
            </w:r>
          </w:hyperlink>
        </w:p>
        <w:p w14:paraId="29E61626" w14:textId="02AE23FD"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48" w:history="1">
            <w:r w:rsidR="008231C0" w:rsidRPr="0005228F">
              <w:rPr>
                <w:rStyle w:val="Hyperlink"/>
                <w:noProof/>
              </w:rPr>
              <w:t>ANNEX 3: list of receiver parameters found in ETSI Harmonised standards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_Toc31812148 \h </w:instrText>
            </w:r>
            <w:r w:rsidR="008231C0" w:rsidRPr="0005228F">
              <w:rPr>
                <w:noProof/>
                <w:webHidden/>
              </w:rPr>
            </w:r>
            <w:r w:rsidR="008231C0" w:rsidRPr="0005228F">
              <w:rPr>
                <w:noProof/>
                <w:webHidden/>
              </w:rPr>
              <w:fldChar w:fldCharType="separate"/>
            </w:r>
            <w:r w:rsidR="008231C0" w:rsidRPr="0005228F">
              <w:rPr>
                <w:noProof/>
                <w:webHidden/>
              </w:rPr>
              <w:t>112</w:t>
            </w:r>
            <w:r w:rsidR="008231C0" w:rsidRPr="0005228F">
              <w:rPr>
                <w:noProof/>
                <w:webHidden/>
              </w:rPr>
              <w:fldChar w:fldCharType="end"/>
            </w:r>
          </w:hyperlink>
        </w:p>
        <w:p w14:paraId="7AEC7795" w14:textId="0AAF1966"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49" w:history="1">
            <w:r w:rsidR="008231C0" w:rsidRPr="0005228F">
              <w:rPr>
                <w:rStyle w:val="Hyperlink"/>
                <w:noProof/>
              </w:rPr>
              <w:t>ANNEX 4: information on the blocking requirements for receivers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_Toc31812149 \h </w:instrText>
            </w:r>
            <w:r w:rsidR="008231C0" w:rsidRPr="0005228F">
              <w:rPr>
                <w:noProof/>
                <w:webHidden/>
              </w:rPr>
            </w:r>
            <w:r w:rsidR="008231C0" w:rsidRPr="0005228F">
              <w:rPr>
                <w:noProof/>
                <w:webHidden/>
              </w:rPr>
              <w:fldChar w:fldCharType="separate"/>
            </w:r>
            <w:r w:rsidR="008231C0" w:rsidRPr="0005228F">
              <w:rPr>
                <w:noProof/>
                <w:webHidden/>
              </w:rPr>
              <w:t>113</w:t>
            </w:r>
            <w:r w:rsidR="008231C0" w:rsidRPr="0005228F">
              <w:rPr>
                <w:noProof/>
                <w:webHidden/>
              </w:rPr>
              <w:fldChar w:fldCharType="end"/>
            </w:r>
          </w:hyperlink>
        </w:p>
        <w:p w14:paraId="5CB48FC8" w14:textId="5221BCFB"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50" w:history="1">
            <w:r w:rsidR="008231C0" w:rsidRPr="0005228F">
              <w:rPr>
                <w:rStyle w:val="Hyperlink"/>
                <w:noProof/>
              </w:rPr>
              <w:t>ANNEX 5: Comparative analysis of definitions of parameters in some etsi standards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_Toc31812150 \h </w:instrText>
            </w:r>
            <w:r w:rsidR="008231C0" w:rsidRPr="0005228F">
              <w:rPr>
                <w:noProof/>
                <w:webHidden/>
              </w:rPr>
            </w:r>
            <w:r w:rsidR="008231C0" w:rsidRPr="0005228F">
              <w:rPr>
                <w:noProof/>
                <w:webHidden/>
              </w:rPr>
              <w:fldChar w:fldCharType="separate"/>
            </w:r>
            <w:r w:rsidR="008231C0" w:rsidRPr="0005228F">
              <w:rPr>
                <w:noProof/>
                <w:webHidden/>
              </w:rPr>
              <w:t>120</w:t>
            </w:r>
            <w:r w:rsidR="008231C0" w:rsidRPr="0005228F">
              <w:rPr>
                <w:noProof/>
                <w:webHidden/>
              </w:rPr>
              <w:fldChar w:fldCharType="end"/>
            </w:r>
          </w:hyperlink>
        </w:p>
        <w:p w14:paraId="15FCC0DA" w14:textId="75D367E3"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51" w:history="1">
            <w:r w:rsidR="008231C0" w:rsidRPr="0005228F">
              <w:rPr>
                <w:rStyle w:val="Hyperlink"/>
                <w:noProof/>
              </w:rPr>
              <w:t>ANNEX 6: TECHNICAL BACKGROUND FOR DERIVING RECEIVER SELECTIVITY FROM KNOWN ACS AND BLOCKING CHARACTERISTICS OF THE RECEIVER</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_Toc31812151 \h </w:instrText>
            </w:r>
            <w:r w:rsidR="008231C0" w:rsidRPr="0005228F">
              <w:rPr>
                <w:noProof/>
                <w:webHidden/>
              </w:rPr>
            </w:r>
            <w:r w:rsidR="008231C0" w:rsidRPr="0005228F">
              <w:rPr>
                <w:noProof/>
                <w:webHidden/>
              </w:rPr>
              <w:fldChar w:fldCharType="separate"/>
            </w:r>
            <w:r w:rsidR="008231C0" w:rsidRPr="0005228F">
              <w:rPr>
                <w:noProof/>
                <w:webHidden/>
              </w:rPr>
              <w:t>129</w:t>
            </w:r>
            <w:r w:rsidR="008231C0" w:rsidRPr="0005228F">
              <w:rPr>
                <w:noProof/>
                <w:webHidden/>
              </w:rPr>
              <w:fldChar w:fldCharType="end"/>
            </w:r>
          </w:hyperlink>
        </w:p>
        <w:p w14:paraId="1C7F32D4" w14:textId="5674B5ED"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52" w:history="1">
            <w:r w:rsidR="008231C0" w:rsidRPr="0005228F">
              <w:rPr>
                <w:rStyle w:val="Hyperlink"/>
                <w:noProof/>
              </w:rPr>
              <w:t>ANNEX 7: Example of derivation of a SEAMCAT blocking mask</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_Toc31812152 \h </w:instrText>
            </w:r>
            <w:r w:rsidR="008231C0" w:rsidRPr="0005228F">
              <w:rPr>
                <w:noProof/>
                <w:webHidden/>
              </w:rPr>
            </w:r>
            <w:r w:rsidR="008231C0" w:rsidRPr="0005228F">
              <w:rPr>
                <w:noProof/>
                <w:webHidden/>
              </w:rPr>
              <w:fldChar w:fldCharType="separate"/>
            </w:r>
            <w:r w:rsidR="008231C0" w:rsidRPr="0005228F">
              <w:rPr>
                <w:noProof/>
                <w:webHidden/>
              </w:rPr>
              <w:t>132</w:t>
            </w:r>
            <w:r w:rsidR="008231C0" w:rsidRPr="0005228F">
              <w:rPr>
                <w:noProof/>
                <w:webHidden/>
              </w:rPr>
              <w:fldChar w:fldCharType="end"/>
            </w:r>
          </w:hyperlink>
        </w:p>
        <w:p w14:paraId="56CDBB5E" w14:textId="00DAEB8C"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53" w:history="1">
            <w:r w:rsidR="008231C0" w:rsidRPr="0005228F">
              <w:rPr>
                <w:rStyle w:val="Hyperlink"/>
                <w:noProof/>
              </w:rPr>
              <w:t xml:space="preserve">ANNEX 8: Receiver threshold for </w:t>
            </w:r>
            <w:r w:rsidR="008231C0" w:rsidRPr="0005228F">
              <w:rPr>
                <w:rStyle w:val="Hyperlink"/>
                <w:noProof/>
                <w:lang w:eastAsia="de-DE"/>
              </w:rPr>
              <w:t xml:space="preserve">adaptive spectrum sharing </w:t>
            </w:r>
            <w:r w:rsidR="008231C0" w:rsidRPr="0005228F">
              <w:rPr>
                <w:rStyle w:val="Hyperlink"/>
                <w:noProof/>
              </w:rPr>
              <w:t>tech</w:t>
            </w:r>
            <w:r w:rsidR="008231C0" w:rsidRPr="0005228F">
              <w:rPr>
                <w:rStyle w:val="Hyperlink"/>
                <w:noProof/>
                <w:lang w:eastAsia="de-DE"/>
              </w:rPr>
              <w:t>niques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_Toc31812153 \h </w:instrText>
            </w:r>
            <w:r w:rsidR="008231C0" w:rsidRPr="0005228F">
              <w:rPr>
                <w:noProof/>
                <w:webHidden/>
              </w:rPr>
            </w:r>
            <w:r w:rsidR="008231C0" w:rsidRPr="0005228F">
              <w:rPr>
                <w:noProof/>
                <w:webHidden/>
              </w:rPr>
              <w:fldChar w:fldCharType="separate"/>
            </w:r>
            <w:r w:rsidR="008231C0" w:rsidRPr="0005228F">
              <w:rPr>
                <w:noProof/>
                <w:webHidden/>
              </w:rPr>
              <w:t>134</w:t>
            </w:r>
            <w:r w:rsidR="008231C0" w:rsidRPr="0005228F">
              <w:rPr>
                <w:noProof/>
                <w:webHidden/>
              </w:rPr>
              <w:fldChar w:fldCharType="end"/>
            </w:r>
          </w:hyperlink>
        </w:p>
        <w:p w14:paraId="2D99E283" w14:textId="3132E8CF" w:rsidR="008231C0" w:rsidRPr="003C2CC3" w:rsidRDefault="00BE53C7">
          <w:pPr>
            <w:pStyle w:val="TOC1"/>
            <w:rPr>
              <w:rFonts w:asciiTheme="minorHAnsi" w:eastAsiaTheme="minorEastAsia" w:hAnsiTheme="minorHAnsi" w:cstheme="minorBidi"/>
              <w:b w:val="0"/>
              <w:noProof/>
              <w:sz w:val="22"/>
              <w:szCs w:val="22"/>
              <w:lang w:eastAsia="da-DK"/>
            </w:rPr>
          </w:pPr>
          <w:hyperlink w:anchor="_Toc31812154" w:history="1">
            <w:r w:rsidR="008231C0" w:rsidRPr="0005228F">
              <w:rPr>
                <w:rStyle w:val="Hyperlink"/>
                <w:noProof/>
              </w:rPr>
              <w:t>ANNEX 9: List of References</w:t>
            </w:r>
            <w:r w:rsidR="008231C0" w:rsidRPr="0005228F">
              <w:rPr>
                <w:noProof/>
                <w:webHidden/>
              </w:rPr>
              <w:tab/>
            </w:r>
            <w:r w:rsidR="008231C0" w:rsidRPr="0005228F">
              <w:rPr>
                <w:noProof/>
                <w:webHidden/>
              </w:rPr>
              <w:fldChar w:fldCharType="begin"/>
            </w:r>
            <w:r w:rsidR="008231C0" w:rsidRPr="0005228F">
              <w:rPr>
                <w:noProof/>
                <w:webHidden/>
              </w:rPr>
              <w:instrText xml:space="preserve"> PAGEREF _Toc31812154 \h </w:instrText>
            </w:r>
            <w:r w:rsidR="008231C0" w:rsidRPr="0005228F">
              <w:rPr>
                <w:noProof/>
                <w:webHidden/>
              </w:rPr>
            </w:r>
            <w:r w:rsidR="008231C0" w:rsidRPr="0005228F">
              <w:rPr>
                <w:noProof/>
                <w:webHidden/>
              </w:rPr>
              <w:fldChar w:fldCharType="separate"/>
            </w:r>
            <w:r w:rsidR="008231C0" w:rsidRPr="0005228F">
              <w:rPr>
                <w:noProof/>
                <w:webHidden/>
              </w:rPr>
              <w:t>138</w:t>
            </w:r>
            <w:r w:rsidR="008231C0" w:rsidRPr="0005228F">
              <w:rPr>
                <w:noProof/>
                <w:webHidden/>
              </w:rPr>
              <w:fldChar w:fldCharType="end"/>
            </w:r>
          </w:hyperlink>
        </w:p>
        <w:p w14:paraId="58CEBBB4" w14:textId="6D0B4687" w:rsidR="00120A17" w:rsidRPr="0005228F" w:rsidRDefault="00A90997" w:rsidP="00264464">
          <w:pPr>
            <w:rPr>
              <w:rStyle w:val="ECCParagraph"/>
            </w:rPr>
          </w:pPr>
          <w:r w:rsidRPr="0005228F">
            <w:rPr>
              <w:rStyle w:val="ECCParagraph"/>
              <w:b/>
              <w:szCs w:val="20"/>
            </w:rPr>
            <w:fldChar w:fldCharType="end"/>
          </w:r>
        </w:p>
      </w:sdtContent>
    </w:sdt>
    <w:p w14:paraId="0E03C53B" w14:textId="77777777" w:rsidR="00791AAC" w:rsidRPr="0005228F" w:rsidRDefault="00791AAC" w:rsidP="00264464">
      <w:pPr>
        <w:rPr>
          <w:rStyle w:val="ECCParagraph"/>
        </w:rPr>
      </w:pPr>
      <w:r w:rsidRPr="0005228F">
        <w:rPr>
          <w:rStyle w:val="ECCParagraph"/>
        </w:rPr>
        <w:br w:type="page"/>
      </w:r>
    </w:p>
    <w:p w14:paraId="41B21DEF" w14:textId="77777777" w:rsidR="008A54FC" w:rsidRPr="0005228F" w:rsidRDefault="008A54FC" w:rsidP="00AC2686">
      <w:pPr>
        <w:pStyle w:val="coverpageTableofContent"/>
        <w:rPr>
          <w:noProof w:val="0"/>
          <w:lang w:val="en-GB"/>
        </w:rPr>
      </w:pPr>
    </w:p>
    <w:p w14:paraId="693327D3" w14:textId="77777777" w:rsidR="008A54FC" w:rsidRPr="0005228F" w:rsidRDefault="00DF2C67" w:rsidP="00E2303A">
      <w:pPr>
        <w:pStyle w:val="coverpageTableofContent"/>
        <w:rPr>
          <w:noProof w:val="0"/>
          <w:lang w:val="en-GB"/>
        </w:rPr>
      </w:pPr>
      <w:r w:rsidRPr="003C2CC3">
        <w:rPr>
          <w:lang w:val="en-GB" w:eastAsia="da-DK"/>
        </w:rPr>
        <mc:AlternateContent>
          <mc:Choice Requires="wps">
            <w:drawing>
              <wp:anchor distT="0" distB="0" distL="114300" distR="114300" simplePos="0" relativeHeight="251631104" behindDoc="1" locked="1" layoutInCell="1" allowOverlap="1" wp14:anchorId="1B44DF2A" wp14:editId="2A1286BE">
                <wp:simplePos x="0" y="0"/>
                <wp:positionH relativeFrom="page">
                  <wp:posOffset>-36830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8869" id="Rectangle 22" o:spid="_x0000_s1026" style="position:absolute;margin-left:-2.9pt;margin-top:70.9pt;width:595.25pt;height:56.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2ZaTu98AAAALAQAA&#10;DwAAAGRycy9kb3ducmV2LnhtbEyPzU7DMBCE70i8g7VIXFDrpDRtlcapoIgzSkCc3XjzI+J1Grtt&#10;eHu2p3LbnR3NfJvtJtuLM46+c6QgnkcgkCpnOmoUfH2+zzYgfNBkdO8IFfyih11+f5fp1LgLFXgu&#10;QyM4hHyqFbQhDKmUvmrRaj93AxLfajdaHXgdG2lGfeFw28tFFK2k1R1xQ6sH3LdY/ZQnq8Ctvp/s&#10;cSxfCWtvi+PzR/G2r5V6fJhetiACTuFmhis+o0POTAd3IuNFr2CWMHlgfRnzcDXEm+UaxEHBIkli&#10;kHkm//+Q/wEAAP//AwBQSwECLQAUAAYACAAAACEAtoM4kv4AAADhAQAAEwAAAAAAAAAAAAAAAAAA&#10;AAAAW0NvbnRlbnRfVHlwZXNdLnhtbFBLAQItABQABgAIAAAAIQA4/SH/1gAAAJQBAAALAAAAAAAA&#10;AAAAAAAAAC8BAABfcmVscy8ucmVsc1BLAQItABQABgAIAAAAIQDimey2AAIAANwDAAAOAAAAAAAA&#10;AAAAAAAAAC4CAABkcnMvZTJvRG9jLnhtbFBLAQItABQABgAIAAAAIQDZlpO73wAAAAsBAAAPAAAA&#10;AAAAAAAAAAAAAFoEAABkcnMvZG93bnJldi54bWxQSwUGAAAAAAQABADzAAAAZgUAAAAA&#10;" fillcolor="#b0a696" stroked="f">
                <w10:wrap anchorx="page" anchory="page"/>
                <w10:anchorlock/>
              </v:rect>
            </w:pict>
          </mc:Fallback>
        </mc:AlternateContent>
      </w:r>
      <w:r w:rsidR="008A54FC" w:rsidRPr="0005228F">
        <w:rPr>
          <w:noProof w:val="0"/>
          <w:lang w:val="en-GB"/>
        </w:rPr>
        <w:t>LIST OF ABBREVIATIONS</w:t>
      </w:r>
    </w:p>
    <w:p w14:paraId="6A8BA6DC" w14:textId="77777777" w:rsidR="008A54FC" w:rsidRPr="0005228F"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9418"/>
        <w:gridCol w:w="221"/>
      </w:tblGrid>
      <w:tr w:rsidR="00CE6FF5" w:rsidRPr="0005228F" w14:paraId="3FE5F630" w14:textId="77777777"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tbl>
            <w:tblPr>
              <w:tblStyle w:val="ECCTable-clean"/>
              <w:tblpPr w:leftFromText="141" w:rightFromText="141" w:vertAnchor="text" w:horzAnchor="margin" w:tblpY="352"/>
              <w:tblW w:w="10773" w:type="dxa"/>
              <w:jc w:val="left"/>
              <w:tblInd w:w="0" w:type="dxa"/>
              <w:tblLook w:val="01E0" w:firstRow="1" w:lastRow="1" w:firstColumn="1" w:lastColumn="1" w:noHBand="0" w:noVBand="0"/>
            </w:tblPr>
            <w:tblGrid>
              <w:gridCol w:w="3402"/>
              <w:gridCol w:w="7371"/>
            </w:tblGrid>
            <w:tr w:rsidR="001E0C3D" w:rsidRPr="0005228F" w14:paraId="3A78D29C" w14:textId="77777777" w:rsidTr="00844380">
              <w:trPr>
                <w:cnfStyle w:val="100000000000" w:firstRow="1" w:lastRow="0" w:firstColumn="0" w:lastColumn="0" w:oddVBand="0" w:evenVBand="0" w:oddHBand="0" w:evenHBand="0" w:firstRowFirstColumn="0" w:firstRowLastColumn="0" w:lastRowFirstColumn="0" w:lastRowLastColumn="0"/>
                <w:trHeight w:val="76"/>
                <w:jc w:val="left"/>
              </w:trPr>
              <w:tc>
                <w:tcPr>
                  <w:tcW w:w="3402" w:type="dxa"/>
                </w:tcPr>
                <w:p w14:paraId="22BA12D7" w14:textId="77777777" w:rsidR="001E0C3D" w:rsidRPr="0005228F" w:rsidRDefault="001E0C3D" w:rsidP="001E0C3D">
                  <w:pPr>
                    <w:pStyle w:val="ECCTableHeaderredfont"/>
                    <w:spacing w:before="80" w:after="80"/>
                  </w:pPr>
                  <w:r w:rsidRPr="0005228F">
                    <w:t>Abbreviation</w:t>
                  </w:r>
                </w:p>
              </w:tc>
              <w:tc>
                <w:tcPr>
                  <w:tcW w:w="7371" w:type="dxa"/>
                </w:tcPr>
                <w:p w14:paraId="57718E9C" w14:textId="77777777" w:rsidR="001E0C3D" w:rsidRPr="0005228F" w:rsidRDefault="001E0C3D" w:rsidP="001E0C3D">
                  <w:pPr>
                    <w:pStyle w:val="ECCTableHeaderredfont"/>
                    <w:spacing w:before="80" w:after="80"/>
                  </w:pPr>
                  <w:r w:rsidRPr="0005228F">
                    <w:t xml:space="preserve">Explanation </w:t>
                  </w:r>
                </w:p>
              </w:tc>
            </w:tr>
            <w:tr w:rsidR="001E0C3D" w:rsidRPr="0005228F" w14:paraId="39C16BD6" w14:textId="77777777" w:rsidTr="00844380">
              <w:trPr>
                <w:trHeight w:val="317"/>
                <w:jc w:val="left"/>
              </w:trPr>
              <w:tc>
                <w:tcPr>
                  <w:tcW w:w="3402" w:type="dxa"/>
                </w:tcPr>
                <w:p w14:paraId="48347FA4" w14:textId="77777777" w:rsidR="001E0C3D" w:rsidRPr="0005228F" w:rsidRDefault="001E0C3D" w:rsidP="001E0C3D">
                  <w:pPr>
                    <w:pStyle w:val="ECCTabletext"/>
                    <w:rPr>
                      <w:rStyle w:val="ECCHLbold"/>
                    </w:rPr>
                  </w:pPr>
                  <w:r w:rsidRPr="0005228F">
                    <w:rPr>
                      <w:rStyle w:val="ECCHLbold"/>
                    </w:rPr>
                    <w:t>ACIR</w:t>
                  </w:r>
                </w:p>
              </w:tc>
              <w:tc>
                <w:tcPr>
                  <w:tcW w:w="7371" w:type="dxa"/>
                </w:tcPr>
                <w:p w14:paraId="21118FAC" w14:textId="77777777" w:rsidR="001E0C3D" w:rsidRPr="0005228F" w:rsidRDefault="001E0C3D" w:rsidP="001E0C3D">
                  <w:pPr>
                    <w:pStyle w:val="ECCTabletext"/>
                  </w:pPr>
                  <w:r w:rsidRPr="0005228F">
                    <w:t>Adjacent Channel Interference Ratio</w:t>
                  </w:r>
                </w:p>
              </w:tc>
            </w:tr>
            <w:tr w:rsidR="001E0C3D" w:rsidRPr="0005228F" w14:paraId="395DD95D" w14:textId="77777777" w:rsidTr="00844380">
              <w:trPr>
                <w:trHeight w:val="317"/>
                <w:jc w:val="left"/>
              </w:trPr>
              <w:tc>
                <w:tcPr>
                  <w:tcW w:w="3402" w:type="dxa"/>
                </w:tcPr>
                <w:p w14:paraId="4C52CCFA" w14:textId="77777777" w:rsidR="001E0C3D" w:rsidRPr="0005228F" w:rsidRDefault="001E0C3D" w:rsidP="001E0C3D">
                  <w:pPr>
                    <w:pStyle w:val="ECCTabletext"/>
                    <w:rPr>
                      <w:rStyle w:val="ECCHLbold"/>
                    </w:rPr>
                  </w:pPr>
                  <w:r w:rsidRPr="0005228F">
                    <w:rPr>
                      <w:rStyle w:val="ECCHLbold"/>
                    </w:rPr>
                    <w:t>ACLR</w:t>
                  </w:r>
                </w:p>
              </w:tc>
              <w:tc>
                <w:tcPr>
                  <w:tcW w:w="7371" w:type="dxa"/>
                </w:tcPr>
                <w:p w14:paraId="1F8E83AA" w14:textId="77777777" w:rsidR="001E0C3D" w:rsidRPr="0005228F" w:rsidRDefault="001E0C3D" w:rsidP="001E0C3D">
                  <w:pPr>
                    <w:pStyle w:val="ECCTabletext"/>
                  </w:pPr>
                  <w:r w:rsidRPr="0005228F">
                    <w:t>Adjacent Channel Leakage Ratio</w:t>
                  </w:r>
                </w:p>
              </w:tc>
            </w:tr>
            <w:tr w:rsidR="001E0C3D" w:rsidRPr="0005228F" w14:paraId="65D549F3" w14:textId="77777777" w:rsidTr="00844380">
              <w:trPr>
                <w:trHeight w:val="317"/>
                <w:jc w:val="left"/>
              </w:trPr>
              <w:tc>
                <w:tcPr>
                  <w:tcW w:w="3402" w:type="dxa"/>
                </w:tcPr>
                <w:p w14:paraId="60689EFF" w14:textId="77777777" w:rsidR="001E0C3D" w:rsidRPr="0005228F" w:rsidRDefault="001E0C3D" w:rsidP="001E0C3D">
                  <w:pPr>
                    <w:pStyle w:val="ECCTabletext"/>
                    <w:rPr>
                      <w:rStyle w:val="ECCHLbold"/>
                    </w:rPr>
                  </w:pPr>
                  <w:r w:rsidRPr="0005228F">
                    <w:rPr>
                      <w:rStyle w:val="ECCHLbold"/>
                    </w:rPr>
                    <w:t>ACS</w:t>
                  </w:r>
                </w:p>
              </w:tc>
              <w:tc>
                <w:tcPr>
                  <w:tcW w:w="7371" w:type="dxa"/>
                </w:tcPr>
                <w:p w14:paraId="28A89127" w14:textId="77777777" w:rsidR="001E0C3D" w:rsidRPr="0005228F" w:rsidRDefault="001E0C3D" w:rsidP="001E0C3D">
                  <w:pPr>
                    <w:pStyle w:val="ECCTabletext"/>
                  </w:pPr>
                  <w:r w:rsidRPr="0005228F">
                    <w:t>Adjacent Channel Selectivity</w:t>
                  </w:r>
                </w:p>
              </w:tc>
            </w:tr>
            <w:tr w:rsidR="001E0C3D" w:rsidRPr="0005228F" w14:paraId="4D739DA9" w14:textId="77777777" w:rsidTr="00844380">
              <w:trPr>
                <w:trHeight w:val="317"/>
                <w:jc w:val="left"/>
              </w:trPr>
              <w:tc>
                <w:tcPr>
                  <w:tcW w:w="3402" w:type="dxa"/>
                </w:tcPr>
                <w:p w14:paraId="4282E5BD" w14:textId="77777777" w:rsidR="001E0C3D" w:rsidRPr="0005228F" w:rsidRDefault="001E0C3D" w:rsidP="001E0C3D">
                  <w:pPr>
                    <w:pStyle w:val="ECCTabletext"/>
                    <w:rPr>
                      <w:rStyle w:val="ECCHLbold"/>
                    </w:rPr>
                  </w:pPr>
                  <w:r w:rsidRPr="0005228F">
                    <w:rPr>
                      <w:rStyle w:val="ECCHLbold"/>
                    </w:rPr>
                    <w:t>ADC</w:t>
                  </w:r>
                </w:p>
              </w:tc>
              <w:tc>
                <w:tcPr>
                  <w:tcW w:w="7371" w:type="dxa"/>
                </w:tcPr>
                <w:p w14:paraId="32B4642B" w14:textId="77777777" w:rsidR="001E0C3D" w:rsidRPr="0005228F" w:rsidRDefault="001E0C3D" w:rsidP="001E0C3D">
                  <w:pPr>
                    <w:pStyle w:val="ECCTabletext"/>
                  </w:pPr>
                  <w:r w:rsidRPr="0005228F">
                    <w:t>Analogue to Digital Converter</w:t>
                  </w:r>
                </w:p>
              </w:tc>
            </w:tr>
            <w:tr w:rsidR="001E0C3D" w:rsidRPr="0005228F" w14:paraId="551E040A" w14:textId="77777777" w:rsidTr="00844380">
              <w:trPr>
                <w:trHeight w:val="317"/>
                <w:jc w:val="left"/>
              </w:trPr>
              <w:tc>
                <w:tcPr>
                  <w:tcW w:w="3402" w:type="dxa"/>
                </w:tcPr>
                <w:p w14:paraId="677446A4" w14:textId="77777777" w:rsidR="001E0C3D" w:rsidRPr="0005228F" w:rsidRDefault="001E0C3D" w:rsidP="001E0C3D">
                  <w:pPr>
                    <w:pStyle w:val="ECCTabletext"/>
                    <w:rPr>
                      <w:rStyle w:val="ECCHLbold"/>
                    </w:rPr>
                  </w:pPr>
                  <w:r w:rsidRPr="0005228F">
                    <w:rPr>
                      <w:rStyle w:val="ECCHLbold"/>
                    </w:rPr>
                    <w:t>AFA</w:t>
                  </w:r>
                </w:p>
              </w:tc>
              <w:tc>
                <w:tcPr>
                  <w:tcW w:w="7371" w:type="dxa"/>
                </w:tcPr>
                <w:p w14:paraId="72C6F125" w14:textId="77777777" w:rsidR="001E0C3D" w:rsidRPr="0005228F" w:rsidRDefault="001E0C3D" w:rsidP="001E0C3D">
                  <w:pPr>
                    <w:pStyle w:val="ECCTabletext"/>
                  </w:pPr>
                  <w:r w:rsidRPr="0005228F">
                    <w:t>Adaptive Frequency Agility</w:t>
                  </w:r>
                </w:p>
              </w:tc>
            </w:tr>
            <w:tr w:rsidR="001E0C3D" w:rsidRPr="0005228F" w14:paraId="04097737" w14:textId="77777777" w:rsidTr="00844380">
              <w:trPr>
                <w:trHeight w:val="317"/>
                <w:jc w:val="left"/>
              </w:trPr>
              <w:tc>
                <w:tcPr>
                  <w:tcW w:w="3402" w:type="dxa"/>
                </w:tcPr>
                <w:p w14:paraId="7B8DC72D" w14:textId="77777777" w:rsidR="001E0C3D" w:rsidRPr="0005228F" w:rsidRDefault="001E0C3D" w:rsidP="001E0C3D">
                  <w:pPr>
                    <w:pStyle w:val="ECCTabletext"/>
                    <w:rPr>
                      <w:rStyle w:val="ECCHLbold"/>
                    </w:rPr>
                  </w:pPr>
                  <w:r w:rsidRPr="0005228F">
                    <w:rPr>
                      <w:rStyle w:val="ECCHLbold"/>
                    </w:rPr>
                    <w:t>ATPC</w:t>
                  </w:r>
                </w:p>
              </w:tc>
              <w:tc>
                <w:tcPr>
                  <w:tcW w:w="7371" w:type="dxa"/>
                </w:tcPr>
                <w:p w14:paraId="091EF77F" w14:textId="77777777" w:rsidR="001E0C3D" w:rsidRPr="0005228F" w:rsidRDefault="001E0C3D" w:rsidP="001E0C3D">
                  <w:pPr>
                    <w:pStyle w:val="ECCTabletext"/>
                  </w:pPr>
                  <w:r w:rsidRPr="0005228F">
                    <w:t>Automatic Transmit Power Control</w:t>
                  </w:r>
                </w:p>
              </w:tc>
            </w:tr>
            <w:tr w:rsidR="001E0C3D" w:rsidRPr="0005228F" w14:paraId="08D0B65E" w14:textId="77777777" w:rsidTr="00844380">
              <w:trPr>
                <w:trHeight w:val="317"/>
                <w:jc w:val="left"/>
              </w:trPr>
              <w:tc>
                <w:tcPr>
                  <w:tcW w:w="3402" w:type="dxa"/>
                </w:tcPr>
                <w:p w14:paraId="7A2F35AB" w14:textId="77777777" w:rsidR="001E0C3D" w:rsidRPr="0005228F" w:rsidRDefault="001E0C3D" w:rsidP="001E0C3D">
                  <w:pPr>
                    <w:pStyle w:val="ECCTabletext"/>
                    <w:rPr>
                      <w:rStyle w:val="ECCHLbold"/>
                    </w:rPr>
                  </w:pPr>
                  <w:r w:rsidRPr="0005228F">
                    <w:rPr>
                      <w:rStyle w:val="ECCHLbold"/>
                    </w:rPr>
                    <w:t>BCBSEL</w:t>
                  </w:r>
                </w:p>
              </w:tc>
              <w:tc>
                <w:tcPr>
                  <w:tcW w:w="7371" w:type="dxa"/>
                </w:tcPr>
                <w:p w14:paraId="002AE646" w14:textId="77777777" w:rsidR="001E0C3D" w:rsidRPr="0005228F" w:rsidRDefault="001E0C3D" w:rsidP="001E0C3D">
                  <w:pPr>
                    <w:pStyle w:val="ECCTabletext"/>
                  </w:pPr>
                  <w:r w:rsidRPr="0005228F">
                    <w:t>Receiver Channel Bandwidth Integrated selectivity</w:t>
                  </w:r>
                </w:p>
              </w:tc>
            </w:tr>
            <w:tr w:rsidR="001E0C3D" w:rsidRPr="0005228F" w14:paraId="5ACA0A2C" w14:textId="77777777" w:rsidTr="00844380">
              <w:trPr>
                <w:trHeight w:val="317"/>
                <w:jc w:val="left"/>
              </w:trPr>
              <w:tc>
                <w:tcPr>
                  <w:tcW w:w="3402" w:type="dxa"/>
                  <w:vAlign w:val="top"/>
                </w:tcPr>
                <w:p w14:paraId="49F0EAB3" w14:textId="77777777" w:rsidR="001E0C3D" w:rsidRPr="0005228F" w:rsidRDefault="001E0C3D" w:rsidP="001E0C3D">
                  <w:pPr>
                    <w:pStyle w:val="ECCTabletext"/>
                    <w:rPr>
                      <w:rStyle w:val="ECCHLbold"/>
                      <w:bCs/>
                    </w:rPr>
                  </w:pPr>
                  <w:r w:rsidRPr="0005228F">
                    <w:rPr>
                      <w:b/>
                      <w:bCs/>
                    </w:rPr>
                    <w:t>BER</w:t>
                  </w:r>
                </w:p>
              </w:tc>
              <w:tc>
                <w:tcPr>
                  <w:tcW w:w="7371" w:type="dxa"/>
                  <w:vAlign w:val="top"/>
                </w:tcPr>
                <w:p w14:paraId="3A689FDF" w14:textId="77777777" w:rsidR="001E0C3D" w:rsidRPr="0005228F" w:rsidRDefault="001E0C3D" w:rsidP="001E0C3D">
                  <w:pPr>
                    <w:pStyle w:val="ECCTabletext"/>
                  </w:pPr>
                  <w:r w:rsidRPr="0005228F">
                    <w:t>Bit Error Rate</w:t>
                  </w:r>
                </w:p>
              </w:tc>
            </w:tr>
            <w:tr w:rsidR="001E0C3D" w:rsidRPr="0005228F" w14:paraId="092D6926" w14:textId="77777777" w:rsidTr="00844380">
              <w:trPr>
                <w:trHeight w:val="317"/>
                <w:jc w:val="left"/>
              </w:trPr>
              <w:tc>
                <w:tcPr>
                  <w:tcW w:w="3402" w:type="dxa"/>
                </w:tcPr>
                <w:p w14:paraId="13F523DC" w14:textId="77777777" w:rsidR="001E0C3D" w:rsidRPr="0005228F" w:rsidRDefault="001E0C3D" w:rsidP="001E0C3D">
                  <w:pPr>
                    <w:pStyle w:val="ECCTabletext"/>
                    <w:rPr>
                      <w:rStyle w:val="ECCHLbold"/>
                      <w:bCs/>
                    </w:rPr>
                  </w:pPr>
                  <w:r w:rsidRPr="0005228F">
                    <w:rPr>
                      <w:rStyle w:val="ECCHLbold"/>
                      <w:bCs/>
                    </w:rPr>
                    <w:t>CDMA</w:t>
                  </w:r>
                </w:p>
              </w:tc>
              <w:tc>
                <w:tcPr>
                  <w:tcW w:w="7371" w:type="dxa"/>
                </w:tcPr>
                <w:p w14:paraId="3E6D7BA6" w14:textId="77777777" w:rsidR="001E0C3D" w:rsidRPr="0005228F" w:rsidRDefault="001E0C3D" w:rsidP="001E0C3D">
                  <w:pPr>
                    <w:pStyle w:val="ECCTabletext"/>
                  </w:pPr>
                  <w:r w:rsidRPr="0005228F">
                    <w:t>Code Division Multiple Access</w:t>
                  </w:r>
                </w:p>
              </w:tc>
            </w:tr>
            <w:tr w:rsidR="001E0C3D" w:rsidRPr="0005228F" w14:paraId="63B43152" w14:textId="77777777" w:rsidTr="00844380">
              <w:trPr>
                <w:trHeight w:val="317"/>
                <w:jc w:val="left"/>
              </w:trPr>
              <w:tc>
                <w:tcPr>
                  <w:tcW w:w="3402" w:type="dxa"/>
                </w:tcPr>
                <w:p w14:paraId="2E27821D" w14:textId="77777777" w:rsidR="001E0C3D" w:rsidRPr="0005228F" w:rsidRDefault="001E0C3D" w:rsidP="001E0C3D">
                  <w:pPr>
                    <w:pStyle w:val="ECCTabletext"/>
                    <w:rPr>
                      <w:rStyle w:val="ECCHLbold"/>
                      <w:bCs/>
                    </w:rPr>
                  </w:pPr>
                  <w:r w:rsidRPr="0005228F">
                    <w:rPr>
                      <w:rStyle w:val="ECCHLbold"/>
                      <w:bCs/>
                    </w:rPr>
                    <w:t>CEPT</w:t>
                  </w:r>
                </w:p>
              </w:tc>
              <w:tc>
                <w:tcPr>
                  <w:tcW w:w="7371" w:type="dxa"/>
                </w:tcPr>
                <w:p w14:paraId="3CB76BED" w14:textId="77777777" w:rsidR="001E0C3D" w:rsidRPr="0005228F" w:rsidRDefault="001E0C3D" w:rsidP="001E0C3D">
                  <w:pPr>
                    <w:pStyle w:val="ECCTabletext"/>
                  </w:pPr>
                  <w:r w:rsidRPr="0005228F">
                    <w:t>European Conference of Postal and Telecommunications Administrations</w:t>
                  </w:r>
                </w:p>
              </w:tc>
            </w:tr>
            <w:tr w:rsidR="001E0C3D" w:rsidRPr="0005228F" w14:paraId="12E95CDD" w14:textId="77777777" w:rsidTr="00844380">
              <w:trPr>
                <w:trHeight w:val="317"/>
                <w:jc w:val="left"/>
              </w:trPr>
              <w:tc>
                <w:tcPr>
                  <w:tcW w:w="3402" w:type="dxa"/>
                  <w:vAlign w:val="top"/>
                </w:tcPr>
                <w:p w14:paraId="12D508E8" w14:textId="77777777" w:rsidR="001E0C3D" w:rsidRPr="0005228F" w:rsidRDefault="001E0C3D" w:rsidP="001E0C3D">
                  <w:pPr>
                    <w:pStyle w:val="ECCTabletext"/>
                    <w:rPr>
                      <w:b/>
                      <w:bCs/>
                    </w:rPr>
                  </w:pPr>
                  <w:r w:rsidRPr="0005228F">
                    <w:rPr>
                      <w:b/>
                      <w:bCs/>
                    </w:rPr>
                    <w:t>CGC</w:t>
                  </w:r>
                </w:p>
              </w:tc>
              <w:tc>
                <w:tcPr>
                  <w:tcW w:w="7371" w:type="dxa"/>
                  <w:vAlign w:val="top"/>
                </w:tcPr>
                <w:p w14:paraId="11C37843" w14:textId="77777777" w:rsidR="001E0C3D" w:rsidRPr="0005228F" w:rsidRDefault="001E0C3D" w:rsidP="001E0C3D">
                  <w:pPr>
                    <w:pStyle w:val="ECCTabletext"/>
                  </w:pPr>
                  <w:r w:rsidRPr="0005228F">
                    <w:t>Complementary Ground Component</w:t>
                  </w:r>
                </w:p>
              </w:tc>
            </w:tr>
            <w:tr w:rsidR="001E0C3D" w:rsidRPr="0005228F" w14:paraId="3D0FA3BE" w14:textId="77777777" w:rsidTr="00844380">
              <w:trPr>
                <w:trHeight w:val="317"/>
                <w:jc w:val="left"/>
              </w:trPr>
              <w:tc>
                <w:tcPr>
                  <w:tcW w:w="3402" w:type="dxa"/>
                </w:tcPr>
                <w:p w14:paraId="1D9C3872" w14:textId="77777777" w:rsidR="001E0C3D" w:rsidRPr="0005228F" w:rsidRDefault="001E0C3D" w:rsidP="001E0C3D">
                  <w:pPr>
                    <w:pStyle w:val="ECCTabletext"/>
                    <w:rPr>
                      <w:rStyle w:val="ECCParagraph"/>
                      <w:b/>
                      <w:bCs/>
                    </w:rPr>
                  </w:pPr>
                  <w:r w:rsidRPr="0005228F">
                    <w:rPr>
                      <w:rStyle w:val="ECCParagraph"/>
                      <w:b/>
                      <w:bCs/>
                    </w:rPr>
                    <w:t>DAA</w:t>
                  </w:r>
                </w:p>
              </w:tc>
              <w:tc>
                <w:tcPr>
                  <w:tcW w:w="7371" w:type="dxa"/>
                </w:tcPr>
                <w:p w14:paraId="0D2E1CB2" w14:textId="77777777" w:rsidR="001E0C3D" w:rsidRPr="0005228F" w:rsidRDefault="001E0C3D" w:rsidP="001E0C3D">
                  <w:pPr>
                    <w:pStyle w:val="ECCTabletext"/>
                  </w:pPr>
                  <w:r w:rsidRPr="0005228F">
                    <w:t>Detect and Avoid</w:t>
                  </w:r>
                </w:p>
              </w:tc>
            </w:tr>
            <w:tr w:rsidR="001E0C3D" w:rsidRPr="0005228F" w14:paraId="6D89C82C" w14:textId="77777777" w:rsidTr="00844380">
              <w:trPr>
                <w:trHeight w:val="317"/>
                <w:jc w:val="left"/>
              </w:trPr>
              <w:tc>
                <w:tcPr>
                  <w:tcW w:w="3402" w:type="dxa"/>
                </w:tcPr>
                <w:p w14:paraId="1C098A04" w14:textId="77777777" w:rsidR="001E0C3D" w:rsidRPr="0005228F" w:rsidRDefault="001E0C3D" w:rsidP="001E0C3D">
                  <w:pPr>
                    <w:pStyle w:val="ECCTabletext"/>
                    <w:rPr>
                      <w:rStyle w:val="ECCParagraph"/>
                      <w:b/>
                      <w:bCs/>
                    </w:rPr>
                  </w:pPr>
                  <w:r w:rsidRPr="0005228F">
                    <w:rPr>
                      <w:rStyle w:val="ECCParagraph"/>
                      <w:b/>
                      <w:bCs/>
                    </w:rPr>
                    <w:t>DCR</w:t>
                  </w:r>
                </w:p>
              </w:tc>
              <w:tc>
                <w:tcPr>
                  <w:tcW w:w="7371" w:type="dxa"/>
                </w:tcPr>
                <w:p w14:paraId="350074B3" w14:textId="77777777" w:rsidR="001E0C3D" w:rsidRPr="0005228F" w:rsidRDefault="001E0C3D" w:rsidP="001E0C3D">
                  <w:pPr>
                    <w:pStyle w:val="ECCTabletext"/>
                    <w:rPr>
                      <w:rStyle w:val="ECCParagraph"/>
                    </w:rPr>
                  </w:pPr>
                  <w:r w:rsidRPr="0005228F">
                    <w:t>Direct Conversion Receiver</w:t>
                  </w:r>
                </w:p>
              </w:tc>
            </w:tr>
            <w:tr w:rsidR="001E0C3D" w:rsidRPr="0005228F" w14:paraId="35772828" w14:textId="77777777" w:rsidTr="00844380">
              <w:trPr>
                <w:trHeight w:val="317"/>
                <w:jc w:val="left"/>
              </w:trPr>
              <w:tc>
                <w:tcPr>
                  <w:tcW w:w="3402" w:type="dxa"/>
                </w:tcPr>
                <w:p w14:paraId="59D13552" w14:textId="77777777" w:rsidR="001E0C3D" w:rsidRPr="0005228F" w:rsidRDefault="001E0C3D" w:rsidP="001E0C3D">
                  <w:pPr>
                    <w:pStyle w:val="ECCTabletext"/>
                    <w:rPr>
                      <w:rStyle w:val="ECCHLbold"/>
                      <w:bCs/>
                    </w:rPr>
                  </w:pPr>
                  <w:r w:rsidRPr="0005228F">
                    <w:rPr>
                      <w:rStyle w:val="ECCHLbold"/>
                      <w:bCs/>
                    </w:rPr>
                    <w:t>DDC</w:t>
                  </w:r>
                </w:p>
              </w:tc>
              <w:tc>
                <w:tcPr>
                  <w:tcW w:w="7371" w:type="dxa"/>
                </w:tcPr>
                <w:p w14:paraId="49F77603" w14:textId="77777777" w:rsidR="001E0C3D" w:rsidRPr="0005228F" w:rsidRDefault="001E0C3D" w:rsidP="001E0C3D">
                  <w:pPr>
                    <w:pStyle w:val="ECCTabletext"/>
                  </w:pPr>
                  <w:r w:rsidRPr="0005228F">
                    <w:t>Digital Down Conversion</w:t>
                  </w:r>
                </w:p>
              </w:tc>
            </w:tr>
            <w:tr w:rsidR="001E0C3D" w:rsidRPr="0005228F" w14:paraId="0B2D6AC0" w14:textId="77777777" w:rsidTr="00844380">
              <w:trPr>
                <w:trHeight w:val="317"/>
                <w:jc w:val="left"/>
              </w:trPr>
              <w:tc>
                <w:tcPr>
                  <w:tcW w:w="3402" w:type="dxa"/>
                </w:tcPr>
                <w:p w14:paraId="374C62EB" w14:textId="77777777" w:rsidR="001E0C3D" w:rsidRPr="0005228F" w:rsidRDefault="001E0C3D" w:rsidP="001E0C3D">
                  <w:pPr>
                    <w:pStyle w:val="ECCTabletext"/>
                    <w:rPr>
                      <w:rStyle w:val="ECCHLbold"/>
                      <w:bCs/>
                    </w:rPr>
                  </w:pPr>
                  <w:r w:rsidRPr="0005228F">
                    <w:rPr>
                      <w:rStyle w:val="ECCHLbold"/>
                      <w:bCs/>
                    </w:rPr>
                    <w:t>DFS</w:t>
                  </w:r>
                </w:p>
              </w:tc>
              <w:tc>
                <w:tcPr>
                  <w:tcW w:w="7371" w:type="dxa"/>
                </w:tcPr>
                <w:p w14:paraId="087BA9CA" w14:textId="77777777" w:rsidR="001E0C3D" w:rsidRPr="0005228F" w:rsidRDefault="001E0C3D" w:rsidP="001E0C3D">
                  <w:pPr>
                    <w:pStyle w:val="ECCTabletext"/>
                  </w:pPr>
                  <w:r w:rsidRPr="0005228F">
                    <w:t>Dynamic Frequency Selection</w:t>
                  </w:r>
                </w:p>
              </w:tc>
            </w:tr>
            <w:tr w:rsidR="001E0C3D" w:rsidRPr="0005228F" w14:paraId="62FDD3C5" w14:textId="77777777" w:rsidTr="00844380">
              <w:trPr>
                <w:trHeight w:val="317"/>
                <w:jc w:val="left"/>
              </w:trPr>
              <w:tc>
                <w:tcPr>
                  <w:tcW w:w="3402" w:type="dxa"/>
                </w:tcPr>
                <w:p w14:paraId="6864FC59" w14:textId="77777777" w:rsidR="001E0C3D" w:rsidRPr="0005228F" w:rsidRDefault="001E0C3D" w:rsidP="001E0C3D">
                  <w:pPr>
                    <w:pStyle w:val="ECCTabletext"/>
                    <w:rPr>
                      <w:rStyle w:val="ECCHLbold"/>
                      <w:b w:val="0"/>
                      <w:bCs/>
                    </w:rPr>
                  </w:pPr>
                  <w:r w:rsidRPr="0005228F">
                    <w:rPr>
                      <w:rStyle w:val="ECCParagraph"/>
                      <w:b/>
                      <w:bCs/>
                    </w:rPr>
                    <w:t>DSP</w:t>
                  </w:r>
                </w:p>
              </w:tc>
              <w:tc>
                <w:tcPr>
                  <w:tcW w:w="7371" w:type="dxa"/>
                </w:tcPr>
                <w:p w14:paraId="0531CFCE" w14:textId="77777777" w:rsidR="001E0C3D" w:rsidRPr="0005228F" w:rsidRDefault="001E0C3D" w:rsidP="001E0C3D">
                  <w:pPr>
                    <w:pStyle w:val="ECCTabletext"/>
                  </w:pPr>
                  <w:r w:rsidRPr="0005228F">
                    <w:rPr>
                      <w:rStyle w:val="ECCParagraph"/>
                    </w:rPr>
                    <w:t>Digital Signal Processer</w:t>
                  </w:r>
                </w:p>
              </w:tc>
            </w:tr>
            <w:tr w:rsidR="001E0C3D" w:rsidRPr="0005228F" w14:paraId="64C10D4B" w14:textId="77777777" w:rsidTr="00844380">
              <w:trPr>
                <w:trHeight w:val="317"/>
                <w:jc w:val="left"/>
              </w:trPr>
              <w:tc>
                <w:tcPr>
                  <w:tcW w:w="3402" w:type="dxa"/>
                  <w:vAlign w:val="top"/>
                </w:tcPr>
                <w:p w14:paraId="3EB226C6" w14:textId="77777777" w:rsidR="001E0C3D" w:rsidRPr="0005228F" w:rsidRDefault="001E0C3D" w:rsidP="001E0C3D">
                  <w:pPr>
                    <w:pStyle w:val="ECCTabletext"/>
                    <w:rPr>
                      <w:b/>
                      <w:bCs/>
                    </w:rPr>
                  </w:pPr>
                  <w:r w:rsidRPr="0005228F">
                    <w:rPr>
                      <w:b/>
                      <w:bCs/>
                    </w:rPr>
                    <w:t xml:space="preserve">DSP </w:t>
                  </w:r>
                </w:p>
              </w:tc>
              <w:tc>
                <w:tcPr>
                  <w:tcW w:w="7371" w:type="dxa"/>
                  <w:vAlign w:val="top"/>
                </w:tcPr>
                <w:p w14:paraId="53865D95" w14:textId="77777777" w:rsidR="001E0C3D" w:rsidRPr="0005228F" w:rsidRDefault="001E0C3D" w:rsidP="001E0C3D">
                  <w:pPr>
                    <w:pStyle w:val="ECCTabletext"/>
                  </w:pPr>
                  <w:r w:rsidRPr="0005228F">
                    <w:t>Digital Signal Processing</w:t>
                  </w:r>
                </w:p>
              </w:tc>
            </w:tr>
            <w:tr w:rsidR="001E0C3D" w:rsidRPr="0005228F" w14:paraId="14212ADF" w14:textId="77777777" w:rsidTr="00844380">
              <w:trPr>
                <w:trHeight w:val="317"/>
                <w:jc w:val="left"/>
              </w:trPr>
              <w:tc>
                <w:tcPr>
                  <w:tcW w:w="3402" w:type="dxa"/>
                </w:tcPr>
                <w:p w14:paraId="5D27F33A" w14:textId="77777777" w:rsidR="001E0C3D" w:rsidRPr="0005228F" w:rsidRDefault="001E0C3D" w:rsidP="001E0C3D">
                  <w:pPr>
                    <w:pStyle w:val="ECCTabletext"/>
                    <w:rPr>
                      <w:rStyle w:val="ECCHLbold"/>
                      <w:bCs/>
                    </w:rPr>
                  </w:pPr>
                  <w:r w:rsidRPr="0005228F">
                    <w:rPr>
                      <w:rStyle w:val="ECCHLbold"/>
                      <w:bCs/>
                    </w:rPr>
                    <w:t>DTT</w:t>
                  </w:r>
                </w:p>
              </w:tc>
              <w:tc>
                <w:tcPr>
                  <w:tcW w:w="7371" w:type="dxa"/>
                </w:tcPr>
                <w:p w14:paraId="60AAD102" w14:textId="77777777" w:rsidR="001E0C3D" w:rsidRPr="0005228F" w:rsidRDefault="001E0C3D" w:rsidP="001E0C3D">
                  <w:pPr>
                    <w:pStyle w:val="ECCTabletext"/>
                  </w:pPr>
                  <w:r w:rsidRPr="0005228F">
                    <w:t>Digital Terrestrial Television</w:t>
                  </w:r>
                </w:p>
              </w:tc>
            </w:tr>
            <w:tr w:rsidR="001E0C3D" w:rsidRPr="0005228F" w14:paraId="0054547F" w14:textId="77777777" w:rsidTr="00844380">
              <w:trPr>
                <w:trHeight w:val="317"/>
                <w:jc w:val="left"/>
              </w:trPr>
              <w:tc>
                <w:tcPr>
                  <w:tcW w:w="3402" w:type="dxa"/>
                </w:tcPr>
                <w:p w14:paraId="57766B20" w14:textId="77777777" w:rsidR="001E0C3D" w:rsidRPr="0005228F" w:rsidRDefault="001E0C3D" w:rsidP="001E0C3D">
                  <w:pPr>
                    <w:pStyle w:val="ECCTabletext"/>
                    <w:rPr>
                      <w:rStyle w:val="ECCHLbold"/>
                      <w:bCs/>
                    </w:rPr>
                  </w:pPr>
                  <w:r w:rsidRPr="0005228F">
                    <w:rPr>
                      <w:rStyle w:val="ECCHLbold"/>
                      <w:bCs/>
                    </w:rPr>
                    <w:t>DVB-T</w:t>
                  </w:r>
                </w:p>
              </w:tc>
              <w:tc>
                <w:tcPr>
                  <w:tcW w:w="7371" w:type="dxa"/>
                </w:tcPr>
                <w:p w14:paraId="74F89AB7" w14:textId="77777777" w:rsidR="001E0C3D" w:rsidRPr="0005228F" w:rsidRDefault="001E0C3D" w:rsidP="001E0C3D">
                  <w:pPr>
                    <w:pStyle w:val="ECCTabletext"/>
                  </w:pPr>
                  <w:r w:rsidRPr="0005228F">
                    <w:t>Digital Video Broadcasting - Terrestrial</w:t>
                  </w:r>
                </w:p>
              </w:tc>
            </w:tr>
            <w:tr w:rsidR="001E0C3D" w:rsidRPr="0005228F" w14:paraId="2DC4A9B8" w14:textId="77777777" w:rsidTr="00844380">
              <w:trPr>
                <w:trHeight w:val="317"/>
                <w:jc w:val="left"/>
              </w:trPr>
              <w:tc>
                <w:tcPr>
                  <w:tcW w:w="3402" w:type="dxa"/>
                </w:tcPr>
                <w:p w14:paraId="3E3A42E9" w14:textId="77777777" w:rsidR="001E0C3D" w:rsidRPr="0005228F" w:rsidRDefault="001E0C3D" w:rsidP="001E0C3D">
                  <w:pPr>
                    <w:pStyle w:val="ECCTabletext"/>
                    <w:rPr>
                      <w:rStyle w:val="ECCHLbold"/>
                      <w:bCs/>
                    </w:rPr>
                  </w:pPr>
                  <w:r w:rsidRPr="0005228F">
                    <w:rPr>
                      <w:rStyle w:val="ECCHLbold"/>
                      <w:bCs/>
                    </w:rPr>
                    <w:t>e.i.r.p.</w:t>
                  </w:r>
                </w:p>
              </w:tc>
              <w:tc>
                <w:tcPr>
                  <w:tcW w:w="7371" w:type="dxa"/>
                </w:tcPr>
                <w:p w14:paraId="5C25B604" w14:textId="77777777" w:rsidR="001E0C3D" w:rsidRPr="0005228F" w:rsidRDefault="001E0C3D" w:rsidP="001E0C3D">
                  <w:pPr>
                    <w:pStyle w:val="ECCTabletext"/>
                  </w:pPr>
                  <w:r w:rsidRPr="0005228F">
                    <w:t>Equivalent Isotropically Radiated Power</w:t>
                  </w:r>
                </w:p>
              </w:tc>
            </w:tr>
            <w:tr w:rsidR="001E0C3D" w:rsidRPr="0005228F" w14:paraId="4485CC3E" w14:textId="77777777" w:rsidTr="00844380">
              <w:trPr>
                <w:trHeight w:val="317"/>
                <w:jc w:val="left"/>
              </w:trPr>
              <w:tc>
                <w:tcPr>
                  <w:tcW w:w="3402" w:type="dxa"/>
                </w:tcPr>
                <w:p w14:paraId="6CAFD1C1" w14:textId="77777777" w:rsidR="001E0C3D" w:rsidRPr="0005228F" w:rsidRDefault="001E0C3D" w:rsidP="001E0C3D">
                  <w:pPr>
                    <w:pStyle w:val="ECCTabletext"/>
                    <w:rPr>
                      <w:rStyle w:val="ECCHLbold"/>
                      <w:bCs/>
                    </w:rPr>
                  </w:pPr>
                  <w:r w:rsidRPr="0005228F">
                    <w:rPr>
                      <w:rStyle w:val="ECCHLbold"/>
                      <w:bCs/>
                    </w:rPr>
                    <w:t>ECC</w:t>
                  </w:r>
                </w:p>
              </w:tc>
              <w:tc>
                <w:tcPr>
                  <w:tcW w:w="7371" w:type="dxa"/>
                </w:tcPr>
                <w:p w14:paraId="300ED81E" w14:textId="77777777" w:rsidR="001E0C3D" w:rsidRPr="0005228F" w:rsidRDefault="001E0C3D" w:rsidP="001E0C3D">
                  <w:pPr>
                    <w:pStyle w:val="ECCTabletext"/>
                  </w:pPr>
                  <w:r w:rsidRPr="0005228F">
                    <w:t>Electronic Communications Committee</w:t>
                  </w:r>
                </w:p>
              </w:tc>
            </w:tr>
            <w:tr w:rsidR="001E0C3D" w:rsidRPr="0005228F" w14:paraId="59C22B20" w14:textId="77777777" w:rsidTr="00844380">
              <w:trPr>
                <w:trHeight w:val="317"/>
                <w:jc w:val="left"/>
              </w:trPr>
              <w:tc>
                <w:tcPr>
                  <w:tcW w:w="3402" w:type="dxa"/>
                </w:tcPr>
                <w:p w14:paraId="5BF93C17" w14:textId="77777777" w:rsidR="001E0C3D" w:rsidRPr="0005228F" w:rsidRDefault="001E0C3D" w:rsidP="001E0C3D">
                  <w:pPr>
                    <w:pStyle w:val="ECCTabletext"/>
                    <w:rPr>
                      <w:rStyle w:val="ECCHLbold"/>
                      <w:bCs/>
                    </w:rPr>
                  </w:pPr>
                  <w:r w:rsidRPr="0005228F">
                    <w:rPr>
                      <w:rStyle w:val="ECCHLbold"/>
                      <w:bCs/>
                    </w:rPr>
                    <w:t>EN</w:t>
                  </w:r>
                </w:p>
              </w:tc>
              <w:tc>
                <w:tcPr>
                  <w:tcW w:w="7371" w:type="dxa"/>
                </w:tcPr>
                <w:p w14:paraId="038328D5" w14:textId="77777777" w:rsidR="001E0C3D" w:rsidRPr="0005228F" w:rsidRDefault="001E0C3D" w:rsidP="001E0C3D">
                  <w:pPr>
                    <w:pStyle w:val="ECCTabletext"/>
                  </w:pPr>
                  <w:r w:rsidRPr="0005228F">
                    <w:t>European Standard</w:t>
                  </w:r>
                </w:p>
              </w:tc>
            </w:tr>
            <w:tr w:rsidR="001E0C3D" w:rsidRPr="0005228F" w14:paraId="4BD1F16F" w14:textId="77777777" w:rsidTr="00844380">
              <w:trPr>
                <w:trHeight w:val="317"/>
                <w:jc w:val="left"/>
              </w:trPr>
              <w:tc>
                <w:tcPr>
                  <w:tcW w:w="3402" w:type="dxa"/>
                </w:tcPr>
                <w:p w14:paraId="08FD49DD" w14:textId="77777777" w:rsidR="001E0C3D" w:rsidRPr="0005228F" w:rsidRDefault="001E0C3D" w:rsidP="001E0C3D">
                  <w:pPr>
                    <w:pStyle w:val="ECCTabletext"/>
                    <w:rPr>
                      <w:rStyle w:val="ECCHLbold"/>
                      <w:bCs/>
                    </w:rPr>
                  </w:pPr>
                  <w:r w:rsidRPr="0005228F">
                    <w:rPr>
                      <w:rStyle w:val="ECCHLbold"/>
                      <w:bCs/>
                    </w:rPr>
                    <w:t>ETSI</w:t>
                  </w:r>
                </w:p>
              </w:tc>
              <w:tc>
                <w:tcPr>
                  <w:tcW w:w="7371" w:type="dxa"/>
                </w:tcPr>
                <w:p w14:paraId="78075196" w14:textId="77777777" w:rsidR="001E0C3D" w:rsidRPr="0005228F" w:rsidRDefault="001E0C3D" w:rsidP="001E0C3D">
                  <w:pPr>
                    <w:pStyle w:val="ECCTabletext"/>
                  </w:pPr>
                  <w:r w:rsidRPr="0005228F">
                    <w:t>European Telecommunication Standards Institute</w:t>
                  </w:r>
                </w:p>
              </w:tc>
            </w:tr>
            <w:tr w:rsidR="001E0C3D" w:rsidRPr="0005228F" w14:paraId="3906F654" w14:textId="77777777" w:rsidTr="00844380">
              <w:trPr>
                <w:trHeight w:val="317"/>
                <w:jc w:val="left"/>
              </w:trPr>
              <w:tc>
                <w:tcPr>
                  <w:tcW w:w="3402" w:type="dxa"/>
                </w:tcPr>
                <w:p w14:paraId="50281899" w14:textId="77777777" w:rsidR="001E0C3D" w:rsidRPr="0005228F" w:rsidRDefault="001E0C3D" w:rsidP="001E0C3D">
                  <w:pPr>
                    <w:pStyle w:val="ECCTabletext"/>
                    <w:rPr>
                      <w:rStyle w:val="ECCHLbold"/>
                      <w:bCs/>
                    </w:rPr>
                  </w:pPr>
                  <w:r w:rsidRPr="0005228F">
                    <w:rPr>
                      <w:rStyle w:val="ECCHLbold"/>
                      <w:bCs/>
                    </w:rPr>
                    <w:t>E-UTRA</w:t>
                  </w:r>
                </w:p>
              </w:tc>
              <w:tc>
                <w:tcPr>
                  <w:tcW w:w="7371" w:type="dxa"/>
                </w:tcPr>
                <w:p w14:paraId="2D44874A" w14:textId="77777777" w:rsidR="001E0C3D" w:rsidRPr="0005228F" w:rsidRDefault="001E0C3D" w:rsidP="001E0C3D">
                  <w:pPr>
                    <w:pStyle w:val="ECCTabletext"/>
                  </w:pPr>
                  <w:r w:rsidRPr="0005228F">
                    <w:t>Evolved Universal Terrestrial Radio Access</w:t>
                  </w:r>
                </w:p>
              </w:tc>
            </w:tr>
            <w:tr w:rsidR="001E0C3D" w:rsidRPr="0005228F" w14:paraId="1FFD1F9E" w14:textId="77777777" w:rsidTr="00844380">
              <w:trPr>
                <w:trHeight w:val="317"/>
                <w:jc w:val="left"/>
              </w:trPr>
              <w:tc>
                <w:tcPr>
                  <w:tcW w:w="3402" w:type="dxa"/>
                </w:tcPr>
                <w:p w14:paraId="5B24C330" w14:textId="77777777" w:rsidR="001E0C3D" w:rsidRPr="0005228F" w:rsidRDefault="001E0C3D" w:rsidP="001E0C3D">
                  <w:pPr>
                    <w:pStyle w:val="ECCTabletext"/>
                    <w:rPr>
                      <w:rStyle w:val="ECCHLbold"/>
                      <w:bCs/>
                    </w:rPr>
                  </w:pPr>
                  <w:r w:rsidRPr="0005228F">
                    <w:rPr>
                      <w:rStyle w:val="ECCHLbold"/>
                      <w:bCs/>
                    </w:rPr>
                    <w:t>FDD</w:t>
                  </w:r>
                </w:p>
              </w:tc>
              <w:tc>
                <w:tcPr>
                  <w:tcW w:w="7371" w:type="dxa"/>
                </w:tcPr>
                <w:p w14:paraId="2C60FE00" w14:textId="77777777" w:rsidR="001E0C3D" w:rsidRPr="0005228F" w:rsidRDefault="001E0C3D" w:rsidP="001E0C3D">
                  <w:pPr>
                    <w:pStyle w:val="ECCTabletext"/>
                  </w:pPr>
                  <w:r w:rsidRPr="0005228F">
                    <w:t>Frequency Division Duplex</w:t>
                  </w:r>
                </w:p>
              </w:tc>
            </w:tr>
            <w:tr w:rsidR="001E0C3D" w:rsidRPr="0005228F" w14:paraId="7F4EE230" w14:textId="77777777" w:rsidTr="00844380">
              <w:trPr>
                <w:trHeight w:val="317"/>
                <w:jc w:val="left"/>
              </w:trPr>
              <w:tc>
                <w:tcPr>
                  <w:tcW w:w="3402" w:type="dxa"/>
                </w:tcPr>
                <w:p w14:paraId="4CB2AD2A" w14:textId="77777777" w:rsidR="001E0C3D" w:rsidRPr="0005228F" w:rsidRDefault="001E0C3D" w:rsidP="001E0C3D">
                  <w:pPr>
                    <w:pStyle w:val="ECCTabletext"/>
                    <w:rPr>
                      <w:rStyle w:val="ECCHLbold"/>
                      <w:bCs/>
                    </w:rPr>
                  </w:pPr>
                  <w:r w:rsidRPr="0005228F">
                    <w:rPr>
                      <w:rStyle w:val="ECCHLbold"/>
                      <w:bCs/>
                    </w:rPr>
                    <w:t>FM</w:t>
                  </w:r>
                </w:p>
              </w:tc>
              <w:tc>
                <w:tcPr>
                  <w:tcW w:w="7371" w:type="dxa"/>
                </w:tcPr>
                <w:p w14:paraId="7DAA0A02" w14:textId="77777777" w:rsidR="001E0C3D" w:rsidRPr="0005228F" w:rsidRDefault="001E0C3D" w:rsidP="001E0C3D">
                  <w:pPr>
                    <w:pStyle w:val="ECCTabletext"/>
                  </w:pPr>
                  <w:r w:rsidRPr="0005228F">
                    <w:t>Frequency Modulation</w:t>
                  </w:r>
                </w:p>
              </w:tc>
            </w:tr>
            <w:tr w:rsidR="001E0C3D" w:rsidRPr="0005228F" w14:paraId="5127DD8A" w14:textId="77777777" w:rsidTr="00844380">
              <w:trPr>
                <w:trHeight w:val="317"/>
                <w:jc w:val="left"/>
              </w:trPr>
              <w:tc>
                <w:tcPr>
                  <w:tcW w:w="3402" w:type="dxa"/>
                </w:tcPr>
                <w:p w14:paraId="10484832" w14:textId="77777777" w:rsidR="001E0C3D" w:rsidRPr="0005228F" w:rsidRDefault="001E0C3D" w:rsidP="001E0C3D">
                  <w:pPr>
                    <w:pStyle w:val="ECCTabletext"/>
                    <w:rPr>
                      <w:rStyle w:val="ECCHLbold"/>
                      <w:bCs/>
                    </w:rPr>
                  </w:pPr>
                  <w:r w:rsidRPr="0005228F">
                    <w:rPr>
                      <w:rStyle w:val="ECCHLbold"/>
                      <w:bCs/>
                    </w:rPr>
                    <w:t>FOS</w:t>
                  </w:r>
                </w:p>
              </w:tc>
              <w:tc>
                <w:tcPr>
                  <w:tcW w:w="7371" w:type="dxa"/>
                </w:tcPr>
                <w:p w14:paraId="40066A46" w14:textId="77777777" w:rsidR="001E0C3D" w:rsidRPr="0005228F" w:rsidRDefault="001E0C3D" w:rsidP="001E0C3D">
                  <w:pPr>
                    <w:pStyle w:val="ECCTabletext"/>
                  </w:pPr>
                  <w:r w:rsidRPr="0005228F">
                    <w:t>Frequency Offset Selectivity</w:t>
                  </w:r>
                </w:p>
              </w:tc>
            </w:tr>
            <w:tr w:rsidR="001E0C3D" w:rsidRPr="0005228F" w14:paraId="198F3D82" w14:textId="77777777" w:rsidTr="00844380">
              <w:trPr>
                <w:trHeight w:val="317"/>
                <w:jc w:val="left"/>
              </w:trPr>
              <w:tc>
                <w:tcPr>
                  <w:tcW w:w="3402" w:type="dxa"/>
                </w:tcPr>
                <w:p w14:paraId="016AD65F" w14:textId="77777777" w:rsidR="001E0C3D" w:rsidRPr="0005228F" w:rsidRDefault="001E0C3D" w:rsidP="001E0C3D">
                  <w:pPr>
                    <w:pStyle w:val="ECCTabletext"/>
                    <w:rPr>
                      <w:rStyle w:val="ECCHLbold"/>
                      <w:bCs/>
                    </w:rPr>
                  </w:pPr>
                  <w:r w:rsidRPr="0005228F">
                    <w:rPr>
                      <w:rStyle w:val="ECCHLbold"/>
                      <w:bCs/>
                    </w:rPr>
                    <w:t>GFSK</w:t>
                  </w:r>
                </w:p>
              </w:tc>
              <w:tc>
                <w:tcPr>
                  <w:tcW w:w="7371" w:type="dxa"/>
                </w:tcPr>
                <w:p w14:paraId="7AAEA8D0" w14:textId="77777777" w:rsidR="001E0C3D" w:rsidRPr="0005228F" w:rsidRDefault="001E0C3D" w:rsidP="001E0C3D">
                  <w:pPr>
                    <w:pStyle w:val="ECCTabletext"/>
                  </w:pPr>
                  <w:r w:rsidRPr="0005228F">
                    <w:t>Gaussian Frequency Shift Keying</w:t>
                  </w:r>
                </w:p>
              </w:tc>
            </w:tr>
            <w:tr w:rsidR="001E0C3D" w:rsidRPr="0005228F" w14:paraId="025935D8" w14:textId="77777777" w:rsidTr="00844380">
              <w:trPr>
                <w:trHeight w:val="317"/>
                <w:jc w:val="left"/>
              </w:trPr>
              <w:tc>
                <w:tcPr>
                  <w:tcW w:w="3402" w:type="dxa"/>
                </w:tcPr>
                <w:p w14:paraId="273772AE" w14:textId="77777777" w:rsidR="001E0C3D" w:rsidRPr="0005228F" w:rsidRDefault="001E0C3D" w:rsidP="001E0C3D">
                  <w:pPr>
                    <w:pStyle w:val="ECCTabletext"/>
                    <w:rPr>
                      <w:rStyle w:val="ECCHLbold"/>
                      <w:bCs/>
                    </w:rPr>
                  </w:pPr>
                  <w:r w:rsidRPr="0005228F">
                    <w:rPr>
                      <w:rStyle w:val="ECCHLbold"/>
                      <w:bCs/>
                    </w:rPr>
                    <w:t>GMSK</w:t>
                  </w:r>
                </w:p>
              </w:tc>
              <w:tc>
                <w:tcPr>
                  <w:tcW w:w="7371" w:type="dxa"/>
                </w:tcPr>
                <w:p w14:paraId="15373782" w14:textId="77777777" w:rsidR="001E0C3D" w:rsidRPr="0005228F" w:rsidRDefault="001E0C3D" w:rsidP="001E0C3D">
                  <w:pPr>
                    <w:pStyle w:val="ECCTabletext"/>
                  </w:pPr>
                  <w:r w:rsidRPr="0005228F">
                    <w:t>Gaussian Minimum Shift Keying</w:t>
                  </w:r>
                </w:p>
              </w:tc>
            </w:tr>
            <w:tr w:rsidR="001E0C3D" w:rsidRPr="0005228F" w14:paraId="702683F7" w14:textId="77777777" w:rsidTr="00844380">
              <w:trPr>
                <w:trHeight w:val="317"/>
                <w:jc w:val="left"/>
              </w:trPr>
              <w:tc>
                <w:tcPr>
                  <w:tcW w:w="3402" w:type="dxa"/>
                </w:tcPr>
                <w:p w14:paraId="33735B1D" w14:textId="77777777" w:rsidR="001E0C3D" w:rsidRPr="0005228F" w:rsidRDefault="001E0C3D" w:rsidP="001E0C3D">
                  <w:pPr>
                    <w:pStyle w:val="ECCTabletext"/>
                    <w:rPr>
                      <w:rStyle w:val="ECCHLbold"/>
                      <w:bCs/>
                    </w:rPr>
                  </w:pPr>
                  <w:r w:rsidRPr="0005228F">
                    <w:rPr>
                      <w:rStyle w:val="ECCHLbold"/>
                      <w:bCs/>
                    </w:rPr>
                    <w:t>GSM</w:t>
                  </w:r>
                </w:p>
              </w:tc>
              <w:tc>
                <w:tcPr>
                  <w:tcW w:w="7371" w:type="dxa"/>
                </w:tcPr>
                <w:p w14:paraId="6B7B317D" w14:textId="77777777" w:rsidR="001E0C3D" w:rsidRPr="0005228F" w:rsidRDefault="001E0C3D" w:rsidP="001E0C3D">
                  <w:pPr>
                    <w:pStyle w:val="ECCTabletext"/>
                  </w:pPr>
                  <w:r w:rsidRPr="0005228F">
                    <w:t>Global System for Mobile Communications</w:t>
                  </w:r>
                </w:p>
              </w:tc>
            </w:tr>
            <w:tr w:rsidR="001E0C3D" w:rsidRPr="0005228F" w14:paraId="38DD6BDB" w14:textId="77777777" w:rsidTr="00844380">
              <w:trPr>
                <w:trHeight w:val="317"/>
                <w:jc w:val="left"/>
              </w:trPr>
              <w:tc>
                <w:tcPr>
                  <w:tcW w:w="3402" w:type="dxa"/>
                </w:tcPr>
                <w:p w14:paraId="10A188CE" w14:textId="77777777" w:rsidR="001E0C3D" w:rsidRPr="0005228F" w:rsidRDefault="001E0C3D" w:rsidP="001E0C3D">
                  <w:pPr>
                    <w:pStyle w:val="ECCTabletext"/>
                    <w:rPr>
                      <w:rStyle w:val="ECCHLbold"/>
                    </w:rPr>
                  </w:pPr>
                  <w:r w:rsidRPr="0005228F">
                    <w:rPr>
                      <w:rStyle w:val="ECCHLbold"/>
                    </w:rPr>
                    <w:t>GSM-R</w:t>
                  </w:r>
                </w:p>
              </w:tc>
              <w:tc>
                <w:tcPr>
                  <w:tcW w:w="7371" w:type="dxa"/>
                </w:tcPr>
                <w:p w14:paraId="2009F3DF" w14:textId="77777777" w:rsidR="001E0C3D" w:rsidRPr="0005228F" w:rsidRDefault="001E0C3D" w:rsidP="001E0C3D">
                  <w:pPr>
                    <w:pStyle w:val="ECCTabletext"/>
                  </w:pPr>
                  <w:r w:rsidRPr="0005228F">
                    <w:t>Global System for Mobile Communications - Railway</w:t>
                  </w:r>
                </w:p>
              </w:tc>
            </w:tr>
          </w:tbl>
          <w:p w14:paraId="0A8D44A1" w14:textId="5A17A81A" w:rsidR="00930439" w:rsidRPr="0005228F" w:rsidRDefault="00930439" w:rsidP="00854314">
            <w:pPr>
              <w:pStyle w:val="ECCTableHeaderredfont"/>
            </w:pPr>
          </w:p>
        </w:tc>
        <w:tc>
          <w:tcPr>
            <w:tcW w:w="7659" w:type="dxa"/>
          </w:tcPr>
          <w:p w14:paraId="688E8DE2" w14:textId="33B24BEE" w:rsidR="00930439" w:rsidRPr="0005228F" w:rsidRDefault="00930439" w:rsidP="00854314">
            <w:pPr>
              <w:pStyle w:val="ECCTableHeaderredfont"/>
            </w:pPr>
          </w:p>
        </w:tc>
      </w:tr>
    </w:tbl>
    <w:tbl>
      <w:tblPr>
        <w:tblStyle w:val="ECCTable-clean"/>
        <w:tblpPr w:leftFromText="141" w:rightFromText="141" w:vertAnchor="text" w:horzAnchor="margin" w:tblpY="352"/>
        <w:tblW w:w="10773" w:type="dxa"/>
        <w:jc w:val="left"/>
        <w:tblInd w:w="0" w:type="dxa"/>
        <w:tblLook w:val="01E0" w:firstRow="1" w:lastRow="1" w:firstColumn="1" w:lastColumn="1" w:noHBand="0" w:noVBand="0"/>
      </w:tblPr>
      <w:tblGrid>
        <w:gridCol w:w="3402"/>
        <w:gridCol w:w="7371"/>
      </w:tblGrid>
      <w:tr w:rsidR="001E0C3D" w:rsidRPr="0005228F" w14:paraId="56A4B47E" w14:textId="77777777" w:rsidTr="001E0C3D">
        <w:trPr>
          <w:cnfStyle w:val="100000000000" w:firstRow="1" w:lastRow="0" w:firstColumn="0" w:lastColumn="0" w:oddVBand="0" w:evenVBand="0" w:oddHBand="0" w:evenHBand="0" w:firstRowFirstColumn="0" w:firstRowLastColumn="0" w:lastRowFirstColumn="0" w:lastRowLastColumn="0"/>
          <w:trHeight w:val="317"/>
          <w:jc w:val="left"/>
        </w:trPr>
        <w:tc>
          <w:tcPr>
            <w:tcW w:w="3402" w:type="dxa"/>
            <w:vAlign w:val="top"/>
          </w:tcPr>
          <w:p w14:paraId="09E4EA34" w14:textId="77777777" w:rsidR="001E0C3D" w:rsidRPr="0005228F" w:rsidRDefault="001E0C3D" w:rsidP="001E0C3D">
            <w:pPr>
              <w:pStyle w:val="ECCTabletext"/>
              <w:rPr>
                <w:rStyle w:val="ECCHLbold"/>
                <w:color w:val="D2232A"/>
              </w:rPr>
            </w:pPr>
            <w:r w:rsidRPr="0005228F">
              <w:rPr>
                <w:color w:val="D2232A"/>
              </w:rPr>
              <w:t>Abbreviation</w:t>
            </w:r>
          </w:p>
        </w:tc>
        <w:tc>
          <w:tcPr>
            <w:tcW w:w="7371" w:type="dxa"/>
            <w:vAlign w:val="top"/>
          </w:tcPr>
          <w:p w14:paraId="2DF97906" w14:textId="77777777" w:rsidR="001E0C3D" w:rsidRPr="0005228F" w:rsidRDefault="001E0C3D" w:rsidP="001E0C3D">
            <w:pPr>
              <w:pStyle w:val="ECCTabletext"/>
              <w:rPr>
                <w:color w:val="D2232A"/>
              </w:rPr>
            </w:pPr>
            <w:r w:rsidRPr="0005228F">
              <w:rPr>
                <w:color w:val="D2232A"/>
              </w:rPr>
              <w:t xml:space="preserve">Explanation </w:t>
            </w:r>
          </w:p>
        </w:tc>
      </w:tr>
      <w:tr w:rsidR="001E0C3D" w:rsidRPr="0005228F" w14:paraId="0CD97B48" w14:textId="77777777" w:rsidTr="001E0C3D">
        <w:trPr>
          <w:trHeight w:val="317"/>
          <w:jc w:val="left"/>
        </w:trPr>
        <w:tc>
          <w:tcPr>
            <w:tcW w:w="3402" w:type="dxa"/>
          </w:tcPr>
          <w:p w14:paraId="07AD3366" w14:textId="77777777" w:rsidR="001E0C3D" w:rsidRPr="0005228F" w:rsidRDefault="001E0C3D" w:rsidP="001E0C3D">
            <w:pPr>
              <w:pStyle w:val="ECCTabletext"/>
              <w:rPr>
                <w:rStyle w:val="ECCHLbold"/>
              </w:rPr>
            </w:pPr>
            <w:r w:rsidRPr="0005228F">
              <w:rPr>
                <w:rStyle w:val="ECCHLbold"/>
              </w:rPr>
              <w:t>IEEE</w:t>
            </w:r>
          </w:p>
        </w:tc>
        <w:tc>
          <w:tcPr>
            <w:tcW w:w="7371" w:type="dxa"/>
          </w:tcPr>
          <w:p w14:paraId="1A997991" w14:textId="77777777" w:rsidR="001E0C3D" w:rsidRPr="0005228F" w:rsidRDefault="001E0C3D" w:rsidP="001E0C3D">
            <w:pPr>
              <w:pStyle w:val="ECCTabletext"/>
            </w:pPr>
            <w:r w:rsidRPr="0005228F">
              <w:t>Institute of Electrical and Electronic Engineers</w:t>
            </w:r>
          </w:p>
        </w:tc>
      </w:tr>
      <w:tr w:rsidR="001E0C3D" w:rsidRPr="0005228F" w14:paraId="1F0484A8" w14:textId="77777777" w:rsidTr="001E0C3D">
        <w:trPr>
          <w:trHeight w:val="317"/>
          <w:jc w:val="left"/>
        </w:trPr>
        <w:tc>
          <w:tcPr>
            <w:tcW w:w="3402" w:type="dxa"/>
          </w:tcPr>
          <w:p w14:paraId="0E5B3733" w14:textId="77777777" w:rsidR="001E0C3D" w:rsidRPr="0005228F" w:rsidRDefault="001E0C3D" w:rsidP="001E0C3D">
            <w:pPr>
              <w:pStyle w:val="ECCTabletext"/>
              <w:rPr>
                <w:rStyle w:val="ECCHLbold"/>
              </w:rPr>
            </w:pPr>
            <w:r w:rsidRPr="0005228F">
              <w:rPr>
                <w:rStyle w:val="ECCHLbold"/>
              </w:rPr>
              <w:t>IF</w:t>
            </w:r>
          </w:p>
        </w:tc>
        <w:tc>
          <w:tcPr>
            <w:tcW w:w="7371" w:type="dxa"/>
          </w:tcPr>
          <w:p w14:paraId="5C616249" w14:textId="77777777" w:rsidR="001E0C3D" w:rsidRPr="0005228F" w:rsidRDefault="001E0C3D" w:rsidP="001E0C3D">
            <w:pPr>
              <w:pStyle w:val="ECCTabletext"/>
            </w:pPr>
            <w:r w:rsidRPr="0005228F">
              <w:t>Intermediate Frequency</w:t>
            </w:r>
          </w:p>
        </w:tc>
      </w:tr>
      <w:tr w:rsidR="001E0C3D" w:rsidRPr="0005228F" w14:paraId="74FA18C9" w14:textId="77777777" w:rsidTr="001E0C3D">
        <w:trPr>
          <w:trHeight w:val="317"/>
          <w:jc w:val="left"/>
        </w:trPr>
        <w:tc>
          <w:tcPr>
            <w:tcW w:w="3402" w:type="dxa"/>
          </w:tcPr>
          <w:p w14:paraId="0B61D75C" w14:textId="77777777" w:rsidR="001E0C3D" w:rsidRPr="0005228F" w:rsidRDefault="001E0C3D" w:rsidP="001E0C3D">
            <w:pPr>
              <w:pStyle w:val="ECCTabletext"/>
              <w:rPr>
                <w:rStyle w:val="ECCHLbold"/>
              </w:rPr>
            </w:pPr>
            <w:r w:rsidRPr="0005228F">
              <w:rPr>
                <w:b/>
                <w:bCs/>
              </w:rPr>
              <w:t>ILR</w:t>
            </w:r>
          </w:p>
        </w:tc>
        <w:tc>
          <w:tcPr>
            <w:tcW w:w="7371" w:type="dxa"/>
          </w:tcPr>
          <w:p w14:paraId="438F8BFC" w14:textId="77777777" w:rsidR="001E0C3D" w:rsidRPr="0005228F" w:rsidRDefault="001E0C3D" w:rsidP="001E0C3D">
            <w:pPr>
              <w:pStyle w:val="ECCTabletext"/>
            </w:pPr>
            <w:r w:rsidRPr="0005228F">
              <w:rPr>
                <w:bCs/>
              </w:rPr>
              <w:t>Interference Leakage Ratio</w:t>
            </w:r>
          </w:p>
        </w:tc>
      </w:tr>
      <w:tr w:rsidR="001E0C3D" w:rsidRPr="0005228F" w14:paraId="708CD78A" w14:textId="77777777" w:rsidTr="001E0C3D">
        <w:trPr>
          <w:trHeight w:val="317"/>
          <w:jc w:val="left"/>
        </w:trPr>
        <w:tc>
          <w:tcPr>
            <w:tcW w:w="3402" w:type="dxa"/>
          </w:tcPr>
          <w:p w14:paraId="3995D9D8" w14:textId="77777777" w:rsidR="001E0C3D" w:rsidRPr="0005228F" w:rsidRDefault="001E0C3D" w:rsidP="001E0C3D">
            <w:pPr>
              <w:pStyle w:val="ECCTabletext"/>
              <w:rPr>
                <w:rStyle w:val="ECCHLbold"/>
              </w:rPr>
            </w:pPr>
            <w:r w:rsidRPr="0005228F">
              <w:rPr>
                <w:rStyle w:val="ECCHLbold"/>
              </w:rPr>
              <w:t>IMT</w:t>
            </w:r>
          </w:p>
        </w:tc>
        <w:tc>
          <w:tcPr>
            <w:tcW w:w="7371" w:type="dxa"/>
          </w:tcPr>
          <w:p w14:paraId="44D31301" w14:textId="77777777" w:rsidR="001E0C3D" w:rsidRPr="0005228F" w:rsidRDefault="001E0C3D" w:rsidP="001E0C3D">
            <w:pPr>
              <w:pStyle w:val="ECCTabletext"/>
            </w:pPr>
            <w:r w:rsidRPr="0005228F">
              <w:t>International Mobile Telecommunications</w:t>
            </w:r>
          </w:p>
        </w:tc>
      </w:tr>
      <w:tr w:rsidR="001E0C3D" w:rsidRPr="0005228F" w14:paraId="6C1FC51B" w14:textId="77777777" w:rsidTr="001E0C3D">
        <w:trPr>
          <w:trHeight w:val="317"/>
          <w:jc w:val="left"/>
        </w:trPr>
        <w:tc>
          <w:tcPr>
            <w:tcW w:w="3402" w:type="dxa"/>
          </w:tcPr>
          <w:p w14:paraId="6635C297" w14:textId="77777777" w:rsidR="001E0C3D" w:rsidRPr="0005228F" w:rsidRDefault="001E0C3D" w:rsidP="001E0C3D">
            <w:pPr>
              <w:pStyle w:val="ECCTabletext"/>
              <w:rPr>
                <w:rStyle w:val="ECCHLbold"/>
              </w:rPr>
            </w:pPr>
            <w:r w:rsidRPr="0005228F">
              <w:rPr>
                <w:rStyle w:val="ECCHLbold"/>
              </w:rPr>
              <w:t>ITU</w:t>
            </w:r>
          </w:p>
        </w:tc>
        <w:tc>
          <w:tcPr>
            <w:tcW w:w="7371" w:type="dxa"/>
          </w:tcPr>
          <w:p w14:paraId="377705A1" w14:textId="77777777" w:rsidR="001E0C3D" w:rsidRPr="0005228F" w:rsidRDefault="001E0C3D" w:rsidP="001E0C3D">
            <w:pPr>
              <w:pStyle w:val="ECCTabletext"/>
            </w:pPr>
            <w:r w:rsidRPr="0005228F">
              <w:t>International Telecommunication Union</w:t>
            </w:r>
          </w:p>
        </w:tc>
      </w:tr>
      <w:tr w:rsidR="001E0C3D" w:rsidRPr="0005228F" w14:paraId="3E26B348" w14:textId="77777777" w:rsidTr="001E0C3D">
        <w:trPr>
          <w:trHeight w:val="317"/>
          <w:jc w:val="left"/>
        </w:trPr>
        <w:tc>
          <w:tcPr>
            <w:tcW w:w="3402" w:type="dxa"/>
          </w:tcPr>
          <w:p w14:paraId="19D991ED" w14:textId="77777777" w:rsidR="001E0C3D" w:rsidRPr="0005228F" w:rsidRDefault="001E0C3D" w:rsidP="001E0C3D">
            <w:pPr>
              <w:pStyle w:val="ECCTabletext"/>
              <w:rPr>
                <w:rStyle w:val="ECCHLbold"/>
              </w:rPr>
            </w:pPr>
            <w:r w:rsidRPr="0005228F">
              <w:rPr>
                <w:rStyle w:val="ECCHLbold"/>
              </w:rPr>
              <w:t>ITU-R</w:t>
            </w:r>
          </w:p>
        </w:tc>
        <w:tc>
          <w:tcPr>
            <w:tcW w:w="7371" w:type="dxa"/>
          </w:tcPr>
          <w:p w14:paraId="4ABFE0FA" w14:textId="77777777" w:rsidR="001E0C3D" w:rsidRPr="0005228F" w:rsidRDefault="001E0C3D" w:rsidP="001E0C3D">
            <w:pPr>
              <w:pStyle w:val="ECCTabletext"/>
            </w:pPr>
            <w:r w:rsidRPr="0005228F">
              <w:t>International Telecommunication Union - Radiocommunication Sector</w:t>
            </w:r>
          </w:p>
        </w:tc>
      </w:tr>
      <w:tr w:rsidR="001E0C3D" w:rsidRPr="0005228F" w14:paraId="41ACADFF" w14:textId="77777777" w:rsidTr="001E0C3D">
        <w:trPr>
          <w:trHeight w:val="317"/>
          <w:jc w:val="left"/>
        </w:trPr>
        <w:tc>
          <w:tcPr>
            <w:tcW w:w="3402" w:type="dxa"/>
          </w:tcPr>
          <w:p w14:paraId="6DB8B08A" w14:textId="77777777" w:rsidR="001E0C3D" w:rsidRPr="0005228F" w:rsidRDefault="001E0C3D" w:rsidP="001E0C3D">
            <w:pPr>
              <w:pStyle w:val="ECCTabletext"/>
              <w:rPr>
                <w:rStyle w:val="ECCHLbold"/>
              </w:rPr>
            </w:pPr>
            <w:r w:rsidRPr="0005228F">
              <w:rPr>
                <w:rStyle w:val="ECCHLbold"/>
              </w:rPr>
              <w:t>LBT</w:t>
            </w:r>
          </w:p>
        </w:tc>
        <w:tc>
          <w:tcPr>
            <w:tcW w:w="7371" w:type="dxa"/>
          </w:tcPr>
          <w:p w14:paraId="615980BD" w14:textId="77777777" w:rsidR="001E0C3D" w:rsidRPr="0005228F" w:rsidRDefault="001E0C3D" w:rsidP="001E0C3D">
            <w:pPr>
              <w:pStyle w:val="ECCTabletext"/>
            </w:pPr>
            <w:r w:rsidRPr="0005228F">
              <w:t>Listen-Before-Talk</w:t>
            </w:r>
          </w:p>
        </w:tc>
      </w:tr>
      <w:tr w:rsidR="001E0C3D" w:rsidRPr="0005228F" w14:paraId="74C6DE27" w14:textId="77777777" w:rsidTr="001E0C3D">
        <w:trPr>
          <w:trHeight w:val="317"/>
          <w:jc w:val="left"/>
        </w:trPr>
        <w:tc>
          <w:tcPr>
            <w:tcW w:w="3402" w:type="dxa"/>
            <w:vAlign w:val="top"/>
          </w:tcPr>
          <w:p w14:paraId="189BF997" w14:textId="77777777" w:rsidR="001E0C3D" w:rsidRPr="0005228F" w:rsidRDefault="001E0C3D" w:rsidP="001E0C3D">
            <w:pPr>
              <w:pStyle w:val="ECCTabletext"/>
              <w:rPr>
                <w:b/>
                <w:bCs/>
              </w:rPr>
            </w:pPr>
            <w:r w:rsidRPr="0005228F">
              <w:rPr>
                <w:b/>
                <w:bCs/>
              </w:rPr>
              <w:t>LNA</w:t>
            </w:r>
          </w:p>
        </w:tc>
        <w:tc>
          <w:tcPr>
            <w:tcW w:w="7371" w:type="dxa"/>
            <w:vAlign w:val="top"/>
          </w:tcPr>
          <w:p w14:paraId="32C2C330" w14:textId="77777777" w:rsidR="001E0C3D" w:rsidRPr="0005228F" w:rsidRDefault="001E0C3D" w:rsidP="001E0C3D">
            <w:pPr>
              <w:pStyle w:val="ECCTabletext"/>
            </w:pPr>
            <w:r w:rsidRPr="0005228F">
              <w:t>Low Noise Amplifier</w:t>
            </w:r>
          </w:p>
        </w:tc>
      </w:tr>
      <w:tr w:rsidR="001E0C3D" w:rsidRPr="0005228F" w14:paraId="1DF9C3B5" w14:textId="77777777" w:rsidTr="001E0C3D">
        <w:trPr>
          <w:trHeight w:val="317"/>
          <w:jc w:val="left"/>
        </w:trPr>
        <w:tc>
          <w:tcPr>
            <w:tcW w:w="3402" w:type="dxa"/>
          </w:tcPr>
          <w:p w14:paraId="0C457695" w14:textId="77777777" w:rsidR="001E0C3D" w:rsidRPr="0005228F" w:rsidRDefault="001E0C3D" w:rsidP="001E0C3D">
            <w:pPr>
              <w:pStyle w:val="ECCTabletext"/>
              <w:rPr>
                <w:rStyle w:val="ECCHLbold"/>
              </w:rPr>
            </w:pPr>
            <w:r w:rsidRPr="0005228F">
              <w:rPr>
                <w:rStyle w:val="ECCHLbold"/>
              </w:rPr>
              <w:t>LO</w:t>
            </w:r>
          </w:p>
        </w:tc>
        <w:tc>
          <w:tcPr>
            <w:tcW w:w="7371" w:type="dxa"/>
          </w:tcPr>
          <w:p w14:paraId="5FE2E1B5" w14:textId="77777777" w:rsidR="001E0C3D" w:rsidRPr="0005228F" w:rsidRDefault="001E0C3D" w:rsidP="001E0C3D">
            <w:pPr>
              <w:pStyle w:val="ECCTabletext"/>
            </w:pPr>
            <w:r w:rsidRPr="0005228F">
              <w:t>Local Oscillator</w:t>
            </w:r>
          </w:p>
        </w:tc>
      </w:tr>
      <w:tr w:rsidR="001E0C3D" w:rsidRPr="0005228F" w14:paraId="6327600D" w14:textId="77777777" w:rsidTr="001E0C3D">
        <w:trPr>
          <w:trHeight w:val="317"/>
          <w:jc w:val="left"/>
        </w:trPr>
        <w:tc>
          <w:tcPr>
            <w:tcW w:w="3402" w:type="dxa"/>
          </w:tcPr>
          <w:p w14:paraId="11D5C043" w14:textId="77777777" w:rsidR="001E0C3D" w:rsidRPr="0005228F" w:rsidRDefault="001E0C3D" w:rsidP="001E0C3D">
            <w:pPr>
              <w:pStyle w:val="ECCTabletext"/>
              <w:rPr>
                <w:rStyle w:val="ECCHLbold"/>
              </w:rPr>
            </w:pPr>
            <w:r w:rsidRPr="0005228F">
              <w:rPr>
                <w:rStyle w:val="ECCHLbold"/>
              </w:rPr>
              <w:t>LTE</w:t>
            </w:r>
          </w:p>
        </w:tc>
        <w:tc>
          <w:tcPr>
            <w:tcW w:w="7371" w:type="dxa"/>
          </w:tcPr>
          <w:p w14:paraId="503D8515" w14:textId="77777777" w:rsidR="001E0C3D" w:rsidRPr="0005228F" w:rsidRDefault="001E0C3D" w:rsidP="001E0C3D">
            <w:pPr>
              <w:pStyle w:val="ECCTabletext"/>
            </w:pPr>
            <w:r w:rsidRPr="0005228F">
              <w:t>Long Term Evolution</w:t>
            </w:r>
          </w:p>
        </w:tc>
      </w:tr>
      <w:tr w:rsidR="001E0C3D" w:rsidRPr="0005228F" w14:paraId="1DB8B832" w14:textId="77777777" w:rsidTr="001E0C3D">
        <w:trPr>
          <w:trHeight w:val="317"/>
          <w:jc w:val="left"/>
        </w:trPr>
        <w:tc>
          <w:tcPr>
            <w:tcW w:w="3402" w:type="dxa"/>
            <w:vAlign w:val="top"/>
          </w:tcPr>
          <w:p w14:paraId="789CC25D" w14:textId="77777777" w:rsidR="001E0C3D" w:rsidRPr="0005228F" w:rsidRDefault="001E0C3D" w:rsidP="001E0C3D">
            <w:pPr>
              <w:pStyle w:val="ECCTabletext"/>
              <w:rPr>
                <w:rStyle w:val="ECCParagraph"/>
                <w:b/>
                <w:bCs/>
              </w:rPr>
            </w:pPr>
            <w:r w:rsidRPr="0005228F">
              <w:rPr>
                <w:rStyle w:val="ECCParagraph"/>
                <w:b/>
                <w:bCs/>
              </w:rPr>
              <w:t>MES</w:t>
            </w:r>
          </w:p>
        </w:tc>
        <w:tc>
          <w:tcPr>
            <w:tcW w:w="7371" w:type="dxa"/>
            <w:vAlign w:val="top"/>
          </w:tcPr>
          <w:p w14:paraId="30D95C5A" w14:textId="77777777" w:rsidR="001E0C3D" w:rsidRPr="0005228F" w:rsidRDefault="001E0C3D" w:rsidP="001E0C3D">
            <w:r w:rsidRPr="0005228F">
              <w:t>Mobile Earth Station</w:t>
            </w:r>
          </w:p>
        </w:tc>
      </w:tr>
      <w:tr w:rsidR="001E0C3D" w:rsidRPr="0005228F" w14:paraId="3E8BD44B" w14:textId="77777777" w:rsidTr="001E0C3D">
        <w:trPr>
          <w:trHeight w:val="317"/>
          <w:jc w:val="left"/>
        </w:trPr>
        <w:tc>
          <w:tcPr>
            <w:tcW w:w="3402" w:type="dxa"/>
          </w:tcPr>
          <w:p w14:paraId="527F254A" w14:textId="77777777" w:rsidR="001E0C3D" w:rsidRPr="0005228F" w:rsidRDefault="001E0C3D" w:rsidP="001E0C3D">
            <w:pPr>
              <w:pStyle w:val="ECCTabletext"/>
              <w:rPr>
                <w:rStyle w:val="ECCHLbold"/>
              </w:rPr>
            </w:pPr>
            <w:r w:rsidRPr="0005228F">
              <w:rPr>
                <w:rStyle w:val="ECCHLbold"/>
              </w:rPr>
              <w:t>MFCN</w:t>
            </w:r>
          </w:p>
        </w:tc>
        <w:tc>
          <w:tcPr>
            <w:tcW w:w="7371" w:type="dxa"/>
          </w:tcPr>
          <w:p w14:paraId="72C65A87" w14:textId="77777777" w:rsidR="001E0C3D" w:rsidRPr="0005228F" w:rsidRDefault="001E0C3D" w:rsidP="001E0C3D">
            <w:pPr>
              <w:pStyle w:val="ECCTabletext"/>
            </w:pPr>
            <w:r w:rsidRPr="0005228F">
              <w:t>Mobile/Fixed Communications Networks</w:t>
            </w:r>
          </w:p>
        </w:tc>
      </w:tr>
      <w:tr w:rsidR="001E0C3D" w:rsidRPr="0005228F" w14:paraId="71779617" w14:textId="77777777" w:rsidTr="001E0C3D">
        <w:trPr>
          <w:trHeight w:val="317"/>
          <w:jc w:val="left"/>
        </w:trPr>
        <w:tc>
          <w:tcPr>
            <w:tcW w:w="3402" w:type="dxa"/>
          </w:tcPr>
          <w:p w14:paraId="155C26C7" w14:textId="77777777" w:rsidR="001E0C3D" w:rsidRPr="0005228F" w:rsidRDefault="001E0C3D" w:rsidP="001E0C3D">
            <w:pPr>
              <w:pStyle w:val="ECCTabletext"/>
              <w:rPr>
                <w:rStyle w:val="ECCHLbold"/>
              </w:rPr>
            </w:pPr>
            <w:r w:rsidRPr="0005228F">
              <w:rPr>
                <w:rStyle w:val="ECCHLbold"/>
              </w:rPr>
              <w:t>MSR</w:t>
            </w:r>
          </w:p>
        </w:tc>
        <w:tc>
          <w:tcPr>
            <w:tcW w:w="7371" w:type="dxa"/>
          </w:tcPr>
          <w:p w14:paraId="0B48587E" w14:textId="77777777" w:rsidR="001E0C3D" w:rsidRPr="0005228F" w:rsidRDefault="001E0C3D" w:rsidP="001E0C3D">
            <w:pPr>
              <w:pStyle w:val="ECCTabletext"/>
            </w:pPr>
            <w:r w:rsidRPr="0005228F">
              <w:t>Multi Standard Radio</w:t>
            </w:r>
          </w:p>
        </w:tc>
      </w:tr>
      <w:tr w:rsidR="001E0C3D" w:rsidRPr="0005228F" w14:paraId="64C9F5C6" w14:textId="77777777" w:rsidTr="001E0C3D">
        <w:trPr>
          <w:trHeight w:val="317"/>
          <w:jc w:val="left"/>
        </w:trPr>
        <w:tc>
          <w:tcPr>
            <w:tcW w:w="3402" w:type="dxa"/>
            <w:vAlign w:val="top"/>
          </w:tcPr>
          <w:p w14:paraId="13C5D2AA" w14:textId="77777777" w:rsidR="001E0C3D" w:rsidRPr="0005228F" w:rsidRDefault="001E0C3D" w:rsidP="001E0C3D">
            <w:pPr>
              <w:pStyle w:val="ECCTabletext"/>
              <w:rPr>
                <w:rStyle w:val="ECCHLbold"/>
                <w:bCs/>
              </w:rPr>
            </w:pPr>
            <w:r w:rsidRPr="0005228F">
              <w:rPr>
                <w:b/>
                <w:bCs/>
              </w:rPr>
              <w:t>MSS</w:t>
            </w:r>
          </w:p>
        </w:tc>
        <w:tc>
          <w:tcPr>
            <w:tcW w:w="7371" w:type="dxa"/>
            <w:vAlign w:val="top"/>
          </w:tcPr>
          <w:p w14:paraId="272F8339" w14:textId="77777777" w:rsidR="001E0C3D" w:rsidRPr="0005228F" w:rsidRDefault="001E0C3D" w:rsidP="001E0C3D">
            <w:pPr>
              <w:pStyle w:val="ECCTabletext"/>
            </w:pPr>
            <w:r w:rsidRPr="0005228F">
              <w:t>Mobile Satellite Services</w:t>
            </w:r>
          </w:p>
        </w:tc>
      </w:tr>
      <w:tr w:rsidR="001E0C3D" w:rsidRPr="0005228F" w14:paraId="011465BA" w14:textId="77777777" w:rsidTr="001E0C3D">
        <w:trPr>
          <w:trHeight w:val="317"/>
          <w:jc w:val="left"/>
        </w:trPr>
        <w:tc>
          <w:tcPr>
            <w:tcW w:w="3402" w:type="dxa"/>
          </w:tcPr>
          <w:p w14:paraId="32E6A57E" w14:textId="77777777" w:rsidR="001E0C3D" w:rsidRPr="0005228F" w:rsidRDefault="001E0C3D" w:rsidP="001E0C3D">
            <w:pPr>
              <w:pStyle w:val="ECCTabletext"/>
              <w:rPr>
                <w:rStyle w:val="ECCHLbold"/>
              </w:rPr>
            </w:pPr>
            <w:r w:rsidRPr="0005228F">
              <w:rPr>
                <w:rStyle w:val="ECCHLbold"/>
              </w:rPr>
              <w:t>N</w:t>
            </w:r>
          </w:p>
        </w:tc>
        <w:tc>
          <w:tcPr>
            <w:tcW w:w="7371" w:type="dxa"/>
          </w:tcPr>
          <w:p w14:paraId="55679037" w14:textId="77777777" w:rsidR="001E0C3D" w:rsidRPr="0005228F" w:rsidRDefault="001E0C3D" w:rsidP="001E0C3D">
            <w:pPr>
              <w:pStyle w:val="ECCTabletext"/>
            </w:pPr>
            <w:r w:rsidRPr="0005228F">
              <w:t xml:space="preserve">Receiver noise floor </w:t>
            </w:r>
          </w:p>
        </w:tc>
      </w:tr>
      <w:tr w:rsidR="001E0C3D" w:rsidRPr="0005228F" w14:paraId="5A6C9885" w14:textId="77777777" w:rsidTr="001E0C3D">
        <w:trPr>
          <w:trHeight w:val="317"/>
          <w:jc w:val="left"/>
        </w:trPr>
        <w:tc>
          <w:tcPr>
            <w:tcW w:w="3402" w:type="dxa"/>
          </w:tcPr>
          <w:p w14:paraId="068F3896" w14:textId="77777777" w:rsidR="001E0C3D" w:rsidRPr="0005228F" w:rsidRDefault="001E0C3D" w:rsidP="001E0C3D">
            <w:pPr>
              <w:pStyle w:val="ECCTabletext"/>
              <w:rPr>
                <w:rStyle w:val="ECCHLbold"/>
              </w:rPr>
            </w:pPr>
            <w:r w:rsidRPr="0005228F">
              <w:rPr>
                <w:rStyle w:val="ECCHLbold"/>
              </w:rPr>
              <w:t>NF</w:t>
            </w:r>
          </w:p>
        </w:tc>
        <w:tc>
          <w:tcPr>
            <w:tcW w:w="7371" w:type="dxa"/>
          </w:tcPr>
          <w:p w14:paraId="3F7A85D2" w14:textId="77777777" w:rsidR="001E0C3D" w:rsidRPr="0005228F" w:rsidRDefault="001E0C3D" w:rsidP="001E0C3D">
            <w:pPr>
              <w:pStyle w:val="ECCTabletext"/>
            </w:pPr>
            <w:r w:rsidRPr="0005228F">
              <w:t>Noise Figure</w:t>
            </w:r>
          </w:p>
        </w:tc>
      </w:tr>
      <w:tr w:rsidR="001E0C3D" w:rsidRPr="0005228F" w14:paraId="21841AA2" w14:textId="77777777" w:rsidTr="001E0C3D">
        <w:trPr>
          <w:trHeight w:val="317"/>
          <w:jc w:val="left"/>
        </w:trPr>
        <w:tc>
          <w:tcPr>
            <w:tcW w:w="3402" w:type="dxa"/>
          </w:tcPr>
          <w:p w14:paraId="13240EFF" w14:textId="77777777" w:rsidR="001E0C3D" w:rsidRPr="0005228F" w:rsidRDefault="001E0C3D" w:rsidP="001E0C3D">
            <w:pPr>
              <w:pStyle w:val="ECCTabletext"/>
              <w:rPr>
                <w:rStyle w:val="ECCHLbold"/>
              </w:rPr>
            </w:pPr>
            <w:r w:rsidRPr="0005228F">
              <w:rPr>
                <w:rStyle w:val="ECCHLbold"/>
              </w:rPr>
              <w:t>NFD</w:t>
            </w:r>
          </w:p>
        </w:tc>
        <w:tc>
          <w:tcPr>
            <w:tcW w:w="7371" w:type="dxa"/>
          </w:tcPr>
          <w:p w14:paraId="695FF698" w14:textId="77777777" w:rsidR="001E0C3D" w:rsidRPr="0005228F" w:rsidRDefault="001E0C3D" w:rsidP="001E0C3D">
            <w:pPr>
              <w:pStyle w:val="ECCTabletext"/>
            </w:pPr>
            <w:r w:rsidRPr="0005228F">
              <w:t>Net Filter Discrimination</w:t>
            </w:r>
          </w:p>
        </w:tc>
      </w:tr>
      <w:tr w:rsidR="001E0C3D" w:rsidRPr="0005228F" w14:paraId="48153983" w14:textId="77777777" w:rsidTr="001E0C3D">
        <w:trPr>
          <w:trHeight w:val="317"/>
          <w:jc w:val="left"/>
        </w:trPr>
        <w:tc>
          <w:tcPr>
            <w:tcW w:w="3402" w:type="dxa"/>
          </w:tcPr>
          <w:p w14:paraId="63FE8487" w14:textId="77777777" w:rsidR="001E0C3D" w:rsidRPr="0005228F" w:rsidRDefault="001E0C3D" w:rsidP="001E0C3D">
            <w:pPr>
              <w:pStyle w:val="ECCTabletext"/>
              <w:rPr>
                <w:rStyle w:val="ECCHLbold"/>
              </w:rPr>
            </w:pPr>
            <w:r w:rsidRPr="0005228F">
              <w:rPr>
                <w:rStyle w:val="ECCHLbold"/>
              </w:rPr>
              <w:t>NZIF</w:t>
            </w:r>
          </w:p>
        </w:tc>
        <w:tc>
          <w:tcPr>
            <w:tcW w:w="7371" w:type="dxa"/>
          </w:tcPr>
          <w:p w14:paraId="362F1A6B" w14:textId="77777777" w:rsidR="001E0C3D" w:rsidRPr="0005228F" w:rsidRDefault="001E0C3D" w:rsidP="001E0C3D">
            <w:pPr>
              <w:pStyle w:val="ECCTabletext"/>
            </w:pPr>
            <w:r w:rsidRPr="0005228F">
              <w:t>Non-Zero Intermediate-Frequency</w:t>
            </w:r>
          </w:p>
        </w:tc>
      </w:tr>
      <w:tr w:rsidR="001E0C3D" w:rsidRPr="0005228F" w14:paraId="159259B4" w14:textId="77777777" w:rsidTr="001E0C3D">
        <w:trPr>
          <w:trHeight w:val="317"/>
          <w:jc w:val="left"/>
        </w:trPr>
        <w:tc>
          <w:tcPr>
            <w:tcW w:w="3402" w:type="dxa"/>
          </w:tcPr>
          <w:p w14:paraId="714C2ABB" w14:textId="77777777" w:rsidR="001E0C3D" w:rsidRPr="0005228F" w:rsidRDefault="001E0C3D" w:rsidP="001E0C3D">
            <w:pPr>
              <w:pStyle w:val="ECCTabletext"/>
              <w:rPr>
                <w:rStyle w:val="ECCHLbold"/>
              </w:rPr>
            </w:pPr>
            <w:r w:rsidRPr="0005228F">
              <w:rPr>
                <w:rStyle w:val="ECCHLbold"/>
              </w:rPr>
              <w:t>OFDM</w:t>
            </w:r>
          </w:p>
        </w:tc>
        <w:tc>
          <w:tcPr>
            <w:tcW w:w="7371" w:type="dxa"/>
          </w:tcPr>
          <w:p w14:paraId="12104777" w14:textId="77777777" w:rsidR="001E0C3D" w:rsidRPr="0005228F" w:rsidRDefault="001E0C3D" w:rsidP="001E0C3D">
            <w:pPr>
              <w:pStyle w:val="ECCTabletext"/>
            </w:pPr>
            <w:r w:rsidRPr="0005228F">
              <w:t>Orthogonal Frequency Division Multiplexing</w:t>
            </w:r>
          </w:p>
        </w:tc>
      </w:tr>
      <w:tr w:rsidR="001E0C3D" w:rsidRPr="0005228F" w14:paraId="1576565C" w14:textId="77777777" w:rsidTr="001E0C3D">
        <w:trPr>
          <w:trHeight w:val="317"/>
          <w:jc w:val="left"/>
        </w:trPr>
        <w:tc>
          <w:tcPr>
            <w:tcW w:w="3402" w:type="dxa"/>
          </w:tcPr>
          <w:p w14:paraId="2A880E15" w14:textId="77777777" w:rsidR="001E0C3D" w:rsidRPr="0005228F" w:rsidRDefault="001E0C3D" w:rsidP="001E0C3D">
            <w:pPr>
              <w:pStyle w:val="ECCTabletext"/>
              <w:rPr>
                <w:rStyle w:val="ECCHLbold"/>
              </w:rPr>
            </w:pPr>
            <w:r w:rsidRPr="0005228F">
              <w:rPr>
                <w:rStyle w:val="ECCHLbold"/>
              </w:rPr>
              <w:t>OFDMA</w:t>
            </w:r>
          </w:p>
        </w:tc>
        <w:tc>
          <w:tcPr>
            <w:tcW w:w="7371" w:type="dxa"/>
          </w:tcPr>
          <w:p w14:paraId="4090FE3E" w14:textId="77777777" w:rsidR="001E0C3D" w:rsidRPr="0005228F" w:rsidRDefault="001E0C3D" w:rsidP="001E0C3D">
            <w:pPr>
              <w:pStyle w:val="ECCTabletext"/>
            </w:pPr>
            <w:r w:rsidRPr="0005228F">
              <w:t>Orthogonal Frequency Division Multiple Access</w:t>
            </w:r>
          </w:p>
        </w:tc>
      </w:tr>
      <w:tr w:rsidR="001E0C3D" w:rsidRPr="0005228F" w14:paraId="5AA5516D" w14:textId="77777777" w:rsidTr="001E0C3D">
        <w:trPr>
          <w:trHeight w:val="317"/>
          <w:jc w:val="left"/>
        </w:trPr>
        <w:tc>
          <w:tcPr>
            <w:tcW w:w="3402" w:type="dxa"/>
          </w:tcPr>
          <w:p w14:paraId="77DBC5FC" w14:textId="77777777" w:rsidR="001E0C3D" w:rsidRPr="0005228F" w:rsidRDefault="001E0C3D" w:rsidP="001E0C3D">
            <w:pPr>
              <w:pStyle w:val="ECCTabletext"/>
              <w:rPr>
                <w:rStyle w:val="ECCHLbold"/>
              </w:rPr>
            </w:pPr>
            <w:r w:rsidRPr="0005228F">
              <w:rPr>
                <w:rStyle w:val="ECCHLbold"/>
              </w:rPr>
              <w:t>OoB</w:t>
            </w:r>
          </w:p>
        </w:tc>
        <w:tc>
          <w:tcPr>
            <w:tcW w:w="7371" w:type="dxa"/>
          </w:tcPr>
          <w:p w14:paraId="45474816" w14:textId="77777777" w:rsidR="001E0C3D" w:rsidRPr="0005228F" w:rsidRDefault="001E0C3D" w:rsidP="001E0C3D">
            <w:pPr>
              <w:pStyle w:val="ECCTabletext"/>
            </w:pPr>
            <w:r w:rsidRPr="0005228F">
              <w:t>Out-of-Band</w:t>
            </w:r>
          </w:p>
        </w:tc>
      </w:tr>
      <w:tr w:rsidR="001E0C3D" w:rsidRPr="0005228F" w14:paraId="0114327F" w14:textId="77777777" w:rsidTr="001E0C3D">
        <w:trPr>
          <w:trHeight w:val="317"/>
          <w:jc w:val="left"/>
        </w:trPr>
        <w:tc>
          <w:tcPr>
            <w:tcW w:w="3402" w:type="dxa"/>
          </w:tcPr>
          <w:p w14:paraId="1331AFD9" w14:textId="77777777" w:rsidR="001E0C3D" w:rsidRPr="0005228F" w:rsidRDefault="001E0C3D" w:rsidP="001E0C3D">
            <w:pPr>
              <w:pStyle w:val="ECCTabletext"/>
              <w:rPr>
                <w:rStyle w:val="ECCHLbold"/>
              </w:rPr>
            </w:pPr>
            <w:r w:rsidRPr="0005228F">
              <w:rPr>
                <w:rStyle w:val="ECCHLbold"/>
              </w:rPr>
              <w:t>PAPR</w:t>
            </w:r>
          </w:p>
        </w:tc>
        <w:tc>
          <w:tcPr>
            <w:tcW w:w="7371" w:type="dxa"/>
          </w:tcPr>
          <w:p w14:paraId="7433C4DC" w14:textId="77777777" w:rsidR="001E0C3D" w:rsidRPr="0005228F" w:rsidRDefault="001E0C3D" w:rsidP="001E0C3D">
            <w:pPr>
              <w:pStyle w:val="ECCTabletext"/>
            </w:pPr>
            <w:r w:rsidRPr="0005228F">
              <w:t>Peak-to-Average Power Ratio</w:t>
            </w:r>
          </w:p>
        </w:tc>
      </w:tr>
      <w:tr w:rsidR="001E0C3D" w:rsidRPr="0005228F" w14:paraId="14C1C501" w14:textId="77777777" w:rsidTr="001E0C3D">
        <w:trPr>
          <w:trHeight w:val="317"/>
          <w:jc w:val="left"/>
        </w:trPr>
        <w:tc>
          <w:tcPr>
            <w:tcW w:w="3402" w:type="dxa"/>
          </w:tcPr>
          <w:p w14:paraId="7EE1EE4D" w14:textId="77777777" w:rsidR="001E0C3D" w:rsidRPr="0005228F" w:rsidRDefault="001E0C3D" w:rsidP="001E0C3D">
            <w:pPr>
              <w:pStyle w:val="ECCTabletext"/>
              <w:rPr>
                <w:rStyle w:val="ECCHLbold"/>
              </w:rPr>
            </w:pPr>
            <w:r w:rsidRPr="0005228F">
              <w:rPr>
                <w:rStyle w:val="ECCHLbold"/>
              </w:rPr>
              <w:t>PEP</w:t>
            </w:r>
          </w:p>
        </w:tc>
        <w:tc>
          <w:tcPr>
            <w:tcW w:w="7371" w:type="dxa"/>
          </w:tcPr>
          <w:p w14:paraId="3C7FFAB5" w14:textId="77777777" w:rsidR="001E0C3D" w:rsidRPr="0005228F" w:rsidRDefault="001E0C3D" w:rsidP="001E0C3D">
            <w:pPr>
              <w:pStyle w:val="ECCTabletext"/>
            </w:pPr>
            <w:r w:rsidRPr="0005228F">
              <w:t>Peak Envelope Power</w:t>
            </w:r>
          </w:p>
        </w:tc>
      </w:tr>
      <w:tr w:rsidR="001E0C3D" w:rsidRPr="0005228F" w14:paraId="711163B9" w14:textId="77777777" w:rsidTr="001E0C3D">
        <w:trPr>
          <w:trHeight w:val="317"/>
          <w:jc w:val="left"/>
        </w:trPr>
        <w:tc>
          <w:tcPr>
            <w:tcW w:w="3402" w:type="dxa"/>
            <w:vAlign w:val="top"/>
          </w:tcPr>
          <w:p w14:paraId="68AF6345" w14:textId="77777777" w:rsidR="001E0C3D" w:rsidRPr="0005228F" w:rsidRDefault="001E0C3D" w:rsidP="001E0C3D">
            <w:pPr>
              <w:pStyle w:val="ECCTabletext"/>
              <w:rPr>
                <w:rStyle w:val="ECCHLbold"/>
              </w:rPr>
            </w:pPr>
            <w:r w:rsidRPr="0005228F">
              <w:rPr>
                <w:rStyle w:val="ECCHLbold"/>
              </w:rPr>
              <w:t>PMSE</w:t>
            </w:r>
          </w:p>
        </w:tc>
        <w:tc>
          <w:tcPr>
            <w:tcW w:w="7371" w:type="dxa"/>
            <w:vAlign w:val="top"/>
          </w:tcPr>
          <w:p w14:paraId="2B8038D7" w14:textId="77777777" w:rsidR="001E0C3D" w:rsidRPr="0005228F" w:rsidRDefault="001E0C3D" w:rsidP="001E0C3D">
            <w:pPr>
              <w:pStyle w:val="ECCTabletext"/>
            </w:pPr>
            <w:r w:rsidRPr="0005228F">
              <w:t>Programme Making and Special Events</w:t>
            </w:r>
          </w:p>
        </w:tc>
      </w:tr>
      <w:tr w:rsidR="001E0C3D" w:rsidRPr="0005228F" w14:paraId="3F043C5E" w14:textId="77777777" w:rsidTr="001E0C3D">
        <w:trPr>
          <w:trHeight w:val="317"/>
          <w:jc w:val="left"/>
        </w:trPr>
        <w:tc>
          <w:tcPr>
            <w:tcW w:w="3402" w:type="dxa"/>
          </w:tcPr>
          <w:p w14:paraId="432BA552" w14:textId="77777777" w:rsidR="001E0C3D" w:rsidRPr="0005228F" w:rsidRDefault="001E0C3D" w:rsidP="001E0C3D">
            <w:pPr>
              <w:pStyle w:val="ECCTabletext"/>
              <w:rPr>
                <w:rStyle w:val="ECCHLbold"/>
              </w:rPr>
            </w:pPr>
            <w:r w:rsidRPr="0005228F">
              <w:rPr>
                <w:rStyle w:val="ECCHLbold"/>
              </w:rPr>
              <w:t>PR</w:t>
            </w:r>
          </w:p>
        </w:tc>
        <w:tc>
          <w:tcPr>
            <w:tcW w:w="7371" w:type="dxa"/>
          </w:tcPr>
          <w:p w14:paraId="7C721107" w14:textId="77777777" w:rsidR="001E0C3D" w:rsidRPr="0005228F" w:rsidRDefault="001E0C3D" w:rsidP="001E0C3D">
            <w:pPr>
              <w:pStyle w:val="ECCTabletext"/>
            </w:pPr>
            <w:r w:rsidRPr="0005228F">
              <w:t>Protection Ratio</w:t>
            </w:r>
          </w:p>
        </w:tc>
      </w:tr>
      <w:tr w:rsidR="001E0C3D" w:rsidRPr="0005228F" w14:paraId="3AC85F36" w14:textId="77777777" w:rsidTr="001E0C3D">
        <w:trPr>
          <w:trHeight w:val="317"/>
          <w:jc w:val="left"/>
        </w:trPr>
        <w:tc>
          <w:tcPr>
            <w:tcW w:w="3402" w:type="dxa"/>
          </w:tcPr>
          <w:p w14:paraId="208CC1AF" w14:textId="77777777" w:rsidR="001E0C3D" w:rsidRPr="0005228F" w:rsidRDefault="001E0C3D" w:rsidP="001E0C3D">
            <w:pPr>
              <w:pStyle w:val="ECCTabletext"/>
              <w:rPr>
                <w:rStyle w:val="ECCHLbold"/>
              </w:rPr>
            </w:pPr>
            <w:r w:rsidRPr="0005228F">
              <w:rPr>
                <w:rStyle w:val="ECCHLbold"/>
              </w:rPr>
              <w:t>PSD</w:t>
            </w:r>
          </w:p>
        </w:tc>
        <w:tc>
          <w:tcPr>
            <w:tcW w:w="7371" w:type="dxa"/>
          </w:tcPr>
          <w:p w14:paraId="52EF20C1" w14:textId="77777777" w:rsidR="001E0C3D" w:rsidRPr="0005228F" w:rsidRDefault="001E0C3D" w:rsidP="001E0C3D">
            <w:pPr>
              <w:pStyle w:val="ECCTabletext"/>
            </w:pPr>
            <w:r w:rsidRPr="0005228F">
              <w:t>Power Spectral Density</w:t>
            </w:r>
          </w:p>
        </w:tc>
      </w:tr>
      <w:tr w:rsidR="001E0C3D" w:rsidRPr="0005228F" w14:paraId="5B05A71E" w14:textId="77777777" w:rsidTr="001E0C3D">
        <w:trPr>
          <w:trHeight w:val="317"/>
          <w:jc w:val="left"/>
        </w:trPr>
        <w:tc>
          <w:tcPr>
            <w:tcW w:w="3402" w:type="dxa"/>
          </w:tcPr>
          <w:p w14:paraId="33F95EF4" w14:textId="77777777" w:rsidR="001E0C3D" w:rsidRPr="0005228F" w:rsidRDefault="001E0C3D" w:rsidP="001E0C3D">
            <w:pPr>
              <w:pStyle w:val="ECCTabletext"/>
              <w:rPr>
                <w:rStyle w:val="ECCHLbold"/>
              </w:rPr>
            </w:pPr>
            <w:r w:rsidRPr="0005228F">
              <w:rPr>
                <w:rStyle w:val="ECCHLbold"/>
              </w:rPr>
              <w:t>QAM</w:t>
            </w:r>
          </w:p>
        </w:tc>
        <w:tc>
          <w:tcPr>
            <w:tcW w:w="7371" w:type="dxa"/>
          </w:tcPr>
          <w:p w14:paraId="00BC834C" w14:textId="77777777" w:rsidR="001E0C3D" w:rsidRPr="0005228F" w:rsidRDefault="001E0C3D" w:rsidP="001E0C3D">
            <w:pPr>
              <w:pStyle w:val="ECCTabletext"/>
            </w:pPr>
            <w:r w:rsidRPr="0005228F">
              <w:t>Quadrature Amplitude Modulation</w:t>
            </w:r>
          </w:p>
        </w:tc>
      </w:tr>
      <w:tr w:rsidR="001E0C3D" w:rsidRPr="0005228F" w14:paraId="606B7B63" w14:textId="77777777" w:rsidTr="001E0C3D">
        <w:trPr>
          <w:trHeight w:val="317"/>
          <w:jc w:val="left"/>
        </w:trPr>
        <w:tc>
          <w:tcPr>
            <w:tcW w:w="3402" w:type="dxa"/>
          </w:tcPr>
          <w:p w14:paraId="02E8FFB2" w14:textId="77777777" w:rsidR="001E0C3D" w:rsidRPr="0005228F" w:rsidRDefault="001E0C3D" w:rsidP="001E0C3D">
            <w:pPr>
              <w:pStyle w:val="ECCTabletext"/>
              <w:rPr>
                <w:rStyle w:val="ECCHLbold"/>
              </w:rPr>
            </w:pPr>
            <w:r w:rsidRPr="0005228F">
              <w:rPr>
                <w:rStyle w:val="ECCHLbold"/>
              </w:rPr>
              <w:t>R&amp;TTE</w:t>
            </w:r>
          </w:p>
        </w:tc>
        <w:tc>
          <w:tcPr>
            <w:tcW w:w="7371" w:type="dxa"/>
          </w:tcPr>
          <w:p w14:paraId="3FA60DC8" w14:textId="77777777" w:rsidR="001E0C3D" w:rsidRPr="0005228F" w:rsidRDefault="001E0C3D" w:rsidP="001E0C3D">
            <w:pPr>
              <w:pStyle w:val="ECCTabletext"/>
            </w:pPr>
            <w:r w:rsidRPr="0005228F">
              <w:t>Radio and Telecommunications Terminal Equipment Directive</w:t>
            </w:r>
          </w:p>
        </w:tc>
      </w:tr>
      <w:tr w:rsidR="001E0C3D" w:rsidRPr="0005228F" w14:paraId="2448CDEC" w14:textId="77777777" w:rsidTr="001E0C3D">
        <w:trPr>
          <w:trHeight w:val="317"/>
          <w:jc w:val="left"/>
        </w:trPr>
        <w:tc>
          <w:tcPr>
            <w:tcW w:w="3402" w:type="dxa"/>
          </w:tcPr>
          <w:p w14:paraId="16696B9F" w14:textId="77777777" w:rsidR="001E0C3D" w:rsidRPr="0005228F" w:rsidRDefault="001E0C3D" w:rsidP="001E0C3D">
            <w:pPr>
              <w:pStyle w:val="ECCTabletext"/>
              <w:rPr>
                <w:rStyle w:val="ECCHLbold"/>
              </w:rPr>
            </w:pPr>
            <w:r w:rsidRPr="0005228F">
              <w:rPr>
                <w:rStyle w:val="ECCHLbold"/>
              </w:rPr>
              <w:t>RED</w:t>
            </w:r>
          </w:p>
        </w:tc>
        <w:tc>
          <w:tcPr>
            <w:tcW w:w="7371" w:type="dxa"/>
          </w:tcPr>
          <w:p w14:paraId="65526064" w14:textId="77777777" w:rsidR="001E0C3D" w:rsidRPr="0005228F" w:rsidRDefault="001E0C3D" w:rsidP="001E0C3D">
            <w:pPr>
              <w:pStyle w:val="ECCTabletext"/>
            </w:pPr>
            <w:r w:rsidRPr="0005228F">
              <w:t>Radio Equipment Directive</w:t>
            </w:r>
          </w:p>
        </w:tc>
      </w:tr>
      <w:tr w:rsidR="001E0C3D" w:rsidRPr="0005228F" w14:paraId="18DAB2B8" w14:textId="77777777" w:rsidTr="001E0C3D">
        <w:trPr>
          <w:trHeight w:val="317"/>
          <w:jc w:val="left"/>
        </w:trPr>
        <w:tc>
          <w:tcPr>
            <w:tcW w:w="3402" w:type="dxa"/>
          </w:tcPr>
          <w:p w14:paraId="1810984D" w14:textId="77777777" w:rsidR="001E0C3D" w:rsidRPr="0005228F" w:rsidRDefault="001E0C3D" w:rsidP="001E0C3D">
            <w:pPr>
              <w:pStyle w:val="ECCTabletext"/>
              <w:rPr>
                <w:rStyle w:val="ECCHLbold"/>
              </w:rPr>
            </w:pPr>
            <w:r w:rsidRPr="0005228F">
              <w:rPr>
                <w:rStyle w:val="ECCHLbold"/>
              </w:rPr>
              <w:t>RF</w:t>
            </w:r>
          </w:p>
        </w:tc>
        <w:tc>
          <w:tcPr>
            <w:tcW w:w="7371" w:type="dxa"/>
          </w:tcPr>
          <w:p w14:paraId="4FAF72FA" w14:textId="77777777" w:rsidR="001E0C3D" w:rsidRPr="0005228F" w:rsidRDefault="001E0C3D" w:rsidP="001E0C3D">
            <w:pPr>
              <w:pStyle w:val="ECCTabletext"/>
            </w:pPr>
            <w:r w:rsidRPr="0005228F">
              <w:t>Radio Frequency</w:t>
            </w:r>
          </w:p>
        </w:tc>
      </w:tr>
      <w:tr w:rsidR="001E0C3D" w:rsidRPr="0005228F" w14:paraId="1BF8B369" w14:textId="77777777" w:rsidTr="001E0C3D">
        <w:trPr>
          <w:trHeight w:val="317"/>
          <w:jc w:val="left"/>
        </w:trPr>
        <w:tc>
          <w:tcPr>
            <w:tcW w:w="3402" w:type="dxa"/>
          </w:tcPr>
          <w:p w14:paraId="190704C7" w14:textId="77777777" w:rsidR="001E0C3D" w:rsidRPr="0005228F" w:rsidRDefault="001E0C3D" w:rsidP="001E0C3D">
            <w:pPr>
              <w:pStyle w:val="ECCTabletext"/>
              <w:rPr>
                <w:rStyle w:val="ECCHLbold"/>
              </w:rPr>
            </w:pPr>
            <w:r w:rsidRPr="0005228F">
              <w:rPr>
                <w:b/>
                <w:bCs/>
              </w:rPr>
              <w:t>RIR</w:t>
            </w:r>
          </w:p>
        </w:tc>
        <w:tc>
          <w:tcPr>
            <w:tcW w:w="7371" w:type="dxa"/>
          </w:tcPr>
          <w:p w14:paraId="3D4F0828" w14:textId="77777777" w:rsidR="001E0C3D" w:rsidRPr="0005228F" w:rsidRDefault="001E0C3D" w:rsidP="001E0C3D">
            <w:pPr>
              <w:pStyle w:val="ECCTabletext"/>
            </w:pPr>
            <w:r w:rsidRPr="0005228F">
              <w:rPr>
                <w:bCs/>
              </w:rPr>
              <w:t>Receiver Interference Ratio</w:t>
            </w:r>
          </w:p>
        </w:tc>
      </w:tr>
      <w:tr w:rsidR="001E0C3D" w:rsidRPr="0005228F" w14:paraId="000E0262" w14:textId="77777777" w:rsidTr="001E0C3D">
        <w:trPr>
          <w:trHeight w:val="317"/>
          <w:jc w:val="left"/>
        </w:trPr>
        <w:tc>
          <w:tcPr>
            <w:tcW w:w="3402" w:type="dxa"/>
          </w:tcPr>
          <w:p w14:paraId="2F07848F" w14:textId="77777777" w:rsidR="001E0C3D" w:rsidRPr="0005228F" w:rsidRDefault="001E0C3D" w:rsidP="001E0C3D">
            <w:pPr>
              <w:pStyle w:val="ECCTabletext"/>
              <w:rPr>
                <w:rStyle w:val="ECCHLbold"/>
              </w:rPr>
            </w:pPr>
            <w:r w:rsidRPr="0005228F">
              <w:rPr>
                <w:rStyle w:val="ECCHLbold"/>
              </w:rPr>
              <w:t>RLAN</w:t>
            </w:r>
          </w:p>
        </w:tc>
        <w:tc>
          <w:tcPr>
            <w:tcW w:w="7371" w:type="dxa"/>
          </w:tcPr>
          <w:p w14:paraId="4E752B61" w14:textId="77777777" w:rsidR="001E0C3D" w:rsidRPr="0005228F" w:rsidRDefault="001E0C3D" w:rsidP="001E0C3D">
            <w:pPr>
              <w:pStyle w:val="ECCTabletext"/>
            </w:pPr>
            <w:r w:rsidRPr="0005228F">
              <w:t>Radio Local Area Network</w:t>
            </w:r>
          </w:p>
        </w:tc>
      </w:tr>
      <w:tr w:rsidR="001E0C3D" w:rsidRPr="0005228F" w14:paraId="7BC0346F" w14:textId="77777777" w:rsidTr="001E0C3D">
        <w:trPr>
          <w:trHeight w:val="317"/>
          <w:jc w:val="left"/>
        </w:trPr>
        <w:tc>
          <w:tcPr>
            <w:tcW w:w="3402" w:type="dxa"/>
          </w:tcPr>
          <w:p w14:paraId="347E0A6C" w14:textId="77777777" w:rsidR="001E0C3D" w:rsidRPr="0005228F" w:rsidRDefault="001E0C3D" w:rsidP="001E0C3D">
            <w:pPr>
              <w:pStyle w:val="ECCTabletext"/>
              <w:rPr>
                <w:rStyle w:val="ECCHLbold"/>
              </w:rPr>
            </w:pPr>
            <w:r w:rsidRPr="0005228F">
              <w:rPr>
                <w:rStyle w:val="ECCHLbold"/>
              </w:rPr>
              <w:t>RMS</w:t>
            </w:r>
          </w:p>
        </w:tc>
        <w:tc>
          <w:tcPr>
            <w:tcW w:w="7371" w:type="dxa"/>
          </w:tcPr>
          <w:p w14:paraId="62629A24" w14:textId="77777777" w:rsidR="001E0C3D" w:rsidRPr="0005228F" w:rsidRDefault="001E0C3D" w:rsidP="001E0C3D">
            <w:pPr>
              <w:pStyle w:val="ECCTabletext"/>
            </w:pPr>
            <w:r w:rsidRPr="0005228F">
              <w:t>Root Mean Square</w:t>
            </w:r>
          </w:p>
        </w:tc>
      </w:tr>
      <w:tr w:rsidR="001E0C3D" w:rsidRPr="0005228F" w14:paraId="57DC6197" w14:textId="77777777" w:rsidTr="001E0C3D">
        <w:trPr>
          <w:trHeight w:val="317"/>
          <w:jc w:val="left"/>
        </w:trPr>
        <w:tc>
          <w:tcPr>
            <w:tcW w:w="3402" w:type="dxa"/>
          </w:tcPr>
          <w:p w14:paraId="17A892F8" w14:textId="77777777" w:rsidR="001E0C3D" w:rsidRPr="0005228F" w:rsidRDefault="001E0C3D" w:rsidP="001E0C3D">
            <w:pPr>
              <w:pStyle w:val="ECCTabletext"/>
              <w:rPr>
                <w:rStyle w:val="ECCHLbold"/>
              </w:rPr>
            </w:pPr>
            <w:r w:rsidRPr="0005228F">
              <w:rPr>
                <w:rStyle w:val="ECCHLbold"/>
              </w:rPr>
              <w:t>RR</w:t>
            </w:r>
          </w:p>
        </w:tc>
        <w:tc>
          <w:tcPr>
            <w:tcW w:w="7371" w:type="dxa"/>
          </w:tcPr>
          <w:p w14:paraId="391AE553" w14:textId="77777777" w:rsidR="001E0C3D" w:rsidRPr="0005228F" w:rsidRDefault="001E0C3D" w:rsidP="001E0C3D">
            <w:pPr>
              <w:pStyle w:val="ECCTabletext"/>
            </w:pPr>
            <w:r w:rsidRPr="0005228F">
              <w:t>Radio Regulations</w:t>
            </w:r>
          </w:p>
        </w:tc>
      </w:tr>
      <w:tr w:rsidR="001E0C3D" w:rsidRPr="0005228F" w14:paraId="36DDDDD3" w14:textId="77777777" w:rsidTr="001E0C3D">
        <w:trPr>
          <w:trHeight w:val="317"/>
          <w:jc w:val="left"/>
        </w:trPr>
        <w:tc>
          <w:tcPr>
            <w:tcW w:w="3402" w:type="dxa"/>
          </w:tcPr>
          <w:p w14:paraId="3C98BFCA" w14:textId="77777777" w:rsidR="001E0C3D" w:rsidRPr="0005228F" w:rsidRDefault="001E0C3D" w:rsidP="001E0C3D">
            <w:pPr>
              <w:pStyle w:val="ECCTabletext"/>
              <w:rPr>
                <w:rStyle w:val="ECCHLbold"/>
              </w:rPr>
            </w:pPr>
            <w:r w:rsidRPr="0005228F">
              <w:rPr>
                <w:rStyle w:val="ECCHLbold"/>
              </w:rPr>
              <w:t>SE</w:t>
            </w:r>
          </w:p>
        </w:tc>
        <w:tc>
          <w:tcPr>
            <w:tcW w:w="7371" w:type="dxa"/>
          </w:tcPr>
          <w:p w14:paraId="4B026B5E" w14:textId="77777777" w:rsidR="001E0C3D" w:rsidRPr="0005228F" w:rsidRDefault="001E0C3D" w:rsidP="001E0C3D">
            <w:pPr>
              <w:pStyle w:val="ECCTabletext"/>
            </w:pPr>
            <w:r w:rsidRPr="0005228F">
              <w:t>Spectrum Engineering</w:t>
            </w:r>
          </w:p>
        </w:tc>
      </w:tr>
      <w:tr w:rsidR="001E0C3D" w:rsidRPr="0005228F" w14:paraId="35C4F6C4" w14:textId="77777777" w:rsidTr="001E0C3D">
        <w:trPr>
          <w:trHeight w:val="317"/>
          <w:jc w:val="left"/>
        </w:trPr>
        <w:tc>
          <w:tcPr>
            <w:tcW w:w="3402" w:type="dxa"/>
          </w:tcPr>
          <w:p w14:paraId="7893B7F9" w14:textId="77777777" w:rsidR="001E0C3D" w:rsidRPr="0005228F" w:rsidRDefault="001E0C3D" w:rsidP="001E0C3D">
            <w:pPr>
              <w:pStyle w:val="ECCTabletext"/>
              <w:rPr>
                <w:rStyle w:val="ECCHLbold"/>
                <w:b w:val="0"/>
                <w:bCs/>
                <w:color w:val="D2232A"/>
              </w:rPr>
            </w:pPr>
            <w:r w:rsidRPr="0005228F">
              <w:rPr>
                <w:b/>
                <w:bCs/>
                <w:color w:val="D2232A"/>
              </w:rPr>
              <w:t>Abbreviation</w:t>
            </w:r>
          </w:p>
        </w:tc>
        <w:tc>
          <w:tcPr>
            <w:tcW w:w="7371" w:type="dxa"/>
          </w:tcPr>
          <w:p w14:paraId="5605C0DE" w14:textId="77777777" w:rsidR="001E0C3D" w:rsidRPr="0005228F" w:rsidRDefault="001E0C3D" w:rsidP="001E0C3D">
            <w:pPr>
              <w:pStyle w:val="ECCTabletext"/>
              <w:rPr>
                <w:b/>
                <w:bCs/>
                <w:color w:val="D2232A"/>
              </w:rPr>
            </w:pPr>
            <w:r w:rsidRPr="0005228F">
              <w:rPr>
                <w:b/>
                <w:bCs/>
                <w:color w:val="D2232A"/>
              </w:rPr>
              <w:t xml:space="preserve">Explanation </w:t>
            </w:r>
          </w:p>
        </w:tc>
      </w:tr>
      <w:tr w:rsidR="001E0C3D" w:rsidRPr="0005228F" w14:paraId="1A73BDBE" w14:textId="77777777" w:rsidTr="001E0C3D">
        <w:trPr>
          <w:trHeight w:val="317"/>
          <w:jc w:val="left"/>
        </w:trPr>
        <w:tc>
          <w:tcPr>
            <w:tcW w:w="3402" w:type="dxa"/>
          </w:tcPr>
          <w:p w14:paraId="603B892E" w14:textId="77777777" w:rsidR="001E0C3D" w:rsidRPr="0005228F" w:rsidRDefault="001E0C3D" w:rsidP="001E0C3D">
            <w:pPr>
              <w:pStyle w:val="ECCTabletext"/>
              <w:rPr>
                <w:rStyle w:val="ECCHLbold"/>
              </w:rPr>
            </w:pPr>
            <w:r w:rsidRPr="0005228F">
              <w:rPr>
                <w:rStyle w:val="ECCHLbold"/>
              </w:rPr>
              <w:t>SEAMCAT</w:t>
            </w:r>
          </w:p>
        </w:tc>
        <w:tc>
          <w:tcPr>
            <w:tcW w:w="7371" w:type="dxa"/>
          </w:tcPr>
          <w:p w14:paraId="670A8A97" w14:textId="77777777" w:rsidR="001E0C3D" w:rsidRPr="0005228F" w:rsidRDefault="001E0C3D" w:rsidP="001E0C3D">
            <w:pPr>
              <w:pStyle w:val="ECCTabletext"/>
            </w:pPr>
            <w:r w:rsidRPr="0005228F">
              <w:t>Spectrum Engineering Advanced Monte Carlo Analysis Tool</w:t>
            </w:r>
          </w:p>
        </w:tc>
      </w:tr>
      <w:tr w:rsidR="001E0C3D" w:rsidRPr="0005228F" w14:paraId="5A06847F" w14:textId="77777777" w:rsidTr="001E0C3D">
        <w:trPr>
          <w:trHeight w:val="317"/>
          <w:jc w:val="left"/>
        </w:trPr>
        <w:tc>
          <w:tcPr>
            <w:tcW w:w="3402" w:type="dxa"/>
          </w:tcPr>
          <w:p w14:paraId="6542D14D" w14:textId="77777777" w:rsidR="001E0C3D" w:rsidRPr="0005228F" w:rsidRDefault="001E0C3D" w:rsidP="001E0C3D">
            <w:pPr>
              <w:pStyle w:val="ECCTabletext"/>
              <w:rPr>
                <w:rStyle w:val="ECCHLbold"/>
              </w:rPr>
            </w:pPr>
            <w:r w:rsidRPr="0005228F">
              <w:rPr>
                <w:rStyle w:val="ECCHLbold"/>
              </w:rPr>
              <w:t>SEM</w:t>
            </w:r>
          </w:p>
        </w:tc>
        <w:tc>
          <w:tcPr>
            <w:tcW w:w="7371" w:type="dxa"/>
          </w:tcPr>
          <w:p w14:paraId="4F64686A" w14:textId="77777777" w:rsidR="001E0C3D" w:rsidRPr="0005228F" w:rsidRDefault="001E0C3D" w:rsidP="001E0C3D">
            <w:pPr>
              <w:pStyle w:val="ECCTabletext"/>
            </w:pPr>
            <w:r w:rsidRPr="0005228F">
              <w:t>Spectrum Emission Mask</w:t>
            </w:r>
          </w:p>
        </w:tc>
      </w:tr>
      <w:tr w:rsidR="001E0C3D" w:rsidRPr="0005228F" w14:paraId="77A6F9BE" w14:textId="77777777" w:rsidTr="001E0C3D">
        <w:trPr>
          <w:trHeight w:val="317"/>
          <w:jc w:val="left"/>
        </w:trPr>
        <w:tc>
          <w:tcPr>
            <w:tcW w:w="3402" w:type="dxa"/>
          </w:tcPr>
          <w:p w14:paraId="4715DBBF" w14:textId="77777777" w:rsidR="001E0C3D" w:rsidRPr="0005228F" w:rsidRDefault="001E0C3D" w:rsidP="001E0C3D">
            <w:pPr>
              <w:pStyle w:val="ECCTabletext"/>
              <w:rPr>
                <w:rStyle w:val="ECCHLbold"/>
              </w:rPr>
            </w:pPr>
            <w:r w:rsidRPr="0005228F">
              <w:rPr>
                <w:rStyle w:val="ECCHLbold"/>
              </w:rPr>
              <w:t>SINAD</w:t>
            </w:r>
          </w:p>
        </w:tc>
        <w:tc>
          <w:tcPr>
            <w:tcW w:w="7371" w:type="dxa"/>
          </w:tcPr>
          <w:p w14:paraId="2C9BFF89" w14:textId="77777777" w:rsidR="001E0C3D" w:rsidRPr="0005228F" w:rsidRDefault="001E0C3D" w:rsidP="001E0C3D">
            <w:pPr>
              <w:pStyle w:val="ECCTabletext"/>
            </w:pPr>
            <w:r w:rsidRPr="0005228F">
              <w:t>Signal to Interference Noise and Distortion</w:t>
            </w:r>
          </w:p>
        </w:tc>
      </w:tr>
      <w:tr w:rsidR="001E0C3D" w:rsidRPr="0005228F" w14:paraId="6667A51D" w14:textId="77777777" w:rsidTr="001E0C3D">
        <w:trPr>
          <w:trHeight w:val="317"/>
          <w:jc w:val="left"/>
        </w:trPr>
        <w:tc>
          <w:tcPr>
            <w:tcW w:w="3402" w:type="dxa"/>
          </w:tcPr>
          <w:p w14:paraId="5BC7D918" w14:textId="77777777" w:rsidR="001E0C3D" w:rsidRPr="0005228F" w:rsidRDefault="001E0C3D" w:rsidP="001E0C3D">
            <w:pPr>
              <w:pStyle w:val="ECCTabletext"/>
              <w:rPr>
                <w:rStyle w:val="ECCHLbold"/>
              </w:rPr>
            </w:pPr>
            <w:r w:rsidRPr="0005228F">
              <w:rPr>
                <w:rStyle w:val="ECCHLbold"/>
              </w:rPr>
              <w:t>SINR</w:t>
            </w:r>
          </w:p>
        </w:tc>
        <w:tc>
          <w:tcPr>
            <w:tcW w:w="7371" w:type="dxa"/>
          </w:tcPr>
          <w:p w14:paraId="1CE05D4A" w14:textId="77777777" w:rsidR="001E0C3D" w:rsidRPr="0005228F" w:rsidRDefault="001E0C3D" w:rsidP="001E0C3D">
            <w:pPr>
              <w:pStyle w:val="ECCTabletext"/>
            </w:pPr>
            <w:r w:rsidRPr="0005228F">
              <w:t>Signal to Interference plus Noise Ratio</w:t>
            </w:r>
          </w:p>
        </w:tc>
      </w:tr>
      <w:tr w:rsidR="001E0C3D" w:rsidRPr="0005228F" w14:paraId="13CD3C75" w14:textId="77777777" w:rsidTr="001E0C3D">
        <w:trPr>
          <w:trHeight w:val="317"/>
          <w:jc w:val="left"/>
        </w:trPr>
        <w:tc>
          <w:tcPr>
            <w:tcW w:w="3402" w:type="dxa"/>
          </w:tcPr>
          <w:p w14:paraId="31364372" w14:textId="77777777" w:rsidR="001E0C3D" w:rsidRPr="0005228F" w:rsidRDefault="001E0C3D" w:rsidP="001E0C3D">
            <w:pPr>
              <w:pStyle w:val="ECCTabletext"/>
              <w:rPr>
                <w:rStyle w:val="ECCHLbold"/>
              </w:rPr>
            </w:pPr>
            <w:r w:rsidRPr="0005228F">
              <w:rPr>
                <w:rStyle w:val="ECCHLbold"/>
              </w:rPr>
              <w:t>SIR</w:t>
            </w:r>
          </w:p>
        </w:tc>
        <w:tc>
          <w:tcPr>
            <w:tcW w:w="7371" w:type="dxa"/>
          </w:tcPr>
          <w:p w14:paraId="09C63433" w14:textId="77777777" w:rsidR="001E0C3D" w:rsidRPr="0005228F" w:rsidRDefault="001E0C3D" w:rsidP="001E0C3D">
            <w:pPr>
              <w:pStyle w:val="ECCTabletext"/>
            </w:pPr>
            <w:r w:rsidRPr="0005228F">
              <w:t xml:space="preserve">Signal to Interference Ratio </w:t>
            </w:r>
          </w:p>
        </w:tc>
      </w:tr>
      <w:tr w:rsidR="001E0C3D" w:rsidRPr="0005228F" w14:paraId="24AD10D7" w14:textId="77777777" w:rsidTr="001E0C3D">
        <w:trPr>
          <w:trHeight w:val="317"/>
          <w:jc w:val="left"/>
        </w:trPr>
        <w:tc>
          <w:tcPr>
            <w:tcW w:w="3402" w:type="dxa"/>
          </w:tcPr>
          <w:p w14:paraId="43950342" w14:textId="77777777" w:rsidR="001E0C3D" w:rsidRPr="0005228F" w:rsidRDefault="001E0C3D" w:rsidP="001E0C3D">
            <w:pPr>
              <w:pStyle w:val="ECCTabletext"/>
              <w:rPr>
                <w:rStyle w:val="ECCHLbold"/>
              </w:rPr>
            </w:pPr>
            <w:r w:rsidRPr="0005228F">
              <w:rPr>
                <w:rStyle w:val="ECCHLbold"/>
              </w:rPr>
              <w:t>SNR</w:t>
            </w:r>
          </w:p>
        </w:tc>
        <w:tc>
          <w:tcPr>
            <w:tcW w:w="7371" w:type="dxa"/>
          </w:tcPr>
          <w:p w14:paraId="46AAE201" w14:textId="77777777" w:rsidR="001E0C3D" w:rsidRPr="0005228F" w:rsidRDefault="001E0C3D" w:rsidP="001E0C3D">
            <w:pPr>
              <w:pStyle w:val="ECCTabletext"/>
            </w:pPr>
            <w:r w:rsidRPr="0005228F">
              <w:t xml:space="preserve">Signal to Noise Ratio </w:t>
            </w:r>
          </w:p>
        </w:tc>
      </w:tr>
      <w:tr w:rsidR="001E0C3D" w:rsidRPr="0005228F" w14:paraId="36A03545" w14:textId="77777777" w:rsidTr="001E0C3D">
        <w:trPr>
          <w:trHeight w:val="317"/>
          <w:jc w:val="left"/>
        </w:trPr>
        <w:tc>
          <w:tcPr>
            <w:tcW w:w="3402" w:type="dxa"/>
          </w:tcPr>
          <w:p w14:paraId="1E6BBEBB" w14:textId="77777777" w:rsidR="001E0C3D" w:rsidRPr="0005228F" w:rsidRDefault="001E0C3D" w:rsidP="001E0C3D">
            <w:pPr>
              <w:pStyle w:val="ECCTabletext"/>
              <w:rPr>
                <w:rStyle w:val="ECCHLbold"/>
              </w:rPr>
            </w:pPr>
            <w:r w:rsidRPr="0005228F">
              <w:rPr>
                <w:rStyle w:val="ECCHLbold"/>
              </w:rPr>
              <w:t>SRD</w:t>
            </w:r>
          </w:p>
        </w:tc>
        <w:tc>
          <w:tcPr>
            <w:tcW w:w="7371" w:type="dxa"/>
          </w:tcPr>
          <w:p w14:paraId="2680CF5F" w14:textId="77777777" w:rsidR="001E0C3D" w:rsidRPr="0005228F" w:rsidRDefault="001E0C3D" w:rsidP="001E0C3D">
            <w:pPr>
              <w:pStyle w:val="ECCTabletext"/>
            </w:pPr>
            <w:r w:rsidRPr="0005228F">
              <w:t>Short Range Devices</w:t>
            </w:r>
          </w:p>
        </w:tc>
      </w:tr>
      <w:tr w:rsidR="001E0C3D" w:rsidRPr="0005228F" w14:paraId="59E70404" w14:textId="77777777" w:rsidTr="001E0C3D">
        <w:trPr>
          <w:trHeight w:val="317"/>
          <w:jc w:val="left"/>
        </w:trPr>
        <w:tc>
          <w:tcPr>
            <w:tcW w:w="3402" w:type="dxa"/>
          </w:tcPr>
          <w:p w14:paraId="3B287607" w14:textId="77777777" w:rsidR="001E0C3D" w:rsidRPr="0005228F" w:rsidRDefault="001E0C3D" w:rsidP="001E0C3D">
            <w:pPr>
              <w:pStyle w:val="ECCTabletext"/>
              <w:rPr>
                <w:rStyle w:val="ECCHLbold"/>
              </w:rPr>
            </w:pPr>
            <w:r w:rsidRPr="0005228F">
              <w:rPr>
                <w:rStyle w:val="ECCHLbold"/>
              </w:rPr>
              <w:t>SSB</w:t>
            </w:r>
          </w:p>
        </w:tc>
        <w:tc>
          <w:tcPr>
            <w:tcW w:w="7371" w:type="dxa"/>
          </w:tcPr>
          <w:p w14:paraId="1A44BBD8" w14:textId="77777777" w:rsidR="001E0C3D" w:rsidRPr="0005228F" w:rsidRDefault="001E0C3D" w:rsidP="001E0C3D">
            <w:pPr>
              <w:pStyle w:val="ECCTabletext"/>
            </w:pPr>
            <w:r w:rsidRPr="0005228F">
              <w:t>Single Sideband Modulation</w:t>
            </w:r>
          </w:p>
        </w:tc>
      </w:tr>
      <w:tr w:rsidR="001E0C3D" w:rsidRPr="0005228F" w14:paraId="371C28A4" w14:textId="77777777" w:rsidTr="001E0C3D">
        <w:trPr>
          <w:trHeight w:val="317"/>
          <w:jc w:val="left"/>
        </w:trPr>
        <w:tc>
          <w:tcPr>
            <w:tcW w:w="3402" w:type="dxa"/>
          </w:tcPr>
          <w:p w14:paraId="0E91F049" w14:textId="77777777" w:rsidR="001E0C3D" w:rsidRPr="0005228F" w:rsidRDefault="001E0C3D" w:rsidP="001E0C3D">
            <w:pPr>
              <w:pStyle w:val="ECCTabletext"/>
              <w:rPr>
                <w:rStyle w:val="ECCHLbold"/>
              </w:rPr>
            </w:pPr>
            <w:r w:rsidRPr="0005228F">
              <w:rPr>
                <w:rStyle w:val="ECCHLbold"/>
              </w:rPr>
              <w:t>TDD</w:t>
            </w:r>
          </w:p>
        </w:tc>
        <w:tc>
          <w:tcPr>
            <w:tcW w:w="7371" w:type="dxa"/>
          </w:tcPr>
          <w:p w14:paraId="0FBBEA67" w14:textId="77777777" w:rsidR="001E0C3D" w:rsidRPr="0005228F" w:rsidRDefault="001E0C3D" w:rsidP="001E0C3D">
            <w:pPr>
              <w:pStyle w:val="ECCTabletext"/>
            </w:pPr>
            <w:r w:rsidRPr="0005228F">
              <w:t>Time Division Duplex</w:t>
            </w:r>
          </w:p>
        </w:tc>
      </w:tr>
      <w:tr w:rsidR="001E0C3D" w:rsidRPr="0005228F" w14:paraId="30338636" w14:textId="77777777" w:rsidTr="001E0C3D">
        <w:trPr>
          <w:trHeight w:val="317"/>
          <w:jc w:val="left"/>
        </w:trPr>
        <w:tc>
          <w:tcPr>
            <w:tcW w:w="3402" w:type="dxa"/>
          </w:tcPr>
          <w:p w14:paraId="4E4FF065" w14:textId="77777777" w:rsidR="001E0C3D" w:rsidRPr="0005228F" w:rsidRDefault="001E0C3D" w:rsidP="001E0C3D">
            <w:pPr>
              <w:pStyle w:val="ECCTabletext"/>
              <w:rPr>
                <w:rStyle w:val="ECCHLbold"/>
              </w:rPr>
            </w:pPr>
            <w:r w:rsidRPr="0005228F">
              <w:rPr>
                <w:rStyle w:val="ECCHLbold"/>
              </w:rPr>
              <w:t>TDMA</w:t>
            </w:r>
          </w:p>
        </w:tc>
        <w:tc>
          <w:tcPr>
            <w:tcW w:w="7371" w:type="dxa"/>
          </w:tcPr>
          <w:p w14:paraId="6BC64435" w14:textId="77777777" w:rsidR="001E0C3D" w:rsidRPr="0005228F" w:rsidRDefault="001E0C3D" w:rsidP="001E0C3D">
            <w:pPr>
              <w:pStyle w:val="ECCTabletext"/>
            </w:pPr>
            <w:r w:rsidRPr="0005228F">
              <w:t>Time Division Multiple Access</w:t>
            </w:r>
          </w:p>
        </w:tc>
      </w:tr>
      <w:tr w:rsidR="001E0C3D" w:rsidRPr="0005228F" w14:paraId="79200E1C" w14:textId="77777777" w:rsidTr="001E0C3D">
        <w:trPr>
          <w:trHeight w:val="317"/>
          <w:jc w:val="left"/>
        </w:trPr>
        <w:tc>
          <w:tcPr>
            <w:tcW w:w="3402" w:type="dxa"/>
          </w:tcPr>
          <w:p w14:paraId="43B0A141" w14:textId="77777777" w:rsidR="001E0C3D" w:rsidRPr="0005228F" w:rsidRDefault="001E0C3D" w:rsidP="001E0C3D">
            <w:pPr>
              <w:pStyle w:val="ECCTabletext"/>
              <w:rPr>
                <w:rStyle w:val="ECCHLbold"/>
              </w:rPr>
            </w:pPr>
            <w:r w:rsidRPr="0005228F">
              <w:rPr>
                <w:rStyle w:val="ECCHLbold"/>
              </w:rPr>
              <w:t>TETRA</w:t>
            </w:r>
          </w:p>
        </w:tc>
        <w:tc>
          <w:tcPr>
            <w:tcW w:w="7371" w:type="dxa"/>
          </w:tcPr>
          <w:p w14:paraId="6A271A12" w14:textId="77777777" w:rsidR="001E0C3D" w:rsidRPr="0005228F" w:rsidRDefault="001E0C3D" w:rsidP="001E0C3D">
            <w:pPr>
              <w:pStyle w:val="ECCTabletext"/>
            </w:pPr>
            <w:r w:rsidRPr="0005228F">
              <w:t>Terrestrial Trunked Radio</w:t>
            </w:r>
          </w:p>
        </w:tc>
      </w:tr>
      <w:tr w:rsidR="001E0C3D" w:rsidRPr="0005228F" w14:paraId="1D15C614" w14:textId="77777777" w:rsidTr="001E0C3D">
        <w:trPr>
          <w:trHeight w:val="317"/>
          <w:jc w:val="left"/>
        </w:trPr>
        <w:tc>
          <w:tcPr>
            <w:tcW w:w="3402" w:type="dxa"/>
          </w:tcPr>
          <w:p w14:paraId="5DCA45C0" w14:textId="77777777" w:rsidR="001E0C3D" w:rsidRPr="0005228F" w:rsidRDefault="001E0C3D" w:rsidP="001E0C3D">
            <w:pPr>
              <w:pStyle w:val="ECCTabletext"/>
              <w:rPr>
                <w:rStyle w:val="ECCHLbold"/>
              </w:rPr>
            </w:pPr>
            <w:r w:rsidRPr="0005228F">
              <w:rPr>
                <w:rStyle w:val="ECCHLbold"/>
              </w:rPr>
              <w:t>TPCBS</w:t>
            </w:r>
          </w:p>
        </w:tc>
        <w:tc>
          <w:tcPr>
            <w:tcW w:w="7371" w:type="dxa"/>
          </w:tcPr>
          <w:p w14:paraId="33E2C113" w14:textId="77777777" w:rsidR="001E0C3D" w:rsidRPr="0005228F" w:rsidRDefault="001E0C3D" w:rsidP="001E0C3D">
            <w:pPr>
              <w:pStyle w:val="ECCTabletext"/>
            </w:pPr>
            <w:r w:rsidRPr="0005228F">
              <w:t>Transmit Power Control</w:t>
            </w:r>
          </w:p>
        </w:tc>
      </w:tr>
      <w:tr w:rsidR="001E0C3D" w:rsidRPr="0005228F" w14:paraId="6A0C5027" w14:textId="77777777" w:rsidTr="001E0C3D">
        <w:trPr>
          <w:trHeight w:val="317"/>
          <w:jc w:val="left"/>
        </w:trPr>
        <w:tc>
          <w:tcPr>
            <w:tcW w:w="3402" w:type="dxa"/>
          </w:tcPr>
          <w:p w14:paraId="675CAE60" w14:textId="77777777" w:rsidR="001E0C3D" w:rsidRPr="0005228F" w:rsidRDefault="001E0C3D" w:rsidP="001E0C3D">
            <w:pPr>
              <w:pStyle w:val="ECCTabletext"/>
              <w:rPr>
                <w:rStyle w:val="ECCHLbold"/>
              </w:rPr>
            </w:pPr>
            <w:r w:rsidRPr="0005228F">
              <w:rPr>
                <w:rStyle w:val="ECCHLbold"/>
              </w:rPr>
              <w:t>TRPUE</w:t>
            </w:r>
          </w:p>
        </w:tc>
        <w:tc>
          <w:tcPr>
            <w:tcW w:w="7371" w:type="dxa"/>
          </w:tcPr>
          <w:p w14:paraId="699A9328" w14:textId="77777777" w:rsidR="001E0C3D" w:rsidRPr="0005228F" w:rsidRDefault="001E0C3D" w:rsidP="001E0C3D">
            <w:pPr>
              <w:pStyle w:val="ECCTabletext"/>
            </w:pPr>
            <w:r w:rsidRPr="0005228F">
              <w:t>Total Radiated Power</w:t>
            </w:r>
          </w:p>
        </w:tc>
      </w:tr>
      <w:tr w:rsidR="001E0C3D" w:rsidRPr="0005228F" w14:paraId="0BFFDDF4" w14:textId="77777777" w:rsidTr="001E0C3D">
        <w:trPr>
          <w:trHeight w:val="317"/>
          <w:jc w:val="left"/>
        </w:trPr>
        <w:tc>
          <w:tcPr>
            <w:tcW w:w="3402" w:type="dxa"/>
          </w:tcPr>
          <w:p w14:paraId="756BD436" w14:textId="77777777" w:rsidR="001E0C3D" w:rsidRPr="0005228F" w:rsidRDefault="001E0C3D" w:rsidP="001E0C3D">
            <w:pPr>
              <w:pStyle w:val="ECCTabletext"/>
              <w:rPr>
                <w:rStyle w:val="ECCHLbold"/>
              </w:rPr>
            </w:pPr>
            <w:r w:rsidRPr="0005228F">
              <w:rPr>
                <w:rStyle w:val="ECCHLbold"/>
              </w:rPr>
              <w:t>UMTS</w:t>
            </w:r>
          </w:p>
        </w:tc>
        <w:tc>
          <w:tcPr>
            <w:tcW w:w="7371" w:type="dxa"/>
          </w:tcPr>
          <w:p w14:paraId="44B918F9" w14:textId="77777777" w:rsidR="001E0C3D" w:rsidRPr="0005228F" w:rsidRDefault="001E0C3D" w:rsidP="001E0C3D">
            <w:pPr>
              <w:pStyle w:val="ECCTabletext"/>
            </w:pPr>
            <w:r w:rsidRPr="0005228F">
              <w:t>Universal Mobile Telecommunications System</w:t>
            </w:r>
          </w:p>
        </w:tc>
      </w:tr>
      <w:tr w:rsidR="001E0C3D" w:rsidRPr="0005228F" w14:paraId="5051DB66" w14:textId="77777777" w:rsidTr="001E0C3D">
        <w:trPr>
          <w:trHeight w:val="317"/>
          <w:jc w:val="left"/>
        </w:trPr>
        <w:tc>
          <w:tcPr>
            <w:tcW w:w="3402" w:type="dxa"/>
          </w:tcPr>
          <w:p w14:paraId="71F296C8" w14:textId="77777777" w:rsidR="001E0C3D" w:rsidRPr="0005228F" w:rsidRDefault="001E0C3D" w:rsidP="001E0C3D">
            <w:pPr>
              <w:pStyle w:val="ECCTabletext"/>
              <w:rPr>
                <w:rStyle w:val="ECCHLbold"/>
              </w:rPr>
            </w:pPr>
            <w:r w:rsidRPr="0005228F">
              <w:rPr>
                <w:rStyle w:val="ECCHLbold"/>
              </w:rPr>
              <w:t>WAS</w:t>
            </w:r>
          </w:p>
        </w:tc>
        <w:tc>
          <w:tcPr>
            <w:tcW w:w="7371" w:type="dxa"/>
          </w:tcPr>
          <w:p w14:paraId="028F58E4" w14:textId="77777777" w:rsidR="001E0C3D" w:rsidRPr="0005228F" w:rsidRDefault="001E0C3D" w:rsidP="001E0C3D">
            <w:pPr>
              <w:pStyle w:val="ECCTabletext"/>
            </w:pPr>
            <w:r w:rsidRPr="0005228F">
              <w:t>Wireless Access System</w:t>
            </w:r>
          </w:p>
        </w:tc>
      </w:tr>
      <w:tr w:rsidR="001E0C3D" w:rsidRPr="0005228F" w14:paraId="05352136" w14:textId="77777777" w:rsidTr="001E0C3D">
        <w:trPr>
          <w:trHeight w:val="317"/>
          <w:jc w:val="left"/>
        </w:trPr>
        <w:tc>
          <w:tcPr>
            <w:tcW w:w="3402" w:type="dxa"/>
          </w:tcPr>
          <w:p w14:paraId="6F5AB737" w14:textId="77777777" w:rsidR="001E0C3D" w:rsidRPr="0005228F" w:rsidRDefault="001E0C3D" w:rsidP="001E0C3D">
            <w:pPr>
              <w:pStyle w:val="ECCTabletext"/>
              <w:rPr>
                <w:rStyle w:val="ECCHLbold"/>
                <w:b w:val="0"/>
              </w:rPr>
            </w:pPr>
            <w:r w:rsidRPr="0005228F">
              <w:rPr>
                <w:rStyle w:val="ECCHLbold"/>
              </w:rPr>
              <w:t>WLAN</w:t>
            </w:r>
          </w:p>
        </w:tc>
        <w:tc>
          <w:tcPr>
            <w:tcW w:w="7371" w:type="dxa"/>
          </w:tcPr>
          <w:p w14:paraId="06339DB0" w14:textId="77777777" w:rsidR="001E0C3D" w:rsidRPr="0005228F" w:rsidRDefault="001E0C3D" w:rsidP="001E0C3D">
            <w:pPr>
              <w:pStyle w:val="ECCTabletext"/>
            </w:pPr>
            <w:r w:rsidRPr="0005228F">
              <w:t>Wireless Local Area Network</w:t>
            </w:r>
          </w:p>
        </w:tc>
      </w:tr>
      <w:tr w:rsidR="001E0C3D" w:rsidRPr="0005228F" w14:paraId="24DBA6A6" w14:textId="77777777" w:rsidTr="001E0C3D">
        <w:trPr>
          <w:trHeight w:val="317"/>
          <w:jc w:val="left"/>
        </w:trPr>
        <w:tc>
          <w:tcPr>
            <w:tcW w:w="3402" w:type="dxa"/>
          </w:tcPr>
          <w:p w14:paraId="6247D7E7" w14:textId="77777777" w:rsidR="001E0C3D" w:rsidRPr="0005228F" w:rsidRDefault="001E0C3D" w:rsidP="001E0C3D">
            <w:pPr>
              <w:pStyle w:val="ECCTabletext"/>
              <w:rPr>
                <w:rStyle w:val="ECCHLbold"/>
                <w:b w:val="0"/>
              </w:rPr>
            </w:pPr>
            <w:r w:rsidRPr="0005228F">
              <w:rPr>
                <w:rStyle w:val="ECCHLbold"/>
              </w:rPr>
              <w:t>WRC</w:t>
            </w:r>
          </w:p>
        </w:tc>
        <w:tc>
          <w:tcPr>
            <w:tcW w:w="7371" w:type="dxa"/>
          </w:tcPr>
          <w:p w14:paraId="7932971A" w14:textId="77777777" w:rsidR="001E0C3D" w:rsidRPr="0005228F" w:rsidRDefault="001E0C3D" w:rsidP="001E0C3D">
            <w:pPr>
              <w:pStyle w:val="ECCTabletext"/>
            </w:pPr>
            <w:r w:rsidRPr="0005228F">
              <w:t>World Radiocommunication Conference</w:t>
            </w:r>
          </w:p>
        </w:tc>
      </w:tr>
    </w:tbl>
    <w:p w14:paraId="3FB2A8B5" w14:textId="74DA7144" w:rsidR="00797D4C" w:rsidRPr="0005228F" w:rsidRDefault="00797D4C" w:rsidP="009465E0">
      <w:pPr>
        <w:pStyle w:val="Heading1"/>
        <w:rPr>
          <w:rStyle w:val="ECCParagraph"/>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31812057"/>
      <w:r w:rsidRPr="0005228F">
        <w:rPr>
          <w:rStyle w:val="ECCParagraph"/>
        </w:rPr>
        <w:t>Introduction</w:t>
      </w:r>
      <w:bookmarkEnd w:id="17"/>
      <w:bookmarkEnd w:id="18"/>
      <w:bookmarkEnd w:id="19"/>
      <w:bookmarkEnd w:id="20"/>
      <w:bookmarkEnd w:id="21"/>
      <w:bookmarkEnd w:id="22"/>
      <w:bookmarkEnd w:id="23"/>
      <w:bookmarkEnd w:id="24"/>
      <w:bookmarkEnd w:id="25"/>
      <w:bookmarkEnd w:id="26"/>
      <w:bookmarkEnd w:id="27"/>
      <w:bookmarkEnd w:id="28"/>
      <w:bookmarkEnd w:id="29"/>
    </w:p>
    <w:p w14:paraId="346464CB" w14:textId="77777777" w:rsidR="001E0C3D" w:rsidRPr="0005228F" w:rsidRDefault="001E0C3D" w:rsidP="001E0C3D">
      <w:pPr>
        <w:rPr>
          <w:rStyle w:val="ECCParagraph"/>
        </w:rPr>
      </w:pPr>
      <w:r w:rsidRPr="0005228F">
        <w:rPr>
          <w:rStyle w:val="ECCParagraph"/>
        </w:rPr>
        <w:t>The characteristics of the receiver play an important role in sharing and compatibility between radio services/systems. There has been a regulatory change in Europe with the introduction of the Radio Equipment Directive (RED), 2014/53/EU</w:t>
      </w:r>
      <w:r w:rsidRPr="0005228F">
        <w:rPr>
          <w:rStyle w:val="FootnoteReference"/>
        </w:rPr>
        <w:footnoteReference w:id="4"/>
      </w:r>
      <w:r w:rsidRPr="0005228F">
        <w:rPr>
          <w:rStyle w:val="ECCParagraph"/>
        </w:rPr>
        <w:t xml:space="preserve"> </w:t>
      </w:r>
      <w:r w:rsidRPr="0005228F">
        <w:rPr>
          <w:rStyle w:val="ECCParagraph"/>
        </w:rPr>
        <w:fldChar w:fldCharType="begin"/>
      </w:r>
      <w:r w:rsidRPr="0005228F">
        <w:rPr>
          <w:rStyle w:val="ECCParagraph"/>
        </w:rPr>
        <w:instrText xml:space="preserve"> REF _Ref515454482 \r \h  \* MERGEFORMAT </w:instrText>
      </w:r>
      <w:r w:rsidRPr="0005228F">
        <w:rPr>
          <w:rStyle w:val="ECCParagraph"/>
        </w:rPr>
      </w:r>
      <w:r w:rsidRPr="0005228F">
        <w:rPr>
          <w:rStyle w:val="ECCParagraph"/>
        </w:rPr>
        <w:fldChar w:fldCharType="separate"/>
      </w:r>
      <w:r w:rsidRPr="0005228F">
        <w:rPr>
          <w:rStyle w:val="ECCParagraph"/>
        </w:rPr>
        <w:t>[1]</w:t>
      </w:r>
      <w:r w:rsidRPr="0005228F">
        <w:rPr>
          <w:rStyle w:val="ECCParagraph"/>
        </w:rPr>
        <w:fldChar w:fldCharType="end"/>
      </w:r>
      <w:r w:rsidRPr="0005228F">
        <w:rPr>
          <w:rStyle w:val="ECCParagraph"/>
        </w:rPr>
        <w:t>, which became fully applicable to radio products being placed on the market from 13 June 2017. The RED explicitly includes receivers</w:t>
      </w:r>
      <w:r w:rsidRPr="0005228F">
        <w:rPr>
          <w:rStyle w:val="FootnoteReference"/>
        </w:rPr>
        <w:footnoteReference w:id="5"/>
      </w:r>
      <w:r w:rsidRPr="0005228F">
        <w:rPr>
          <w:rStyle w:val="ECCParagraph"/>
        </w:rPr>
        <w:t xml:space="preserve"> which, as well as transmitters, must make effective and efficient use of spectrum, meaning a receiver should have characteristics that allow it to operate as intended and to protect it against the risk of harmful interference, in particular from shared or adjacent channels. To support this Directive, ETSI has developed a set of Harmonised Standards which specify receiver parameters and providing a minimum set of conformance requirements</w:t>
      </w:r>
      <w:r w:rsidRPr="0005228F">
        <w:rPr>
          <w:rStyle w:val="FootnoteReference"/>
        </w:rPr>
        <w:footnoteReference w:id="6"/>
      </w:r>
      <w:r w:rsidRPr="0005228F">
        <w:rPr>
          <w:rStyle w:val="ECCParagraph"/>
        </w:rPr>
        <w:t>.</w:t>
      </w:r>
    </w:p>
    <w:p w14:paraId="0A7B87E8" w14:textId="77777777" w:rsidR="001E0C3D" w:rsidRPr="0005228F" w:rsidRDefault="001E0C3D" w:rsidP="001E0C3D">
      <w:pPr>
        <w:rPr>
          <w:rStyle w:val="ECCParagraph"/>
        </w:rPr>
      </w:pPr>
      <w:r w:rsidRPr="0005228F">
        <w:rPr>
          <w:rStyle w:val="ECCParagraph"/>
        </w:rPr>
        <w:t xml:space="preserve">The demand for spectrum is driven by both existing and new services, systems and applications. Efficient spectrum usage requires that </w:t>
      </w:r>
      <w:r w:rsidRPr="0005228F">
        <w:t xml:space="preserve">characteristics and necessary performance of both the transmitter and receiver be </w:t>
      </w:r>
      <w:proofErr w:type="gramStart"/>
      <w:r w:rsidRPr="0005228F">
        <w:t>taken into account</w:t>
      </w:r>
      <w:proofErr w:type="gramEnd"/>
      <w:r w:rsidRPr="0005228F">
        <w:t xml:space="preserve"> in sharing and compatibility between radio services, systems and applications.</w:t>
      </w:r>
      <w:r w:rsidRPr="0005228F">
        <w:rPr>
          <w:rStyle w:val="ECCParagraph"/>
        </w:rPr>
        <w:t xml:space="preserve"> Receiver characteristics are as important as transmitter characteristics. Improving receiver characteristics is one of the options to achieve compatibility.</w:t>
      </w:r>
    </w:p>
    <w:p w14:paraId="40197FAF" w14:textId="77777777" w:rsidR="001E0C3D" w:rsidRPr="0005228F" w:rsidRDefault="001E0C3D" w:rsidP="001E0C3D">
      <w:pPr>
        <w:rPr>
          <w:lang w:eastAsia="de-DE"/>
        </w:rPr>
      </w:pPr>
      <w:r w:rsidRPr="0005228F">
        <w:rPr>
          <w:rStyle w:val="ECCParagraph"/>
        </w:rPr>
        <w:t xml:space="preserve">This Report examines existing literature and Harmonised Standards under the RED, analyses different receiver parameters and presents the results of a series of measurements for some receivers. It also presents various definitions, </w:t>
      </w:r>
      <w:r w:rsidRPr="0005228F">
        <w:t xml:space="preserve">different receiver architectures </w:t>
      </w:r>
      <w:r w:rsidRPr="0005228F">
        <w:rPr>
          <w:rStyle w:val="ECCParagraph"/>
        </w:rPr>
        <w:t xml:space="preserve">and a mathematical model </w:t>
      </w:r>
      <w:r w:rsidRPr="0005228F">
        <w:t>describing the behaviour of the receiver</w:t>
      </w:r>
      <w:r w:rsidRPr="0005228F">
        <w:rPr>
          <w:rStyle w:val="ECCParagraph"/>
        </w:rPr>
        <w:t xml:space="preserve"> front-end. Its aim is to help ECC to identify </w:t>
      </w:r>
      <w:r w:rsidRPr="0005228F">
        <w:t xml:space="preserve">the relevant receiver </w:t>
      </w:r>
      <w:r w:rsidRPr="0005228F">
        <w:rPr>
          <w:rStyle w:val="ECCParagraph"/>
        </w:rPr>
        <w:t>parameters to be used in sharing and compatibility studies.</w:t>
      </w:r>
    </w:p>
    <w:p w14:paraId="209DD69B" w14:textId="54C11DFC" w:rsidR="008A54FC" w:rsidRPr="0005228F" w:rsidRDefault="008A54FC" w:rsidP="009465E0">
      <w:pPr>
        <w:pStyle w:val="Heading1"/>
        <w:rPr>
          <w:lang w:val="en-GB"/>
        </w:rPr>
      </w:pPr>
      <w:bookmarkStart w:id="30" w:name="_Toc31812058"/>
      <w:bookmarkStart w:id="31" w:name="_Toc380056498"/>
      <w:bookmarkStart w:id="32" w:name="_Toc380059749"/>
      <w:bookmarkStart w:id="33" w:name="_Toc380059786"/>
      <w:bookmarkStart w:id="34" w:name="_Toc396153637"/>
      <w:bookmarkStart w:id="35" w:name="_Toc396155266"/>
      <w:bookmarkStart w:id="36" w:name="_Toc396383864"/>
      <w:bookmarkStart w:id="37" w:name="_Toc396917297"/>
      <w:bookmarkStart w:id="38" w:name="_Toc396917346"/>
      <w:bookmarkStart w:id="39" w:name="_Toc396917408"/>
      <w:bookmarkStart w:id="40" w:name="_Toc396917461"/>
      <w:bookmarkStart w:id="41" w:name="_Toc396917628"/>
      <w:bookmarkStart w:id="42" w:name="_Toc396917643"/>
      <w:bookmarkStart w:id="43" w:name="_Toc396917748"/>
      <w:r w:rsidRPr="0005228F">
        <w:rPr>
          <w:lang w:val="en-GB"/>
        </w:rPr>
        <w:t>Definitions</w:t>
      </w:r>
      <w:bookmarkEnd w:id="30"/>
      <w:r w:rsidRPr="0005228F">
        <w:rPr>
          <w:lang w:val="en-GB"/>
        </w:rPr>
        <w:t xml:space="preserve"> </w:t>
      </w:r>
      <w:bookmarkEnd w:id="31"/>
      <w:bookmarkEnd w:id="32"/>
      <w:bookmarkEnd w:id="33"/>
      <w:bookmarkEnd w:id="34"/>
      <w:bookmarkEnd w:id="35"/>
      <w:bookmarkEnd w:id="36"/>
      <w:bookmarkEnd w:id="37"/>
      <w:bookmarkEnd w:id="38"/>
      <w:bookmarkEnd w:id="39"/>
      <w:bookmarkEnd w:id="40"/>
      <w:bookmarkEnd w:id="41"/>
      <w:bookmarkEnd w:id="42"/>
      <w:bookmarkEnd w:id="43"/>
    </w:p>
    <w:p w14:paraId="542528D0" w14:textId="77777777" w:rsidR="001E0C3D" w:rsidRPr="0005228F" w:rsidRDefault="001E0C3D" w:rsidP="001E0C3D">
      <w:pPr>
        <w:pStyle w:val="Heading2"/>
        <w:tabs>
          <w:tab w:val="num" w:pos="860"/>
        </w:tabs>
        <w:ind w:left="567"/>
        <w:rPr>
          <w:lang w:val="en-GB"/>
        </w:rPr>
      </w:pPr>
      <w:bookmarkStart w:id="44" w:name="_Toc513736451"/>
      <w:bookmarkStart w:id="45" w:name="_Toc510021953"/>
      <w:bookmarkStart w:id="46" w:name="_Ref516140148"/>
      <w:bookmarkStart w:id="47" w:name="_Toc26977237"/>
      <w:bookmarkStart w:id="48" w:name="_Toc21332739"/>
      <w:bookmarkStart w:id="49" w:name="_Toc31812059"/>
      <w:r w:rsidRPr="0005228F">
        <w:rPr>
          <w:lang w:val="en-GB"/>
        </w:rPr>
        <w:t>Main definitions</w:t>
      </w:r>
      <w:bookmarkEnd w:id="44"/>
      <w:bookmarkEnd w:id="45"/>
      <w:bookmarkEnd w:id="46"/>
      <w:bookmarkEnd w:id="47"/>
      <w:bookmarkEnd w:id="48"/>
      <w:bookmarkEnd w:id="49"/>
    </w:p>
    <w:tbl>
      <w:tblPr>
        <w:tblStyle w:val="ECCTable-clean"/>
        <w:tblW w:w="0" w:type="auto"/>
        <w:tblInd w:w="0" w:type="dxa"/>
        <w:tblLook w:val="01E0" w:firstRow="1" w:lastRow="1" w:firstColumn="1" w:lastColumn="1" w:noHBand="0" w:noVBand="0"/>
      </w:tblPr>
      <w:tblGrid>
        <w:gridCol w:w="1701"/>
        <w:gridCol w:w="7524"/>
      </w:tblGrid>
      <w:tr w:rsidR="001E0C3D" w:rsidRPr="0005228F" w14:paraId="1B08F2AC" w14:textId="77777777" w:rsidTr="006675CD">
        <w:trPr>
          <w:cnfStyle w:val="100000000000" w:firstRow="1" w:lastRow="0" w:firstColumn="0" w:lastColumn="0" w:oddVBand="0" w:evenVBand="0" w:oddHBand="0" w:evenHBand="0" w:firstRowFirstColumn="0" w:firstRowLastColumn="0" w:lastRowFirstColumn="0" w:lastRowLastColumn="0"/>
        </w:trPr>
        <w:tc>
          <w:tcPr>
            <w:tcW w:w="1701" w:type="dxa"/>
          </w:tcPr>
          <w:p w14:paraId="309B939F" w14:textId="77777777" w:rsidR="001E0C3D" w:rsidRPr="0005228F" w:rsidRDefault="001E0C3D" w:rsidP="00844380">
            <w:pPr>
              <w:pStyle w:val="ECCTableHeaderredfont"/>
            </w:pPr>
            <w:r w:rsidRPr="0005228F">
              <w:t>Term</w:t>
            </w:r>
          </w:p>
        </w:tc>
        <w:tc>
          <w:tcPr>
            <w:tcW w:w="7524" w:type="dxa"/>
          </w:tcPr>
          <w:p w14:paraId="5B7B0F5B" w14:textId="77777777" w:rsidR="001E0C3D" w:rsidRPr="0005228F" w:rsidRDefault="001E0C3D" w:rsidP="00844380">
            <w:pPr>
              <w:pStyle w:val="ECCTableHeaderredfont"/>
            </w:pPr>
            <w:r w:rsidRPr="0005228F">
              <w:t>Definition</w:t>
            </w:r>
          </w:p>
        </w:tc>
      </w:tr>
      <w:tr w:rsidR="001E0C3D" w:rsidRPr="0005228F" w14:paraId="555F3298" w14:textId="77777777" w:rsidTr="006675CD">
        <w:trPr>
          <w:trHeight w:val="310"/>
        </w:trPr>
        <w:tc>
          <w:tcPr>
            <w:tcW w:w="1701" w:type="dxa"/>
          </w:tcPr>
          <w:p w14:paraId="41527771" w14:textId="77777777" w:rsidR="001E0C3D" w:rsidRPr="0005228F" w:rsidRDefault="001E0C3D" w:rsidP="00844380">
            <w:pPr>
              <w:pStyle w:val="ECCTabletext"/>
            </w:pPr>
          </w:p>
        </w:tc>
        <w:tc>
          <w:tcPr>
            <w:tcW w:w="7524" w:type="dxa"/>
          </w:tcPr>
          <w:p w14:paraId="13BD046B" w14:textId="77777777" w:rsidR="001E0C3D" w:rsidRPr="0005228F" w:rsidRDefault="001E0C3D" w:rsidP="00844380">
            <w:pPr>
              <w:pStyle w:val="ECCTabletext"/>
            </w:pPr>
          </w:p>
        </w:tc>
      </w:tr>
      <w:tr w:rsidR="001E0C3D" w:rsidRPr="0005228F" w14:paraId="75F7D36D" w14:textId="77777777" w:rsidTr="006675CD">
        <w:trPr>
          <w:trHeight w:val="310"/>
        </w:trPr>
        <w:tc>
          <w:tcPr>
            <w:tcW w:w="1701" w:type="dxa"/>
            <w:vAlign w:val="top"/>
          </w:tcPr>
          <w:p w14:paraId="4024D420" w14:textId="77777777" w:rsidR="001E0C3D" w:rsidRPr="0005228F" w:rsidRDefault="001E0C3D" w:rsidP="00844380">
            <w:pPr>
              <w:pStyle w:val="ECCTabletext"/>
              <w:rPr>
                <w:rStyle w:val="ECCParagraph"/>
                <w:b/>
              </w:rPr>
            </w:pPr>
            <w:r w:rsidRPr="0005228F">
              <w:rPr>
                <w:rStyle w:val="ECCParagraph"/>
                <w:b/>
              </w:rPr>
              <w:t>Adjacent Channel Interference Ratio (ACIR)</w:t>
            </w:r>
          </w:p>
        </w:tc>
        <w:tc>
          <w:tcPr>
            <w:tcW w:w="7524" w:type="dxa"/>
            <w:vAlign w:val="top"/>
          </w:tcPr>
          <w:p w14:paraId="471B1B6C" w14:textId="0D0CF01F" w:rsidR="001E0C3D" w:rsidRPr="0005228F" w:rsidRDefault="001E0C3D" w:rsidP="00AA61CD">
            <w:pPr>
              <w:pStyle w:val="ECCTabletext"/>
            </w:pPr>
            <w:r w:rsidRPr="0005228F">
              <w:t>The ratio of the in-channel interference power on an adjacent channel frequency to the interference power received by the victim receiver.</w:t>
            </w:r>
          </w:p>
        </w:tc>
      </w:tr>
      <w:tr w:rsidR="001E0C3D" w:rsidRPr="0005228F" w14:paraId="3DA2BE78" w14:textId="77777777" w:rsidTr="006675CD">
        <w:trPr>
          <w:trHeight w:val="310"/>
        </w:trPr>
        <w:tc>
          <w:tcPr>
            <w:tcW w:w="1701" w:type="dxa"/>
            <w:vAlign w:val="top"/>
          </w:tcPr>
          <w:p w14:paraId="50129592" w14:textId="44649E3E" w:rsidR="001E0C3D" w:rsidRPr="0005228F" w:rsidRDefault="001E0C3D" w:rsidP="00AA61CD">
            <w:pPr>
              <w:pStyle w:val="ECCTabletext"/>
              <w:rPr>
                <w:rStyle w:val="ECCParagraph"/>
                <w:b/>
              </w:rPr>
            </w:pPr>
            <w:r w:rsidRPr="0005228F">
              <w:rPr>
                <w:rStyle w:val="ECCParagraph"/>
                <w:b/>
              </w:rPr>
              <w:t>Adjacent Channel Leakage power ratio (ACLR)</w:t>
            </w:r>
          </w:p>
        </w:tc>
        <w:tc>
          <w:tcPr>
            <w:tcW w:w="7524" w:type="dxa"/>
            <w:vAlign w:val="top"/>
          </w:tcPr>
          <w:p w14:paraId="60873255" w14:textId="63178737" w:rsidR="001E0C3D" w:rsidRPr="0005228F" w:rsidRDefault="001E0C3D" w:rsidP="006675CD">
            <w:r w:rsidRPr="0005228F">
              <w:t xml:space="preserve">The ratio of the (nominally rectangular) filtered mean power centred on the assigned channel frequency to the similarly filtered mean power centred on an adjacent channel frequency. </w:t>
            </w:r>
          </w:p>
        </w:tc>
      </w:tr>
      <w:tr w:rsidR="001E0C3D" w:rsidRPr="0005228F" w14:paraId="59E46FD8" w14:textId="77777777" w:rsidTr="006675CD">
        <w:trPr>
          <w:trHeight w:val="310"/>
        </w:trPr>
        <w:tc>
          <w:tcPr>
            <w:tcW w:w="1701" w:type="dxa"/>
            <w:vAlign w:val="top"/>
          </w:tcPr>
          <w:p w14:paraId="2771E866" w14:textId="77777777" w:rsidR="001E0C3D" w:rsidRPr="0005228F" w:rsidRDefault="001E0C3D" w:rsidP="00844380">
            <w:pPr>
              <w:pStyle w:val="ECCTabletext"/>
              <w:rPr>
                <w:rStyle w:val="ECCParagraph"/>
                <w:b/>
              </w:rPr>
            </w:pPr>
            <w:r w:rsidRPr="0005228F">
              <w:rPr>
                <w:rStyle w:val="ECCParagraph"/>
                <w:b/>
              </w:rPr>
              <w:t>Adjacent Channel Selectivity (ACS)</w:t>
            </w:r>
          </w:p>
        </w:tc>
        <w:tc>
          <w:tcPr>
            <w:tcW w:w="7524" w:type="dxa"/>
            <w:vAlign w:val="top"/>
          </w:tcPr>
          <w:p w14:paraId="45A1591C" w14:textId="18AB28E4" w:rsidR="001E0C3D" w:rsidRPr="0005228F" w:rsidRDefault="001E0C3D" w:rsidP="00AA61CD">
            <w:r w:rsidRPr="0005228F">
              <w:t>A measure of the receiver ability to receive a wanted signal at its assigned channel frequency in the presence of an unwanted adjacent like-channel signal. It is most often defined as the ratio of the receiver filter attenuation on the adjacent channel frequency to the receiver filter attenuation on the assigned channel frequency (normally a positive number in dB). ACS is typically used in systems operating on channelised bands.</w:t>
            </w:r>
          </w:p>
        </w:tc>
      </w:tr>
      <w:tr w:rsidR="001E0C3D" w:rsidRPr="0005228F" w14:paraId="71164A35" w14:textId="77777777" w:rsidTr="006675CD">
        <w:trPr>
          <w:trHeight w:val="310"/>
        </w:trPr>
        <w:tc>
          <w:tcPr>
            <w:tcW w:w="1701" w:type="dxa"/>
            <w:vAlign w:val="top"/>
          </w:tcPr>
          <w:p w14:paraId="2BA3A828" w14:textId="77777777" w:rsidR="001E0C3D" w:rsidRPr="0005228F" w:rsidRDefault="001E0C3D" w:rsidP="00844380">
            <w:pPr>
              <w:pStyle w:val="ECCTabletext"/>
              <w:rPr>
                <w:rStyle w:val="ECCParagraph"/>
                <w:b/>
              </w:rPr>
            </w:pPr>
            <w:r w:rsidRPr="0005228F">
              <w:rPr>
                <w:rStyle w:val="ECCParagraph"/>
                <w:b/>
              </w:rPr>
              <w:t>Blocking</w:t>
            </w:r>
          </w:p>
        </w:tc>
        <w:tc>
          <w:tcPr>
            <w:tcW w:w="7524" w:type="dxa"/>
            <w:vAlign w:val="top"/>
          </w:tcPr>
          <w:p w14:paraId="29EC80CF" w14:textId="794C797B" w:rsidR="001E0C3D" w:rsidRPr="0005228F" w:rsidRDefault="001E0C3D" w:rsidP="00AA61CD">
            <w:pPr>
              <w:pStyle w:val="ECCTabletext"/>
            </w:pPr>
            <w:r w:rsidRPr="0005228F">
              <w:t>A measure of the receiver capability to receive a wanted signal without exceeding a given degradation due to the presence of an unwanted signal at any frequency other than those of the spurious responses or of the adjacent channels and it is defined as the maximum interfering signal level expressed in dBm reducing the specified receiver sensitivity by a certain number of dBs (desensitisation).</w:t>
            </w:r>
          </w:p>
        </w:tc>
      </w:tr>
      <w:tr w:rsidR="001E0C3D" w:rsidRPr="0005228F" w14:paraId="176DEB3B" w14:textId="77777777" w:rsidTr="006675CD">
        <w:trPr>
          <w:trHeight w:val="310"/>
        </w:trPr>
        <w:tc>
          <w:tcPr>
            <w:tcW w:w="1701" w:type="dxa"/>
            <w:vAlign w:val="top"/>
          </w:tcPr>
          <w:p w14:paraId="7F29B841" w14:textId="77777777" w:rsidR="001E0C3D" w:rsidRPr="0005228F" w:rsidRDefault="001E0C3D" w:rsidP="00844380">
            <w:pPr>
              <w:pStyle w:val="ECCTabletext"/>
              <w:rPr>
                <w:b/>
              </w:rPr>
            </w:pPr>
            <w:r w:rsidRPr="0005228F">
              <w:rPr>
                <w:rStyle w:val="ECCParagraph"/>
                <w:b/>
              </w:rPr>
              <w:t>Channel bandwidth</w:t>
            </w:r>
          </w:p>
        </w:tc>
        <w:tc>
          <w:tcPr>
            <w:tcW w:w="7524" w:type="dxa"/>
            <w:vAlign w:val="top"/>
          </w:tcPr>
          <w:p w14:paraId="3E3BCE80" w14:textId="05DD6EE7" w:rsidR="001E0C3D" w:rsidRPr="0005228F" w:rsidRDefault="001E0C3D" w:rsidP="00AA61CD">
            <w:r w:rsidRPr="0005228F">
              <w:t>The bandwidth of the channel assigned to the emission of the service.</w:t>
            </w:r>
          </w:p>
        </w:tc>
      </w:tr>
      <w:tr w:rsidR="001E0C3D" w:rsidRPr="0005228F" w14:paraId="07EF6811" w14:textId="77777777" w:rsidTr="006675CD">
        <w:trPr>
          <w:trHeight w:val="310"/>
        </w:trPr>
        <w:tc>
          <w:tcPr>
            <w:tcW w:w="1701" w:type="dxa"/>
            <w:vAlign w:val="top"/>
          </w:tcPr>
          <w:p w14:paraId="6EE5EB08" w14:textId="77777777" w:rsidR="001E0C3D" w:rsidRPr="0005228F" w:rsidRDefault="001E0C3D" w:rsidP="00844380">
            <w:pPr>
              <w:pStyle w:val="ECCTabletext"/>
              <w:rPr>
                <w:rStyle w:val="ECCParagraph"/>
                <w:b/>
              </w:rPr>
            </w:pPr>
            <w:r w:rsidRPr="0005228F">
              <w:rPr>
                <w:b/>
              </w:rPr>
              <w:t>Desensitisation</w:t>
            </w:r>
          </w:p>
        </w:tc>
        <w:tc>
          <w:tcPr>
            <w:tcW w:w="7524" w:type="dxa"/>
            <w:vAlign w:val="top"/>
          </w:tcPr>
          <w:p w14:paraId="2E016E40" w14:textId="1AF45A47" w:rsidR="001E0C3D" w:rsidRPr="0005228F" w:rsidRDefault="001E0C3D" w:rsidP="00AA61CD">
            <w:pPr>
              <w:pStyle w:val="ECCTabletext"/>
            </w:pPr>
            <w:r w:rsidRPr="0005228F">
              <w:t>Reduction in the signal to noise ratio of the receiver or a reduction in the effective sensitivity in the presence of an interfering signal, given in dB. It corresponds to the ‘noise rise’ due to the interfering signal.</w:t>
            </w:r>
          </w:p>
        </w:tc>
      </w:tr>
      <w:tr w:rsidR="001E0C3D" w:rsidRPr="0005228F" w14:paraId="1B86AF15" w14:textId="77777777" w:rsidTr="006675CD">
        <w:trPr>
          <w:trHeight w:val="310"/>
        </w:trPr>
        <w:tc>
          <w:tcPr>
            <w:tcW w:w="1701" w:type="dxa"/>
            <w:vAlign w:val="top"/>
          </w:tcPr>
          <w:p w14:paraId="06780D5A" w14:textId="77777777" w:rsidR="001E0C3D" w:rsidRPr="0005228F" w:rsidRDefault="001E0C3D" w:rsidP="00844380">
            <w:pPr>
              <w:pStyle w:val="ECCTabletext"/>
              <w:rPr>
                <w:rStyle w:val="ECCParagraph"/>
                <w:b/>
              </w:rPr>
            </w:pPr>
            <w:r w:rsidRPr="0005228F">
              <w:rPr>
                <w:rStyle w:val="ECCParagraph"/>
                <w:b/>
              </w:rPr>
              <w:t>Frequency Offset Selectivity (FOS)</w:t>
            </w:r>
          </w:p>
        </w:tc>
        <w:tc>
          <w:tcPr>
            <w:tcW w:w="7524" w:type="dxa"/>
          </w:tcPr>
          <w:p w14:paraId="46A4D983" w14:textId="77777777" w:rsidR="001E0C3D" w:rsidRPr="0005228F" w:rsidRDefault="001E0C3D" w:rsidP="00844380">
            <w:pPr>
              <w:rPr>
                <w:b/>
              </w:rPr>
            </w:pPr>
            <w:r w:rsidRPr="0005228F">
              <w:t xml:space="preserve">A measure of the receiver ability to receive a wanted signal at its assigned channel frequency in the presence of an unwanted adjacent signal at a given frequency offset from the centre frequency of the assigned channel. It is most often defined as the ratio of the receiver filter attenuation on the offset frequency to the receiver filter attenuation on the assigned channel frequency (normally a positive number in dB). </w:t>
            </w:r>
          </w:p>
          <w:p w14:paraId="59CCA945" w14:textId="2B381EC6" w:rsidR="001E0C3D" w:rsidRPr="0005228F" w:rsidRDefault="001E0C3D" w:rsidP="00AA61CD">
            <w:r w:rsidRPr="0005228F">
              <w:t>FOS is of general use for any mixed wanted and unwanted signal situation.</w:t>
            </w:r>
          </w:p>
        </w:tc>
      </w:tr>
      <w:tr w:rsidR="001E0C3D" w:rsidRPr="0005228F" w14:paraId="639FB516" w14:textId="77777777" w:rsidTr="006675CD">
        <w:trPr>
          <w:trHeight w:val="310"/>
        </w:trPr>
        <w:tc>
          <w:tcPr>
            <w:tcW w:w="1701" w:type="dxa"/>
            <w:vAlign w:val="top"/>
          </w:tcPr>
          <w:p w14:paraId="18F78B81" w14:textId="77777777" w:rsidR="001E0C3D" w:rsidRPr="0005228F" w:rsidRDefault="001E0C3D" w:rsidP="00844380">
            <w:pPr>
              <w:pStyle w:val="ECCTabletext"/>
              <w:rPr>
                <w:rStyle w:val="ECCParagraph"/>
                <w:b/>
              </w:rPr>
            </w:pPr>
            <w:r w:rsidRPr="0005228F">
              <w:rPr>
                <w:b/>
              </w:rPr>
              <w:t>Interference Leakage Ratio (ILR)</w:t>
            </w:r>
          </w:p>
        </w:tc>
        <w:tc>
          <w:tcPr>
            <w:tcW w:w="7524" w:type="dxa"/>
            <w:vAlign w:val="top"/>
          </w:tcPr>
          <w:p w14:paraId="474CAD43" w14:textId="230168A0" w:rsidR="001E0C3D" w:rsidRPr="0005228F" w:rsidRDefault="001E0C3D" w:rsidP="00AA61CD">
            <w:r w:rsidRPr="0005228F">
              <w:t>The ratio of the (nominally rectangular) filtered mean power centred on the assigned channel frequency to the similarly filtered mean power centred on a given frequency offset.</w:t>
            </w:r>
          </w:p>
        </w:tc>
      </w:tr>
      <w:tr w:rsidR="001E0C3D" w:rsidRPr="0005228F" w14:paraId="7BC072E6" w14:textId="77777777" w:rsidTr="006675CD">
        <w:trPr>
          <w:trHeight w:val="310"/>
        </w:trPr>
        <w:tc>
          <w:tcPr>
            <w:tcW w:w="1701" w:type="dxa"/>
            <w:vAlign w:val="top"/>
          </w:tcPr>
          <w:p w14:paraId="00F2ED5B" w14:textId="77777777" w:rsidR="001E0C3D" w:rsidRPr="0005228F" w:rsidRDefault="001E0C3D" w:rsidP="00844380">
            <w:pPr>
              <w:pStyle w:val="ECCTabletext"/>
              <w:rPr>
                <w:rStyle w:val="ECCParagraph"/>
                <w:b/>
              </w:rPr>
            </w:pPr>
            <w:r w:rsidRPr="0005228F">
              <w:rPr>
                <w:rStyle w:val="ECCParagraph"/>
                <w:b/>
              </w:rPr>
              <w:t>Interference to Noise Ratio (INR)</w:t>
            </w:r>
          </w:p>
        </w:tc>
        <w:tc>
          <w:tcPr>
            <w:tcW w:w="7524" w:type="dxa"/>
            <w:vAlign w:val="top"/>
          </w:tcPr>
          <w:p w14:paraId="44D0079A" w14:textId="08177BAC" w:rsidR="001E0C3D" w:rsidRPr="0005228F" w:rsidRDefault="001E0C3D" w:rsidP="00AA61CD">
            <w:r w:rsidRPr="0005228F">
              <w:rPr>
                <w:szCs w:val="20"/>
              </w:rPr>
              <w:t>The ratio, generally expressed in decibels, of the power of the interfering signal to the power of noise, evaluated in specified conditions at a specified point of a transmission channel.</w:t>
            </w:r>
          </w:p>
        </w:tc>
      </w:tr>
      <w:tr w:rsidR="001E0C3D" w:rsidRPr="0005228F" w14:paraId="21C62313" w14:textId="77777777" w:rsidTr="006675CD">
        <w:trPr>
          <w:trHeight w:val="310"/>
        </w:trPr>
        <w:tc>
          <w:tcPr>
            <w:tcW w:w="1701" w:type="dxa"/>
            <w:vAlign w:val="top"/>
          </w:tcPr>
          <w:p w14:paraId="2104CBE1" w14:textId="77777777" w:rsidR="001E0C3D" w:rsidRPr="0005228F" w:rsidRDefault="001E0C3D" w:rsidP="00844380">
            <w:pPr>
              <w:pStyle w:val="ECCTabletext"/>
              <w:rPr>
                <w:b/>
              </w:rPr>
            </w:pPr>
            <w:r w:rsidRPr="0005228F">
              <w:rPr>
                <w:rStyle w:val="ECCParagraph"/>
                <w:b/>
              </w:rPr>
              <w:t>Linearity</w:t>
            </w:r>
          </w:p>
        </w:tc>
        <w:tc>
          <w:tcPr>
            <w:tcW w:w="7524" w:type="dxa"/>
            <w:vAlign w:val="top"/>
          </w:tcPr>
          <w:p w14:paraId="4EC61FFE" w14:textId="07F03C25" w:rsidR="001E0C3D" w:rsidRPr="0005228F" w:rsidRDefault="001E0C3D" w:rsidP="00AA61CD">
            <w:pPr>
              <w:pStyle w:val="ECCTabletext"/>
            </w:pPr>
            <w:r w:rsidRPr="0005228F">
              <w:t xml:space="preserve">Linearity is a measure of how directly proportional the output signal is to the </w:t>
            </w:r>
            <w:proofErr w:type="gramStart"/>
            <w:r w:rsidRPr="0005228F">
              <w:t>input,</w:t>
            </w:r>
            <w:proofErr w:type="gramEnd"/>
            <w:r w:rsidRPr="0005228F">
              <w:t xml:space="preserve"> this may be complicated to measure in a completed receive system. Non-linearity is likely to result in overloading and intermodulation.</w:t>
            </w:r>
          </w:p>
        </w:tc>
      </w:tr>
      <w:tr w:rsidR="001E0C3D" w:rsidRPr="0005228F" w14:paraId="613512ED" w14:textId="77777777" w:rsidTr="006675CD">
        <w:trPr>
          <w:trHeight w:val="310"/>
        </w:trPr>
        <w:tc>
          <w:tcPr>
            <w:tcW w:w="1701" w:type="dxa"/>
            <w:vAlign w:val="top"/>
          </w:tcPr>
          <w:p w14:paraId="493C5489" w14:textId="77777777" w:rsidR="001E0C3D" w:rsidRPr="0005228F" w:rsidRDefault="001E0C3D" w:rsidP="00844380">
            <w:pPr>
              <w:pStyle w:val="ECCTabletext"/>
              <w:rPr>
                <w:b/>
              </w:rPr>
            </w:pPr>
            <w:r w:rsidRPr="0005228F">
              <w:rPr>
                <w:b/>
              </w:rPr>
              <w:t xml:space="preserve">Noise </w:t>
            </w:r>
            <w:r w:rsidRPr="0005228F">
              <w:rPr>
                <w:b/>
              </w:rPr>
              <w:br/>
              <w:t>(radio frequency noise)</w:t>
            </w:r>
          </w:p>
        </w:tc>
        <w:tc>
          <w:tcPr>
            <w:tcW w:w="7524" w:type="dxa"/>
            <w:vAlign w:val="top"/>
          </w:tcPr>
          <w:p w14:paraId="233FC9FF" w14:textId="264015EF" w:rsidR="001E0C3D" w:rsidRPr="0005228F" w:rsidRDefault="001E0C3D" w:rsidP="00AA61CD">
            <w:pPr>
              <w:pStyle w:val="ECCTabletext"/>
            </w:pPr>
            <w:r w:rsidRPr="0005228F">
              <w:t xml:space="preserve">A time-varying electromagnetic phenomenon having components in the radio-frequency range, apparently not conveying information and which may be superimposed on, or combined with, a wanted signal (Recommendation ITU-R P.372 </w:t>
            </w:r>
            <w:r w:rsidRPr="0005228F">
              <w:fldChar w:fldCharType="begin"/>
            </w:r>
            <w:r w:rsidRPr="0005228F">
              <w:instrText xml:space="preserve"> REF _Ref26367384 \r \h  \* MERGEFORMAT </w:instrText>
            </w:r>
            <w:r w:rsidRPr="0005228F">
              <w:fldChar w:fldCharType="separate"/>
            </w:r>
            <w:r w:rsidRPr="0005228F">
              <w:t>[64]</w:t>
            </w:r>
            <w:r w:rsidRPr="0005228F">
              <w:fldChar w:fldCharType="end"/>
            </w:r>
            <w:r w:rsidRPr="0005228F">
              <w:t>).</w:t>
            </w:r>
          </w:p>
        </w:tc>
      </w:tr>
      <w:tr w:rsidR="001E0C3D" w:rsidRPr="0005228F" w14:paraId="533252C1" w14:textId="77777777" w:rsidTr="006675CD">
        <w:trPr>
          <w:trHeight w:val="310"/>
        </w:trPr>
        <w:tc>
          <w:tcPr>
            <w:tcW w:w="1701" w:type="dxa"/>
            <w:vAlign w:val="top"/>
          </w:tcPr>
          <w:p w14:paraId="4C23FF64" w14:textId="77777777" w:rsidR="001E0C3D" w:rsidRPr="0005228F" w:rsidRDefault="001E0C3D" w:rsidP="00844380">
            <w:pPr>
              <w:pStyle w:val="ECCTabletext"/>
              <w:rPr>
                <w:rStyle w:val="ECCParagraph"/>
                <w:b/>
              </w:rPr>
            </w:pPr>
            <w:r w:rsidRPr="0005228F">
              <w:rPr>
                <w:b/>
              </w:rPr>
              <w:t>Overloading (interference level threshold)</w:t>
            </w:r>
          </w:p>
        </w:tc>
        <w:tc>
          <w:tcPr>
            <w:tcW w:w="7524" w:type="dxa"/>
            <w:vAlign w:val="top"/>
          </w:tcPr>
          <w:p w14:paraId="1C096B62" w14:textId="77777777" w:rsidR="001E0C3D" w:rsidRPr="0005228F" w:rsidRDefault="001E0C3D" w:rsidP="00844380">
            <w:r w:rsidRPr="0005228F">
              <w:t>The level expressed in dBm of interfering signal, above which the receiver begins to lose its ability to discriminate against interfering signals at frequencies differing from that of the wanted signal (i.e. the onset of strong non-linear behaviour). Therefore, above the overloading threshold (</w:t>
            </w:r>
            <w:proofErr w:type="spellStart"/>
            <w:r w:rsidRPr="0005228F">
              <w:t>Oth</w:t>
            </w:r>
            <w:proofErr w:type="spellEnd"/>
            <w:r w:rsidRPr="0005228F">
              <w:t>) the receiver will behave in a non-linear way but does not necessarily fail immediately depending on the receiver and interference characteristics.</w:t>
            </w:r>
          </w:p>
          <w:p w14:paraId="30695017" w14:textId="77777777" w:rsidR="001E0C3D" w:rsidRPr="0005228F" w:rsidRDefault="001E0C3D" w:rsidP="00844380">
            <w:pPr>
              <w:pStyle w:val="ECCTabletext"/>
            </w:pPr>
          </w:p>
        </w:tc>
      </w:tr>
      <w:tr w:rsidR="001E0C3D" w:rsidRPr="0005228F" w14:paraId="5B9FB106" w14:textId="77777777" w:rsidTr="006675CD">
        <w:trPr>
          <w:trHeight w:val="310"/>
        </w:trPr>
        <w:tc>
          <w:tcPr>
            <w:tcW w:w="1701" w:type="dxa"/>
            <w:vAlign w:val="top"/>
          </w:tcPr>
          <w:p w14:paraId="4C9D8C21" w14:textId="77777777" w:rsidR="001E0C3D" w:rsidRPr="0005228F" w:rsidRDefault="001E0C3D" w:rsidP="00844380">
            <w:pPr>
              <w:pStyle w:val="ECCTabletext"/>
              <w:rPr>
                <w:b/>
              </w:rPr>
            </w:pPr>
            <w:r w:rsidRPr="0005228F">
              <w:rPr>
                <w:b/>
              </w:rPr>
              <w:t>Permissible interference (RR 1.167)</w:t>
            </w:r>
          </w:p>
        </w:tc>
        <w:tc>
          <w:tcPr>
            <w:tcW w:w="7524" w:type="dxa"/>
            <w:vAlign w:val="top"/>
          </w:tcPr>
          <w:p w14:paraId="5315BBE8" w14:textId="77777777" w:rsidR="001E0C3D" w:rsidRPr="0005228F" w:rsidRDefault="001E0C3D" w:rsidP="00844380">
            <w:pPr>
              <w:pStyle w:val="ECCTabletext"/>
            </w:pPr>
            <w:r w:rsidRPr="0005228F">
              <w:t>Observed or predicted interference which complies with quantitative interference and sharing criteria contained in the Radio Regulations or in ITU-R Recommendations or in special agreements as provided for in the Radio Regulations.</w:t>
            </w:r>
          </w:p>
          <w:p w14:paraId="03D69F08" w14:textId="77777777" w:rsidR="001E0C3D" w:rsidRPr="0005228F" w:rsidRDefault="001E0C3D" w:rsidP="00844380">
            <w:pPr>
              <w:pStyle w:val="ECCTabletext"/>
            </w:pPr>
          </w:p>
        </w:tc>
      </w:tr>
      <w:tr w:rsidR="001E0C3D" w:rsidRPr="0005228F" w14:paraId="5C29D557" w14:textId="77777777" w:rsidTr="006675CD">
        <w:trPr>
          <w:trHeight w:val="310"/>
        </w:trPr>
        <w:tc>
          <w:tcPr>
            <w:tcW w:w="1701" w:type="dxa"/>
            <w:vAlign w:val="top"/>
          </w:tcPr>
          <w:p w14:paraId="18571916" w14:textId="77777777" w:rsidR="001E0C3D" w:rsidRPr="0005228F" w:rsidRDefault="001E0C3D" w:rsidP="00844380">
            <w:pPr>
              <w:pStyle w:val="ECCTabletext"/>
              <w:rPr>
                <w:rStyle w:val="ECCParagraph"/>
                <w:b/>
              </w:rPr>
            </w:pPr>
            <w:r w:rsidRPr="0005228F">
              <w:rPr>
                <w:b/>
              </w:rPr>
              <w:t>Protection Ratio (Radio frequency)</w:t>
            </w:r>
          </w:p>
        </w:tc>
        <w:tc>
          <w:tcPr>
            <w:tcW w:w="7524" w:type="dxa"/>
            <w:vAlign w:val="top"/>
          </w:tcPr>
          <w:p w14:paraId="606A15AA" w14:textId="77777777" w:rsidR="001E0C3D" w:rsidRPr="0005228F" w:rsidRDefault="001E0C3D" w:rsidP="00844380">
            <w:r w:rsidRPr="0005228F">
              <w:t>The minimum value of the wanted-to-unwanted signal ratio, usually expressed in decibels, at the receiver input, determined under specified conditions such that a specified reception quality of the wanted signal is achieved at the receiver output (RR 1.1.70). Usually, protection ratio (PR) is specified as a function of the frequency offset between the wanted and interfering signals over a wide frequency range.</w:t>
            </w:r>
          </w:p>
          <w:p w14:paraId="60CE0F32" w14:textId="77777777" w:rsidR="001E0C3D" w:rsidRPr="0005228F" w:rsidDel="00090930" w:rsidRDefault="001E0C3D" w:rsidP="00844380">
            <w:pPr>
              <w:pStyle w:val="ECCTabletext"/>
              <w:rPr>
                <w:rStyle w:val="ECCParagraph"/>
              </w:rPr>
            </w:pPr>
          </w:p>
        </w:tc>
      </w:tr>
      <w:tr w:rsidR="001E0C3D" w:rsidRPr="0005228F" w14:paraId="3A748A96" w14:textId="77777777" w:rsidTr="006675CD">
        <w:trPr>
          <w:trHeight w:val="310"/>
        </w:trPr>
        <w:tc>
          <w:tcPr>
            <w:tcW w:w="1701" w:type="dxa"/>
            <w:vAlign w:val="top"/>
          </w:tcPr>
          <w:p w14:paraId="4BEA6530" w14:textId="77777777" w:rsidR="001E0C3D" w:rsidRPr="0005228F" w:rsidRDefault="001E0C3D" w:rsidP="00844380">
            <w:pPr>
              <w:pStyle w:val="ECCTabletext"/>
              <w:rPr>
                <w:rStyle w:val="ECCParagraph"/>
                <w:b/>
              </w:rPr>
            </w:pPr>
            <w:r w:rsidRPr="0005228F">
              <w:rPr>
                <w:rStyle w:val="ECCParagraph"/>
                <w:b/>
              </w:rPr>
              <w:t>Receiver Bandwidth (B)</w:t>
            </w:r>
          </w:p>
        </w:tc>
        <w:tc>
          <w:tcPr>
            <w:tcW w:w="7524" w:type="dxa"/>
            <w:vAlign w:val="top"/>
          </w:tcPr>
          <w:p w14:paraId="7A38C291" w14:textId="77777777" w:rsidR="001E0C3D" w:rsidRPr="0005228F" w:rsidRDefault="001E0C3D" w:rsidP="00844380">
            <w:r w:rsidRPr="0005228F">
              <w:t xml:space="preserve">The bandwidth of the receiver that determine the amount of thermal noise affecting the signal detection and consequently the SNR. </w:t>
            </w:r>
          </w:p>
          <w:p w14:paraId="6E8D3699" w14:textId="77777777" w:rsidR="001E0C3D" w:rsidRPr="0005228F" w:rsidRDefault="001E0C3D" w:rsidP="00844380"/>
        </w:tc>
      </w:tr>
      <w:tr w:rsidR="001E0C3D" w:rsidRPr="0005228F" w14:paraId="0C972719" w14:textId="77777777" w:rsidTr="006675CD">
        <w:trPr>
          <w:trHeight w:val="310"/>
        </w:trPr>
        <w:tc>
          <w:tcPr>
            <w:tcW w:w="1701" w:type="dxa"/>
            <w:vAlign w:val="top"/>
          </w:tcPr>
          <w:p w14:paraId="23F571D6" w14:textId="77777777" w:rsidR="001E0C3D" w:rsidRPr="0005228F" w:rsidRDefault="001E0C3D" w:rsidP="00844380">
            <w:pPr>
              <w:pStyle w:val="ECCTabletext"/>
              <w:rPr>
                <w:rStyle w:val="ECCParagraph"/>
                <w:b/>
              </w:rPr>
            </w:pPr>
            <w:r w:rsidRPr="0005228F">
              <w:rPr>
                <w:b/>
              </w:rPr>
              <w:t>Receiver Interference Ratio (RIR)</w:t>
            </w:r>
          </w:p>
        </w:tc>
        <w:tc>
          <w:tcPr>
            <w:tcW w:w="7524" w:type="dxa"/>
            <w:vAlign w:val="top"/>
          </w:tcPr>
          <w:p w14:paraId="1A1CF450" w14:textId="77777777" w:rsidR="001E0C3D" w:rsidRPr="0005228F" w:rsidRDefault="001E0C3D" w:rsidP="00844380">
            <w:r w:rsidRPr="0005228F">
              <w:t>The ratio of the in-channel interference power on a given frequency offset to the interference power received by the victim receiver.</w:t>
            </w:r>
          </w:p>
          <w:p w14:paraId="63D5652C" w14:textId="77777777" w:rsidR="001E0C3D" w:rsidRPr="0005228F" w:rsidRDefault="001E0C3D" w:rsidP="00844380"/>
        </w:tc>
      </w:tr>
      <w:tr w:rsidR="001E0C3D" w:rsidRPr="0005228F" w14:paraId="3C6A9611" w14:textId="77777777" w:rsidTr="006675CD">
        <w:trPr>
          <w:trHeight w:val="310"/>
        </w:trPr>
        <w:tc>
          <w:tcPr>
            <w:tcW w:w="1701" w:type="dxa"/>
            <w:vAlign w:val="top"/>
          </w:tcPr>
          <w:p w14:paraId="1DC3A2F4" w14:textId="77777777" w:rsidR="001E0C3D" w:rsidRPr="0005228F" w:rsidRDefault="001E0C3D" w:rsidP="00844380">
            <w:pPr>
              <w:pStyle w:val="ECCTabletext"/>
              <w:rPr>
                <w:b/>
              </w:rPr>
            </w:pPr>
            <w:r w:rsidRPr="0005228F">
              <w:rPr>
                <w:b/>
              </w:rPr>
              <w:t xml:space="preserve">Receiver noise floor (N) </w:t>
            </w:r>
          </w:p>
        </w:tc>
        <w:tc>
          <w:tcPr>
            <w:tcW w:w="7524" w:type="dxa"/>
            <w:vAlign w:val="top"/>
          </w:tcPr>
          <w:p w14:paraId="754F3F4F" w14:textId="77777777" w:rsidR="001E0C3D" w:rsidRPr="0005228F" w:rsidRDefault="001E0C3D" w:rsidP="00844380">
            <w:r w:rsidRPr="0005228F">
              <w:t>The total noise power at the receiver including the effect of thermal noise and the receiver noise figure.</w:t>
            </w:r>
          </w:p>
          <w:p w14:paraId="7C3C9D47" w14:textId="77777777" w:rsidR="001E0C3D" w:rsidRPr="0005228F" w:rsidRDefault="001E0C3D" w:rsidP="00844380"/>
        </w:tc>
      </w:tr>
      <w:tr w:rsidR="001E0C3D" w:rsidRPr="0005228F" w14:paraId="7D71052B" w14:textId="77777777" w:rsidTr="006675CD">
        <w:trPr>
          <w:trHeight w:val="310"/>
        </w:trPr>
        <w:tc>
          <w:tcPr>
            <w:tcW w:w="1701" w:type="dxa"/>
            <w:vAlign w:val="top"/>
          </w:tcPr>
          <w:p w14:paraId="600BEBF5" w14:textId="77777777" w:rsidR="001E0C3D" w:rsidRPr="0005228F" w:rsidRDefault="001E0C3D" w:rsidP="00844380">
            <w:pPr>
              <w:pStyle w:val="ECCTabletext"/>
              <w:rPr>
                <w:rStyle w:val="ECCParagraph"/>
                <w:b/>
              </w:rPr>
            </w:pPr>
            <w:r w:rsidRPr="0005228F">
              <w:rPr>
                <w:rStyle w:val="ECCParagraph"/>
                <w:b/>
              </w:rPr>
              <w:t>Receiver sensitivity</w:t>
            </w:r>
          </w:p>
        </w:tc>
        <w:tc>
          <w:tcPr>
            <w:tcW w:w="7524" w:type="dxa"/>
            <w:vAlign w:val="top"/>
          </w:tcPr>
          <w:p w14:paraId="4467F16B" w14:textId="77777777" w:rsidR="001E0C3D" w:rsidRPr="0005228F" w:rsidRDefault="001E0C3D" w:rsidP="00844380">
            <w:pPr>
              <w:rPr>
                <w:highlight w:val="cyan"/>
              </w:rPr>
            </w:pPr>
            <w:r w:rsidRPr="0005228F">
              <w:t>The minimum wanted input signal or field strength at the nominal frequency of the receiver able to produce a minimum specified output performance (e.g. SINAD and BER).</w:t>
            </w:r>
          </w:p>
          <w:p w14:paraId="62A5606C" w14:textId="77777777" w:rsidR="001E0C3D" w:rsidRPr="0005228F" w:rsidDel="00090930" w:rsidRDefault="001E0C3D" w:rsidP="00844380">
            <w:pPr>
              <w:pStyle w:val="ECCTabletext"/>
              <w:rPr>
                <w:rStyle w:val="ECCParagraph"/>
              </w:rPr>
            </w:pPr>
          </w:p>
        </w:tc>
      </w:tr>
      <w:tr w:rsidR="001E0C3D" w:rsidRPr="0005228F" w14:paraId="52EDFCF4" w14:textId="77777777" w:rsidTr="006675CD">
        <w:trPr>
          <w:trHeight w:val="26"/>
        </w:trPr>
        <w:tc>
          <w:tcPr>
            <w:tcW w:w="1701" w:type="dxa"/>
            <w:vAlign w:val="top"/>
          </w:tcPr>
          <w:p w14:paraId="73E03F13" w14:textId="77777777" w:rsidR="001E0C3D" w:rsidRPr="0005228F" w:rsidRDefault="001E0C3D" w:rsidP="00844380">
            <w:pPr>
              <w:pStyle w:val="ECCTabletext"/>
              <w:rPr>
                <w:b/>
              </w:rPr>
            </w:pPr>
            <w:r w:rsidRPr="0005228F">
              <w:rPr>
                <w:b/>
              </w:rPr>
              <w:t>Signal-to-Interference plus Noise Ratio (SINR)</w:t>
            </w:r>
          </w:p>
        </w:tc>
        <w:tc>
          <w:tcPr>
            <w:tcW w:w="7524" w:type="dxa"/>
            <w:vAlign w:val="top"/>
          </w:tcPr>
          <w:p w14:paraId="7CE0B0DD" w14:textId="77777777" w:rsidR="001E0C3D" w:rsidRPr="0005228F" w:rsidRDefault="001E0C3D" w:rsidP="00844380">
            <w:r w:rsidRPr="0005228F">
              <w:rPr>
                <w:szCs w:val="20"/>
              </w:rPr>
              <w:t>The ratio, generally expressed in decibels, of the power of the wanted signal to the total power of the interfering signal and noise, evaluated in specified conditions at a specified point of a transmission channel.</w:t>
            </w:r>
            <w:r w:rsidRPr="0005228F" w:rsidDel="00B44823">
              <w:t xml:space="preserve"> </w:t>
            </w:r>
          </w:p>
        </w:tc>
      </w:tr>
      <w:tr w:rsidR="001E0C3D" w:rsidRPr="0005228F" w14:paraId="56E9E19B" w14:textId="77777777" w:rsidTr="006675CD">
        <w:trPr>
          <w:trHeight w:val="310"/>
        </w:trPr>
        <w:tc>
          <w:tcPr>
            <w:tcW w:w="1701" w:type="dxa"/>
            <w:vAlign w:val="top"/>
          </w:tcPr>
          <w:p w14:paraId="0F0E016C" w14:textId="77777777" w:rsidR="001E0C3D" w:rsidRPr="0005228F" w:rsidRDefault="001E0C3D" w:rsidP="00844380">
            <w:pPr>
              <w:pStyle w:val="ECCTabletext"/>
              <w:rPr>
                <w:b/>
              </w:rPr>
            </w:pPr>
            <w:r w:rsidRPr="0005228F">
              <w:rPr>
                <w:b/>
              </w:rPr>
              <w:t>Signal-to-Interference Ratio (SIR)</w:t>
            </w:r>
          </w:p>
        </w:tc>
        <w:tc>
          <w:tcPr>
            <w:tcW w:w="7524" w:type="dxa"/>
            <w:vAlign w:val="top"/>
          </w:tcPr>
          <w:p w14:paraId="27594B7A" w14:textId="77777777" w:rsidR="001E0C3D" w:rsidRPr="0005228F" w:rsidRDefault="001E0C3D" w:rsidP="00844380">
            <w:pPr>
              <w:pStyle w:val="ECCTabletext"/>
            </w:pPr>
            <w:r w:rsidRPr="0005228F">
              <w:rPr>
                <w:szCs w:val="20"/>
              </w:rPr>
              <w:t>The ratio, generally expressed in decibels, of the power of the wanted signal to the power of the interfering signal, evaluated in specified conditions at a specified point of a transmission channel.</w:t>
            </w:r>
          </w:p>
          <w:p w14:paraId="27B1467D" w14:textId="77777777" w:rsidR="001E0C3D" w:rsidRPr="0005228F" w:rsidRDefault="001E0C3D" w:rsidP="00844380">
            <w:pPr>
              <w:pStyle w:val="ECCTabletext"/>
            </w:pPr>
          </w:p>
        </w:tc>
      </w:tr>
      <w:tr w:rsidR="001E0C3D" w:rsidRPr="0005228F" w14:paraId="2495F945" w14:textId="77777777" w:rsidTr="006675CD">
        <w:trPr>
          <w:trHeight w:val="310"/>
        </w:trPr>
        <w:tc>
          <w:tcPr>
            <w:tcW w:w="1701" w:type="dxa"/>
            <w:vAlign w:val="top"/>
          </w:tcPr>
          <w:p w14:paraId="6580D9FD" w14:textId="77777777" w:rsidR="001E0C3D" w:rsidRPr="0005228F" w:rsidRDefault="001E0C3D" w:rsidP="00844380">
            <w:pPr>
              <w:pStyle w:val="ECCTabletext"/>
              <w:rPr>
                <w:b/>
              </w:rPr>
            </w:pPr>
            <w:r w:rsidRPr="0005228F">
              <w:rPr>
                <w:b/>
              </w:rPr>
              <w:t>Signal-to-Noise Ratio (SNR)</w:t>
            </w:r>
          </w:p>
        </w:tc>
        <w:tc>
          <w:tcPr>
            <w:tcW w:w="7524" w:type="dxa"/>
            <w:vAlign w:val="top"/>
          </w:tcPr>
          <w:p w14:paraId="1B37A138" w14:textId="77777777" w:rsidR="001E0C3D" w:rsidRPr="0005228F" w:rsidRDefault="001E0C3D" w:rsidP="00844380">
            <w:pPr>
              <w:pStyle w:val="ECCTabletext"/>
            </w:pPr>
            <w:r w:rsidRPr="0005228F">
              <w:rPr>
                <w:szCs w:val="20"/>
              </w:rPr>
              <w:t>The ratio, generally expressed in decibels, of the power of the wanted signal to the power of noise, evaluated in specified conditions at a specified point of a transmission channel.</w:t>
            </w:r>
          </w:p>
          <w:p w14:paraId="4030A0CF" w14:textId="77777777" w:rsidR="001E0C3D" w:rsidRPr="0005228F" w:rsidRDefault="001E0C3D" w:rsidP="00844380">
            <w:pPr>
              <w:pStyle w:val="ECCTabletext"/>
            </w:pPr>
          </w:p>
        </w:tc>
      </w:tr>
    </w:tbl>
    <w:p w14:paraId="28889E44" w14:textId="77777777" w:rsidR="001E0C3D" w:rsidRPr="0005228F" w:rsidRDefault="001E0C3D" w:rsidP="001E0C3D">
      <w:pPr>
        <w:pStyle w:val="Heading2"/>
        <w:tabs>
          <w:tab w:val="num" w:pos="860"/>
        </w:tabs>
        <w:ind w:left="578" w:hanging="578"/>
        <w:rPr>
          <w:lang w:val="en-GB"/>
        </w:rPr>
      </w:pPr>
      <w:bookmarkStart w:id="50" w:name="_Toc513736452"/>
      <w:bookmarkStart w:id="51" w:name="_Toc26977238"/>
      <w:bookmarkStart w:id="52" w:name="_Toc21332740"/>
      <w:bookmarkStart w:id="53" w:name="_Toc31812060"/>
      <w:r w:rsidRPr="0005228F">
        <w:rPr>
          <w:lang w:val="en-GB"/>
        </w:rPr>
        <w:t>Additional definitions</w:t>
      </w:r>
      <w:bookmarkEnd w:id="50"/>
      <w:bookmarkEnd w:id="51"/>
      <w:bookmarkEnd w:id="52"/>
      <w:bookmarkEnd w:id="53"/>
    </w:p>
    <w:tbl>
      <w:tblPr>
        <w:tblStyle w:val="ECCTable-clean"/>
        <w:tblW w:w="10137" w:type="dxa"/>
        <w:tblInd w:w="0" w:type="dxa"/>
        <w:tblLook w:val="01E0" w:firstRow="1" w:lastRow="1" w:firstColumn="1" w:lastColumn="1" w:noHBand="0" w:noVBand="0"/>
      </w:tblPr>
      <w:tblGrid>
        <w:gridCol w:w="2835"/>
        <w:gridCol w:w="7302"/>
      </w:tblGrid>
      <w:tr w:rsidR="001E0C3D" w:rsidRPr="0005228F" w14:paraId="3045C473" w14:textId="77777777" w:rsidTr="006675CD">
        <w:trPr>
          <w:cnfStyle w:val="100000000000" w:firstRow="1" w:lastRow="0" w:firstColumn="0" w:lastColumn="0" w:oddVBand="0" w:evenVBand="0" w:oddHBand="0" w:evenHBand="0" w:firstRowFirstColumn="0" w:firstRowLastColumn="0" w:lastRowFirstColumn="0" w:lastRowLastColumn="0"/>
          <w:trHeight w:val="310"/>
        </w:trPr>
        <w:tc>
          <w:tcPr>
            <w:tcW w:w="2835" w:type="dxa"/>
          </w:tcPr>
          <w:p w14:paraId="1C2C5426" w14:textId="77777777" w:rsidR="001E0C3D" w:rsidRPr="0005228F" w:rsidRDefault="001E0C3D" w:rsidP="00844380">
            <w:pPr>
              <w:pStyle w:val="ECCTableHeaderredfont"/>
              <w:keepNext/>
            </w:pPr>
            <w:r w:rsidRPr="0005228F">
              <w:t>Term</w:t>
            </w:r>
          </w:p>
        </w:tc>
        <w:tc>
          <w:tcPr>
            <w:tcW w:w="7302" w:type="dxa"/>
          </w:tcPr>
          <w:p w14:paraId="6BA4E72E" w14:textId="77777777" w:rsidR="001E0C3D" w:rsidRPr="0005228F" w:rsidRDefault="001E0C3D" w:rsidP="00844380">
            <w:pPr>
              <w:pStyle w:val="ECCTableHeaderredfont"/>
              <w:keepNext/>
            </w:pPr>
            <w:r w:rsidRPr="0005228F">
              <w:t>Definition</w:t>
            </w:r>
          </w:p>
        </w:tc>
      </w:tr>
      <w:tr w:rsidR="001E0C3D" w:rsidRPr="0005228F" w14:paraId="12B7DB6E" w14:textId="77777777" w:rsidTr="006675CD">
        <w:trPr>
          <w:trHeight w:val="310"/>
        </w:trPr>
        <w:tc>
          <w:tcPr>
            <w:tcW w:w="2835" w:type="dxa"/>
            <w:vAlign w:val="top"/>
          </w:tcPr>
          <w:p w14:paraId="7F8E499D" w14:textId="77777777" w:rsidR="001E0C3D" w:rsidRPr="0005228F" w:rsidRDefault="001E0C3D" w:rsidP="00844380">
            <w:pPr>
              <w:pStyle w:val="ECCTabletext"/>
              <w:rPr>
                <w:rStyle w:val="ECCParagraph"/>
                <w:b/>
              </w:rPr>
            </w:pPr>
            <w:r w:rsidRPr="0005228F">
              <w:rPr>
                <w:rStyle w:val="ECCParagraph"/>
                <w:b/>
              </w:rPr>
              <w:t>Adjacent Channel Interference (ACI)</w:t>
            </w:r>
          </w:p>
        </w:tc>
        <w:tc>
          <w:tcPr>
            <w:tcW w:w="7302" w:type="dxa"/>
            <w:vAlign w:val="top"/>
          </w:tcPr>
          <w:p w14:paraId="10AB0413" w14:textId="77777777" w:rsidR="001E0C3D" w:rsidRPr="0005228F" w:rsidRDefault="001E0C3D" w:rsidP="00844380">
            <w:pPr>
              <w:pStyle w:val="ECCTabletext"/>
              <w:keepNext/>
            </w:pPr>
            <w:r w:rsidRPr="0005228F">
              <w:t>Interference caused by extraneous power from a signal on an adjacent channel.</w:t>
            </w:r>
          </w:p>
          <w:p w14:paraId="0BC80015" w14:textId="77777777" w:rsidR="001E0C3D" w:rsidRPr="0005228F" w:rsidRDefault="001E0C3D" w:rsidP="00844380">
            <w:pPr>
              <w:pStyle w:val="ECCTabletext"/>
              <w:keepNext/>
            </w:pPr>
          </w:p>
        </w:tc>
      </w:tr>
      <w:tr w:rsidR="001E0C3D" w:rsidRPr="0005228F" w14:paraId="67207F2D" w14:textId="77777777" w:rsidTr="006675CD">
        <w:trPr>
          <w:trHeight w:val="310"/>
        </w:trPr>
        <w:tc>
          <w:tcPr>
            <w:tcW w:w="2835" w:type="dxa"/>
            <w:vAlign w:val="top"/>
          </w:tcPr>
          <w:p w14:paraId="3269CE79" w14:textId="77777777" w:rsidR="001E0C3D" w:rsidRPr="0005228F" w:rsidRDefault="001E0C3D" w:rsidP="00844380">
            <w:pPr>
              <w:pStyle w:val="ECCTabletext"/>
              <w:rPr>
                <w:rStyle w:val="ECCParagraph"/>
                <w:b/>
              </w:rPr>
            </w:pPr>
            <w:r w:rsidRPr="0005228F">
              <w:rPr>
                <w:rStyle w:val="ECCParagraph"/>
                <w:b/>
              </w:rPr>
              <w:t>Adjacent Channel Rejection (ACR)</w:t>
            </w:r>
          </w:p>
        </w:tc>
        <w:tc>
          <w:tcPr>
            <w:tcW w:w="7302" w:type="dxa"/>
            <w:vAlign w:val="top"/>
          </w:tcPr>
          <w:p w14:paraId="2022C4B0" w14:textId="77777777" w:rsidR="001E0C3D" w:rsidRPr="0005228F" w:rsidRDefault="001E0C3D" w:rsidP="00844380">
            <w:pPr>
              <w:pStyle w:val="ECCTabletext"/>
            </w:pPr>
            <w:r w:rsidRPr="0005228F">
              <w:t>A measure of the capability of the receiver to receive a wanted signal without exceeding a given degradation due to the presence of an unwanted signal (interferer) either in the first or second adjacent channel. It is expressed as the ratio, in dB, of the level of the unwanted signal to the level of the wanted signal, at the receiver input.</w:t>
            </w:r>
          </w:p>
          <w:p w14:paraId="70E04769" w14:textId="77777777" w:rsidR="001E0C3D" w:rsidRPr="0005228F" w:rsidRDefault="001E0C3D" w:rsidP="00844380">
            <w:pPr>
              <w:pStyle w:val="ECCTabletext"/>
            </w:pPr>
          </w:p>
        </w:tc>
      </w:tr>
      <w:tr w:rsidR="001E0C3D" w:rsidRPr="0005228F" w14:paraId="0C148A8C" w14:textId="77777777" w:rsidTr="006675CD">
        <w:trPr>
          <w:trHeight w:val="310"/>
        </w:trPr>
        <w:tc>
          <w:tcPr>
            <w:tcW w:w="2835" w:type="dxa"/>
            <w:vAlign w:val="top"/>
          </w:tcPr>
          <w:p w14:paraId="64BBE140" w14:textId="77777777" w:rsidR="001E0C3D" w:rsidRPr="0005228F" w:rsidRDefault="001E0C3D" w:rsidP="00844380">
            <w:pPr>
              <w:pStyle w:val="ECCTabletext"/>
              <w:rPr>
                <w:rStyle w:val="ECCParagraph"/>
                <w:b/>
              </w:rPr>
            </w:pPr>
            <w:r w:rsidRPr="0005228F">
              <w:rPr>
                <w:rStyle w:val="ECCParagraph"/>
                <w:b/>
              </w:rPr>
              <w:t xml:space="preserve">Co-channel rejection </w:t>
            </w:r>
          </w:p>
        </w:tc>
        <w:tc>
          <w:tcPr>
            <w:tcW w:w="7302" w:type="dxa"/>
            <w:vAlign w:val="top"/>
          </w:tcPr>
          <w:p w14:paraId="16BD306A" w14:textId="77777777" w:rsidR="001E0C3D" w:rsidRPr="0005228F" w:rsidRDefault="001E0C3D" w:rsidP="00844380">
            <w:pPr>
              <w:pStyle w:val="ECCTabletext"/>
            </w:pPr>
            <w:r w:rsidRPr="0005228F">
              <w:t xml:space="preserve">A measure of the capability of the receiver to receive a wanted modulated signal without exceeding a given degradation due to the presence of an unwanted modulated signal, both signals being at the nominal frequency of the receiver. It is expressed as the ratio, in dB, of the level of the wanted signal to the level of the unwanted signal, at the receiver input </w:t>
            </w:r>
            <w:r w:rsidRPr="0005228F">
              <w:rPr>
                <w:rStyle w:val="ECCParagraph"/>
              </w:rPr>
              <w:t>(also called co-channel protection ratio).</w:t>
            </w:r>
          </w:p>
          <w:p w14:paraId="72F71604" w14:textId="77777777" w:rsidR="001E0C3D" w:rsidRPr="0005228F" w:rsidRDefault="001E0C3D" w:rsidP="00844380">
            <w:pPr>
              <w:pStyle w:val="ECCTabletext"/>
            </w:pPr>
          </w:p>
        </w:tc>
      </w:tr>
      <w:tr w:rsidR="001E0C3D" w:rsidRPr="0005228F" w14:paraId="47357D48" w14:textId="77777777" w:rsidTr="006675CD">
        <w:trPr>
          <w:trHeight w:val="310"/>
        </w:trPr>
        <w:tc>
          <w:tcPr>
            <w:tcW w:w="2835" w:type="dxa"/>
            <w:vAlign w:val="top"/>
          </w:tcPr>
          <w:p w14:paraId="0B13D057" w14:textId="77777777" w:rsidR="001E0C3D" w:rsidRPr="0005228F" w:rsidRDefault="001E0C3D" w:rsidP="00844380">
            <w:pPr>
              <w:pStyle w:val="ECCTabletext"/>
              <w:rPr>
                <w:rStyle w:val="ECCParagraph"/>
                <w:b/>
              </w:rPr>
            </w:pPr>
            <w:r w:rsidRPr="0005228F">
              <w:rPr>
                <w:rStyle w:val="ECCParagraph"/>
                <w:b/>
              </w:rPr>
              <w:t>Compatibility</w:t>
            </w:r>
          </w:p>
        </w:tc>
        <w:tc>
          <w:tcPr>
            <w:tcW w:w="7302" w:type="dxa"/>
            <w:vAlign w:val="top"/>
          </w:tcPr>
          <w:p w14:paraId="122C44EB" w14:textId="77777777" w:rsidR="001E0C3D" w:rsidRPr="0005228F" w:rsidRDefault="001E0C3D" w:rsidP="00844380">
            <w:pPr>
              <w:pStyle w:val="ECCTabletext"/>
            </w:pPr>
            <w:bookmarkStart w:id="54" w:name="_Hlk526158158"/>
            <w:r w:rsidRPr="0005228F">
              <w:t xml:space="preserve">Where two or more radio frequency users can operate on either the same or adjacent frequencies without causing each other an unacceptable level of degradation </w:t>
            </w:r>
            <w:bookmarkEnd w:id="54"/>
            <w:r w:rsidRPr="0005228F">
              <w:t>or harmful interference.</w:t>
            </w:r>
          </w:p>
          <w:p w14:paraId="475C9E66" w14:textId="77777777" w:rsidR="001E0C3D" w:rsidRPr="0005228F" w:rsidRDefault="001E0C3D" w:rsidP="00844380">
            <w:pPr>
              <w:pStyle w:val="ECCTabletext"/>
            </w:pPr>
          </w:p>
        </w:tc>
      </w:tr>
      <w:tr w:rsidR="001E0C3D" w:rsidRPr="0005228F" w14:paraId="752F5A82" w14:textId="77777777" w:rsidTr="006675CD">
        <w:trPr>
          <w:trHeight w:val="310"/>
        </w:trPr>
        <w:tc>
          <w:tcPr>
            <w:tcW w:w="2835" w:type="dxa"/>
            <w:vAlign w:val="top"/>
          </w:tcPr>
          <w:p w14:paraId="6A13FEE8" w14:textId="77777777" w:rsidR="001E0C3D" w:rsidRPr="0005228F" w:rsidRDefault="001E0C3D" w:rsidP="00844380">
            <w:pPr>
              <w:pStyle w:val="ECCTabletext"/>
              <w:rPr>
                <w:rStyle w:val="ECCParagraph"/>
                <w:b/>
              </w:rPr>
            </w:pPr>
            <w:r w:rsidRPr="0005228F">
              <w:rPr>
                <w:rStyle w:val="ECCParagraph"/>
                <w:b/>
              </w:rPr>
              <w:t>Intermodulation Free Dynamic Range (IFDR)</w:t>
            </w:r>
          </w:p>
          <w:p w14:paraId="1C26FCA0" w14:textId="77777777" w:rsidR="001E0C3D" w:rsidRPr="0005228F" w:rsidRDefault="001E0C3D" w:rsidP="00844380">
            <w:pPr>
              <w:pStyle w:val="ECCTabletext"/>
              <w:rPr>
                <w:rStyle w:val="ECCParagraph"/>
                <w:b/>
              </w:rPr>
            </w:pPr>
            <w:r w:rsidRPr="0005228F">
              <w:rPr>
                <w:rStyle w:val="ECCParagraph"/>
                <w:b/>
              </w:rPr>
              <w:t>Spurious Free Dynamic Range (SFDR)</w:t>
            </w:r>
          </w:p>
          <w:p w14:paraId="1EB640A5" w14:textId="77777777" w:rsidR="001E0C3D" w:rsidRPr="0005228F" w:rsidRDefault="001E0C3D" w:rsidP="00844380">
            <w:pPr>
              <w:pStyle w:val="ECCTabletext"/>
              <w:rPr>
                <w:rStyle w:val="ECCParagraph"/>
                <w:b/>
              </w:rPr>
            </w:pPr>
          </w:p>
        </w:tc>
        <w:tc>
          <w:tcPr>
            <w:tcW w:w="7302" w:type="dxa"/>
            <w:vAlign w:val="top"/>
          </w:tcPr>
          <w:p w14:paraId="50DACE76" w14:textId="77777777" w:rsidR="001E0C3D" w:rsidRPr="0005228F" w:rsidRDefault="001E0C3D" w:rsidP="00844380">
            <w:pPr>
              <w:pStyle w:val="ECCTabletext"/>
            </w:pPr>
            <w:r w:rsidRPr="0005228F">
              <w:t>The range, expressed in dBm, between the least discernible signal and the level in which two or more signals do not produce (intermodulation) products that cannot be separated from the wanted signal.</w:t>
            </w:r>
          </w:p>
        </w:tc>
      </w:tr>
      <w:tr w:rsidR="001E0C3D" w:rsidRPr="0005228F" w14:paraId="28038C4B" w14:textId="77777777" w:rsidTr="006675CD">
        <w:trPr>
          <w:trHeight w:val="310"/>
        </w:trPr>
        <w:tc>
          <w:tcPr>
            <w:tcW w:w="2835" w:type="dxa"/>
            <w:vAlign w:val="top"/>
          </w:tcPr>
          <w:p w14:paraId="34B01EAB" w14:textId="77777777" w:rsidR="001E0C3D" w:rsidRPr="0005228F" w:rsidRDefault="001E0C3D" w:rsidP="00844380">
            <w:pPr>
              <w:pStyle w:val="ECCTabletext"/>
              <w:rPr>
                <w:rStyle w:val="ECCParagraph"/>
                <w:b/>
              </w:rPr>
            </w:pPr>
            <w:r w:rsidRPr="0005228F">
              <w:rPr>
                <w:rStyle w:val="ECCParagraph"/>
                <w:b/>
              </w:rPr>
              <w:t xml:space="preserve">Intermodulation response rejection </w:t>
            </w:r>
          </w:p>
          <w:p w14:paraId="63956042" w14:textId="77777777" w:rsidR="001E0C3D" w:rsidRPr="0005228F" w:rsidRDefault="001E0C3D" w:rsidP="00844380">
            <w:pPr>
              <w:pStyle w:val="ECCTabletext"/>
              <w:rPr>
                <w:rStyle w:val="ECCParagraph"/>
                <w:b/>
              </w:rPr>
            </w:pPr>
          </w:p>
        </w:tc>
        <w:tc>
          <w:tcPr>
            <w:tcW w:w="7302" w:type="dxa"/>
            <w:vAlign w:val="top"/>
          </w:tcPr>
          <w:p w14:paraId="749AB185" w14:textId="77777777" w:rsidR="001E0C3D" w:rsidRPr="0005228F" w:rsidRDefault="001E0C3D" w:rsidP="00844380">
            <w:pPr>
              <w:pStyle w:val="ECCTabletext"/>
            </w:pPr>
            <w:r w:rsidRPr="0005228F">
              <w:t>A measure of the capability of the receiver to receive a wanted modulated signal, without exceeding a given degradation due to the presence of two or more unwanted signals with a specific frequency relationship to the wanted signal frequency. It is expressed as the maximum interfering signal mean power (dBm) for a given wanted signal level.</w:t>
            </w:r>
          </w:p>
          <w:p w14:paraId="6D992A95" w14:textId="77777777" w:rsidR="001E0C3D" w:rsidRPr="0005228F" w:rsidRDefault="001E0C3D" w:rsidP="00844380">
            <w:pPr>
              <w:pStyle w:val="ECCTabletext"/>
            </w:pPr>
          </w:p>
        </w:tc>
      </w:tr>
      <w:tr w:rsidR="001E0C3D" w:rsidRPr="0005228F" w14:paraId="34F9D1DA" w14:textId="77777777" w:rsidTr="006675CD">
        <w:trPr>
          <w:trHeight w:val="310"/>
        </w:trPr>
        <w:tc>
          <w:tcPr>
            <w:tcW w:w="2835" w:type="dxa"/>
            <w:vAlign w:val="top"/>
          </w:tcPr>
          <w:p w14:paraId="2B29DDF5" w14:textId="77777777" w:rsidR="001E0C3D" w:rsidRPr="0005228F" w:rsidRDefault="001E0C3D" w:rsidP="00844380">
            <w:pPr>
              <w:pStyle w:val="ECCTabletext"/>
              <w:rPr>
                <w:rStyle w:val="ECCParagraph"/>
                <w:b/>
              </w:rPr>
            </w:pPr>
            <w:r w:rsidRPr="0005228F">
              <w:rPr>
                <w:rStyle w:val="ECCParagraph"/>
                <w:b/>
              </w:rPr>
              <w:t>LO phase noise</w:t>
            </w:r>
          </w:p>
        </w:tc>
        <w:tc>
          <w:tcPr>
            <w:tcW w:w="7302" w:type="dxa"/>
            <w:vAlign w:val="top"/>
          </w:tcPr>
          <w:p w14:paraId="0034C923" w14:textId="77777777" w:rsidR="001E0C3D" w:rsidRPr="003C2CC3" w:rsidRDefault="001E0C3D" w:rsidP="00844380">
            <w:r w:rsidRPr="0005228F">
              <w:t>Local oscillator (LO) Phase noise is the spreading of the LO’s signal in the frequency domain as a result of the phase jitter introduced by thermal and flicker/pink noise in the generating circuit.</w:t>
            </w:r>
          </w:p>
          <w:p w14:paraId="041501FC" w14:textId="77777777" w:rsidR="001E0C3D" w:rsidRPr="0005228F" w:rsidRDefault="001E0C3D" w:rsidP="00844380">
            <w:pPr>
              <w:pStyle w:val="ECCTabletext"/>
            </w:pPr>
          </w:p>
        </w:tc>
      </w:tr>
      <w:tr w:rsidR="001E0C3D" w:rsidRPr="0005228F" w14:paraId="73704A8F" w14:textId="77777777" w:rsidTr="006675CD">
        <w:trPr>
          <w:trHeight w:val="310"/>
        </w:trPr>
        <w:tc>
          <w:tcPr>
            <w:tcW w:w="2835" w:type="dxa"/>
            <w:vAlign w:val="top"/>
          </w:tcPr>
          <w:p w14:paraId="6EF46DF9" w14:textId="77777777" w:rsidR="001E0C3D" w:rsidRPr="0005228F" w:rsidRDefault="001E0C3D" w:rsidP="00844380">
            <w:pPr>
              <w:pStyle w:val="ECCTabletext"/>
              <w:rPr>
                <w:rStyle w:val="ECCParagraph"/>
                <w:b/>
              </w:rPr>
            </w:pPr>
            <w:r w:rsidRPr="0005228F">
              <w:rPr>
                <w:rStyle w:val="ECCParagraph"/>
                <w:b/>
              </w:rPr>
              <w:t>Minimum detectable signal (Least discernible signal)</w:t>
            </w:r>
          </w:p>
          <w:p w14:paraId="322BD1F2" w14:textId="77777777" w:rsidR="001E0C3D" w:rsidRPr="0005228F" w:rsidRDefault="001E0C3D" w:rsidP="00844380">
            <w:pPr>
              <w:pStyle w:val="ECCTabletext"/>
              <w:rPr>
                <w:rStyle w:val="ECCParagraph"/>
                <w:b/>
              </w:rPr>
            </w:pPr>
          </w:p>
        </w:tc>
        <w:tc>
          <w:tcPr>
            <w:tcW w:w="7302" w:type="dxa"/>
            <w:vAlign w:val="top"/>
          </w:tcPr>
          <w:p w14:paraId="5622031C" w14:textId="77777777" w:rsidR="001E0C3D" w:rsidRPr="0005228F" w:rsidRDefault="001E0C3D" w:rsidP="00844380">
            <w:pPr>
              <w:pStyle w:val="ECCTabletext"/>
            </w:pPr>
            <w:r w:rsidRPr="0005228F">
              <w:t>The minimum wanted signal level, expressed in dBm, that can be distinguished from the receiver noise assuming no other signals are present; which is called the least discernible signal, typically for some high sensitivity applications (e.g. earth observation or radio astronomy applications).</w:t>
            </w:r>
          </w:p>
          <w:p w14:paraId="71DE2CF9" w14:textId="77777777" w:rsidR="001E0C3D" w:rsidRPr="0005228F" w:rsidRDefault="001E0C3D" w:rsidP="00844380">
            <w:pPr>
              <w:pStyle w:val="ECCTabletext"/>
            </w:pPr>
          </w:p>
        </w:tc>
      </w:tr>
      <w:tr w:rsidR="001E0C3D" w:rsidRPr="0005228F" w14:paraId="07760F70" w14:textId="77777777" w:rsidTr="006675CD">
        <w:trPr>
          <w:trHeight w:val="310"/>
        </w:trPr>
        <w:tc>
          <w:tcPr>
            <w:tcW w:w="2835" w:type="dxa"/>
            <w:vAlign w:val="top"/>
          </w:tcPr>
          <w:p w14:paraId="35E944C3" w14:textId="77777777" w:rsidR="001E0C3D" w:rsidRPr="0005228F" w:rsidRDefault="001E0C3D" w:rsidP="00844380">
            <w:pPr>
              <w:pStyle w:val="ECCTabletext"/>
              <w:rPr>
                <w:rStyle w:val="ECCParagraph"/>
                <w:b/>
              </w:rPr>
            </w:pPr>
            <w:r w:rsidRPr="0005228F">
              <w:rPr>
                <w:rStyle w:val="ECCParagraph"/>
                <w:b/>
              </w:rPr>
              <w:t>Net Filter Discrimination (NFD)</w:t>
            </w:r>
          </w:p>
        </w:tc>
        <w:tc>
          <w:tcPr>
            <w:tcW w:w="7302" w:type="dxa"/>
            <w:vAlign w:val="top"/>
          </w:tcPr>
          <w:p w14:paraId="50FFCD92" w14:textId="77777777" w:rsidR="001E0C3D" w:rsidRPr="0005228F" w:rsidRDefault="001E0C3D" w:rsidP="00844380">
            <w:r w:rsidRPr="0005228F">
              <w:t>The ratio,</w:t>
            </w:r>
            <w:r w:rsidRPr="0005228F">
              <w:rPr>
                <w:szCs w:val="20"/>
              </w:rPr>
              <w:t xml:space="preserve"> </w:t>
            </w:r>
            <w:r w:rsidRPr="0005228F">
              <w:t xml:space="preserve">generally expressed in decibels, between the level of interference of the adjacent channel interference (i.e. at antenna port) and its residual level after all RF, IF and Baseband filter chain (see Recommendation ITU-R. F.746 </w:t>
            </w:r>
            <w:r w:rsidRPr="0005228F">
              <w:fldChar w:fldCharType="begin"/>
            </w:r>
            <w:r w:rsidRPr="0005228F">
              <w:instrText xml:space="preserve"> REF _Ref25227684 \r \h  \* MERGEFORMAT </w:instrText>
            </w:r>
            <w:r w:rsidRPr="0005228F">
              <w:fldChar w:fldCharType="separate"/>
            </w:r>
            <w:r w:rsidRPr="0005228F">
              <w:t>[54]</w:t>
            </w:r>
            <w:r w:rsidRPr="0005228F">
              <w:fldChar w:fldCharType="end"/>
            </w:r>
            <w:r w:rsidRPr="0005228F">
              <w:t>).</w:t>
            </w:r>
          </w:p>
          <w:p w14:paraId="007E46FD" w14:textId="77777777" w:rsidR="001E0C3D" w:rsidRPr="0005228F" w:rsidRDefault="001E0C3D" w:rsidP="00844380"/>
        </w:tc>
      </w:tr>
      <w:tr w:rsidR="001E0C3D" w:rsidRPr="0005228F" w14:paraId="214FCB9A" w14:textId="77777777" w:rsidTr="006675CD">
        <w:trPr>
          <w:trHeight w:val="310"/>
        </w:trPr>
        <w:tc>
          <w:tcPr>
            <w:tcW w:w="2835" w:type="dxa"/>
            <w:vAlign w:val="top"/>
          </w:tcPr>
          <w:p w14:paraId="573ADFA7" w14:textId="77777777" w:rsidR="001E0C3D" w:rsidRPr="0005228F" w:rsidRDefault="001E0C3D" w:rsidP="00844380">
            <w:pPr>
              <w:pStyle w:val="ECCTabletext"/>
              <w:rPr>
                <w:rStyle w:val="ECCParagraph"/>
                <w:b/>
              </w:rPr>
            </w:pPr>
            <w:r w:rsidRPr="0005228F">
              <w:rPr>
                <w:rStyle w:val="ECCParagraph"/>
                <w:b/>
              </w:rPr>
              <w:t>Sharing</w:t>
            </w:r>
          </w:p>
        </w:tc>
        <w:tc>
          <w:tcPr>
            <w:tcW w:w="7302" w:type="dxa"/>
            <w:vAlign w:val="top"/>
          </w:tcPr>
          <w:p w14:paraId="08A2F635" w14:textId="77777777" w:rsidR="001E0C3D" w:rsidRPr="0005228F" w:rsidRDefault="001E0C3D" w:rsidP="00844380">
            <w:pPr>
              <w:pStyle w:val="ECCTabletext"/>
            </w:pPr>
            <w:r w:rsidRPr="0005228F">
              <w:t>Where two or more concurrent radio frequency users can operate in the same frequency band while compatibility is achieved.</w:t>
            </w:r>
          </w:p>
          <w:p w14:paraId="6ECBF3AB" w14:textId="77777777" w:rsidR="001E0C3D" w:rsidRPr="0005228F" w:rsidRDefault="001E0C3D" w:rsidP="00844380">
            <w:pPr>
              <w:pStyle w:val="ECCTabletext"/>
            </w:pPr>
          </w:p>
        </w:tc>
      </w:tr>
    </w:tbl>
    <w:p w14:paraId="23BE3C89" w14:textId="77777777" w:rsidR="001E0C3D" w:rsidRPr="0005228F" w:rsidRDefault="001E0C3D" w:rsidP="005E71F3">
      <w:pPr>
        <w:pStyle w:val="ECCTablenote"/>
        <w:rPr>
          <w:rStyle w:val="ECCParagraph"/>
        </w:rPr>
      </w:pPr>
    </w:p>
    <w:p w14:paraId="5DB16975" w14:textId="77777777" w:rsidR="00844380" w:rsidRPr="0005228F" w:rsidRDefault="00844380" w:rsidP="00844380">
      <w:pPr>
        <w:pStyle w:val="Heading1"/>
        <w:ind w:left="357" w:hanging="357"/>
        <w:rPr>
          <w:lang w:val="en-GB"/>
        </w:rPr>
      </w:pPr>
      <w:bookmarkStart w:id="55" w:name="_Ref513717334"/>
      <w:bookmarkStart w:id="56" w:name="_Toc513736453"/>
      <w:bookmarkStart w:id="57" w:name="_Toc510021955"/>
      <w:bookmarkStart w:id="58" w:name="_Toc26977239"/>
      <w:bookmarkStart w:id="59" w:name="_Toc21332741"/>
      <w:bookmarkStart w:id="60" w:name="_Toc31812061"/>
      <w:bookmarkStart w:id="61" w:name="_Hlk515917773"/>
      <w:bookmarkStart w:id="62" w:name="_Toc380056499"/>
      <w:bookmarkStart w:id="63" w:name="_Toc380059750"/>
      <w:bookmarkStart w:id="64" w:name="_Toc380059787"/>
      <w:bookmarkStart w:id="65" w:name="_Toc396153638"/>
      <w:bookmarkStart w:id="66" w:name="_Toc396383865"/>
      <w:bookmarkStart w:id="67" w:name="_Toc396917298"/>
      <w:bookmarkStart w:id="68" w:name="_Toc396917347"/>
      <w:bookmarkStart w:id="69" w:name="_Toc396917409"/>
      <w:bookmarkStart w:id="70" w:name="_Toc396917462"/>
      <w:bookmarkStart w:id="71" w:name="_Toc396917629"/>
      <w:bookmarkStart w:id="72" w:name="_Toc396917644"/>
      <w:bookmarkStart w:id="73" w:name="_Toc396917749"/>
      <w:r w:rsidRPr="0005228F">
        <w:rPr>
          <w:lang w:val="en-GB"/>
        </w:rPr>
        <w:t xml:space="preserve">Importance of receiver performance in sharing and </w:t>
      </w:r>
      <w:bookmarkEnd w:id="55"/>
      <w:bookmarkEnd w:id="56"/>
      <w:bookmarkEnd w:id="57"/>
      <w:r w:rsidRPr="0005228F">
        <w:rPr>
          <w:lang w:val="en-GB"/>
        </w:rPr>
        <w:t>compatibility</w:t>
      </w:r>
      <w:bookmarkEnd w:id="58"/>
      <w:bookmarkEnd w:id="59"/>
      <w:bookmarkEnd w:id="60"/>
    </w:p>
    <w:bookmarkEnd w:id="61"/>
    <w:p w14:paraId="7A27956D" w14:textId="77777777" w:rsidR="00844380" w:rsidRPr="0005228F" w:rsidRDefault="00844380" w:rsidP="00844380">
      <w:pPr>
        <w:rPr>
          <w:rStyle w:val="ECCParagraph"/>
          <w:rFonts w:eastAsiaTheme="minorEastAsia"/>
        </w:rPr>
      </w:pPr>
      <w:r w:rsidRPr="0005228F">
        <w:rPr>
          <w:rStyle w:val="ECCParagraph"/>
          <w:rFonts w:eastAsiaTheme="minorEastAsia"/>
        </w:rPr>
        <w:t xml:space="preserve">Both transmitter and receiver parameters have an impact on the spectrum efficiency. </w:t>
      </w:r>
      <w:r w:rsidRPr="0005228F">
        <w:rPr>
          <w:rStyle w:val="ECCParagraph"/>
        </w:rPr>
        <w:t xml:space="preserve">Previously sharing and compatibility studies have focused on </w:t>
      </w:r>
      <w:proofErr w:type="gramStart"/>
      <w:r w:rsidRPr="0005228F">
        <w:rPr>
          <w:rStyle w:val="ECCParagraph"/>
        </w:rPr>
        <w:t>transmitters</w:t>
      </w:r>
      <w:proofErr w:type="gramEnd"/>
      <w:r w:rsidRPr="0005228F">
        <w:rPr>
          <w:rStyle w:val="ECCParagraph"/>
        </w:rPr>
        <w:t xml:space="preserve"> but receivers are also critically important. If a receiver has inability to attenuate adjacent signals, improvements to transmitter unwanted emission performance will not improve sharing and compatibility outcomes.</w:t>
      </w:r>
      <w:r w:rsidRPr="0005228F">
        <w:rPr>
          <w:rStyle w:val="ECCParagraph"/>
          <w:rFonts w:eastAsiaTheme="minorEastAsia"/>
        </w:rPr>
        <w:t xml:space="preserve"> </w:t>
      </w:r>
    </w:p>
    <w:p w14:paraId="5B9C7453" w14:textId="77777777" w:rsidR="00844380" w:rsidRPr="0005228F" w:rsidRDefault="00844380" w:rsidP="00844380">
      <w:pPr>
        <w:rPr>
          <w:rStyle w:val="ECCParagraph"/>
        </w:rPr>
      </w:pPr>
      <w:r w:rsidRPr="0005228F">
        <w:rPr>
          <w:rStyle w:val="ECCParagraph"/>
        </w:rPr>
        <w:t>A generic example of the impact of an adjacent interfering transmitter</w:t>
      </w:r>
      <w:r w:rsidRPr="0005228F">
        <w:rPr>
          <w:rStyle w:val="ECCParagraph"/>
          <w:rFonts w:eastAsiaTheme="minorEastAsia"/>
        </w:rPr>
        <w:t xml:space="preserve"> and victim receiver on the reception of a wanted signal is given in </w:t>
      </w:r>
      <w:r w:rsidRPr="0005228F">
        <w:rPr>
          <w:rStyle w:val="ECCParagraph"/>
          <w:rFonts w:eastAsiaTheme="minorEastAsia"/>
        </w:rPr>
        <w:fldChar w:fldCharType="begin"/>
      </w:r>
      <w:r w:rsidRPr="0005228F">
        <w:rPr>
          <w:rStyle w:val="ECCParagraph"/>
          <w:rFonts w:eastAsiaTheme="minorEastAsia"/>
        </w:rPr>
        <w:instrText xml:space="preserve"> REF _Ref14263668 \h </w:instrText>
      </w:r>
      <w:r w:rsidRPr="0005228F">
        <w:rPr>
          <w:rStyle w:val="ECCParagraph"/>
          <w:rFonts w:eastAsiaTheme="minorEastAsia"/>
        </w:rPr>
      </w:r>
      <w:r w:rsidRPr="0005228F">
        <w:rPr>
          <w:rStyle w:val="ECCParagraph"/>
          <w:rFonts w:eastAsiaTheme="minorEastAsia"/>
        </w:rPr>
        <w:fldChar w:fldCharType="separate"/>
      </w:r>
      <w:r w:rsidRPr="0005228F">
        <w:t xml:space="preserve">Figure </w:t>
      </w:r>
      <w:r w:rsidRPr="0005228F">
        <w:rPr>
          <w:noProof/>
        </w:rPr>
        <w:t>1</w:t>
      </w:r>
      <w:r w:rsidRPr="0005228F">
        <w:rPr>
          <w:rStyle w:val="ECCParagraph"/>
          <w:rFonts w:eastAsiaTheme="minorEastAsia"/>
        </w:rPr>
        <w:fldChar w:fldCharType="end"/>
      </w:r>
      <w:r w:rsidRPr="0005228F">
        <w:rPr>
          <w:rStyle w:val="ECCParagraph"/>
          <w:rFonts w:eastAsiaTheme="minorEastAsia"/>
        </w:rPr>
        <w:t xml:space="preserve">. It can be seen from this that the receiver and transmitter both contribute to the occurrence of interference. </w:t>
      </w:r>
    </w:p>
    <w:bookmarkStart w:id="74" w:name="_Ref8731050"/>
    <w:p w14:paraId="1C278C91" w14:textId="52FBBB21" w:rsidR="00844380" w:rsidRPr="0005228F" w:rsidRDefault="007002DB" w:rsidP="00844380">
      <w:pPr>
        <w:pStyle w:val="Caption"/>
        <w:rPr>
          <w:b w:val="0"/>
          <w:bCs w:val="0"/>
          <w:szCs w:val="24"/>
          <w:lang w:val="en-GB" w:eastAsia="en-GB"/>
        </w:rPr>
      </w:pPr>
      <w:r w:rsidRPr="0005228F">
        <w:rPr>
          <w:szCs w:val="24"/>
          <w:lang w:val="en-GB" w:eastAsia="en-GB"/>
        </w:rPr>
        <w:object w:dxaOrig="7350" w:dyaOrig="5390" w14:anchorId="016F8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25pt;height:283.3pt" o:ole="">
            <v:imagedata r:id="rId8" o:title=""/>
          </v:shape>
          <o:OLEObject Type="Embed" ProgID="PowerPoint.Slide.12" ShapeID="_x0000_i1025" DrawAspect="Content" ObjectID="_1642508963" r:id="rId9"/>
        </w:object>
      </w:r>
      <w:bookmarkStart w:id="75" w:name="_Ref14263668"/>
      <w:bookmarkStart w:id="76" w:name="_Ref26871376"/>
    </w:p>
    <w:p w14:paraId="3448462E"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1</w:t>
      </w:r>
      <w:r w:rsidRPr="0005228F">
        <w:rPr>
          <w:lang w:val="en-GB"/>
        </w:rPr>
        <w:fldChar w:fldCharType="end"/>
      </w:r>
      <w:bookmarkEnd w:id="74"/>
      <w:bookmarkEnd w:id="75"/>
      <w:r w:rsidRPr="0005228F">
        <w:rPr>
          <w:lang w:val="en-GB"/>
        </w:rPr>
        <w:t>: I</w:t>
      </w:r>
      <w:r w:rsidRPr="0005228F">
        <w:rPr>
          <w:rFonts w:eastAsiaTheme="minorEastAsia"/>
          <w:lang w:val="en-GB"/>
        </w:rPr>
        <w:t>mpact of an interfering transmitter and a victim receiver on the reception of wanted signals</w:t>
      </w:r>
      <w:bookmarkEnd w:id="76"/>
      <w:r w:rsidRPr="0005228F">
        <w:rPr>
          <w:rFonts w:eastAsiaTheme="minorEastAsia"/>
          <w:lang w:val="en-GB"/>
        </w:rPr>
        <w:t xml:space="preserve"> </w:t>
      </w:r>
    </w:p>
    <w:p w14:paraId="53B932B1" w14:textId="77777777" w:rsidR="00844380" w:rsidRPr="0005228F" w:rsidRDefault="00844380" w:rsidP="00844380">
      <w:r w:rsidRPr="0005228F">
        <w:t xml:space="preserve">The example in </w:t>
      </w:r>
      <w:r w:rsidRPr="0005228F">
        <w:rPr>
          <w:lang w:eastAsia="en-GB"/>
        </w:rPr>
        <w:fldChar w:fldCharType="begin"/>
      </w:r>
      <w:r w:rsidRPr="0005228F">
        <w:rPr>
          <w:lang w:eastAsia="en-GB"/>
        </w:rPr>
        <w:instrText xml:space="preserve"> REF _Ref14263668 \h  \* MERGEFORMAT </w:instrText>
      </w:r>
      <w:r w:rsidRPr="0005228F">
        <w:rPr>
          <w:lang w:eastAsia="en-GB"/>
        </w:rPr>
      </w:r>
      <w:r w:rsidRPr="0005228F">
        <w:rPr>
          <w:lang w:eastAsia="en-GB"/>
        </w:rPr>
        <w:fldChar w:fldCharType="separate"/>
      </w:r>
      <w:r w:rsidRPr="0005228F">
        <w:t xml:space="preserve">Figure </w:t>
      </w:r>
      <w:r w:rsidRPr="0005228F">
        <w:rPr>
          <w:noProof/>
        </w:rPr>
        <w:t>1</w:t>
      </w:r>
      <w:r w:rsidRPr="0005228F">
        <w:rPr>
          <w:lang w:eastAsia="en-GB"/>
        </w:rPr>
        <w:fldChar w:fldCharType="end"/>
      </w:r>
      <w:r w:rsidRPr="0005228F">
        <w:t xml:space="preserve"> demonstrates that</w:t>
      </w:r>
      <w:r w:rsidRPr="0005228F">
        <w:rPr>
          <w:lang w:eastAsia="en-GB"/>
        </w:rPr>
        <w:t xml:space="preserve"> ACS and ACLR are ratios of spectral power density integrals; and the most significant components of both will impact the reception of the wanted </w:t>
      </w:r>
      <w:r w:rsidRPr="0005228F">
        <w:t xml:space="preserve">signal. There should be a balance between the resilience to interference of the receiver, described by ACS, and the effects of interference from the transmitter, described by ACLR, in order to avoid one of them being the dominant factor in a compatibility scenario. </w:t>
      </w:r>
    </w:p>
    <w:p w14:paraId="02DAA44B" w14:textId="77777777" w:rsidR="00844380" w:rsidRPr="0005228F" w:rsidRDefault="00844380" w:rsidP="00844380">
      <w:pPr>
        <w:rPr>
          <w:rStyle w:val="ECCParagraph"/>
        </w:rPr>
      </w:pPr>
      <w:bookmarkStart w:id="77" w:name="_Hlk528068598"/>
      <w:r w:rsidRPr="0005228F">
        <w:rPr>
          <w:rStyle w:val="ECCParagraph"/>
        </w:rPr>
        <w:t>There have been several cases where receiver characteristics have played an important role in compatibility</w:t>
      </w:r>
      <w:r w:rsidRPr="0005228F" w:rsidDel="00C00D4E">
        <w:rPr>
          <w:rStyle w:val="ECCParagraph"/>
        </w:rPr>
        <w:t xml:space="preserve"> </w:t>
      </w:r>
      <w:r w:rsidRPr="0005228F">
        <w:rPr>
          <w:rStyle w:val="ECCParagraph"/>
        </w:rPr>
        <w:t xml:space="preserve">scenarios. Some recent </w:t>
      </w:r>
      <w:bookmarkStart w:id="78" w:name="_Hlk527577057"/>
      <w:r w:rsidRPr="0005228F">
        <w:rPr>
          <w:rStyle w:val="ECCParagraph"/>
        </w:rPr>
        <w:t xml:space="preserve">examples of issues experienced by CEPT administrations where improving receiver characteristics enhance the compatibility between </w:t>
      </w:r>
      <w:bookmarkStart w:id="79" w:name="_Hlk528070022"/>
      <w:bookmarkEnd w:id="78"/>
      <w:r w:rsidRPr="0005228F">
        <w:t>existing and new services</w:t>
      </w:r>
      <w:r w:rsidRPr="0005228F">
        <w:rPr>
          <w:rStyle w:val="ECCParagraph"/>
        </w:rPr>
        <w:t xml:space="preserve"> are the following:</w:t>
      </w:r>
    </w:p>
    <w:p w14:paraId="18DD8B9E" w14:textId="77777777" w:rsidR="00844380" w:rsidRPr="0005228F" w:rsidRDefault="00844380" w:rsidP="00844380">
      <w:pPr>
        <w:pStyle w:val="ECCBulletsLv1"/>
        <w:ind w:left="357" w:hanging="357"/>
        <w:rPr>
          <w:rStyle w:val="ECCParagraph"/>
        </w:rPr>
      </w:pPr>
      <w:bookmarkStart w:id="80" w:name="_Hlk527577084"/>
      <w:bookmarkEnd w:id="79"/>
      <w:r w:rsidRPr="0005228F">
        <w:rPr>
          <w:rStyle w:val="ECCParagraph"/>
        </w:rPr>
        <w:t xml:space="preserve">Digital Terrestrial Television receiver performance and compatibility and </w:t>
      </w:r>
      <w:bookmarkStart w:id="81" w:name="_Hlk528701919"/>
      <w:r w:rsidRPr="0005228F">
        <w:rPr>
          <w:rStyle w:val="ECCParagraph"/>
        </w:rPr>
        <w:t>susceptibility to 800 MHz MFCN</w:t>
      </w:r>
      <w:bookmarkEnd w:id="81"/>
      <w:r w:rsidRPr="0005228F">
        <w:rPr>
          <w:rStyle w:val="ECCParagraph"/>
        </w:rPr>
        <w:t>;</w:t>
      </w:r>
    </w:p>
    <w:p w14:paraId="0641F2FD" w14:textId="77777777" w:rsidR="00844380" w:rsidRPr="0005228F" w:rsidRDefault="00844380" w:rsidP="00844380">
      <w:pPr>
        <w:pStyle w:val="ECCBulletsLv1"/>
        <w:ind w:left="357" w:hanging="357"/>
        <w:rPr>
          <w:rStyle w:val="ECCParagraph"/>
        </w:rPr>
      </w:pPr>
      <w:bookmarkStart w:id="82" w:name="_Hlk528701935"/>
      <w:bookmarkStart w:id="83" w:name="_Hlk528701947"/>
      <w:r w:rsidRPr="0005228F">
        <w:rPr>
          <w:rStyle w:val="ECCParagraph"/>
        </w:rPr>
        <w:t>2700-2900 MHz Aeronautical Primary Surveillance Radars receiver performance and susceptibility to 2600 MHz MFCN</w:t>
      </w:r>
      <w:bookmarkEnd w:id="82"/>
      <w:r w:rsidRPr="0005228F">
        <w:rPr>
          <w:rStyle w:val="ECCParagraph"/>
        </w:rPr>
        <w:t xml:space="preserve"> and conversely, improvement of the radar receiver selectivity, limitations of unwanted emissions and co-ordination requirements (e.g. frequency and/or geographical separations) were also identified as part of the possible mitigation techniques; </w:t>
      </w:r>
    </w:p>
    <w:p w14:paraId="2B137C13" w14:textId="77777777" w:rsidR="00844380" w:rsidRPr="0005228F" w:rsidRDefault="00844380" w:rsidP="00844380">
      <w:pPr>
        <w:pStyle w:val="ECCBulletsLv1"/>
        <w:ind w:left="357" w:hanging="357"/>
        <w:rPr>
          <w:rStyle w:val="ECCParagraph"/>
        </w:rPr>
      </w:pPr>
      <w:r w:rsidRPr="0005228F">
        <w:rPr>
          <w:rStyle w:val="ECCParagraph"/>
        </w:rPr>
        <w:t>900 MHz GSM-R receiver performance and susceptibility to MFCN.</w:t>
      </w:r>
    </w:p>
    <w:p w14:paraId="258BA62B" w14:textId="77777777" w:rsidR="00844380" w:rsidRPr="0005228F" w:rsidRDefault="00844380" w:rsidP="00844380">
      <w:pPr>
        <w:pStyle w:val="Heading2"/>
        <w:tabs>
          <w:tab w:val="num" w:pos="860"/>
        </w:tabs>
        <w:ind w:left="578" w:hanging="578"/>
        <w:rPr>
          <w:lang w:val="en-GB"/>
        </w:rPr>
      </w:pPr>
      <w:bookmarkStart w:id="84" w:name="_Toc26977240"/>
      <w:bookmarkStart w:id="85" w:name="_Toc21332742"/>
      <w:bookmarkStart w:id="86" w:name="_Toc31812062"/>
      <w:bookmarkStart w:id="87" w:name="_Hlk527577154"/>
      <w:bookmarkEnd w:id="77"/>
      <w:bookmarkEnd w:id="80"/>
      <w:bookmarkEnd w:id="83"/>
      <w:r w:rsidRPr="0005228F">
        <w:rPr>
          <w:lang w:val="en-GB"/>
        </w:rPr>
        <w:t>CEPT/ECC studies and receiver performance</w:t>
      </w:r>
      <w:bookmarkEnd w:id="84"/>
      <w:bookmarkEnd w:id="85"/>
      <w:bookmarkEnd w:id="86"/>
      <w:r w:rsidRPr="0005228F">
        <w:rPr>
          <w:lang w:val="en-GB"/>
        </w:rPr>
        <w:t xml:space="preserve"> </w:t>
      </w:r>
    </w:p>
    <w:bookmarkEnd w:id="87"/>
    <w:p w14:paraId="79727B1C" w14:textId="77777777" w:rsidR="00844380" w:rsidRPr="0005228F" w:rsidRDefault="00844380" w:rsidP="00844380">
      <w:pPr>
        <w:rPr>
          <w:rStyle w:val="ECCParagraph"/>
        </w:rPr>
      </w:pPr>
      <w:r w:rsidRPr="0005228F">
        <w:rPr>
          <w:rStyle w:val="ECCParagraph"/>
        </w:rPr>
        <w:t>Some examples of CEPT/ECC Reports where receiver characteristics have played an important role</w:t>
      </w:r>
      <w:r w:rsidRPr="0005228F" w:rsidDel="001C199A">
        <w:rPr>
          <w:rStyle w:val="ECCParagraph"/>
        </w:rPr>
        <w:t xml:space="preserve"> </w:t>
      </w:r>
      <w:r w:rsidRPr="0005228F">
        <w:rPr>
          <w:rStyle w:val="ECCParagraph"/>
        </w:rPr>
        <w:t xml:space="preserve">in compatibility scenarios are summarised below. More detailed analyses are presented in </w:t>
      </w:r>
      <w:r w:rsidRPr="0005228F">
        <w:rPr>
          <w:rStyle w:val="ECCParagraph"/>
        </w:rPr>
        <w:fldChar w:fldCharType="begin"/>
      </w:r>
      <w:r w:rsidRPr="0005228F">
        <w:rPr>
          <w:rStyle w:val="ECCParagraph"/>
        </w:rPr>
        <w:instrText xml:space="preserve"> REF _Hlk527578477 \r \h </w:instrText>
      </w:r>
      <w:r w:rsidRPr="0005228F">
        <w:rPr>
          <w:rStyle w:val="ECCParagraph"/>
        </w:rPr>
      </w:r>
      <w:r w:rsidRPr="0005228F">
        <w:rPr>
          <w:rStyle w:val="ECCParagraph"/>
        </w:rPr>
        <w:fldChar w:fldCharType="separate"/>
      </w:r>
      <w:r w:rsidRPr="0005228F">
        <w:rPr>
          <w:rStyle w:val="ECCParagraph"/>
        </w:rPr>
        <w:t>ANNEX 1:</w:t>
      </w:r>
      <w:r w:rsidRPr="0005228F">
        <w:rPr>
          <w:rStyle w:val="ECCParagraph"/>
        </w:rPr>
        <w:fldChar w:fldCharType="end"/>
      </w:r>
      <w:r w:rsidRPr="0005228F">
        <w:rPr>
          <w:rStyle w:val="ECCParagraph"/>
        </w:rPr>
        <w:t>. The summary below is not exhaustive and focuses on some scenarios related to receiver performance.</w:t>
      </w:r>
    </w:p>
    <w:p w14:paraId="37E9E9EB" w14:textId="77777777" w:rsidR="00844380" w:rsidRPr="0005228F" w:rsidRDefault="00844380" w:rsidP="00844380">
      <w:pPr>
        <w:pStyle w:val="Heading2"/>
        <w:tabs>
          <w:tab w:val="num" w:pos="860"/>
        </w:tabs>
        <w:ind w:left="578" w:hanging="578"/>
        <w:rPr>
          <w:lang w:val="en-GB"/>
        </w:rPr>
      </w:pPr>
      <w:bookmarkStart w:id="88" w:name="_Toc26977241"/>
      <w:bookmarkStart w:id="89" w:name="_Toc21332743"/>
      <w:bookmarkStart w:id="90" w:name="_Toc31812063"/>
      <w:bookmarkStart w:id="91" w:name="_Hlk527577322"/>
      <w:r w:rsidRPr="0005228F">
        <w:rPr>
          <w:lang w:val="en-GB"/>
        </w:rPr>
        <w:t>Summary of observations and findings in previous CEPT/ECC Reports</w:t>
      </w:r>
      <w:bookmarkEnd w:id="88"/>
      <w:bookmarkEnd w:id="89"/>
      <w:bookmarkEnd w:id="90"/>
    </w:p>
    <w:p w14:paraId="23BFA2E1" w14:textId="77777777" w:rsidR="00844380" w:rsidRPr="0005228F" w:rsidRDefault="00844380" w:rsidP="00844380">
      <w:pPr>
        <w:rPr>
          <w:rStyle w:val="ECCParagraph"/>
        </w:rPr>
      </w:pPr>
      <w:r w:rsidRPr="0005228F">
        <w:rPr>
          <w:rStyle w:val="ECCParagraph"/>
        </w:rPr>
        <w:t>In the new European regulatory environment (Radio Equipment Directive) there is an increased emphasis on receivers, and receiver performance is a critical element in achieving compatibility. Receiver performance was a factor for compatibility in the different CEPT/ECC Reports analysed. The different studies had different proposals and outcomes on how to address the receiver performance. These studies show why receiver performance is important and how improving performance at the earliest possible stage could result in better sharing and compatibility outcomes. The studies are summarised below:</w:t>
      </w:r>
    </w:p>
    <w:p w14:paraId="09D868A9" w14:textId="77777777" w:rsidR="00844380" w:rsidRPr="0005228F" w:rsidRDefault="00844380" w:rsidP="00844380">
      <w:pPr>
        <w:rPr>
          <w:rStyle w:val="ECCParagraph"/>
        </w:rPr>
      </w:pPr>
      <w:r w:rsidRPr="0005228F">
        <w:rPr>
          <w:b/>
        </w:rPr>
        <w:t>Compatibility between 900 MHz GSM-R and LTE/WiMAX:</w:t>
      </w:r>
      <w:r w:rsidRPr="0005228F">
        <w:t xml:space="preserve"> CEPT Report 41 </w:t>
      </w:r>
      <w:r w:rsidRPr="0005228F">
        <w:fldChar w:fldCharType="begin"/>
      </w:r>
      <w:r w:rsidRPr="0005228F">
        <w:instrText xml:space="preserve"> REF _Ref25228667 \r \h </w:instrText>
      </w:r>
      <w:r w:rsidRPr="0005228F">
        <w:fldChar w:fldCharType="separate"/>
      </w:r>
      <w:r w:rsidRPr="0005228F">
        <w:t>[42]</w:t>
      </w:r>
      <w:r w:rsidRPr="0005228F">
        <w:fldChar w:fldCharType="end"/>
      </w:r>
      <w:r w:rsidRPr="0005228F">
        <w:t xml:space="preserve"> i</w:t>
      </w:r>
      <w:r w:rsidRPr="0005228F">
        <w:rPr>
          <w:rStyle w:val="ECCParagraph"/>
        </w:rPr>
        <w:t>dentified issues with GSM-R receivers but considered coexistence could be achieved without restrictions/mitigations on the receiver as the issue was being rectified by standardisation bodies. Later reports (</w:t>
      </w:r>
      <w:r w:rsidRPr="0005228F">
        <w:t xml:space="preserve">ECC Report 162 </w:t>
      </w:r>
      <w:r w:rsidRPr="0005228F">
        <w:fldChar w:fldCharType="begin"/>
      </w:r>
      <w:r w:rsidRPr="0005228F">
        <w:instrText xml:space="preserve"> REF _Ref515458732 \r \h </w:instrText>
      </w:r>
      <w:r w:rsidRPr="0005228F">
        <w:fldChar w:fldCharType="separate"/>
      </w:r>
      <w:r w:rsidRPr="0005228F">
        <w:t>[43]</w:t>
      </w:r>
      <w:r w:rsidRPr="0005228F">
        <w:fldChar w:fldCharType="end"/>
      </w:r>
      <w:r w:rsidRPr="0005228F">
        <w:t xml:space="preserve"> and ECC Report 229 </w:t>
      </w:r>
      <w:r w:rsidRPr="0005228F">
        <w:fldChar w:fldCharType="begin"/>
      </w:r>
      <w:r w:rsidRPr="0005228F">
        <w:instrText xml:space="preserve"> REF _Ref515453908 \r \h </w:instrText>
      </w:r>
      <w:r w:rsidRPr="0005228F">
        <w:fldChar w:fldCharType="separate"/>
      </w:r>
      <w:r w:rsidRPr="0005228F">
        <w:t>[13]</w:t>
      </w:r>
      <w:r w:rsidRPr="0005228F">
        <w:fldChar w:fldCharType="end"/>
      </w:r>
      <w:r w:rsidRPr="0005228F">
        <w:t xml:space="preserve">) </w:t>
      </w:r>
      <w:r w:rsidRPr="0005228F">
        <w:rPr>
          <w:rStyle w:val="ECCParagraph"/>
        </w:rPr>
        <w:t>then noted interference problems and identified mitigations/co-ordination procedures to minimise the interference issues and not unduly restrict use of the adjacent band.</w:t>
      </w:r>
    </w:p>
    <w:p w14:paraId="4E33C37B" w14:textId="77777777" w:rsidR="00844380" w:rsidRPr="0005228F" w:rsidRDefault="00844380" w:rsidP="00844380">
      <w:r w:rsidRPr="0005228F">
        <w:rPr>
          <w:b/>
        </w:rPr>
        <w:t xml:space="preserve">Compatibility between 800 MHz DTT receivers and UMTS/LTE: </w:t>
      </w:r>
      <w:r w:rsidRPr="0005228F">
        <w:t xml:space="preserve">CEPT Report 30 </w:t>
      </w:r>
      <w:r w:rsidRPr="0005228F">
        <w:fldChar w:fldCharType="begin"/>
      </w:r>
      <w:r w:rsidRPr="0005228F">
        <w:instrText xml:space="preserve"> REF _Ref7085878 \r \h </w:instrText>
      </w:r>
      <w:r w:rsidRPr="0005228F">
        <w:fldChar w:fldCharType="separate"/>
      </w:r>
      <w:r w:rsidRPr="0005228F">
        <w:t>[4]</w:t>
      </w:r>
      <w:r w:rsidRPr="0005228F">
        <w:fldChar w:fldCharType="end"/>
      </w:r>
      <w:r w:rsidRPr="0005228F">
        <w:t xml:space="preserve"> found that interference could occur to television reception through the adjacent channel selectivity (ACS) performance of the television receiver.</w:t>
      </w:r>
      <w:r w:rsidRPr="0005228F">
        <w:rPr>
          <w:b/>
        </w:rPr>
        <w:t xml:space="preserve"> </w:t>
      </w:r>
      <w:r w:rsidRPr="0005228F">
        <w:t xml:space="preserve">ECC Reports 138 and 148 derived protection criteria based on performance of DTT receivers and then </w:t>
      </w:r>
      <w:r w:rsidRPr="0005228F">
        <w:rPr>
          <w:rStyle w:val="ECCParagraph"/>
        </w:rPr>
        <w:t>suggested that this information should be used by administration seeking to protect DTT.</w:t>
      </w:r>
    </w:p>
    <w:p w14:paraId="32DF2658" w14:textId="77777777" w:rsidR="00844380" w:rsidRPr="0005228F" w:rsidRDefault="00844380" w:rsidP="00844380">
      <w:r w:rsidRPr="0005228F">
        <w:rPr>
          <w:b/>
        </w:rPr>
        <w:t xml:space="preserve">Compatibility between 1800 MHz PMSE and GSM/LTE: </w:t>
      </w:r>
      <w:r w:rsidRPr="0005228F">
        <w:t xml:space="preserve">ECC Report 191 </w:t>
      </w:r>
      <w:r w:rsidRPr="0005228F">
        <w:fldChar w:fldCharType="begin"/>
      </w:r>
      <w:r w:rsidRPr="0005228F">
        <w:instrText xml:space="preserve"> REF _Ref515453837 \r \h </w:instrText>
      </w:r>
      <w:r w:rsidRPr="0005228F">
        <w:fldChar w:fldCharType="separate"/>
      </w:r>
      <w:r w:rsidRPr="0005228F">
        <w:t>[7]</w:t>
      </w:r>
      <w:r w:rsidRPr="0005228F">
        <w:fldChar w:fldCharType="end"/>
      </w:r>
      <w:r w:rsidRPr="0005228F">
        <w:t>, proposed restrictions/mitigations on the transmit power of PMSE close to the band edges.</w:t>
      </w:r>
      <w:r w:rsidRPr="0005228F">
        <w:rPr>
          <w:rStyle w:val="ECCParagraph"/>
        </w:rPr>
        <w:t xml:space="preserve"> ECC Report 191 did not consider in detail the feasibility of improving receiver performance as a mitigation. While it is difficult to say if this would have improved the outcomes, it would have been beneficial to study this in the Report.</w:t>
      </w:r>
    </w:p>
    <w:p w14:paraId="35CEBD95" w14:textId="77777777" w:rsidR="00844380" w:rsidRPr="0005228F" w:rsidRDefault="00844380" w:rsidP="00844380">
      <w:pPr>
        <w:pStyle w:val="ECCBulletsLv1"/>
        <w:numPr>
          <w:ilvl w:val="0"/>
          <w:numId w:val="0"/>
        </w:numPr>
        <w:tabs>
          <w:tab w:val="clear" w:pos="340"/>
        </w:tabs>
        <w:spacing w:before="240" w:after="60"/>
        <w:rPr>
          <w:rStyle w:val="ECCParagraph"/>
        </w:rPr>
      </w:pPr>
      <w:r w:rsidRPr="0005228F">
        <w:rPr>
          <w:rStyle w:val="ECCHLbold"/>
        </w:rPr>
        <w:t>Compatibility between 2500 MHz CGC and LTE:</w:t>
      </w:r>
      <w:r w:rsidRPr="0005228F">
        <w:rPr>
          <w:rStyle w:val="ECCParagraph"/>
        </w:rPr>
        <w:t xml:space="preserve"> ECC Report </w:t>
      </w:r>
      <w:r w:rsidRPr="0005228F">
        <w:t xml:space="preserve">165 </w:t>
      </w:r>
      <w:r w:rsidRPr="0005228F">
        <w:fldChar w:fldCharType="begin"/>
      </w:r>
      <w:r w:rsidRPr="0005228F">
        <w:instrText xml:space="preserve"> REF _Ref515453874 \r \h </w:instrText>
      </w:r>
      <w:r w:rsidRPr="0005228F">
        <w:fldChar w:fldCharType="separate"/>
      </w:r>
      <w:r w:rsidRPr="0005228F">
        <w:t>[8]</w:t>
      </w:r>
      <w:r w:rsidRPr="0005228F">
        <w:fldChar w:fldCharType="end"/>
      </w:r>
      <w:r w:rsidRPr="0005228F">
        <w:rPr>
          <w:rStyle w:val="ECCParagraph"/>
        </w:rPr>
        <w:t xml:space="preserve"> proposed restrictions/mitigations for the transmit power of CGC which precluded it (compatibility was not feasible). ECC Report 165 did not consider the feasibility of improving receiver performance as a mitigation. While it is difficult to say if this would have improved the outcomes, it would have been beneficial to study this in the Report.</w:t>
      </w:r>
    </w:p>
    <w:p w14:paraId="574BDF22" w14:textId="77777777" w:rsidR="00844380" w:rsidRPr="0005228F" w:rsidRDefault="00844380" w:rsidP="00844380">
      <w:pPr>
        <w:rPr>
          <w:rStyle w:val="ECCParagraph"/>
        </w:rPr>
      </w:pPr>
      <w:r w:rsidRPr="0005228F">
        <w:rPr>
          <w:b/>
        </w:rPr>
        <w:t>Compatibility between 1500 MHz LTE and MSS:</w:t>
      </w:r>
      <w:r w:rsidRPr="0005228F">
        <w:rPr>
          <w:rStyle w:val="ECCParagraph"/>
          <w:b/>
        </w:rPr>
        <w:t xml:space="preserve"> </w:t>
      </w:r>
      <w:r w:rsidRPr="0005228F">
        <w:t xml:space="preserve">ECC Report 263 </w:t>
      </w:r>
      <w:r w:rsidRPr="0005228F">
        <w:fldChar w:fldCharType="begin"/>
      </w:r>
      <w:r w:rsidRPr="0005228F">
        <w:instrText xml:space="preserve"> REF _Ref7087448 \r \h </w:instrText>
      </w:r>
      <w:r w:rsidRPr="0005228F">
        <w:fldChar w:fldCharType="separate"/>
      </w:r>
      <w:r w:rsidRPr="0005228F">
        <w:t>[10]</w:t>
      </w:r>
      <w:r w:rsidRPr="0005228F">
        <w:fldChar w:fldCharType="end"/>
      </w:r>
      <w:r w:rsidRPr="0005228F">
        <w:t xml:space="preserve"> reinforced by ECC Report 299 </w:t>
      </w:r>
      <w:r w:rsidRPr="0005228F">
        <w:fldChar w:fldCharType="begin"/>
      </w:r>
      <w:r w:rsidRPr="0005228F">
        <w:instrText xml:space="preserve"> REF _Ref14185697 \r \h </w:instrText>
      </w:r>
      <w:r w:rsidRPr="0005228F">
        <w:fldChar w:fldCharType="separate"/>
      </w:r>
      <w:r w:rsidRPr="0005228F">
        <w:t>[11]</w:t>
      </w:r>
      <w:r w:rsidRPr="0005228F">
        <w:fldChar w:fldCharType="end"/>
      </w:r>
      <w:r w:rsidRPr="0005228F">
        <w:t xml:space="preserve">, found that MSS terminal performance were the limiting factor and proposed mitigations to improve the receiver blocking performance of MSS terminals, this information was liaised to ETSI and is still a work in progress. </w:t>
      </w:r>
      <w:r w:rsidRPr="0005228F">
        <w:rPr>
          <w:szCs w:val="20"/>
        </w:rPr>
        <w:t>As complement to ECC Report 263, ECC Report 299 addresses proportionate solutions for currently operating maritime and aeronautical MESs that do not meet this blocking requirement.</w:t>
      </w:r>
      <w:bookmarkEnd w:id="91"/>
    </w:p>
    <w:p w14:paraId="14BC0BAC" w14:textId="77777777" w:rsidR="00844380" w:rsidRPr="0005228F" w:rsidRDefault="00844380" w:rsidP="00844380">
      <w:pPr>
        <w:pStyle w:val="Heading2"/>
        <w:tabs>
          <w:tab w:val="num" w:pos="860"/>
        </w:tabs>
        <w:ind w:left="567" w:hanging="567"/>
        <w:rPr>
          <w:lang w:val="en-GB"/>
        </w:rPr>
      </w:pPr>
      <w:bookmarkStart w:id="92" w:name="_Toc26977242"/>
      <w:bookmarkStart w:id="93" w:name="_Toc21332744"/>
      <w:bookmarkStart w:id="94" w:name="_Toc31812064"/>
      <w:bookmarkStart w:id="95" w:name="_Toc513736454"/>
      <w:bookmarkStart w:id="96" w:name="_Toc510021956"/>
      <w:r w:rsidRPr="0005228F">
        <w:rPr>
          <w:lang w:val="en-GB"/>
        </w:rPr>
        <w:t>Previous ECC deliverables generally on receiver performance</w:t>
      </w:r>
      <w:bookmarkEnd w:id="92"/>
      <w:bookmarkEnd w:id="93"/>
      <w:bookmarkEnd w:id="94"/>
      <w:r w:rsidRPr="0005228F">
        <w:rPr>
          <w:lang w:val="en-GB"/>
        </w:rPr>
        <w:t xml:space="preserve"> </w:t>
      </w:r>
      <w:bookmarkEnd w:id="95"/>
      <w:bookmarkEnd w:id="96"/>
    </w:p>
    <w:p w14:paraId="0D1883AE" w14:textId="77777777" w:rsidR="00844380" w:rsidRPr="0005228F" w:rsidRDefault="00844380" w:rsidP="00844380">
      <w:pPr>
        <w:pStyle w:val="ECCAnnexheading2"/>
        <w:numPr>
          <w:ilvl w:val="0"/>
          <w:numId w:val="0"/>
        </w:numPr>
        <w:rPr>
          <w:caps w:val="0"/>
          <w:szCs w:val="24"/>
          <w:lang w:val="en-GB"/>
        </w:rPr>
      </w:pPr>
      <w:r w:rsidRPr="0005228F">
        <w:rPr>
          <w:caps w:val="0"/>
          <w:szCs w:val="24"/>
          <w:lang w:val="en-GB"/>
        </w:rPr>
        <w:t xml:space="preserve">The impact of receiver standards on spectrum management (ECC Report 127 </w:t>
      </w:r>
      <w:r w:rsidRPr="0005228F">
        <w:rPr>
          <w:caps w:val="0"/>
          <w:szCs w:val="24"/>
          <w:lang w:val="en-GB"/>
        </w:rPr>
        <w:fldChar w:fldCharType="begin"/>
      </w:r>
      <w:r w:rsidRPr="0005228F">
        <w:rPr>
          <w:caps w:val="0"/>
          <w:szCs w:val="24"/>
          <w:lang w:val="en-GB"/>
        </w:rPr>
        <w:instrText xml:space="preserve"> REF _Ref515458949 \r \h </w:instrText>
      </w:r>
      <w:r w:rsidRPr="0005228F">
        <w:rPr>
          <w:caps w:val="0"/>
          <w:szCs w:val="24"/>
          <w:lang w:val="en-GB"/>
        </w:rPr>
      </w:r>
      <w:r w:rsidRPr="0005228F">
        <w:rPr>
          <w:caps w:val="0"/>
          <w:szCs w:val="24"/>
          <w:lang w:val="en-GB"/>
        </w:rPr>
        <w:fldChar w:fldCharType="separate"/>
      </w:r>
      <w:r w:rsidRPr="0005228F">
        <w:rPr>
          <w:caps w:val="0"/>
          <w:szCs w:val="24"/>
          <w:lang w:val="en-GB"/>
        </w:rPr>
        <w:t>[12]</w:t>
      </w:r>
      <w:r w:rsidRPr="0005228F">
        <w:rPr>
          <w:caps w:val="0"/>
          <w:szCs w:val="24"/>
          <w:lang w:val="en-GB"/>
        </w:rPr>
        <w:fldChar w:fldCharType="end"/>
      </w:r>
      <w:r w:rsidRPr="0005228F">
        <w:rPr>
          <w:caps w:val="0"/>
          <w:szCs w:val="24"/>
          <w:lang w:val="en-GB"/>
        </w:rPr>
        <w:t>)</w:t>
      </w:r>
    </w:p>
    <w:p w14:paraId="0080548D" w14:textId="77777777" w:rsidR="00844380" w:rsidRPr="0005228F" w:rsidRDefault="00844380" w:rsidP="00844380">
      <w:pPr>
        <w:rPr>
          <w:rStyle w:val="ECCParagraph"/>
        </w:rPr>
      </w:pPr>
      <w:r w:rsidRPr="0005228F">
        <w:rPr>
          <w:rStyle w:val="ECCParagraph"/>
        </w:rPr>
        <w:t xml:space="preserve">ECC Report 127 </w:t>
      </w:r>
      <w:r w:rsidRPr="0005228F">
        <w:rPr>
          <w:rStyle w:val="ECCParagraph"/>
        </w:rPr>
        <w:fldChar w:fldCharType="begin"/>
      </w:r>
      <w:r w:rsidRPr="0005228F">
        <w:rPr>
          <w:rStyle w:val="ECCParagraph"/>
        </w:rPr>
        <w:instrText xml:space="preserve"> REF _Ref515458949 \r \h </w:instrText>
      </w:r>
      <w:r w:rsidRPr="0005228F">
        <w:rPr>
          <w:rStyle w:val="ECCParagraph"/>
        </w:rPr>
      </w:r>
      <w:r w:rsidRPr="0005228F">
        <w:rPr>
          <w:rStyle w:val="ECCParagraph"/>
        </w:rPr>
        <w:fldChar w:fldCharType="separate"/>
      </w:r>
      <w:r w:rsidRPr="0005228F">
        <w:rPr>
          <w:rStyle w:val="ECCParagraph"/>
        </w:rPr>
        <w:t>[12]</w:t>
      </w:r>
      <w:r w:rsidRPr="0005228F">
        <w:rPr>
          <w:rStyle w:val="ECCParagraph"/>
        </w:rPr>
        <w:fldChar w:fldCharType="end"/>
      </w:r>
      <w:r w:rsidRPr="0005228F">
        <w:rPr>
          <w:rStyle w:val="ECCParagraph"/>
        </w:rPr>
        <w:t xml:space="preserve">, published in 2008, conducted a broad analysis on the impact of receiver performance on spectrum management. The Report covered regulatory issues, receiver parameters in regulations/standards, coexistence, compatibility and experiences with interference due to receiver performance. Some of the content in the report relating to regulations and standards may now be surpassed by the introduction of the Radio Equipment Directive </w:t>
      </w:r>
      <w:r w:rsidRPr="0005228F">
        <w:rPr>
          <w:rStyle w:val="ECCParagraph"/>
        </w:rPr>
        <w:fldChar w:fldCharType="begin"/>
      </w:r>
      <w:r w:rsidRPr="0005228F">
        <w:rPr>
          <w:rStyle w:val="ECCParagraph"/>
        </w:rPr>
        <w:instrText xml:space="preserve"> REF _Ref515454482 \r \h  \* MERGEFORMAT </w:instrText>
      </w:r>
      <w:r w:rsidRPr="0005228F">
        <w:rPr>
          <w:rStyle w:val="ECCParagraph"/>
        </w:rPr>
      </w:r>
      <w:r w:rsidRPr="0005228F">
        <w:rPr>
          <w:rStyle w:val="ECCParagraph"/>
        </w:rPr>
        <w:fldChar w:fldCharType="separate"/>
      </w:r>
      <w:r w:rsidRPr="0005228F">
        <w:rPr>
          <w:rStyle w:val="ECCParagraph"/>
        </w:rPr>
        <w:t>[1]</w:t>
      </w:r>
      <w:r w:rsidRPr="0005228F">
        <w:rPr>
          <w:rStyle w:val="ECCParagraph"/>
        </w:rPr>
        <w:fldChar w:fldCharType="end"/>
      </w:r>
      <w:r w:rsidRPr="0005228F">
        <w:rPr>
          <w:rStyle w:val="ECCParagraph"/>
        </w:rPr>
        <w:t xml:space="preserve"> which explicitly included receivers and became mandatory on 13 June 2017. The Report revealed that there were several cases where it would have been possible to make a significant difference to spectrum management outcomes through better receiver performance. The Report made several conclusions and recommendations, many of which are relevant to this Report. </w:t>
      </w:r>
    </w:p>
    <w:p w14:paraId="56384A63" w14:textId="77777777" w:rsidR="00844380" w:rsidRPr="0005228F" w:rsidRDefault="00844380" w:rsidP="00255FFD">
      <w:pPr>
        <w:keepNext/>
        <w:rPr>
          <w:rStyle w:val="ECCParagraph"/>
        </w:rPr>
      </w:pPr>
      <w:r w:rsidRPr="0005228F">
        <w:rPr>
          <w:rStyle w:val="ECCParagraph"/>
        </w:rPr>
        <w:t xml:space="preserve">The most relevant conclusions are: </w:t>
      </w:r>
    </w:p>
    <w:p w14:paraId="488A9567" w14:textId="77777777" w:rsidR="00844380" w:rsidRPr="0005228F" w:rsidRDefault="00844380" w:rsidP="00255FFD">
      <w:pPr>
        <w:keepNext/>
        <w:ind w:left="851" w:hanging="425"/>
        <w:rPr>
          <w:rStyle w:val="ECCParagraph"/>
          <w:i/>
        </w:rPr>
      </w:pPr>
      <w:r w:rsidRPr="0005228F">
        <w:rPr>
          <w:rStyle w:val="ECCParagraph"/>
          <w:i/>
        </w:rPr>
        <w:t>“2</w:t>
      </w:r>
      <w:r w:rsidRPr="0005228F">
        <w:rPr>
          <w:rStyle w:val="ECCParagraph"/>
          <w:i/>
        </w:rPr>
        <w:tab/>
        <w:t>Receiver parameters are a crucial element of co-existence calculations and thus in spectrum management.</w:t>
      </w:r>
    </w:p>
    <w:p w14:paraId="079262C5" w14:textId="77777777" w:rsidR="00844380" w:rsidRPr="0005228F" w:rsidRDefault="00844380" w:rsidP="00844380">
      <w:pPr>
        <w:ind w:left="851" w:hanging="425"/>
        <w:rPr>
          <w:rStyle w:val="ECCParagraph"/>
          <w:i/>
        </w:rPr>
      </w:pPr>
      <w:r w:rsidRPr="0005228F">
        <w:rPr>
          <w:rStyle w:val="ECCParagraph"/>
          <w:i/>
        </w:rPr>
        <w:t>3.</w:t>
      </w:r>
      <w:r w:rsidRPr="0005228F">
        <w:rPr>
          <w:rStyle w:val="ECCParagraph"/>
          <w:i/>
        </w:rPr>
        <w:tab/>
        <w:t>Carefully chosen values for receiver parameters should be available for compatibility studies.</w:t>
      </w:r>
    </w:p>
    <w:p w14:paraId="15E3C495" w14:textId="77777777" w:rsidR="00844380" w:rsidRPr="0005228F" w:rsidRDefault="00844380" w:rsidP="00844380">
      <w:pPr>
        <w:ind w:left="851" w:hanging="425"/>
        <w:rPr>
          <w:rStyle w:val="ECCParagraph"/>
          <w:i/>
        </w:rPr>
      </w:pPr>
      <w:r w:rsidRPr="0005228F">
        <w:rPr>
          <w:rStyle w:val="ECCParagraph"/>
          <w:i/>
        </w:rPr>
        <w:t>4.</w:t>
      </w:r>
      <w:r w:rsidRPr="0005228F">
        <w:rPr>
          <w:rStyle w:val="ECCParagraph"/>
          <w:i/>
        </w:rPr>
        <w:tab/>
        <w:t>Field surveys are necessary in many cases to determine the actual performance of receivers.</w:t>
      </w:r>
      <w:r w:rsidRPr="0005228F">
        <w:t xml:space="preserve"> </w:t>
      </w:r>
    </w:p>
    <w:p w14:paraId="5DF957A0" w14:textId="77777777" w:rsidR="00844380" w:rsidRPr="0005228F" w:rsidRDefault="00844380" w:rsidP="00844380">
      <w:pPr>
        <w:ind w:left="851" w:hanging="425"/>
        <w:rPr>
          <w:rStyle w:val="ECCParagraph"/>
          <w:i/>
        </w:rPr>
      </w:pPr>
      <w:r w:rsidRPr="0005228F">
        <w:rPr>
          <w:rStyle w:val="ECCParagraph"/>
          <w:i/>
        </w:rPr>
        <w:t>5.</w:t>
      </w:r>
      <w:r w:rsidRPr="0005228F">
        <w:rPr>
          <w:rStyle w:val="ECCParagraph"/>
          <w:i/>
        </w:rPr>
        <w:tab/>
        <w:t>Significant enhancement of receiver performance in one respect (for example sensitivity) can come at the expense of underperformance in another. Under those circumstances co-existence assumptions can be prejudiced.”</w:t>
      </w:r>
    </w:p>
    <w:p w14:paraId="41A38A9D" w14:textId="77777777" w:rsidR="00844380" w:rsidRPr="0005228F" w:rsidRDefault="00844380" w:rsidP="00844380">
      <w:r w:rsidRPr="0005228F">
        <w:t>The most relevant recommendations are:</w:t>
      </w:r>
    </w:p>
    <w:p w14:paraId="3A097BAF" w14:textId="77777777" w:rsidR="00844380" w:rsidRPr="0005228F" w:rsidRDefault="00844380" w:rsidP="00844380">
      <w:pPr>
        <w:ind w:left="851" w:hanging="425"/>
        <w:rPr>
          <w:rStyle w:val="ECCParagraph"/>
          <w:rFonts w:cs="Arial"/>
          <w:b/>
          <w:bCs/>
          <w:i/>
          <w:iCs/>
          <w:caps/>
          <w:szCs w:val="28"/>
        </w:rPr>
      </w:pPr>
      <w:r w:rsidRPr="0005228F">
        <w:rPr>
          <w:rStyle w:val="ECCParagraph"/>
          <w:i/>
        </w:rPr>
        <w:t>“1</w:t>
      </w:r>
      <w:r w:rsidRPr="0005228F">
        <w:rPr>
          <w:rStyle w:val="ECCParagraph"/>
          <w:i/>
        </w:rPr>
        <w:tab/>
        <w:t>In general, there is always a case in introducing new services, (and in managing existing ones) to identify what are the appropriate receiver parameter limit values, and to consider the best mechanism.</w:t>
      </w:r>
    </w:p>
    <w:p w14:paraId="18DAA977" w14:textId="77777777" w:rsidR="00844380" w:rsidRPr="0005228F" w:rsidRDefault="00844380" w:rsidP="00844380">
      <w:pPr>
        <w:ind w:left="851" w:hanging="425"/>
        <w:rPr>
          <w:rStyle w:val="ECCParagraph"/>
          <w:i/>
        </w:rPr>
      </w:pPr>
      <w:r w:rsidRPr="0005228F">
        <w:rPr>
          <w:rStyle w:val="ECCParagraph"/>
          <w:i/>
        </w:rPr>
        <w:t>2.</w:t>
      </w:r>
      <w:r w:rsidRPr="0005228F">
        <w:rPr>
          <w:rStyle w:val="ECCParagraph"/>
          <w:i/>
        </w:rPr>
        <w:tab/>
        <w:t>Identify the set of receiver parameters that could be introduced in standards on a case by case basis in Harmonised Standards and/or in regulation.”</w:t>
      </w:r>
    </w:p>
    <w:p w14:paraId="17A3F93F" w14:textId="77777777" w:rsidR="00844380" w:rsidRPr="0005228F" w:rsidRDefault="00844380" w:rsidP="00844380">
      <w:pPr>
        <w:pStyle w:val="ECCAnnexheading2"/>
        <w:numPr>
          <w:ilvl w:val="0"/>
          <w:numId w:val="0"/>
        </w:numPr>
        <w:rPr>
          <w:caps w:val="0"/>
          <w:szCs w:val="24"/>
          <w:lang w:val="en-GB"/>
        </w:rPr>
      </w:pPr>
      <w:r w:rsidRPr="0005228F">
        <w:rPr>
          <w:caps w:val="0"/>
          <w:szCs w:val="24"/>
          <w:lang w:val="en-GB"/>
        </w:rPr>
        <w:t xml:space="preserve">Specification of reference receiver performance parameters (ECC Recommendation (02)01 </w:t>
      </w:r>
      <w:r w:rsidRPr="0005228F">
        <w:rPr>
          <w:caps w:val="0"/>
          <w:szCs w:val="24"/>
          <w:lang w:val="en-GB"/>
        </w:rPr>
        <w:fldChar w:fldCharType="begin"/>
      </w:r>
      <w:r w:rsidRPr="0005228F">
        <w:rPr>
          <w:caps w:val="0"/>
          <w:szCs w:val="24"/>
          <w:lang w:val="en-GB"/>
        </w:rPr>
        <w:instrText xml:space="preserve"> REF _Ref515454590 \r \h </w:instrText>
      </w:r>
      <w:r w:rsidRPr="0005228F">
        <w:rPr>
          <w:caps w:val="0"/>
          <w:szCs w:val="24"/>
          <w:lang w:val="en-GB"/>
        </w:rPr>
      </w:r>
      <w:r w:rsidRPr="0005228F">
        <w:rPr>
          <w:caps w:val="0"/>
          <w:szCs w:val="24"/>
          <w:lang w:val="en-GB"/>
        </w:rPr>
        <w:fldChar w:fldCharType="separate"/>
      </w:r>
      <w:r w:rsidRPr="0005228F">
        <w:rPr>
          <w:caps w:val="0"/>
          <w:szCs w:val="24"/>
          <w:lang w:val="en-GB"/>
        </w:rPr>
        <w:t>[14]</w:t>
      </w:r>
      <w:r w:rsidRPr="0005228F">
        <w:rPr>
          <w:caps w:val="0"/>
          <w:szCs w:val="24"/>
          <w:lang w:val="en-GB"/>
        </w:rPr>
        <w:fldChar w:fldCharType="end"/>
      </w:r>
      <w:r w:rsidRPr="0005228F">
        <w:rPr>
          <w:caps w:val="0"/>
          <w:szCs w:val="24"/>
          <w:lang w:val="en-GB"/>
        </w:rPr>
        <w:t>)</w:t>
      </w:r>
    </w:p>
    <w:p w14:paraId="089DB683" w14:textId="77777777" w:rsidR="00844380" w:rsidRPr="0005228F" w:rsidRDefault="00844380" w:rsidP="00844380">
      <w:pPr>
        <w:rPr>
          <w:rStyle w:val="ECCParagraph"/>
        </w:rPr>
      </w:pPr>
      <w:r w:rsidRPr="0005228F">
        <w:rPr>
          <w:rStyle w:val="ECCParagraph"/>
        </w:rPr>
        <w:t>ECC Recommendation (02)01, published February 2002, provides the following recommendations:</w:t>
      </w:r>
    </w:p>
    <w:p w14:paraId="256F8427" w14:textId="77777777" w:rsidR="00844380" w:rsidRPr="0005228F" w:rsidRDefault="00844380" w:rsidP="00844380">
      <w:pPr>
        <w:rPr>
          <w:rStyle w:val="ECCParagraph"/>
        </w:rPr>
      </w:pPr>
      <w:r w:rsidRPr="0005228F">
        <w:rPr>
          <w:rStyle w:val="ECCParagraph"/>
        </w:rPr>
        <w:t>"</w:t>
      </w:r>
    </w:p>
    <w:p w14:paraId="422D875D" w14:textId="77777777" w:rsidR="00844380" w:rsidRPr="0005228F" w:rsidRDefault="00844380" w:rsidP="00844380">
      <w:pPr>
        <w:pStyle w:val="ECCNumberedList"/>
        <w:spacing w:before="0"/>
        <w:jc w:val="left"/>
        <w:rPr>
          <w:rStyle w:val="Emphasis"/>
        </w:rPr>
      </w:pPr>
      <w:r w:rsidRPr="0005228F">
        <w:rPr>
          <w:rStyle w:val="Emphasis"/>
        </w:rPr>
        <w:t>that the reference receiver performance parameters given in Annex 1 to this recommendation should be used by CEPT administrations as the basis for planning the radio spectrum and for radio compatibility and sharing analysis;</w:t>
      </w:r>
    </w:p>
    <w:p w14:paraId="67AEC14A" w14:textId="77777777" w:rsidR="00844380" w:rsidRPr="0005228F" w:rsidRDefault="00844380" w:rsidP="00844380">
      <w:pPr>
        <w:pStyle w:val="ECCNumberedList"/>
        <w:spacing w:before="0"/>
        <w:jc w:val="left"/>
        <w:rPr>
          <w:rStyle w:val="Emphasis"/>
        </w:rPr>
      </w:pPr>
      <w:r w:rsidRPr="0005228F">
        <w:rPr>
          <w:rStyle w:val="Emphasis"/>
        </w:rPr>
        <w:t xml:space="preserve">that CEPT administrations </w:t>
      </w:r>
      <w:proofErr w:type="gramStart"/>
      <w:r w:rsidRPr="0005228F">
        <w:rPr>
          <w:rStyle w:val="Emphasis"/>
        </w:rPr>
        <w:t>make reference</w:t>
      </w:r>
      <w:proofErr w:type="gramEnd"/>
      <w:r w:rsidRPr="0005228F">
        <w:rPr>
          <w:rStyle w:val="Emphasis"/>
        </w:rPr>
        <w:t xml:space="preserve"> to the reference receiver performance parameters given in Annex 1 to this recommendation for the purpose of making decisions on investigating and resolving interference complaints;</w:t>
      </w:r>
    </w:p>
    <w:p w14:paraId="363A312A" w14:textId="77777777" w:rsidR="00844380" w:rsidRPr="0005228F" w:rsidRDefault="00844380" w:rsidP="00844380">
      <w:pPr>
        <w:pStyle w:val="ECCNumberedList"/>
        <w:spacing w:before="0"/>
        <w:jc w:val="left"/>
        <w:rPr>
          <w:rStyle w:val="Emphasis"/>
        </w:rPr>
      </w:pPr>
      <w:r w:rsidRPr="0005228F">
        <w:rPr>
          <w:rStyle w:val="Emphasis"/>
        </w:rPr>
        <w:t>that, for the purposes of recommends 2) above, CEPT administrations should recognise receiving equipment as either:</w:t>
      </w:r>
    </w:p>
    <w:p w14:paraId="717CE6B4" w14:textId="77777777" w:rsidR="00844380" w:rsidRPr="0005228F" w:rsidRDefault="00844380" w:rsidP="00844380">
      <w:pPr>
        <w:pStyle w:val="ECCBulletsLv2"/>
        <w:rPr>
          <w:rStyle w:val="Emphasis"/>
        </w:rPr>
      </w:pPr>
      <w:r w:rsidRPr="0005228F">
        <w:rPr>
          <w:rStyle w:val="Emphasis"/>
        </w:rPr>
        <w:t>radio equipment which complies with reference receiver performance parameters as defined in the relevant recognised standards; or</w:t>
      </w:r>
    </w:p>
    <w:p w14:paraId="5FAB8E69" w14:textId="77777777" w:rsidR="00844380" w:rsidRPr="0005228F" w:rsidRDefault="00844380" w:rsidP="00844380">
      <w:pPr>
        <w:pStyle w:val="ECCBulletsLv2"/>
        <w:rPr>
          <w:rStyle w:val="ECCParagraph"/>
        </w:rPr>
      </w:pPr>
      <w:r w:rsidRPr="0005228F">
        <w:rPr>
          <w:rStyle w:val="Emphasis"/>
        </w:rPr>
        <w:t>other radio equipment for which interference complaints would, in principle, not be investigated</w:t>
      </w:r>
      <w:r w:rsidRPr="0005228F">
        <w:t>."</w:t>
      </w:r>
    </w:p>
    <w:p w14:paraId="53833845" w14:textId="77777777" w:rsidR="00844380" w:rsidRPr="0005228F" w:rsidRDefault="00844380" w:rsidP="00844380">
      <w:pPr>
        <w:rPr>
          <w:rStyle w:val="ECCParagraph"/>
        </w:rPr>
      </w:pPr>
      <w:r w:rsidRPr="0005228F">
        <w:rPr>
          <w:rStyle w:val="ECCParagraph"/>
        </w:rPr>
        <w:t xml:space="preserve">Annex </w:t>
      </w:r>
      <w:r w:rsidRPr="0005228F">
        <w:t>1 of ECC Recommendation (02)01 provides a list of reference receiver performance parameters to be considered for spectrum planning and investigation</w:t>
      </w:r>
      <w:r w:rsidRPr="0005228F">
        <w:rPr>
          <w:rStyle w:val="ECCParagraph"/>
        </w:rPr>
        <w:t xml:space="preserve"> of interference for onsite paging and commercially available amateur radio equipment. It was the intention that the list would be updated to include other equipment for which receiver parameters are not included in ETSI Harmonised Standards or in any ECC deliverable.</w:t>
      </w:r>
    </w:p>
    <w:p w14:paraId="6C129F02" w14:textId="77777777" w:rsidR="00844380" w:rsidRPr="0005228F" w:rsidRDefault="00844380" w:rsidP="00844380">
      <w:pPr>
        <w:rPr>
          <w:rStyle w:val="ECCParagraph"/>
        </w:rPr>
      </w:pPr>
      <w:r w:rsidRPr="0005228F">
        <w:rPr>
          <w:rStyle w:val="ECCParagraph"/>
        </w:rPr>
        <w:t xml:space="preserve">ECC Recommendation (02)01 was developed in 2002 and only a limited range of equipment was </w:t>
      </w:r>
      <w:proofErr w:type="gramStart"/>
      <w:r w:rsidRPr="0005228F">
        <w:rPr>
          <w:rStyle w:val="ECCParagraph"/>
        </w:rPr>
        <w:t>taken into account</w:t>
      </w:r>
      <w:proofErr w:type="gramEnd"/>
      <w:r w:rsidRPr="0005228F">
        <w:rPr>
          <w:rStyle w:val="ECCParagraph"/>
        </w:rPr>
        <w:t xml:space="preserve">. Since 2002, there have been </w:t>
      </w:r>
      <w:proofErr w:type="gramStart"/>
      <w:r w:rsidRPr="0005228F">
        <w:rPr>
          <w:rStyle w:val="ECCParagraph"/>
        </w:rPr>
        <w:t>a number of</w:t>
      </w:r>
      <w:proofErr w:type="gramEnd"/>
      <w:r w:rsidRPr="0005228F">
        <w:rPr>
          <w:rStyle w:val="ECCParagraph"/>
        </w:rPr>
        <w:t xml:space="preserve"> developments and the situation has changed. One of these developments was introduction of the </w:t>
      </w:r>
      <w:bookmarkStart w:id="97" w:name="_Hlk527571227"/>
      <w:r w:rsidRPr="0005228F">
        <w:rPr>
          <w:rStyle w:val="ECCParagraph"/>
        </w:rPr>
        <w:t xml:space="preserve">Radio Equipment Directive </w:t>
      </w:r>
      <w:r w:rsidRPr="0005228F">
        <w:rPr>
          <w:rStyle w:val="ECCParagraph"/>
        </w:rPr>
        <w:fldChar w:fldCharType="begin"/>
      </w:r>
      <w:r w:rsidRPr="0005228F">
        <w:rPr>
          <w:rStyle w:val="ECCParagraph"/>
        </w:rPr>
        <w:instrText xml:space="preserve"> REF _Ref515454482 \r \h </w:instrText>
      </w:r>
      <w:r w:rsidRPr="0005228F">
        <w:rPr>
          <w:rStyle w:val="ECCParagraph"/>
        </w:rPr>
      </w:r>
      <w:r w:rsidRPr="0005228F">
        <w:rPr>
          <w:rStyle w:val="ECCParagraph"/>
        </w:rPr>
        <w:fldChar w:fldCharType="separate"/>
      </w:r>
      <w:r w:rsidRPr="0005228F">
        <w:rPr>
          <w:rStyle w:val="ECCParagraph"/>
        </w:rPr>
        <w:t>[1]</w:t>
      </w:r>
      <w:r w:rsidRPr="0005228F">
        <w:rPr>
          <w:rStyle w:val="ECCParagraph"/>
        </w:rPr>
        <w:fldChar w:fldCharType="end"/>
      </w:r>
      <w:bookmarkEnd w:id="97"/>
      <w:r w:rsidRPr="0005228F">
        <w:rPr>
          <w:rStyle w:val="ECCParagraph"/>
        </w:rPr>
        <w:t xml:space="preserve"> which explicitly included receivers.</w:t>
      </w:r>
    </w:p>
    <w:p w14:paraId="216AF7CE" w14:textId="77777777" w:rsidR="00844380" w:rsidRPr="0005228F" w:rsidRDefault="00844380" w:rsidP="00844380">
      <w:pPr>
        <w:pStyle w:val="Heading2"/>
        <w:tabs>
          <w:tab w:val="num" w:pos="860"/>
        </w:tabs>
        <w:ind w:left="567"/>
        <w:rPr>
          <w:lang w:val="en-GB"/>
        </w:rPr>
      </w:pPr>
      <w:bookmarkStart w:id="98" w:name="_Toc26977243"/>
      <w:bookmarkStart w:id="99" w:name="_Toc21332745"/>
      <w:bookmarkStart w:id="100" w:name="_Toc31812065"/>
      <w:r w:rsidRPr="0005228F">
        <w:rPr>
          <w:lang w:val="en-GB"/>
        </w:rPr>
        <w:t>Limits and typical receiver performance considerations</w:t>
      </w:r>
      <w:bookmarkEnd w:id="98"/>
      <w:bookmarkEnd w:id="99"/>
      <w:bookmarkEnd w:id="100"/>
    </w:p>
    <w:p w14:paraId="1FB158DA" w14:textId="77777777" w:rsidR="00844380" w:rsidRPr="0005228F" w:rsidRDefault="00844380" w:rsidP="00844380">
      <w:pPr>
        <w:rPr>
          <w:rStyle w:val="ECCParagraph"/>
        </w:rPr>
      </w:pPr>
      <w:r w:rsidRPr="0005228F">
        <w:rPr>
          <w:rStyle w:val="ECCParagraph"/>
        </w:rPr>
        <w:t xml:space="preserve">When conducting sharing and compatibility studies the limits for receiver parameters contained in ETSI Harmonised Standards should be used as a starting point, because it is expected that all equipment (i.e.100%) should conform to these minimum requirements. </w:t>
      </w:r>
    </w:p>
    <w:p w14:paraId="71AA73D1" w14:textId="77777777" w:rsidR="00844380" w:rsidRPr="0005228F" w:rsidRDefault="00844380" w:rsidP="00844380">
      <w:pPr>
        <w:rPr>
          <w:rStyle w:val="ECCParagraph"/>
        </w:rPr>
      </w:pPr>
      <w:r w:rsidRPr="0005228F">
        <w:rPr>
          <w:rStyle w:val="ECCParagraph"/>
        </w:rPr>
        <w:t xml:space="preserve">It is expected that there will be a distribution of equipment performance </w:t>
      </w:r>
      <w:bookmarkStart w:id="101" w:name="_Hlk26738172"/>
      <w:r w:rsidRPr="0005228F">
        <w:rPr>
          <w:rStyle w:val="ECCParagraph"/>
        </w:rPr>
        <w:t xml:space="preserve">better than </w:t>
      </w:r>
      <w:bookmarkEnd w:id="101"/>
      <w:r w:rsidRPr="0005228F">
        <w:rPr>
          <w:rStyle w:val="ECCParagraph"/>
        </w:rPr>
        <w:t xml:space="preserve">the limit where some equipment may be close to the limit and others may have a margin. </w:t>
      </w:r>
      <w:bookmarkStart w:id="102" w:name="_Hlk26738271"/>
      <w:r w:rsidRPr="0005228F">
        <w:rPr>
          <w:rStyle w:val="ECCParagraph"/>
        </w:rPr>
        <w:t xml:space="preserve">This is </w:t>
      </w:r>
      <w:proofErr w:type="gramStart"/>
      <w:r w:rsidRPr="0005228F">
        <w:t>due to the fact that</w:t>
      </w:r>
      <w:proofErr w:type="gramEnd"/>
      <w:r w:rsidRPr="0005228F">
        <w:t xml:space="preserve"> manufacturers need to ensure that the ETSI HS limits are met for all stated conditions.</w:t>
      </w:r>
      <w:r w:rsidRPr="0005228F">
        <w:rPr>
          <w:rStyle w:val="ECCParagraph"/>
        </w:rPr>
        <w:t xml:space="preserve"> However, using conformance limits in studies may lead in some cases to imposing undue constraints on other systems. When coexistence cannot be demonstrated with the conformance limits from ETSI HS, or when ETSI HS limits are not available, additional studies could be conducted by looking at typical receiver performance. Information on typical performance </w:t>
      </w:r>
      <w:r w:rsidRPr="0005228F">
        <w:t>of the concerned device could be sourced from technical documentation from vendors, material already held by national regulators or it could</w:t>
      </w:r>
      <w:r w:rsidRPr="0005228F">
        <w:rPr>
          <w:rStyle w:val="ECCParagraph"/>
        </w:rPr>
        <w:t xml:space="preserve"> be sourced from a series of measurements where relevant (see examples in chapter </w:t>
      </w:r>
      <w:r w:rsidRPr="0005228F">
        <w:rPr>
          <w:rStyle w:val="ECCParagraph"/>
        </w:rPr>
        <w:fldChar w:fldCharType="begin"/>
      </w:r>
      <w:r w:rsidRPr="0005228F">
        <w:rPr>
          <w:rStyle w:val="ECCParagraph"/>
        </w:rPr>
        <w:instrText xml:space="preserve"> REF _Ref26344917 \r \h </w:instrText>
      </w:r>
      <w:r w:rsidRPr="0005228F">
        <w:rPr>
          <w:rStyle w:val="ECCParagraph"/>
        </w:rPr>
      </w:r>
      <w:r w:rsidRPr="0005228F">
        <w:rPr>
          <w:rStyle w:val="ECCParagraph"/>
        </w:rPr>
        <w:fldChar w:fldCharType="separate"/>
      </w:r>
      <w:r w:rsidRPr="0005228F">
        <w:rPr>
          <w:rStyle w:val="ECCParagraph"/>
        </w:rPr>
        <w:t>8</w:t>
      </w:r>
      <w:r w:rsidRPr="0005228F">
        <w:rPr>
          <w:rStyle w:val="ECCParagraph"/>
        </w:rPr>
        <w:fldChar w:fldCharType="end"/>
      </w:r>
      <w:r w:rsidRPr="0005228F">
        <w:rPr>
          <w:rStyle w:val="ECCParagraph"/>
        </w:rPr>
        <w:t>). It is noted that some documentation might only give single values for receiver performance which results in a binary pass/fail assessment of interference (e.g. conformance limits).</w:t>
      </w:r>
      <w:bookmarkEnd w:id="102"/>
      <w:r w:rsidRPr="0005228F">
        <w:rPr>
          <w:rStyle w:val="ECCParagraph"/>
        </w:rPr>
        <w:t xml:space="preserve"> </w:t>
      </w:r>
      <w:bookmarkStart w:id="103" w:name="_Hlk26738289"/>
      <w:r w:rsidRPr="0005228F">
        <w:rPr>
          <w:rStyle w:val="ECCParagraph"/>
        </w:rPr>
        <w:t xml:space="preserve"> Measurements of equipment </w:t>
      </w:r>
      <w:bookmarkStart w:id="104" w:name="_Hlk26738344"/>
      <w:bookmarkEnd w:id="103"/>
      <w:r w:rsidRPr="0005228F">
        <w:rPr>
          <w:rStyle w:val="ECCParagraph"/>
        </w:rPr>
        <w:t>can be used to give a more realistic understanding of the impact of the interferer based on the signal strength and type of the interferer.</w:t>
      </w:r>
      <w:bookmarkEnd w:id="104"/>
      <w:r w:rsidRPr="0005228F">
        <w:rPr>
          <w:rStyle w:val="ECCParagraph"/>
        </w:rPr>
        <w:t xml:space="preserve"> This is particularly true for interference cases not directly covered in the technical documentation.</w:t>
      </w:r>
    </w:p>
    <w:p w14:paraId="332A03D9" w14:textId="77777777" w:rsidR="00844380" w:rsidRPr="0005228F" w:rsidRDefault="00844380" w:rsidP="00844380">
      <w:pPr>
        <w:pStyle w:val="Heading2"/>
        <w:tabs>
          <w:tab w:val="num" w:pos="860"/>
        </w:tabs>
        <w:ind w:left="567" w:hanging="567"/>
        <w:rPr>
          <w:lang w:val="en-GB"/>
        </w:rPr>
      </w:pPr>
      <w:bookmarkStart w:id="105" w:name="_Toc26977244"/>
      <w:bookmarkStart w:id="106" w:name="_Toc21332746"/>
      <w:bookmarkStart w:id="107" w:name="_Toc31812066"/>
      <w:r w:rsidRPr="0005228F">
        <w:rPr>
          <w:lang w:val="en-GB"/>
        </w:rPr>
        <w:t>Future ECC Recommendation on receiver performance</w:t>
      </w:r>
      <w:bookmarkEnd w:id="105"/>
      <w:bookmarkEnd w:id="106"/>
      <w:bookmarkEnd w:id="107"/>
    </w:p>
    <w:p w14:paraId="6DE27D76" w14:textId="77777777" w:rsidR="00844380" w:rsidRPr="0005228F" w:rsidRDefault="00844380" w:rsidP="00844380">
      <w:pPr>
        <w:rPr>
          <w:rStyle w:val="ECCParagraph"/>
        </w:rPr>
      </w:pPr>
      <w:r w:rsidRPr="0005228F">
        <w:rPr>
          <w:rStyle w:val="ECCParagraph"/>
        </w:rPr>
        <w:t xml:space="preserve">ECC has produced ECC Recommendations on limits for unwanted emissions in the out-of-band and spurious domains from radio equipment (ECC Recommendation (02)05 </w:t>
      </w:r>
      <w:r w:rsidRPr="0005228F">
        <w:rPr>
          <w:rStyle w:val="ECCParagraph"/>
        </w:rPr>
        <w:fldChar w:fldCharType="begin"/>
      </w:r>
      <w:r w:rsidRPr="0005228F">
        <w:rPr>
          <w:rStyle w:val="ECCParagraph"/>
        </w:rPr>
        <w:instrText xml:space="preserve"> REF _Ref515457154 \r \h  \* MERGEFORMAT </w:instrText>
      </w:r>
      <w:r w:rsidRPr="0005228F">
        <w:rPr>
          <w:rStyle w:val="ECCParagraph"/>
        </w:rPr>
      </w:r>
      <w:r w:rsidRPr="0005228F">
        <w:rPr>
          <w:rStyle w:val="ECCParagraph"/>
        </w:rPr>
        <w:fldChar w:fldCharType="separate"/>
      </w:r>
      <w:r w:rsidRPr="0005228F">
        <w:rPr>
          <w:rStyle w:val="ECCParagraph"/>
        </w:rPr>
        <w:t>[17]</w:t>
      </w:r>
      <w:r w:rsidRPr="0005228F">
        <w:rPr>
          <w:rStyle w:val="ECCParagraph"/>
        </w:rPr>
        <w:fldChar w:fldCharType="end"/>
      </w:r>
      <w:r w:rsidRPr="0005228F">
        <w:rPr>
          <w:rStyle w:val="ECCParagraph"/>
        </w:rPr>
        <w:t xml:space="preserve"> and ERC Recommendation 74-01 </w:t>
      </w:r>
      <w:r w:rsidRPr="0005228F">
        <w:rPr>
          <w:rStyle w:val="ECCParagraph"/>
        </w:rPr>
        <w:fldChar w:fldCharType="begin"/>
      </w:r>
      <w:r w:rsidRPr="0005228F">
        <w:rPr>
          <w:rStyle w:val="ECCParagraph"/>
        </w:rPr>
        <w:instrText xml:space="preserve"> REF _Ref515457183 \r \h  \* MERGEFORMAT </w:instrText>
      </w:r>
      <w:r w:rsidRPr="0005228F">
        <w:rPr>
          <w:rStyle w:val="ECCParagraph"/>
        </w:rPr>
      </w:r>
      <w:r w:rsidRPr="0005228F">
        <w:rPr>
          <w:rStyle w:val="ECCParagraph"/>
        </w:rPr>
        <w:fldChar w:fldCharType="separate"/>
      </w:r>
      <w:r w:rsidRPr="0005228F">
        <w:rPr>
          <w:rStyle w:val="ECCParagraph"/>
        </w:rPr>
        <w:t>[18]</w:t>
      </w:r>
      <w:r w:rsidRPr="0005228F">
        <w:rPr>
          <w:rStyle w:val="ECCParagraph"/>
        </w:rPr>
        <w:fldChar w:fldCharType="end"/>
      </w:r>
      <w:r w:rsidRPr="0005228F">
        <w:rPr>
          <w:rStyle w:val="ECCParagraph"/>
        </w:rPr>
        <w:t xml:space="preserve">), and which applies constraints on the transmitter in order to increase the effectiveness of use of the spectrum. ECC Recommendation (19)02 </w:t>
      </w:r>
      <w:r w:rsidRPr="0005228F">
        <w:rPr>
          <w:rStyle w:val="ECCParagraph"/>
        </w:rPr>
        <w:fldChar w:fldCharType="begin"/>
      </w:r>
      <w:r w:rsidRPr="0005228F">
        <w:rPr>
          <w:rStyle w:val="ECCParagraph"/>
        </w:rPr>
        <w:instrText xml:space="preserve"> REF _Ref26344974 \r \h </w:instrText>
      </w:r>
      <w:r w:rsidRPr="0005228F">
        <w:rPr>
          <w:rStyle w:val="ECCParagraph"/>
        </w:rPr>
      </w:r>
      <w:r w:rsidRPr="0005228F">
        <w:rPr>
          <w:rStyle w:val="ECCParagraph"/>
        </w:rPr>
        <w:fldChar w:fldCharType="separate"/>
      </w:r>
      <w:r w:rsidRPr="0005228F">
        <w:rPr>
          <w:rStyle w:val="ECCParagraph"/>
        </w:rPr>
        <w:t>[61]</w:t>
      </w:r>
      <w:r w:rsidRPr="0005228F">
        <w:rPr>
          <w:rStyle w:val="ECCParagraph"/>
        </w:rPr>
        <w:fldChar w:fldCharType="end"/>
      </w:r>
      <w:r w:rsidRPr="0005228F">
        <w:rPr>
          <w:rStyle w:val="ECCParagraph"/>
        </w:rPr>
        <w:t xml:space="preserve"> provides “Guidance and Methodologies when considering typical unwanted emissions in sharing/compatibility studies“. Additionally, ITU-R has produced Recommendations on unwanted emissions in the out-of-band and spurious domains (Recommendations ITU-R SM.1541 </w:t>
      </w:r>
      <w:r w:rsidRPr="0005228F">
        <w:rPr>
          <w:rStyle w:val="ECCParagraph"/>
        </w:rPr>
        <w:fldChar w:fldCharType="begin"/>
      </w:r>
      <w:r w:rsidRPr="0005228F">
        <w:rPr>
          <w:rStyle w:val="ECCParagraph"/>
        </w:rPr>
        <w:instrText xml:space="preserve"> REF _Ref515457267 \r \h  \* MERGEFORMAT </w:instrText>
      </w:r>
      <w:r w:rsidRPr="0005228F">
        <w:rPr>
          <w:rStyle w:val="ECCParagraph"/>
        </w:rPr>
      </w:r>
      <w:r w:rsidRPr="0005228F">
        <w:rPr>
          <w:rStyle w:val="ECCParagraph"/>
        </w:rPr>
        <w:fldChar w:fldCharType="separate"/>
      </w:r>
      <w:r w:rsidRPr="0005228F">
        <w:rPr>
          <w:rStyle w:val="ECCParagraph"/>
        </w:rPr>
        <w:t>[19]</w:t>
      </w:r>
      <w:r w:rsidRPr="0005228F">
        <w:rPr>
          <w:rStyle w:val="ECCParagraph"/>
        </w:rPr>
        <w:fldChar w:fldCharType="end"/>
      </w:r>
      <w:r w:rsidRPr="0005228F">
        <w:rPr>
          <w:rStyle w:val="ECCParagraph"/>
        </w:rPr>
        <w:t xml:space="preserve"> and ITU-R SM.329 </w:t>
      </w:r>
      <w:r w:rsidRPr="0005228F">
        <w:rPr>
          <w:rStyle w:val="ECCParagraph"/>
        </w:rPr>
        <w:fldChar w:fldCharType="begin"/>
      </w:r>
      <w:r w:rsidRPr="0005228F">
        <w:rPr>
          <w:rStyle w:val="ECCParagraph"/>
        </w:rPr>
        <w:instrText xml:space="preserve"> REF _Ref515457304 \r \h  \* MERGEFORMAT </w:instrText>
      </w:r>
      <w:r w:rsidRPr="0005228F">
        <w:rPr>
          <w:rStyle w:val="ECCParagraph"/>
        </w:rPr>
      </w:r>
      <w:r w:rsidRPr="0005228F">
        <w:rPr>
          <w:rStyle w:val="ECCParagraph"/>
        </w:rPr>
        <w:fldChar w:fldCharType="separate"/>
      </w:r>
      <w:r w:rsidRPr="0005228F">
        <w:rPr>
          <w:rStyle w:val="ECCParagraph"/>
        </w:rPr>
        <w:t>[20]</w:t>
      </w:r>
      <w:r w:rsidRPr="0005228F">
        <w:rPr>
          <w:rStyle w:val="ECCParagraph"/>
        </w:rPr>
        <w:fldChar w:fldCharType="end"/>
      </w:r>
      <w:r w:rsidRPr="0005228F">
        <w:rPr>
          <w:rStyle w:val="ECCParagraph"/>
        </w:rPr>
        <w:t xml:space="preserve">). These ITU-R Recommendations </w:t>
      </w:r>
      <w:proofErr w:type="gramStart"/>
      <w:r w:rsidRPr="0005228F">
        <w:rPr>
          <w:rStyle w:val="ECCParagraph"/>
        </w:rPr>
        <w:t>are based on the assumption</w:t>
      </w:r>
      <w:proofErr w:type="gramEnd"/>
      <w:r w:rsidRPr="0005228F">
        <w:rPr>
          <w:rStyle w:val="ECCParagraph"/>
        </w:rPr>
        <w:t xml:space="preserve"> that the receiver should have sufficient performance not to be affected by transmissions in adjacent bands, particularly due to the blocking phenomena. ECC could now consider the development of a recommendation addressing receiver resilience to adjacent and non-adjacent frequency use (e.g. blocking and selectivity). This Recommendation should focus on areas that are relevant for sharing and compatibility between different systems. Two possible examples were discussed (one or </w:t>
      </w:r>
      <w:proofErr w:type="gramStart"/>
      <w:r w:rsidRPr="0005228F">
        <w:rPr>
          <w:rStyle w:val="ECCParagraph"/>
        </w:rPr>
        <w:t>both of these</w:t>
      </w:r>
      <w:proofErr w:type="gramEnd"/>
      <w:r w:rsidRPr="0005228F">
        <w:rPr>
          <w:rStyle w:val="ECCParagraph"/>
        </w:rPr>
        <w:t xml:space="preserve"> could be done): </w:t>
      </w:r>
    </w:p>
    <w:p w14:paraId="24F40BB5" w14:textId="77777777" w:rsidR="00844380" w:rsidRPr="0005228F" w:rsidRDefault="00844380" w:rsidP="00844380">
      <w:pPr>
        <w:pStyle w:val="ECCBulletsLv1"/>
        <w:ind w:left="357" w:hanging="357"/>
        <w:jc w:val="left"/>
        <w:rPr>
          <w:rStyle w:val="ECCParagraph"/>
        </w:rPr>
      </w:pPr>
      <w:r w:rsidRPr="0005228F">
        <w:rPr>
          <w:rStyle w:val="ECCParagraph"/>
        </w:rPr>
        <w:t xml:space="preserve">Example 1: Develop a Recommendation which would be on a similar principle as for ECC Recommendation (02)05 </w:t>
      </w:r>
      <w:r w:rsidRPr="0005228F">
        <w:rPr>
          <w:rStyle w:val="ECCParagraph"/>
        </w:rPr>
        <w:fldChar w:fldCharType="begin"/>
      </w:r>
      <w:r w:rsidRPr="0005228F">
        <w:rPr>
          <w:rStyle w:val="ECCParagraph"/>
        </w:rPr>
        <w:instrText xml:space="preserve"> REF _Ref26439186 \r \h </w:instrText>
      </w:r>
      <w:r w:rsidRPr="0005228F">
        <w:rPr>
          <w:rStyle w:val="ECCParagraph"/>
        </w:rPr>
      </w:r>
      <w:r w:rsidRPr="0005228F">
        <w:rPr>
          <w:rStyle w:val="ECCParagraph"/>
        </w:rPr>
        <w:fldChar w:fldCharType="separate"/>
      </w:r>
      <w:r w:rsidRPr="0005228F">
        <w:rPr>
          <w:rStyle w:val="ECCParagraph"/>
        </w:rPr>
        <w:t>[17]</w:t>
      </w:r>
      <w:r w:rsidRPr="0005228F">
        <w:rPr>
          <w:rStyle w:val="ECCParagraph"/>
        </w:rPr>
        <w:fldChar w:fldCharType="end"/>
      </w:r>
      <w:r w:rsidRPr="0005228F">
        <w:rPr>
          <w:rStyle w:val="ECCParagraph"/>
        </w:rPr>
        <w:t xml:space="preserve"> and ERC Recommendation 74-01 </w:t>
      </w:r>
      <w:r w:rsidRPr="0005228F">
        <w:rPr>
          <w:rStyle w:val="ECCParagraph"/>
        </w:rPr>
        <w:fldChar w:fldCharType="begin"/>
      </w:r>
      <w:r w:rsidRPr="0005228F">
        <w:rPr>
          <w:rStyle w:val="ECCParagraph"/>
        </w:rPr>
        <w:instrText xml:space="preserve"> REF _Ref26439210 \r \h </w:instrText>
      </w:r>
      <w:r w:rsidRPr="0005228F">
        <w:rPr>
          <w:rStyle w:val="ECCParagraph"/>
        </w:rPr>
      </w:r>
      <w:r w:rsidRPr="0005228F">
        <w:rPr>
          <w:rStyle w:val="ECCParagraph"/>
        </w:rPr>
        <w:fldChar w:fldCharType="separate"/>
      </w:r>
      <w:r w:rsidRPr="0005228F">
        <w:rPr>
          <w:rStyle w:val="ECCParagraph"/>
        </w:rPr>
        <w:t>[18]</w:t>
      </w:r>
      <w:r w:rsidRPr="0005228F">
        <w:rPr>
          <w:rStyle w:val="ECCParagraph"/>
        </w:rPr>
        <w:fldChar w:fldCharType="end"/>
      </w:r>
      <w:r w:rsidRPr="0005228F">
        <w:rPr>
          <w:rStyle w:val="ECCParagraph"/>
        </w:rPr>
        <w:t xml:space="preserve"> which address the case of transmitter emissions;</w:t>
      </w:r>
    </w:p>
    <w:p w14:paraId="4171F1B3" w14:textId="77777777" w:rsidR="00844380" w:rsidRPr="0005228F" w:rsidRDefault="00844380" w:rsidP="00844380">
      <w:pPr>
        <w:pStyle w:val="ECCBulletsLv1"/>
        <w:ind w:left="357" w:hanging="357"/>
        <w:jc w:val="left"/>
        <w:rPr>
          <w:rStyle w:val="ECCParagraph"/>
        </w:rPr>
      </w:pPr>
      <w:r w:rsidRPr="0005228F">
        <w:rPr>
          <w:rStyle w:val="ECCParagraph"/>
        </w:rPr>
        <w:t xml:space="preserve">Example 2: Develop Recommendations on how to define the receiver requirements and the types of receiver parameters to include in standards. </w:t>
      </w:r>
    </w:p>
    <w:p w14:paraId="4B523CCA" w14:textId="77777777" w:rsidR="00844380" w:rsidRPr="0005228F" w:rsidRDefault="00844380" w:rsidP="00844380">
      <w:pPr>
        <w:rPr>
          <w:rStyle w:val="ECCParagraph"/>
        </w:rPr>
      </w:pPr>
      <w:r w:rsidRPr="0005228F">
        <w:rPr>
          <w:rStyle w:val="ECCParagraph"/>
        </w:rPr>
        <w:t xml:space="preserve">Further studies would be required to develop such a recommendation and there would be </w:t>
      </w:r>
      <w:proofErr w:type="gramStart"/>
      <w:r w:rsidRPr="0005228F">
        <w:rPr>
          <w:rStyle w:val="ECCParagraph"/>
        </w:rPr>
        <w:t>a number of</w:t>
      </w:r>
      <w:proofErr w:type="gramEnd"/>
      <w:r w:rsidRPr="0005228F">
        <w:rPr>
          <w:rStyle w:val="ECCParagraph"/>
        </w:rPr>
        <w:t xml:space="preserve"> challenges that need to be addressed. As a second step, development of a recommendation equivalent to ECC Recommendation (19)02 could also be considered.</w:t>
      </w:r>
    </w:p>
    <w:p w14:paraId="2CF2E647" w14:textId="77777777" w:rsidR="00844380" w:rsidRPr="0005228F" w:rsidRDefault="00844380" w:rsidP="00844380">
      <w:pPr>
        <w:pStyle w:val="Heading1"/>
        <w:ind w:left="357" w:hanging="357"/>
        <w:rPr>
          <w:lang w:val="en-GB"/>
        </w:rPr>
      </w:pPr>
      <w:bookmarkStart w:id="108" w:name="_Toc26977245"/>
      <w:bookmarkStart w:id="109" w:name="_Toc21332747"/>
      <w:bookmarkStart w:id="110" w:name="_Toc31812067"/>
      <w:r w:rsidRPr="0005228F">
        <w:rPr>
          <w:lang w:val="en-GB"/>
        </w:rPr>
        <w:t>General principles of receivers and characterisation</w:t>
      </w:r>
      <w:bookmarkEnd w:id="108"/>
      <w:bookmarkEnd w:id="109"/>
      <w:bookmarkEnd w:id="110"/>
    </w:p>
    <w:p w14:paraId="7D7903E9" w14:textId="77777777" w:rsidR="00844380" w:rsidRPr="0005228F" w:rsidRDefault="00844380" w:rsidP="00844380">
      <w:pPr>
        <w:pStyle w:val="Heading2"/>
        <w:tabs>
          <w:tab w:val="num" w:pos="860"/>
          <w:tab w:val="num" w:pos="1985"/>
        </w:tabs>
        <w:ind w:left="567" w:hanging="567"/>
        <w:rPr>
          <w:lang w:val="en-GB"/>
        </w:rPr>
      </w:pPr>
      <w:bookmarkStart w:id="111" w:name="_Toc513736456"/>
      <w:bookmarkStart w:id="112" w:name="_Toc510021958"/>
      <w:bookmarkStart w:id="113" w:name="_Toc26977246"/>
      <w:bookmarkStart w:id="114" w:name="_Toc21332748"/>
      <w:bookmarkStart w:id="115" w:name="_Toc31812068"/>
      <w:r w:rsidRPr="0005228F">
        <w:rPr>
          <w:lang w:val="en-GB"/>
        </w:rPr>
        <w:t>Description of the receiving system</w:t>
      </w:r>
      <w:bookmarkEnd w:id="111"/>
      <w:bookmarkEnd w:id="112"/>
      <w:bookmarkEnd w:id="113"/>
      <w:bookmarkEnd w:id="114"/>
      <w:bookmarkEnd w:id="115"/>
    </w:p>
    <w:p w14:paraId="269804D9" w14:textId="77777777" w:rsidR="00844380" w:rsidRPr="0005228F" w:rsidRDefault="00844380" w:rsidP="00844380">
      <w:r w:rsidRPr="0005228F">
        <w:rPr>
          <w:rStyle w:val="ECCParagraph"/>
        </w:rPr>
        <w:t xml:space="preserve">Different receiver architectures are used today. </w:t>
      </w:r>
      <w:r w:rsidRPr="0005228F">
        <w:rPr>
          <w:rStyle w:val="ECCParagraph"/>
        </w:rPr>
        <w:fldChar w:fldCharType="begin"/>
      </w:r>
      <w:r w:rsidRPr="0005228F">
        <w:rPr>
          <w:rStyle w:val="ECCParagraph"/>
        </w:rPr>
        <w:instrText xml:space="preserve"> REF _Ref511892593 \h  \* MERGEFORMAT </w:instrText>
      </w:r>
      <w:r w:rsidRPr="0005228F">
        <w:rPr>
          <w:rStyle w:val="ECCParagraph"/>
        </w:rPr>
      </w:r>
      <w:r w:rsidRPr="0005228F">
        <w:rPr>
          <w:rStyle w:val="ECCParagraph"/>
        </w:rPr>
        <w:fldChar w:fldCharType="separate"/>
      </w:r>
      <w:r w:rsidRPr="0005228F">
        <w:rPr>
          <w:rStyle w:val="ECCParagraph"/>
        </w:rPr>
        <w:t>Figure 2</w:t>
      </w:r>
      <w:r w:rsidRPr="0005228F">
        <w:rPr>
          <w:rStyle w:val="ECCParagraph"/>
        </w:rPr>
        <w:fldChar w:fldCharType="end"/>
      </w:r>
      <w:r w:rsidRPr="0005228F">
        <w:rPr>
          <w:rStyle w:val="ECCParagraph"/>
        </w:rPr>
        <w:t xml:space="preserve">, </w:t>
      </w:r>
      <w:r w:rsidRPr="0005228F">
        <w:rPr>
          <w:rStyle w:val="ECCParagraph"/>
        </w:rPr>
        <w:fldChar w:fldCharType="begin"/>
      </w:r>
      <w:r w:rsidRPr="0005228F">
        <w:rPr>
          <w:rStyle w:val="ECCParagraph"/>
        </w:rPr>
        <w:instrText xml:space="preserve"> REF _Ref14263729 \h  \* MERGEFORMAT </w:instrText>
      </w:r>
      <w:r w:rsidRPr="0005228F">
        <w:rPr>
          <w:rStyle w:val="ECCParagraph"/>
        </w:rPr>
      </w:r>
      <w:r w:rsidRPr="0005228F">
        <w:rPr>
          <w:rStyle w:val="ECCParagraph"/>
        </w:rPr>
        <w:fldChar w:fldCharType="separate"/>
      </w:r>
      <w:r w:rsidRPr="0005228F">
        <w:rPr>
          <w:rStyle w:val="ECCParagraph"/>
        </w:rPr>
        <w:t>Figure 3</w:t>
      </w:r>
      <w:r w:rsidRPr="0005228F">
        <w:rPr>
          <w:rStyle w:val="ECCParagraph"/>
        </w:rPr>
        <w:fldChar w:fldCharType="end"/>
      </w:r>
      <w:r w:rsidRPr="0005228F">
        <w:rPr>
          <w:rStyle w:val="ECCParagraph"/>
        </w:rPr>
        <w:t xml:space="preserve">, </w:t>
      </w:r>
      <w:r w:rsidRPr="0005228F">
        <w:rPr>
          <w:rStyle w:val="ECCParagraph"/>
        </w:rPr>
        <w:fldChar w:fldCharType="begin"/>
      </w:r>
      <w:r w:rsidRPr="0005228F">
        <w:rPr>
          <w:rStyle w:val="ECCParagraph"/>
        </w:rPr>
        <w:instrText xml:space="preserve"> REF _Ref14263738 \h  \* MERGEFORMAT </w:instrText>
      </w:r>
      <w:r w:rsidRPr="0005228F">
        <w:rPr>
          <w:rStyle w:val="ECCParagraph"/>
        </w:rPr>
      </w:r>
      <w:r w:rsidRPr="0005228F">
        <w:rPr>
          <w:rStyle w:val="ECCParagraph"/>
        </w:rPr>
        <w:fldChar w:fldCharType="separate"/>
      </w:r>
      <w:r w:rsidRPr="0005228F">
        <w:rPr>
          <w:rStyle w:val="ECCParagraph"/>
        </w:rPr>
        <w:t>Figure 4</w:t>
      </w:r>
      <w:r w:rsidRPr="0005228F">
        <w:rPr>
          <w:rStyle w:val="ECCParagraph"/>
        </w:rPr>
        <w:fldChar w:fldCharType="end"/>
      </w:r>
      <w:r w:rsidRPr="0005228F">
        <w:rPr>
          <w:rStyle w:val="ECCParagraph"/>
        </w:rPr>
        <w:t xml:space="preserve">, </w:t>
      </w:r>
      <w:r w:rsidRPr="0005228F">
        <w:rPr>
          <w:rStyle w:val="ECCParagraph"/>
        </w:rPr>
        <w:fldChar w:fldCharType="begin"/>
      </w:r>
      <w:r w:rsidRPr="0005228F">
        <w:rPr>
          <w:rStyle w:val="ECCParagraph"/>
        </w:rPr>
        <w:instrText xml:space="preserve"> REF _Ref5610971 \h  \* MERGEFORMAT </w:instrText>
      </w:r>
      <w:r w:rsidRPr="0005228F">
        <w:rPr>
          <w:rStyle w:val="ECCParagraph"/>
        </w:rPr>
      </w:r>
      <w:r w:rsidRPr="0005228F">
        <w:rPr>
          <w:rStyle w:val="ECCParagraph"/>
        </w:rPr>
        <w:fldChar w:fldCharType="separate"/>
      </w:r>
      <w:r w:rsidRPr="0005228F">
        <w:rPr>
          <w:rStyle w:val="ECCParagraph"/>
        </w:rPr>
        <w:t>Figure 5</w:t>
      </w:r>
      <w:r w:rsidRPr="0005228F">
        <w:rPr>
          <w:rStyle w:val="ECCParagraph"/>
        </w:rPr>
        <w:fldChar w:fldCharType="end"/>
      </w:r>
      <w:r w:rsidRPr="0005228F">
        <w:rPr>
          <w:rStyle w:val="ECCParagraph"/>
        </w:rPr>
        <w:t xml:space="preserve"> and </w:t>
      </w:r>
      <w:r w:rsidRPr="0005228F">
        <w:rPr>
          <w:rStyle w:val="ECCParagraph"/>
        </w:rPr>
        <w:fldChar w:fldCharType="begin"/>
      </w:r>
      <w:r w:rsidRPr="0005228F">
        <w:rPr>
          <w:rStyle w:val="ECCParagraph"/>
        </w:rPr>
        <w:instrText xml:space="preserve"> REF _Ref5610982 \h  \* MERGEFORMAT </w:instrText>
      </w:r>
      <w:r w:rsidRPr="0005228F">
        <w:rPr>
          <w:rStyle w:val="ECCParagraph"/>
        </w:rPr>
      </w:r>
      <w:r w:rsidRPr="0005228F">
        <w:rPr>
          <w:rStyle w:val="ECCParagraph"/>
        </w:rPr>
        <w:fldChar w:fldCharType="separate"/>
      </w:r>
      <w:r w:rsidRPr="0005228F">
        <w:rPr>
          <w:rStyle w:val="ECCParagraph"/>
        </w:rPr>
        <w:t>Figure 6</w:t>
      </w:r>
      <w:r w:rsidRPr="0005228F">
        <w:rPr>
          <w:rStyle w:val="ECCParagraph"/>
        </w:rPr>
        <w:fldChar w:fldCharType="end"/>
      </w:r>
      <w:r w:rsidRPr="0005228F">
        <w:rPr>
          <w:rStyle w:val="ECCParagraph"/>
        </w:rPr>
        <w:t xml:space="preserve"> depict five common receiver architectures in a simplified manner. In practice, each of the architectures presented here would include a more complex (and in some cases simplified) architecture depending on the operating frequency and the required operational characteristics. In most cases, digital design is extensively used as far as the current technology permits.</w:t>
      </w:r>
    </w:p>
    <w:p w14:paraId="30FEAE68" w14:textId="77777777" w:rsidR="00844380" w:rsidRPr="0005228F" w:rsidRDefault="00844380" w:rsidP="00844380">
      <w:pPr>
        <w:rPr>
          <w:rStyle w:val="ECCParagraph"/>
          <w:b/>
          <w:caps/>
        </w:rPr>
      </w:pPr>
      <w:r w:rsidRPr="0005228F">
        <w:rPr>
          <w:rStyle w:val="ECCParagraph"/>
        </w:rPr>
        <w:t xml:space="preserve">One of the most common traditional receivers is the superheterodyne receiver which requires </w:t>
      </w:r>
      <w:proofErr w:type="gramStart"/>
      <w:r w:rsidRPr="0005228F">
        <w:rPr>
          <w:rStyle w:val="ECCParagraph"/>
        </w:rPr>
        <w:t>a large number of</w:t>
      </w:r>
      <w:proofErr w:type="gramEnd"/>
      <w:r w:rsidRPr="0005228F">
        <w:rPr>
          <w:rStyle w:val="ECCParagraph"/>
        </w:rPr>
        <w:t xml:space="preserve"> discrete elements such as filters. Architectures such as Zero IF and Low IF lend themselves to more integrated approaches with fewer external components. More integrated approaches allow almost the entire receiver to be fabricated in silicon, so that it can be manufactured in large volumes. Each receiver architecture has different characteristics, limitations and associated relevant receiver specifications. The relevant test methods depend on the receiver architecture. </w:t>
      </w:r>
    </w:p>
    <w:p w14:paraId="3575A0C0" w14:textId="77777777" w:rsidR="00844380" w:rsidRPr="0005228F" w:rsidRDefault="00844380" w:rsidP="00844380">
      <w:r w:rsidRPr="0005228F">
        <w:t xml:space="preserve">In </w:t>
      </w:r>
      <w:r w:rsidRPr="0005228F">
        <w:fldChar w:fldCharType="begin"/>
      </w:r>
      <w:r w:rsidRPr="0005228F">
        <w:instrText xml:space="preserve"> REF _Ref511892593 \h  \* MERGEFORMAT </w:instrText>
      </w:r>
      <w:r w:rsidRPr="0005228F">
        <w:fldChar w:fldCharType="separate"/>
      </w:r>
      <w:r w:rsidRPr="0005228F">
        <w:t>Figure 2</w:t>
      </w:r>
      <w:r w:rsidRPr="0005228F">
        <w:fldChar w:fldCharType="end"/>
      </w:r>
      <w:r w:rsidRPr="0005228F">
        <w:t xml:space="preserve"> a superheterodyne receiver with a single IF is depicted</w:t>
      </w:r>
      <w:r w:rsidRPr="0005228F">
        <w:rPr>
          <w:rStyle w:val="ECCParagraph"/>
        </w:rPr>
        <w:t>. In</w:t>
      </w:r>
      <w:r w:rsidRPr="0005228F">
        <w:t xml:space="preserve"> practice this architecture is also used for high end receivers with multiple IF stages and local oscillators (LO). In this architecture the band filtered received signal is first converted to </w:t>
      </w:r>
      <w:r w:rsidRPr="0005228F">
        <w:rPr>
          <w:rStyle w:val="ECCParagraph"/>
        </w:rPr>
        <w:t>an intermediate</w:t>
      </w:r>
      <w:r w:rsidRPr="0005228F">
        <w:t xml:space="preserve"> frequency and then filtered and amplified. In a further stage the filtered signal is converted to baseband either by another mixer or a direct digital down converter implemented in an analogue to digital converter (ADC) and digital signal processer (DSP). Two main impairments are directly related to this architecture: LO phase noise and spurious response/image rejection. </w:t>
      </w:r>
    </w:p>
    <w:p w14:paraId="7CA4BED6" w14:textId="77777777" w:rsidR="00844380" w:rsidRPr="0005228F" w:rsidRDefault="00844380" w:rsidP="00844380">
      <w:pPr>
        <w:rPr>
          <w:rStyle w:val="ECCParagraph"/>
        </w:rPr>
      </w:pPr>
      <w:r w:rsidRPr="0005228F">
        <w:rPr>
          <w:rStyle w:val="ECCParagraph"/>
        </w:rPr>
        <w:t xml:space="preserve">The amount of LO phase noise depends on the number of IF stages and thus the number and quality of the LOs. Any received signal at an offset of the LO frequency equal to the IF frequency falls directly in the IF passband and generates interference. These image products may cause additional desensitisation and blocking. Moreover, if the LO generates harmonic signals, these could mix with these products generating spurious signals which may degrade the receiver performance. </w:t>
      </w:r>
    </w:p>
    <w:p w14:paraId="573A16D2" w14:textId="77777777" w:rsidR="00844380" w:rsidRPr="0005228F" w:rsidRDefault="00844380" w:rsidP="00844380">
      <w:pPr>
        <w:jc w:val="center"/>
      </w:pPr>
      <w:r w:rsidRPr="003C2CC3">
        <w:rPr>
          <w:noProof/>
          <w:lang w:eastAsia="da-DK"/>
        </w:rPr>
        <w:drawing>
          <wp:inline distT="0" distB="0" distL="0" distR="0" wp14:anchorId="4B5033C8" wp14:editId="12198345">
            <wp:extent cx="5415148" cy="2173184"/>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240" cy="2208135"/>
                    </a:xfrm>
                    <a:prstGeom prst="rect">
                      <a:avLst/>
                    </a:prstGeom>
                    <a:noFill/>
                    <a:ln>
                      <a:noFill/>
                    </a:ln>
                  </pic:spPr>
                </pic:pic>
              </a:graphicData>
            </a:graphic>
          </wp:inline>
        </w:drawing>
      </w:r>
    </w:p>
    <w:p w14:paraId="6A8A5286" w14:textId="77777777" w:rsidR="00844380" w:rsidRPr="0005228F" w:rsidRDefault="00844380" w:rsidP="00844380">
      <w:pPr>
        <w:pStyle w:val="Caption"/>
        <w:rPr>
          <w:lang w:val="en-GB"/>
        </w:rPr>
      </w:pPr>
      <w:bookmarkStart w:id="116" w:name="_Ref511892593"/>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w:t>
      </w:r>
      <w:r w:rsidRPr="0005228F">
        <w:rPr>
          <w:lang w:val="en-GB"/>
        </w:rPr>
        <w:fldChar w:fldCharType="end"/>
      </w:r>
      <w:bookmarkEnd w:id="116"/>
      <w:r w:rsidRPr="0005228F">
        <w:rPr>
          <w:lang w:val="en-GB"/>
        </w:rPr>
        <w:t>: Superheterodyne receiver architecture</w:t>
      </w:r>
    </w:p>
    <w:p w14:paraId="578CCF85" w14:textId="77777777" w:rsidR="00844380" w:rsidRPr="0005228F" w:rsidRDefault="00844380" w:rsidP="00844380">
      <w:pPr>
        <w:pStyle w:val="ECCBulletsLv1"/>
        <w:ind w:left="357" w:hanging="357"/>
        <w:jc w:val="left"/>
      </w:pPr>
      <w:r w:rsidRPr="0005228F">
        <w:t>The wanted signal frequency is f</w:t>
      </w:r>
      <w:r w:rsidRPr="0005228F">
        <w:rPr>
          <w:rStyle w:val="ECCHLsubscript"/>
        </w:rPr>
        <w:t>wanted</w:t>
      </w:r>
      <w:r w:rsidRPr="0005228F">
        <w:t>=</w:t>
      </w:r>
      <w:proofErr w:type="spellStart"/>
      <w:r w:rsidRPr="0005228F">
        <w:t>f</w:t>
      </w:r>
      <w:r w:rsidRPr="0005228F">
        <w:rPr>
          <w:rStyle w:val="ECCHLsubscript"/>
        </w:rPr>
        <w:t>LO</w:t>
      </w:r>
      <w:r w:rsidRPr="0005228F">
        <w:t>+f</w:t>
      </w:r>
      <w:r w:rsidRPr="0005228F">
        <w:rPr>
          <w:rStyle w:val="ECCHLsubscript"/>
        </w:rPr>
        <w:t>IF</w:t>
      </w:r>
      <w:proofErr w:type="spellEnd"/>
      <w:r w:rsidRPr="0005228F">
        <w:t xml:space="preserve"> ( or f</w:t>
      </w:r>
      <w:r w:rsidRPr="0005228F">
        <w:rPr>
          <w:rStyle w:val="ECCHLsubscript"/>
        </w:rPr>
        <w:t>LO</w:t>
      </w:r>
      <w:r w:rsidRPr="0005228F">
        <w:t>-f</w:t>
      </w:r>
      <w:r w:rsidRPr="0005228F">
        <w:rPr>
          <w:rStyle w:val="ECCHLsubscript"/>
        </w:rPr>
        <w:t>IF</w:t>
      </w:r>
      <w:r w:rsidRPr="0005228F">
        <w:t>);</w:t>
      </w:r>
    </w:p>
    <w:p w14:paraId="50021049" w14:textId="77777777" w:rsidR="00844380" w:rsidRPr="0005228F" w:rsidRDefault="00844380" w:rsidP="00844380">
      <w:pPr>
        <w:pStyle w:val="ECCBulletsLv1"/>
        <w:ind w:left="357" w:hanging="357"/>
        <w:jc w:val="left"/>
      </w:pPr>
      <w:r w:rsidRPr="0005228F">
        <w:t>Images are located at f</w:t>
      </w:r>
      <w:r w:rsidRPr="0005228F">
        <w:rPr>
          <w:rStyle w:val="ECCHLsubscript"/>
        </w:rPr>
        <w:t>image</w:t>
      </w:r>
      <w:r w:rsidRPr="0005228F">
        <w:t>=f</w:t>
      </w:r>
      <w:r w:rsidRPr="0005228F">
        <w:rPr>
          <w:rStyle w:val="ECCHLsubscript"/>
        </w:rPr>
        <w:t>LO</w:t>
      </w:r>
      <w:r w:rsidRPr="0005228F">
        <w:t>-f</w:t>
      </w:r>
      <w:r w:rsidRPr="0005228F">
        <w:rPr>
          <w:rStyle w:val="ECCHLsubscript"/>
        </w:rPr>
        <w:t>IF</w:t>
      </w:r>
      <w:r w:rsidRPr="0005228F">
        <w:t xml:space="preserve"> (or </w:t>
      </w:r>
      <w:proofErr w:type="spellStart"/>
      <w:r w:rsidRPr="0005228F">
        <w:t>f</w:t>
      </w:r>
      <w:r w:rsidRPr="0005228F">
        <w:rPr>
          <w:rStyle w:val="ECCHLsubscript"/>
        </w:rPr>
        <w:t>LO</w:t>
      </w:r>
      <w:r w:rsidRPr="0005228F">
        <w:t>+f</w:t>
      </w:r>
      <w:r w:rsidRPr="0005228F">
        <w:rPr>
          <w:rStyle w:val="ECCHLsubscript"/>
        </w:rPr>
        <w:t>IF</w:t>
      </w:r>
      <w:proofErr w:type="spellEnd"/>
      <w:r w:rsidRPr="0005228F">
        <w:t>);</w:t>
      </w:r>
    </w:p>
    <w:p w14:paraId="7A379ABB" w14:textId="77777777" w:rsidR="00844380" w:rsidRPr="0005228F" w:rsidRDefault="00844380" w:rsidP="00844380">
      <w:pPr>
        <w:pStyle w:val="ECCBulletsLv1"/>
        <w:ind w:left="357" w:hanging="357"/>
        <w:jc w:val="left"/>
      </w:pPr>
      <w:r w:rsidRPr="0005228F">
        <w:t>Spurious responses are located at f</w:t>
      </w:r>
      <w:r w:rsidRPr="0005228F">
        <w:rPr>
          <w:rStyle w:val="ECCHLsubscript"/>
        </w:rPr>
        <w:t xml:space="preserve">spur(x) </w:t>
      </w:r>
      <w:r w:rsidRPr="0005228F">
        <w:t>=</w:t>
      </w:r>
      <w:proofErr w:type="spellStart"/>
      <w:r w:rsidRPr="0005228F">
        <w:t>f</w:t>
      </w:r>
      <w:r w:rsidRPr="0005228F">
        <w:rPr>
          <w:rStyle w:val="ECCHLsubscript"/>
        </w:rPr>
        <w:t>LO</w:t>
      </w:r>
      <w:proofErr w:type="spellEnd"/>
      <w:r w:rsidRPr="0005228F">
        <w:rPr>
          <w:rStyle w:val="ECCHLsubscript"/>
        </w:rPr>
        <w:t>(harmonic x)</w:t>
      </w:r>
      <w:r w:rsidRPr="0005228F">
        <w:rPr>
          <w:rFonts w:cs="Arial"/>
        </w:rPr>
        <w:t>±</w:t>
      </w:r>
      <w:r w:rsidRPr="0005228F">
        <w:t>f</w:t>
      </w:r>
      <w:r w:rsidRPr="0005228F">
        <w:rPr>
          <w:rStyle w:val="ECCHLsubscript"/>
        </w:rPr>
        <w:t>IF</w:t>
      </w:r>
      <w:r w:rsidRPr="0005228F">
        <w:t>.</w:t>
      </w:r>
    </w:p>
    <w:p w14:paraId="4237EC73" w14:textId="77777777" w:rsidR="00844380" w:rsidRPr="0005228F" w:rsidRDefault="00844380" w:rsidP="00844380">
      <w:r w:rsidRPr="0005228F">
        <w:t xml:space="preserve">In applications where high integration is needed (e.g. SRD) the Direct Conversion receiver (DCR) or traditional zero-IF receiver is often used. Several variations exist and this type of receiver is shown in </w:t>
      </w:r>
      <w:r w:rsidRPr="0005228F">
        <w:fldChar w:fldCharType="begin"/>
      </w:r>
      <w:r w:rsidRPr="0005228F">
        <w:instrText xml:space="preserve"> REF _Ref14263729 \h </w:instrText>
      </w:r>
      <w:r w:rsidRPr="0005228F">
        <w:fldChar w:fldCharType="separate"/>
      </w:r>
      <w:r w:rsidRPr="0005228F">
        <w:t xml:space="preserve">Figure </w:t>
      </w:r>
      <w:r w:rsidRPr="0005228F">
        <w:rPr>
          <w:noProof/>
        </w:rPr>
        <w:t>3</w:t>
      </w:r>
      <w:r w:rsidRPr="0005228F">
        <w:fldChar w:fldCharType="end"/>
      </w:r>
      <w:r w:rsidRPr="0005228F">
        <w:t>, where only the analogue part of the receiver is shown.</w:t>
      </w:r>
    </w:p>
    <w:p w14:paraId="7676BCA2" w14:textId="77777777" w:rsidR="00844380" w:rsidRPr="0005228F" w:rsidRDefault="00844380" w:rsidP="00844380">
      <w:pPr>
        <w:pStyle w:val="Caption"/>
        <w:rPr>
          <w:lang w:val="en-GB"/>
        </w:rPr>
      </w:pPr>
      <w:r w:rsidRPr="003C2CC3">
        <w:rPr>
          <w:b w:val="0"/>
          <w:bCs w:val="0"/>
          <w:noProof/>
          <w:lang w:val="en-GB" w:eastAsia="da-DK"/>
        </w:rPr>
        <w:drawing>
          <wp:inline distT="0" distB="0" distL="0" distR="0" wp14:anchorId="39E949C4" wp14:editId="06BD99A2">
            <wp:extent cx="4239491" cy="193861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460" cy="1959175"/>
                    </a:xfrm>
                    <a:prstGeom prst="rect">
                      <a:avLst/>
                    </a:prstGeom>
                    <a:noFill/>
                    <a:ln>
                      <a:noFill/>
                    </a:ln>
                  </pic:spPr>
                </pic:pic>
              </a:graphicData>
            </a:graphic>
          </wp:inline>
        </w:drawing>
      </w:r>
    </w:p>
    <w:p w14:paraId="442F9048" w14:textId="77777777" w:rsidR="00844380" w:rsidRPr="0005228F" w:rsidRDefault="00844380" w:rsidP="00844380">
      <w:pPr>
        <w:pStyle w:val="Caption"/>
        <w:rPr>
          <w:lang w:val="en-GB"/>
        </w:rPr>
      </w:pPr>
      <w:bookmarkStart w:id="117" w:name="_Ref14263729"/>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w:t>
      </w:r>
      <w:r w:rsidRPr="0005228F">
        <w:rPr>
          <w:lang w:val="en-GB"/>
        </w:rPr>
        <w:fldChar w:fldCharType="end"/>
      </w:r>
      <w:bookmarkEnd w:id="117"/>
      <w:r w:rsidRPr="0005228F">
        <w:rPr>
          <w:lang w:val="en-GB"/>
        </w:rPr>
        <w:t>: Direct Conversion Receiver (DCR) simplified architecture (analogue components only)</w:t>
      </w:r>
    </w:p>
    <w:p w14:paraId="6FBEF6B1" w14:textId="77777777" w:rsidR="00844380" w:rsidRPr="0005228F" w:rsidRDefault="00844380" w:rsidP="00844380">
      <w:r w:rsidRPr="0005228F">
        <w:t>This receiver, also called the “homodyne” receiver, has no IF filter. The input signal is down-converted to baseband (f</w:t>
      </w:r>
      <w:r w:rsidRPr="0005228F">
        <w:rPr>
          <w:vertAlign w:val="subscript"/>
        </w:rPr>
        <w:t>c</w:t>
      </w:r>
      <w:r w:rsidRPr="0005228F">
        <w:t xml:space="preserve"> = 0 Hz) and there is no need to perform image rejection, since the wanted signal is the image of itself, but spurious responses may still be present. Only a single LO is needed. Drawbacks of this design are oscillator leakage and associated impaired sensitivity. Another issue is desensitisation and low selectivity since there is only a bandpass filter as the frequency selective component in this design. DCRs can also generate LO radiation since the bandpass filter doesn’t block the LO signal and the receiver is typically a single chip design.</w:t>
      </w:r>
    </w:p>
    <w:p w14:paraId="0C0ACAA8" w14:textId="77777777" w:rsidR="00844380" w:rsidRPr="0005228F" w:rsidRDefault="00844380" w:rsidP="00844380">
      <w:r w:rsidRPr="0005228F">
        <w:t>DCRs exhibit a DC (direct current voltage) component in the spectral centre, or at the edge, of the down-converted output, depending on filtering, where the received signal equals the LO frequency. This is caused by LO leaking through the input of the mixer and mixing with itself, with the additional contributions of emitted and re-received LO signals. DC removal techniques are usually present in such receivers.</w:t>
      </w:r>
    </w:p>
    <w:p w14:paraId="150D474E" w14:textId="77777777" w:rsidR="00844380" w:rsidRPr="0005228F" w:rsidRDefault="00844380" w:rsidP="00844380">
      <w:r w:rsidRPr="0005228F">
        <w:fldChar w:fldCharType="begin"/>
      </w:r>
      <w:r w:rsidRPr="0005228F">
        <w:instrText xml:space="preserve"> REF _Ref14263738 \h </w:instrText>
      </w:r>
      <w:r w:rsidRPr="0005228F">
        <w:fldChar w:fldCharType="separate"/>
      </w:r>
      <w:r w:rsidRPr="0005228F">
        <w:t xml:space="preserve">Figure </w:t>
      </w:r>
      <w:r w:rsidRPr="0005228F">
        <w:rPr>
          <w:noProof/>
        </w:rPr>
        <w:t>4</w:t>
      </w:r>
      <w:r w:rsidRPr="0005228F">
        <w:fldChar w:fldCharType="end"/>
      </w:r>
      <w:r w:rsidRPr="0005228F">
        <w:t xml:space="preserve"> shows two simplified variations of the concept - a traditional down converter (analogue part of architecture) with added ADC and DSP and a direct digital down converting (DDC) receiver, where the Rx frequency can be directly handled by the ADC and followed by a DSP.</w:t>
      </w:r>
    </w:p>
    <w:p w14:paraId="61F037F2" w14:textId="77777777" w:rsidR="00844380" w:rsidRPr="0005228F" w:rsidRDefault="00844380" w:rsidP="00844380">
      <w:pPr>
        <w:jc w:val="center"/>
      </w:pPr>
      <w:r w:rsidRPr="003C2CC3">
        <w:rPr>
          <w:noProof/>
          <w:lang w:eastAsia="da-DK"/>
        </w:rPr>
        <w:drawing>
          <wp:inline distT="0" distB="0" distL="0" distR="0" wp14:anchorId="66C26AFD" wp14:editId="4C673FFF">
            <wp:extent cx="4049082" cy="2271632"/>
            <wp:effectExtent l="0" t="0" r="889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8232" cy="2304816"/>
                    </a:xfrm>
                    <a:prstGeom prst="rect">
                      <a:avLst/>
                    </a:prstGeom>
                    <a:noFill/>
                    <a:ln>
                      <a:noFill/>
                    </a:ln>
                  </pic:spPr>
                </pic:pic>
              </a:graphicData>
            </a:graphic>
          </wp:inline>
        </w:drawing>
      </w:r>
    </w:p>
    <w:p w14:paraId="579F251D" w14:textId="77777777" w:rsidR="00844380" w:rsidRPr="0005228F" w:rsidRDefault="00844380" w:rsidP="00844380">
      <w:pPr>
        <w:pStyle w:val="Caption"/>
        <w:rPr>
          <w:lang w:val="en-GB"/>
        </w:rPr>
      </w:pPr>
      <w:bookmarkStart w:id="118" w:name="_Ref14263738"/>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4</w:t>
      </w:r>
      <w:r w:rsidRPr="0005228F">
        <w:rPr>
          <w:lang w:val="en-GB"/>
        </w:rPr>
        <w:fldChar w:fldCharType="end"/>
      </w:r>
      <w:bookmarkEnd w:id="118"/>
      <w:r w:rsidRPr="0005228F">
        <w:rPr>
          <w:lang w:val="en-GB"/>
        </w:rPr>
        <w:t>: Direct Conversion  Receiver (DCR) simplified architecture with digital processing</w:t>
      </w:r>
    </w:p>
    <w:p w14:paraId="0F5FC073" w14:textId="77777777" w:rsidR="00844380" w:rsidRPr="0005228F" w:rsidRDefault="00844380" w:rsidP="00844380">
      <w:r w:rsidRPr="0005228F">
        <w:t>The maximum operating frequency of the DDC receiver depends on the bandwidth of the ADC. A technique called under sampling is also used. In this process down converting and sampling is performed at the same time. This method may make the receiver susceptible to interference at specific frequencies outside the reception bandwidth.</w:t>
      </w:r>
    </w:p>
    <w:p w14:paraId="6766B95E" w14:textId="77777777" w:rsidR="00844380" w:rsidRPr="0005228F" w:rsidRDefault="00844380" w:rsidP="00844380">
      <w:r w:rsidRPr="0005228F">
        <w:fldChar w:fldCharType="begin"/>
      </w:r>
      <w:r w:rsidRPr="0005228F">
        <w:instrText xml:space="preserve"> REF _Ref5610971 \h </w:instrText>
      </w:r>
      <w:r w:rsidRPr="0005228F">
        <w:fldChar w:fldCharType="separate"/>
      </w:r>
      <w:r w:rsidRPr="0005228F">
        <w:t xml:space="preserve">Figure </w:t>
      </w:r>
      <w:r w:rsidRPr="0005228F">
        <w:rPr>
          <w:noProof/>
        </w:rPr>
        <w:t>5</w:t>
      </w:r>
      <w:r w:rsidRPr="0005228F">
        <w:fldChar w:fldCharType="end"/>
      </w:r>
      <w:r w:rsidRPr="0005228F">
        <w:t xml:space="preserve"> shows a more detailed schematic of a digital Zero-IF receiver. It implements a quadrature down-converter as still found in many larger communication systems. These types of down-converters may exhibit crosstalk between the I and Q branches which degrade the receiver performance, particularly in multichannel configurations.</w:t>
      </w:r>
    </w:p>
    <w:p w14:paraId="6AE230D3" w14:textId="77777777" w:rsidR="00844380" w:rsidRPr="0005228F" w:rsidRDefault="00844380" w:rsidP="00844380">
      <w:pPr>
        <w:jc w:val="center"/>
      </w:pPr>
      <w:r w:rsidRPr="003C2CC3">
        <w:rPr>
          <w:noProof/>
          <w:lang w:eastAsia="da-DK"/>
        </w:rPr>
        <w:drawing>
          <wp:inline distT="0" distB="0" distL="0" distR="0" wp14:anchorId="52C144EE" wp14:editId="5B7E3BAC">
            <wp:extent cx="4613656" cy="2436183"/>
            <wp:effectExtent l="0" t="0" r="0" b="2540"/>
            <wp:docPr id="16" name="Slika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6259" cy="2442838"/>
                    </a:xfrm>
                    <a:prstGeom prst="rect">
                      <a:avLst/>
                    </a:prstGeom>
                    <a:noFill/>
                    <a:ln>
                      <a:noFill/>
                    </a:ln>
                  </pic:spPr>
                </pic:pic>
              </a:graphicData>
            </a:graphic>
          </wp:inline>
        </w:drawing>
      </w:r>
    </w:p>
    <w:p w14:paraId="0277FB27" w14:textId="77777777" w:rsidR="00844380" w:rsidRPr="0005228F" w:rsidRDefault="00844380" w:rsidP="00844380">
      <w:pPr>
        <w:pStyle w:val="Caption"/>
        <w:rPr>
          <w:lang w:val="en-GB"/>
        </w:rPr>
      </w:pPr>
      <w:bookmarkStart w:id="119" w:name="_Ref5610971"/>
      <w:bookmarkStart w:id="120" w:name="_Ref5610960"/>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w:t>
      </w:r>
      <w:r w:rsidRPr="0005228F">
        <w:rPr>
          <w:lang w:val="en-GB"/>
        </w:rPr>
        <w:fldChar w:fldCharType="end"/>
      </w:r>
      <w:bookmarkEnd w:id="119"/>
      <w:r w:rsidRPr="0005228F">
        <w:rPr>
          <w:lang w:val="en-GB"/>
        </w:rPr>
        <w:t>: Zero IF receiver architecture</w:t>
      </w:r>
      <w:bookmarkEnd w:id="120"/>
    </w:p>
    <w:p w14:paraId="4FEABB3E" w14:textId="77777777" w:rsidR="00844380" w:rsidRPr="0005228F" w:rsidRDefault="00844380" w:rsidP="00844380">
      <w:pPr>
        <w:rPr>
          <w:lang w:eastAsia="nl-NL"/>
        </w:rPr>
      </w:pPr>
      <w:r w:rsidRPr="0005228F">
        <w:rPr>
          <w:lang w:eastAsia="nl-NL"/>
        </w:rPr>
        <w:t xml:space="preserve">In receiver systems for applications with well-determined channellisation schemes such as cellular networks and fixed links it makes sense to perform channellisation at an early stage in the receiver. In older designs this was done using a splitter and a bank of downconverters, and in later designs using a DSP. The drawback of such a scheme is the inflexibility or in case of </w:t>
      </w:r>
      <w:proofErr w:type="spellStart"/>
      <w:r w:rsidRPr="0005228F">
        <w:rPr>
          <w:lang w:eastAsia="nl-NL"/>
        </w:rPr>
        <w:t>chanellisation</w:t>
      </w:r>
      <w:proofErr w:type="spellEnd"/>
      <w:r w:rsidRPr="0005228F">
        <w:rPr>
          <w:lang w:eastAsia="nl-NL"/>
        </w:rPr>
        <w:t xml:space="preserve"> the need for wideband ADC. Polyphase filtering is more flexible in this aspect, </w:t>
      </w:r>
      <w:r w:rsidRPr="0005228F">
        <w:rPr>
          <w:lang w:eastAsia="nl-NL"/>
        </w:rPr>
        <w:fldChar w:fldCharType="begin"/>
      </w:r>
      <w:r w:rsidRPr="0005228F">
        <w:rPr>
          <w:lang w:eastAsia="nl-NL"/>
        </w:rPr>
        <w:instrText xml:space="preserve"> REF _Ref5610982 \h  \* MERGEFORMAT </w:instrText>
      </w:r>
      <w:r w:rsidRPr="0005228F">
        <w:rPr>
          <w:lang w:eastAsia="nl-NL"/>
        </w:rPr>
      </w:r>
      <w:r w:rsidRPr="0005228F">
        <w:rPr>
          <w:lang w:eastAsia="nl-NL"/>
        </w:rPr>
        <w:fldChar w:fldCharType="separate"/>
      </w:r>
      <w:r w:rsidRPr="0005228F">
        <w:t>Figure 6</w:t>
      </w:r>
      <w:r w:rsidRPr="0005228F">
        <w:rPr>
          <w:lang w:eastAsia="nl-NL"/>
        </w:rPr>
        <w:fldChar w:fldCharType="end"/>
      </w:r>
      <w:r w:rsidRPr="0005228F">
        <w:rPr>
          <w:lang w:eastAsia="nl-NL"/>
        </w:rPr>
        <w:t xml:space="preserve"> shows such a receiver. A polyphase filter is basically a set of independent </w:t>
      </w:r>
      <w:proofErr w:type="gramStart"/>
      <w:r w:rsidRPr="0005228F">
        <w:rPr>
          <w:lang w:eastAsia="nl-NL"/>
        </w:rPr>
        <w:t>DSP</w:t>
      </w:r>
      <w:proofErr w:type="gramEnd"/>
      <w:r w:rsidRPr="0005228F">
        <w:rPr>
          <w:lang w:eastAsia="nl-NL"/>
        </w:rPr>
        <w:t xml:space="preserve"> down converters.</w:t>
      </w:r>
    </w:p>
    <w:p w14:paraId="7B1E1C94" w14:textId="77777777" w:rsidR="00844380" w:rsidRPr="0005228F" w:rsidRDefault="00844380" w:rsidP="00844380">
      <w:pPr>
        <w:jc w:val="center"/>
      </w:pPr>
      <w:r w:rsidRPr="003C2CC3">
        <w:rPr>
          <w:noProof/>
          <w:lang w:eastAsia="da-DK"/>
        </w:rPr>
        <w:drawing>
          <wp:inline distT="0" distB="0" distL="0" distR="0" wp14:anchorId="14C40DD4" wp14:editId="40533769">
            <wp:extent cx="4670722" cy="2648197"/>
            <wp:effectExtent l="0" t="0" r="0" b="0"/>
            <wp:docPr id="28" name="Slika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882" cy="2653958"/>
                    </a:xfrm>
                    <a:prstGeom prst="rect">
                      <a:avLst/>
                    </a:prstGeom>
                    <a:noFill/>
                    <a:ln>
                      <a:noFill/>
                    </a:ln>
                  </pic:spPr>
                </pic:pic>
              </a:graphicData>
            </a:graphic>
          </wp:inline>
        </w:drawing>
      </w:r>
      <w:r w:rsidRPr="003C2CC3">
        <w:rPr>
          <w:noProof/>
          <w:lang w:eastAsia="da-DK"/>
        </w:rPr>
        <mc:AlternateContent>
          <mc:Choice Requires="wps">
            <w:drawing>
              <wp:anchor distT="4294967295" distB="4294967295" distL="114300" distR="114300" simplePos="0" relativeHeight="251636224" behindDoc="0" locked="0" layoutInCell="1" allowOverlap="1" wp14:anchorId="5381963A" wp14:editId="2D6D1C2B">
                <wp:simplePos x="0" y="0"/>
                <wp:positionH relativeFrom="column">
                  <wp:posOffset>4737735</wp:posOffset>
                </wp:positionH>
                <wp:positionV relativeFrom="paragraph">
                  <wp:posOffset>9133204</wp:posOffset>
                </wp:positionV>
                <wp:extent cx="140970" cy="0"/>
                <wp:effectExtent l="0" t="0" r="30480" b="19050"/>
                <wp:wrapNone/>
                <wp:docPr id="230" name="Raven povezovalnik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4A0890" id="Raven povezovalnik 122"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V60QEAAIkDAAAOAAAAZHJzL2Uyb0RvYy54bWysU8tu2zAQvBfoPxC815LcZwTLOThNL2lr&#10;NMkHrElKIkJxCZKW7H59l7Tlps2tqA4E9zWcnV2trg+DYaPyQaNteLUoOVNWoNS2a/jjw+2bT5yF&#10;CFaCQasaflSBX69fv1pNrlZL7NFI5RmB2FBPruF9jK4uiiB6NUBYoFOWgi36ASKZviukh4nQB1Ms&#10;y/JDMaGXzqNQIZD35hTk64zftkrE720bVGSm4cQt5tPnc5fOYr2CuvPgei3ONOAfWAygLT16gbqB&#10;CGzv9QuoQQuPAdu4EDgU2LZaqNwDdVOVf3Vz34NTuRcSJ7iLTOH/wYpv49YzLRu+fEv6WBhoSD9g&#10;VJY5HNVPHMFY/cSq5TJpNblQU8nGbn3qVhzsvbtD8RSYxU0PtlOZ88PREUyVKoo/SpIRHL24m76i&#10;pBzYR8zCHVo/JEiShB3yfI6X+ahDZIKc1bvy6iOxFHOogHqucz7ELwoHli4NN9om5aCG8S7ExAPq&#10;OSW5Ld5qY/L0jWUTYV+V78tcEdBomaIpL/hutzGekQxEJ3+5K4o8T/O4tzKj9Qrk5/M9gjanO71u&#10;bMJTeSfPlGY1TrruUB63fpaM5p1Jn3czLdRzOwv7+w9a/wIAAP//AwBQSwMEFAAGAAgAAAAhAEJk&#10;fMveAAAADQEAAA8AAABkcnMvZG93bnJldi54bWxMj0FPg0AQhe8m/ofNmHizSy1SRJZGm3jpTWzU&#10;45RdgcjOEnZL4d87PZh6m5n38uZ7+WaynRjN4FtHCpaLCIShyumWagX799e7FIQPSBo7R0bBbDxs&#10;iuurHDPtTvRmxjLUgkPIZ6igCaHPpPRVYyz6hesNsfbtBouB16GWesATh9tO3kdRIi22xB8a7M22&#10;MdVPebSc8vCZvuww3c9zV349xtuP3UhWqdub6fkJRDBTuJjhjM/oUDDTwR1Je9EpWMfJkq0sxKt0&#10;BYIt6+Q8HP5Ossjl/xbFLwAAAP//AwBQSwECLQAUAAYACAAAACEAtoM4kv4AAADhAQAAEwAAAAAA&#10;AAAAAAAAAAAAAAAAW0NvbnRlbnRfVHlwZXNdLnhtbFBLAQItABQABgAIAAAAIQA4/SH/1gAAAJQB&#10;AAALAAAAAAAAAAAAAAAAAC8BAABfcmVscy8ucmVsc1BLAQItABQABgAIAAAAIQDjg3V60QEAAIkD&#10;AAAOAAAAAAAAAAAAAAAAAC4CAABkcnMvZTJvRG9jLnhtbFBLAQItABQABgAIAAAAIQBCZHzL3gAA&#10;AA0BAAAPAAAAAAAAAAAAAAAAACsEAABkcnMvZG93bnJldi54bWxQSwUGAAAAAAQABADzAAAANgUA&#10;AAAA&#10;" strokeweight="1.5pt"/>
            </w:pict>
          </mc:Fallback>
        </mc:AlternateContent>
      </w:r>
      <w:r w:rsidRPr="003C2CC3">
        <w:rPr>
          <w:noProof/>
        </w:rPr>
        <mc:AlternateContent>
          <mc:Choice Requires="wps">
            <w:drawing>
              <wp:anchor distT="4294967295" distB="4294967295" distL="114300" distR="114300" simplePos="0" relativeHeight="251641344" behindDoc="0" locked="0" layoutInCell="1" allowOverlap="1" wp14:anchorId="4DDE6314" wp14:editId="678BDEB7">
                <wp:simplePos x="0" y="0"/>
                <wp:positionH relativeFrom="column">
                  <wp:posOffset>4737735</wp:posOffset>
                </wp:positionH>
                <wp:positionV relativeFrom="paragraph">
                  <wp:posOffset>9133204</wp:posOffset>
                </wp:positionV>
                <wp:extent cx="140970" cy="0"/>
                <wp:effectExtent l="0" t="0" r="30480" b="19050"/>
                <wp:wrapNone/>
                <wp:docPr id="229" name="Raven povezovalnik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B71019" id="Raven povezovalnik 121"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Yh0gEAAIkDAAAOAAAAZHJzL2Uyb0RvYy54bWysU8tu2zAQvBfoPxC813qgLwuWc3CaXtLW&#10;SNIPWJOURITiEiQt2f36LulHm/ZWVAeC3J0dzs5Sq5vDaNikfNBoW14tSs6UFSi17Vv+/enuzUfO&#10;QgQrwaBVLT+qwG/Wr1+tZteoGgc0UnlGJDY0s2v5EKNriiKIQY0QFuiUpWSHfoRIR98X0sNM7KMp&#10;6rJ8X8zopfMoVAgUvT0l+Trzd50S8VvXBRWZaTlpi3n1ed2ltVivoOk9uEGLswz4BxUjaEuXXqlu&#10;IQLbe/0X1aiFx4BdXAgcC+w6LVTugbqpyj+6eRzAqdwLmRPc1abw/2jF12nrmZYtr+slZxZGGtID&#10;TMoyh5P6gRMYq59ZVVfJq9mFhko2dutTt+JgH909iufALG4GsL3Kmp+OjmhyRfGiJB2Coxt38xeU&#10;hIF9xGzcofNjoiRL2CHP53idjzpEJihYvS2XH2iK4pIqoLnUOR/iZ4UjS5uWG22Tc9DAdB8iKSfo&#10;BZLCFu+0MXn6xrKZuJfluzJXBDRapmzCBd/vNsYzsoHk5C/5QGwvYB73Vma2QYH8dN5H0Oa0J7yx&#10;iU/lN3mWdHHj5OsO5XHrE3mK07zzNee3mR7U7+eM+vUHrX8CAAD//wMAUEsDBBQABgAIAAAAIQBC&#10;ZHzL3gAAAA0BAAAPAAAAZHJzL2Rvd25yZXYueG1sTI9BT4NAEIXvJv6HzZh4s0stUkSWRpt46U1s&#10;1OOUXYHIzhJ2S+HfOz2YepuZ9/Lme/lmsp0YzeBbRwqWiwiEocrplmoF+/fXuxSED0gaO0dGwWw8&#10;bIrrqxwz7U70ZsYy1IJDyGeooAmhz6T0VWMs+oXrDbH27QaLgdehlnrAE4fbTt5HUSIttsQfGuzN&#10;tjHVT3m0nPLwmb7sMN3Pc1d+Pcbbj91IVqnbm+n5CUQwU7iY4YzP6FAw08EdSXvRKVjHyZKtLMSr&#10;dAWCLevkPBz+TrLI5f8WxS8AAAD//wMAUEsBAi0AFAAGAAgAAAAhALaDOJL+AAAA4QEAABMAAAAA&#10;AAAAAAAAAAAAAAAAAFtDb250ZW50X1R5cGVzXS54bWxQSwECLQAUAAYACAAAACEAOP0h/9YAAACU&#10;AQAACwAAAAAAAAAAAAAAAAAvAQAAX3JlbHMvLnJlbHNQSwECLQAUAAYACAAAACEANrmWIdIBAACJ&#10;AwAADgAAAAAAAAAAAAAAAAAuAgAAZHJzL2Uyb0RvYy54bWxQSwECLQAUAAYACAAAACEAQmR8y94A&#10;AAANAQAADwAAAAAAAAAAAAAAAAAsBAAAZHJzL2Rvd25yZXYueG1sUEsFBgAAAAAEAAQA8wAAADcF&#10;AAAAAA==&#10;" strokeweight="1.5pt"/>
            </w:pict>
          </mc:Fallback>
        </mc:AlternateContent>
      </w:r>
      <w:r w:rsidRPr="003C2CC3">
        <w:rPr>
          <w:noProof/>
        </w:rPr>
        <mc:AlternateContent>
          <mc:Choice Requires="wps">
            <w:drawing>
              <wp:anchor distT="4294967295" distB="4294967295" distL="114300" distR="114300" simplePos="0" relativeHeight="251649536" behindDoc="0" locked="0" layoutInCell="1" allowOverlap="1" wp14:anchorId="7BEBF442" wp14:editId="260689C1">
                <wp:simplePos x="0" y="0"/>
                <wp:positionH relativeFrom="column">
                  <wp:posOffset>4737735</wp:posOffset>
                </wp:positionH>
                <wp:positionV relativeFrom="paragraph">
                  <wp:posOffset>9133204</wp:posOffset>
                </wp:positionV>
                <wp:extent cx="140970" cy="0"/>
                <wp:effectExtent l="0" t="0" r="30480" b="19050"/>
                <wp:wrapNone/>
                <wp:docPr id="228" name="Raven povezovalnik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ABCD56" id="Raven povezovalnik 120"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nz0wEAAIkDAAAOAAAAZHJzL2Uyb0RvYy54bWysU8tu2zAQvBfoPxC813qgrwiWc3CaXtLW&#10;SNIPWJOURITiEiQt2f36LhnLTdtbUR0Ikrs7nJ1Zra+Po2GT8kGjbXm1KjlTVqDUtm/598fbNx85&#10;CxGsBINWtfykAr/evH61nl2jahzQSOUZgdjQzK7lQ4yuKYogBjVCWKFTloId+hEiHX1fSA8zoY+m&#10;qMvyfTGjl86jUCHQ7c1zkG8yftcpEb91XVCRmZYTt5hXn9d9WovNGpregxu0ONOAf2Axgrb06AXq&#10;BiKwg9d/QY1aeAzYxZXAscCu00LlHqibqvyjm4cBnMq9kDjBXWQK/w9WfJ12nmnZ8romqyyMZNI9&#10;TMoyh5P6gRMYq59YVWetZhcaKtnanU/diqN9cHcongKzuB3A9ipzfjw5gqmSusVvJekQHL24n7+g&#10;pBw4RMzCHTs/JkiShB2zP6eLP+oYmaDL6m159YFcFEuogGapcz7EzwpHljYtN9om5aCB6S7ExAOa&#10;JSVdW7zVxmT3jWUzYV+V78pcEdBomaIpL/h+vzWekQxEJ3+5K4q8TPN4sDKjDQrkp/M+gjbPe3rd&#10;2ISn8kyeKS1qpGkNzR7laecXycjvTPo8m2mgXp6zsL/+oM1PAAAA//8DAFBLAwQUAAYACAAAACEA&#10;QmR8y94AAAANAQAADwAAAGRycy9kb3ducmV2LnhtbEyPQU+DQBCF7yb+h82YeLNLLVJElkabeOlN&#10;bNTjlF2ByM4Sdkvh3zs9mHqbmffy5nv5ZrKdGM3gW0cKlosIhKHK6ZZqBfv317sUhA9IGjtHRsFs&#10;PGyK66scM+1O9GbGMtSCQ8hnqKAJoc+k9FVjLPqF6w2x9u0Gi4HXoZZ6wBOH207eR1EiLbbEHxrs&#10;zbYx1U95tJzy8Jm+7DDdz3NXfj3G24/dSFap25vp+QlEMFO4mOGMz+hQMNPBHUl70SlYx8mSrSzE&#10;q3QFgi3r5Dwc/k6yyOX/FsUvAAAA//8DAFBLAQItABQABgAIAAAAIQC2gziS/gAAAOEBAAATAAAA&#10;AAAAAAAAAAAAAAAAAABbQ29udGVudF9UeXBlc10ueG1sUEsBAi0AFAAGAAgAAAAhADj9If/WAAAA&#10;lAEAAAsAAAAAAAAAAAAAAAAALwEAAF9yZWxzLy5yZWxzUEsBAi0AFAAGAAgAAAAhAIIRSfPTAQAA&#10;iQMAAA4AAAAAAAAAAAAAAAAALgIAAGRycy9lMm9Eb2MueG1sUEsBAi0AFAAGAAgAAAAhAEJkfMve&#10;AAAADQEAAA8AAAAAAAAAAAAAAAAALQQAAGRycy9kb3ducmV2LnhtbFBLBQYAAAAABAAEAPMAAAA4&#10;BQAAAAA=&#10;" strokeweight="1.5pt"/>
            </w:pict>
          </mc:Fallback>
        </mc:AlternateContent>
      </w:r>
      <w:r w:rsidRPr="003C2CC3">
        <w:rPr>
          <w:noProof/>
        </w:rPr>
        <mc:AlternateContent>
          <mc:Choice Requires="wps">
            <w:drawing>
              <wp:anchor distT="4294967295" distB="4294967295" distL="114300" distR="114300" simplePos="0" relativeHeight="251654656" behindDoc="0" locked="0" layoutInCell="1" allowOverlap="1" wp14:anchorId="63DF7BAA" wp14:editId="0F981EB3">
                <wp:simplePos x="0" y="0"/>
                <wp:positionH relativeFrom="column">
                  <wp:posOffset>4737735</wp:posOffset>
                </wp:positionH>
                <wp:positionV relativeFrom="paragraph">
                  <wp:posOffset>9133204</wp:posOffset>
                </wp:positionV>
                <wp:extent cx="140970" cy="0"/>
                <wp:effectExtent l="0" t="0" r="30480" b="19050"/>
                <wp:wrapNone/>
                <wp:docPr id="227" name="Raven povezovalnik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408112" id="Raven povezovalnik 119"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3.05pt,719.15pt" to="384.15pt,7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Om0gEAAIkDAAAOAAAAZHJzL2Uyb0RvYy54bWysU02P0zAQvSPxHyzfaZIKWBo13UOX5bJA&#10;xS4/YGo7ibWOx7LdpOXXM3abssANkYPl+Xp+82ayvj0Oho3KB4224dWi5ExZgVLbruHfn+7ffOAs&#10;RLASDFrV8JMK/Hbz+tV6crVaYo9GKs8IxIZ6cg3vY3R1UQTRqwHCAp2yFGzRDxDJ9F0hPUyEPphi&#10;WZbviwm9dB6FCoG8d+cg32T8tlUifm3boCIzDSduMZ8+n/t0Fps11J0H12txoQH/wGIAbenRK9Qd&#10;RGAHr/+CGrTwGLCNC4FDgW2rhco9UDdV+Uc3jz04lXshcYK7yhT+H6z4Mu4807Lhy+UNZxYGGtI3&#10;GJVlDkf1A0cwVj+zqlolrSYXairZ2p1P3YqjfXQPKJ4Ds7jtwXYqc346OYKpUkXxW0kygqMX99Nn&#10;lJQDh4hZuGPrhwRJkrBjns/pOh91jEyQs3pbrm5oimIOFVDPdc6H+EnhwNKl4UbbpBzUMD6EmHhA&#10;Packt8V7bUyevrFsIuxV+a7MFQGNlima8oLv9lvjGclAdPKXu6LIyzSPByszWq9AfrzcI2hzvtPr&#10;xiY8lXfyQmlW46zrHuVp52fJaN6Z9GU300K9tLOwv/6gzU8AAAD//wMAUEsDBBQABgAIAAAAIQBC&#10;ZHzL3gAAAA0BAAAPAAAAZHJzL2Rvd25yZXYueG1sTI9BT4NAEIXvJv6HzZh4s0stUkSWRpt46U1s&#10;1OOUXYHIzhJ2S+HfOz2YepuZ9/Lme/lmsp0YzeBbRwqWiwiEocrplmoF+/fXuxSED0gaO0dGwWw8&#10;bIrrqxwz7U70ZsYy1IJDyGeooAmhz6T0VWMs+oXrDbH27QaLgdehlnrAE4fbTt5HUSIttsQfGuzN&#10;tjHVT3m0nPLwmb7sMN3Pc1d+Pcbbj91IVqnbm+n5CUQwU7iY4YzP6FAw08EdSXvRKVjHyZKtLMSr&#10;dAWCLevkPBz+TrLI5f8WxS8AAAD//wMAUEsBAi0AFAAGAAgAAAAhALaDOJL+AAAA4QEAABMAAAAA&#10;AAAAAAAAAAAAAAAAAFtDb250ZW50X1R5cGVzXS54bWxQSwECLQAUAAYACAAAACEAOP0h/9YAAACU&#10;AQAACwAAAAAAAAAAAAAAAAAvAQAAX3JlbHMvLnJlbHNQSwECLQAUAAYACAAAACEAjKwTptIBAACJ&#10;AwAADgAAAAAAAAAAAAAAAAAuAgAAZHJzL2Uyb0RvYy54bWxQSwECLQAUAAYACAAAACEAQmR8y94A&#10;AAANAQAADwAAAAAAAAAAAAAAAAAsBAAAZHJzL2Rvd25yZXYueG1sUEsFBgAAAAAEAAQA8wAAADcF&#10;AAAAAA==&#10;" strokeweight="1.5pt"/>
            </w:pict>
          </mc:Fallback>
        </mc:AlternateContent>
      </w:r>
    </w:p>
    <w:p w14:paraId="4D3B4F8D" w14:textId="77777777" w:rsidR="00844380" w:rsidRPr="0005228F" w:rsidRDefault="00844380" w:rsidP="00844380">
      <w:pPr>
        <w:pStyle w:val="Caption"/>
        <w:rPr>
          <w:lang w:val="en-GB"/>
        </w:rPr>
      </w:pPr>
      <w:bookmarkStart w:id="121" w:name="_Ref5610982"/>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6</w:t>
      </w:r>
      <w:r w:rsidRPr="0005228F">
        <w:rPr>
          <w:lang w:val="en-GB"/>
        </w:rPr>
        <w:fldChar w:fldCharType="end"/>
      </w:r>
      <w:bookmarkEnd w:id="121"/>
      <w:r w:rsidRPr="0005228F">
        <w:rPr>
          <w:lang w:val="en-GB"/>
        </w:rPr>
        <w:t>: Low IF receiver with polyphase filter architecture</w:t>
      </w:r>
    </w:p>
    <w:p w14:paraId="7767C2BD" w14:textId="77777777" w:rsidR="00844380" w:rsidRPr="0005228F" w:rsidRDefault="00844380" w:rsidP="00844380">
      <w:pPr>
        <w:rPr>
          <w:rStyle w:val="ECCParagraph"/>
        </w:rPr>
      </w:pPr>
      <w:r w:rsidRPr="0005228F">
        <w:rPr>
          <w:rStyle w:val="ECCParagraph"/>
        </w:rPr>
        <w:t>The benefit of digital designs is that selectivity may be achieved in the DSP. The DSP also combines the digital demodulation function and the associated receiver signal shaping filter (matched filter), which has similar shaping to the transmitter, thus minimising interference being the most selective for adjacent/nearby interfering signals. This filter provides additional rejection to adjacent signals. The DSP in the receive chain can provide a significant contribution to the Adjacent Channel Selectivity.</w:t>
      </w:r>
    </w:p>
    <w:p w14:paraId="62A6C9CA" w14:textId="77777777" w:rsidR="00844380" w:rsidRPr="0005228F" w:rsidRDefault="00844380" w:rsidP="00844380">
      <w:pPr>
        <w:rPr>
          <w:rStyle w:val="ECCParagraph"/>
        </w:rPr>
      </w:pPr>
      <w:r w:rsidRPr="0005228F">
        <w:rPr>
          <w:rStyle w:val="ECCParagraph"/>
        </w:rPr>
        <w:t xml:space="preserve">Digital designs however have specific disadvantages. All components in a digital chain have a resolution in bits and the instantaneous dynamic range of the receiver is a direct function of this resolution (dynamic range = 6 x number of bits in dB) and each extra bit comes at additional complexity in the design. At the time this Report was published, many simple digital receivers have only 8 or 10 bit resolution (48-60 dB theoretical, 40-50 dB practical dynamic range) and a variable gain amplifier to compensate for this. The discrete steps of an ADC also introduce non-linearities that particularly </w:t>
      </w:r>
      <w:proofErr w:type="gramStart"/>
      <w:r w:rsidRPr="0005228F">
        <w:rPr>
          <w:rStyle w:val="ECCParagraph"/>
        </w:rPr>
        <w:t>have an effect on</w:t>
      </w:r>
      <w:proofErr w:type="gramEnd"/>
      <w:r w:rsidRPr="0005228F">
        <w:rPr>
          <w:rStyle w:val="ECCParagraph"/>
        </w:rPr>
        <w:t xml:space="preserve"> sinusoidal input signals. Traditional testing methods therefore may not be suitable for these receiver designs.</w:t>
      </w:r>
    </w:p>
    <w:p w14:paraId="33983169" w14:textId="77777777" w:rsidR="00844380" w:rsidRPr="0005228F" w:rsidRDefault="00844380" w:rsidP="00844380">
      <w:pPr>
        <w:pStyle w:val="Heading2"/>
        <w:tabs>
          <w:tab w:val="num" w:pos="860"/>
        </w:tabs>
        <w:ind w:left="567"/>
        <w:rPr>
          <w:lang w:val="en-GB"/>
        </w:rPr>
      </w:pPr>
      <w:bookmarkStart w:id="122" w:name="_Toc513736457"/>
      <w:bookmarkStart w:id="123" w:name="_Toc510021959"/>
      <w:bookmarkStart w:id="124" w:name="_Toc26977247"/>
      <w:bookmarkStart w:id="125" w:name="_Toc21332749"/>
      <w:bookmarkStart w:id="126" w:name="_Toc31812069"/>
      <w:r w:rsidRPr="0005228F">
        <w:rPr>
          <w:lang w:val="en-GB"/>
        </w:rPr>
        <w:t>Characterisation of receiver parameters</w:t>
      </w:r>
      <w:bookmarkEnd w:id="122"/>
      <w:bookmarkEnd w:id="123"/>
      <w:bookmarkEnd w:id="124"/>
      <w:bookmarkEnd w:id="125"/>
      <w:bookmarkEnd w:id="126"/>
    </w:p>
    <w:p w14:paraId="70AC599D" w14:textId="77777777" w:rsidR="00844380" w:rsidRPr="0005228F" w:rsidRDefault="00844380" w:rsidP="00844380">
      <w:r w:rsidRPr="0005228F">
        <w:t>The definitions and mathematical relationships in this section aim at describing the behaviour of a receiver.</w:t>
      </w:r>
    </w:p>
    <w:p w14:paraId="1EF6DF63" w14:textId="77777777" w:rsidR="00844380" w:rsidRPr="0005228F" w:rsidRDefault="00844380" w:rsidP="00844380">
      <w:pPr>
        <w:rPr>
          <w:rStyle w:val="ECCParagraph"/>
        </w:rPr>
      </w:pPr>
      <w:bookmarkStart w:id="127" w:name="_Toc513736474"/>
      <w:bookmarkStart w:id="128" w:name="_Toc510022009"/>
      <w:r w:rsidRPr="0005228F">
        <w:rPr>
          <w:rStyle w:val="ECCParagraph"/>
        </w:rPr>
        <w:t xml:space="preserve">The radio frequency performance of a receiver is characterised by </w:t>
      </w:r>
      <w:proofErr w:type="gramStart"/>
      <w:r w:rsidRPr="0005228F">
        <w:rPr>
          <w:rStyle w:val="ECCParagraph"/>
        </w:rPr>
        <w:t>a number of</w:t>
      </w:r>
      <w:proofErr w:type="gramEnd"/>
      <w:r w:rsidRPr="0005228F">
        <w:rPr>
          <w:rStyle w:val="ECCParagraph"/>
        </w:rPr>
        <w:t xml:space="preserve"> different receiver parameters. Each one of these parameters describes how the receiver behaves </w:t>
      </w:r>
      <w:proofErr w:type="gramStart"/>
      <w:r w:rsidRPr="0005228F">
        <w:rPr>
          <w:rStyle w:val="ECCParagraph"/>
        </w:rPr>
        <w:t>in particular scenarios</w:t>
      </w:r>
      <w:proofErr w:type="gramEnd"/>
      <w:r w:rsidRPr="0005228F">
        <w:rPr>
          <w:rStyle w:val="ECCParagraph"/>
        </w:rPr>
        <w:t xml:space="preserve">. Together the parameters characterise the behaviour and performance of the receiver. Characterisation of the receiver is important for understanding how it behaves in the presence of interference and in sharing and compatibility scenarios. It is important that receiver parameters are controlled and quantified to minimise the risk of radio receivers being subject to harmful interference. </w:t>
      </w:r>
    </w:p>
    <w:p w14:paraId="7FE49C79" w14:textId="77777777" w:rsidR="00844380" w:rsidRPr="003C2CC3" w:rsidRDefault="00844380" w:rsidP="00844380">
      <w:pPr>
        <w:pStyle w:val="Heading3"/>
        <w:tabs>
          <w:tab w:val="clear" w:pos="720"/>
          <w:tab w:val="num" w:pos="1855"/>
        </w:tabs>
        <w:ind w:left="709" w:hanging="709"/>
        <w:rPr>
          <w:lang w:val="en-GB"/>
        </w:rPr>
      </w:pPr>
      <w:bookmarkStart w:id="129" w:name="_Ref516067780"/>
      <w:bookmarkStart w:id="130" w:name="_Toc26977248"/>
      <w:bookmarkStart w:id="131" w:name="_Toc21332750"/>
      <w:bookmarkStart w:id="132" w:name="_Toc31812070"/>
      <w:bookmarkStart w:id="133" w:name="_Ref513641274"/>
      <w:bookmarkStart w:id="134" w:name="_Toc513736458"/>
      <w:bookmarkStart w:id="135" w:name="_Toc510021960"/>
      <w:r w:rsidRPr="003C2CC3">
        <w:rPr>
          <w:lang w:val="en-GB"/>
        </w:rPr>
        <w:t>Receiver noise floor</w:t>
      </w:r>
      <w:bookmarkEnd w:id="129"/>
      <w:bookmarkEnd w:id="130"/>
      <w:bookmarkEnd w:id="131"/>
      <w:bookmarkEnd w:id="132"/>
    </w:p>
    <w:bookmarkEnd w:id="133"/>
    <w:bookmarkEnd w:id="134"/>
    <w:bookmarkEnd w:id="135"/>
    <w:p w14:paraId="0053C10D" w14:textId="77777777" w:rsidR="00844380" w:rsidRPr="0005228F" w:rsidRDefault="00844380" w:rsidP="00844380">
      <w:pPr>
        <w:rPr>
          <w:rStyle w:val="ECCParagraph"/>
        </w:rPr>
      </w:pPr>
      <w:r w:rsidRPr="0005228F">
        <w:rPr>
          <w:rStyle w:val="ECCParagraph"/>
        </w:rPr>
        <w:t xml:space="preserve">Every radio receiver </w:t>
      </w:r>
      <w:r w:rsidRPr="0005228F">
        <w:t>is subject to</w:t>
      </w:r>
      <w:r w:rsidRPr="0005228F">
        <w:rPr>
          <w:rStyle w:val="ECCParagraph"/>
        </w:rPr>
        <w:t xml:space="preserve"> a noise floor</w:t>
      </w:r>
      <w:r w:rsidRPr="0005228F">
        <w:t xml:space="preserve"> </w:t>
      </w:r>
      <w:r w:rsidRPr="0005228F">
        <w:rPr>
          <w:rStyle w:val="ECCParagraph"/>
        </w:rPr>
        <w:t>that can be described using the following equation and expressed in dB:</w:t>
      </w:r>
    </w:p>
    <w:p w14:paraId="2821C333" w14:textId="77777777" w:rsidR="00844380" w:rsidRPr="0005228F" w:rsidRDefault="00844380" w:rsidP="00844380">
      <w:pPr>
        <w:pStyle w:val="MTDisplayEquation"/>
        <w:rPr>
          <w:rStyle w:val="ECCParagraph"/>
        </w:rPr>
      </w:pPr>
    </w:p>
    <w:p w14:paraId="324A4D34" w14:textId="77777777" w:rsidR="00844380" w:rsidRPr="0005228F" w:rsidRDefault="00844380" w:rsidP="00844380">
      <w:pPr>
        <w:pStyle w:val="MTDisplayEquation"/>
        <w:rPr>
          <w:rStyle w:val="ECCParagraph"/>
        </w:rPr>
      </w:pPr>
      <w:r w:rsidRPr="0005228F">
        <w:rPr>
          <w:rStyle w:val="ECCParagraph"/>
          <w:b/>
        </w:rPr>
        <w:tab/>
      </w:r>
      <w:r w:rsidRPr="0005228F">
        <w:rPr>
          <w:position w:val="-14"/>
        </w:rPr>
        <w:object w:dxaOrig="3440" w:dyaOrig="400" w14:anchorId="2DA76CB9">
          <v:shape id="_x0000_i1026" type="#_x0000_t75" style="width:173.9pt;height:20.55pt" o:ole="">
            <v:imagedata r:id="rId15" o:title=""/>
          </v:shape>
          <o:OLEObject Type="Embed" ProgID="Equation.DSMT4" ShapeID="_x0000_i1026" DrawAspect="Content" ObjectID="_1642508964" r:id="rId16"/>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1</w:instrText>
      </w:r>
      <w:r w:rsidRPr="0005228F">
        <w:rPr>
          <w:rStyle w:val="ECCParagraph"/>
        </w:rPr>
        <w:fldChar w:fldCharType="end"/>
      </w:r>
      <w:r w:rsidRPr="0005228F">
        <w:rPr>
          <w:rStyle w:val="ECCParagraph"/>
        </w:rPr>
        <w:instrText>)</w:instrText>
      </w:r>
      <w:r w:rsidRPr="0005228F">
        <w:rPr>
          <w:rStyle w:val="ECCParagraph"/>
        </w:rPr>
        <w:fldChar w:fldCharType="end"/>
      </w:r>
    </w:p>
    <w:p w14:paraId="6780854D" w14:textId="77777777" w:rsidR="00844380" w:rsidRPr="0005228F" w:rsidRDefault="00844380" w:rsidP="00844380"/>
    <w:p w14:paraId="4886CAC4" w14:textId="77777777" w:rsidR="00844380" w:rsidRPr="0005228F" w:rsidRDefault="00844380" w:rsidP="00844380">
      <w:r w:rsidRPr="0005228F">
        <w:t>Where:</w:t>
      </w:r>
    </w:p>
    <w:p w14:paraId="761D9B57" w14:textId="77777777" w:rsidR="00844380" w:rsidRPr="0005228F" w:rsidRDefault="00844380" w:rsidP="00844380">
      <w:pPr>
        <w:pStyle w:val="ECCBulletsLv1"/>
        <w:ind w:left="357" w:hanging="357"/>
        <w:jc w:val="left"/>
      </w:pPr>
      <m:oMath>
        <m:r>
          <w:rPr>
            <w:rFonts w:ascii="Cambria Math" w:hAnsi="Cambria Math"/>
          </w:rPr>
          <m:t>N</m:t>
        </m:r>
      </m:oMath>
      <w:r w:rsidRPr="0005228F">
        <w:t xml:space="preserve"> = Receiver noise floor;</w:t>
      </w:r>
    </w:p>
    <w:p w14:paraId="68DD4626" w14:textId="77777777" w:rsidR="00844380" w:rsidRPr="0005228F" w:rsidRDefault="00844380" w:rsidP="00844380">
      <w:pPr>
        <w:pStyle w:val="ECCBulletsLv1"/>
        <w:ind w:left="357" w:hanging="357"/>
        <w:jc w:val="left"/>
      </w:pPr>
      <w:r w:rsidRPr="0005228F">
        <w:rPr>
          <w:position w:val="-6"/>
        </w:rPr>
        <w:object w:dxaOrig="200" w:dyaOrig="279" w14:anchorId="0B02B7D3">
          <v:shape id="_x0000_i1027" type="#_x0000_t75" style="width:12.15pt;height:11.2pt" o:ole="">
            <v:imagedata r:id="rId17" o:title=""/>
          </v:shape>
          <o:OLEObject Type="Embed" ProgID="Equation.DSMT4" ShapeID="_x0000_i1027" DrawAspect="Content" ObjectID="_1642508965" r:id="rId18"/>
        </w:object>
      </w:r>
      <w:r w:rsidRPr="0005228F">
        <w:t xml:space="preserve"> = Boltzmann constant in Joules per Kelvin (1.381×10</w:t>
      </w:r>
      <w:r w:rsidRPr="0005228F">
        <w:rPr>
          <w:vertAlign w:val="superscript"/>
        </w:rPr>
        <w:t>-23</w:t>
      </w:r>
      <w:r w:rsidRPr="0005228F">
        <w:t>);</w:t>
      </w:r>
    </w:p>
    <w:p w14:paraId="0BD90F3A" w14:textId="77777777" w:rsidR="00844380" w:rsidRPr="0005228F" w:rsidRDefault="00844380" w:rsidP="00844380">
      <w:pPr>
        <w:pStyle w:val="ECCBulletsLv1"/>
        <w:ind w:left="357" w:hanging="357"/>
        <w:jc w:val="left"/>
      </w:pPr>
      <w:r w:rsidRPr="0005228F">
        <w:rPr>
          <w:position w:val="-4"/>
        </w:rPr>
        <w:object w:dxaOrig="220" w:dyaOrig="240" w14:anchorId="0252C4A1">
          <v:shape id="_x0000_i1028" type="#_x0000_t75" style="width:12.15pt;height:12.15pt" o:ole="">
            <v:imagedata r:id="rId19" o:title=""/>
          </v:shape>
          <o:OLEObject Type="Embed" ProgID="Equation.DSMT4" ShapeID="_x0000_i1028" DrawAspect="Content" ObjectID="_1642508966" r:id="rId20"/>
        </w:object>
      </w:r>
      <w:r w:rsidRPr="0005228F">
        <w:t xml:space="preserve"> = Temperature in degrees Kelvin (for common terrestrial radio receivers, 290 K can be used);</w:t>
      </w:r>
    </w:p>
    <w:p w14:paraId="2129DB5F" w14:textId="77777777" w:rsidR="00844380" w:rsidRPr="0005228F" w:rsidRDefault="00844380" w:rsidP="00844380">
      <w:pPr>
        <w:pStyle w:val="ECCBulletsLv1"/>
        <w:ind w:left="357" w:hanging="357"/>
        <w:jc w:val="left"/>
      </w:pPr>
      <w:r w:rsidRPr="0005228F">
        <w:rPr>
          <w:position w:val="-4"/>
        </w:rPr>
        <w:object w:dxaOrig="220" w:dyaOrig="240" w14:anchorId="3C4DFB57">
          <v:shape id="_x0000_i1029" type="#_x0000_t75" style="width:12.15pt;height:12.15pt" o:ole="">
            <v:imagedata r:id="rId21" o:title=""/>
          </v:shape>
          <o:OLEObject Type="Embed" ProgID="Equation.DSMT4" ShapeID="_x0000_i1029" DrawAspect="Content" ObjectID="_1642508967" r:id="rId22"/>
        </w:object>
      </w:r>
      <w:r w:rsidRPr="0005228F">
        <w:t xml:space="preserve"> = Receiver bandwidth in Hertz;</w:t>
      </w:r>
    </w:p>
    <w:p w14:paraId="5DD180EF" w14:textId="77777777" w:rsidR="00844380" w:rsidRPr="0005228F" w:rsidRDefault="00844380" w:rsidP="00844380">
      <w:pPr>
        <w:pStyle w:val="ECCBulletsLv1"/>
        <w:ind w:left="357" w:hanging="357"/>
        <w:jc w:val="left"/>
      </w:pPr>
      <w:r w:rsidRPr="0005228F">
        <w:rPr>
          <w:position w:val="-12"/>
        </w:rPr>
        <w:object w:dxaOrig="1300" w:dyaOrig="360" w14:anchorId="16B00633">
          <v:shape id="_x0000_i1030" type="#_x0000_t75" style="width:64.5pt;height:19.65pt" o:ole="">
            <v:imagedata r:id="rId23" o:title=""/>
          </v:shape>
          <o:OLEObject Type="Embed" ProgID="Equation.DSMT4" ShapeID="_x0000_i1030" DrawAspect="Content" ObjectID="_1642508968" r:id="rId24"/>
        </w:object>
      </w:r>
      <m:oMath>
        <m:r>
          <w:rPr>
            <w:rFonts w:ascii="Cambria Math" w:hAnsi="Cambria Math"/>
          </w:rPr>
          <m:t xml:space="preserve"> </m:t>
        </m:r>
      </m:oMath>
      <w:r w:rsidRPr="0005228F">
        <w:t xml:space="preserve"> = thermal noise in dBW;</w:t>
      </w:r>
    </w:p>
    <w:p w14:paraId="494C3E38" w14:textId="77777777" w:rsidR="00844380" w:rsidRPr="0005228F" w:rsidRDefault="00844380" w:rsidP="00844380">
      <w:pPr>
        <w:pStyle w:val="ECCBulletsLv1"/>
        <w:ind w:left="357" w:hanging="357"/>
        <w:jc w:val="left"/>
      </w:pPr>
      <w:r w:rsidRPr="0005228F">
        <w:rPr>
          <w:position w:val="-6"/>
        </w:rPr>
        <w:object w:dxaOrig="400" w:dyaOrig="260" w14:anchorId="79EA8D31">
          <v:shape id="_x0000_i1031" type="#_x0000_t75" style="width:20.55pt;height:11.2pt" o:ole="">
            <v:imagedata r:id="rId25" o:title=""/>
          </v:shape>
          <o:OLEObject Type="Embed" ProgID="Equation.DSMT4" ShapeID="_x0000_i1031" DrawAspect="Content" ObjectID="_1642508969" r:id="rId26"/>
        </w:object>
      </w:r>
      <w:r w:rsidRPr="0005228F">
        <w:t xml:space="preserve"> = Noise Figure in dB.</w:t>
      </w:r>
    </w:p>
    <w:p w14:paraId="0CFBCBAE" w14:textId="77777777" w:rsidR="00844380" w:rsidRPr="0005228F" w:rsidRDefault="00844380" w:rsidP="00844380"/>
    <w:p w14:paraId="32C183D1" w14:textId="77777777" w:rsidR="00844380" w:rsidRPr="0005228F" w:rsidRDefault="00844380" w:rsidP="00844380">
      <w:pPr>
        <w:rPr>
          <w:rStyle w:val="ECCParagraph"/>
        </w:rPr>
      </w:pPr>
      <w:r w:rsidRPr="0005228F">
        <w:rPr>
          <w:rStyle w:val="ECCParagraph"/>
        </w:rPr>
        <w:t>The noise figure</w:t>
      </w:r>
      <w:r w:rsidRPr="0005228F">
        <w:t xml:space="preserve"> (NF)</w:t>
      </w:r>
      <w:r w:rsidRPr="0005228F">
        <w:rPr>
          <w:rStyle w:val="ECCParagraph"/>
        </w:rPr>
        <w:t xml:space="preserve"> is the ratio of the additional noise generated by different stages of the receiver to the thermal noise in the input of the receive. It is expressed in dB and calculated by using the following equation:</w:t>
      </w:r>
    </w:p>
    <w:p w14:paraId="44EAA5D8" w14:textId="77777777" w:rsidR="00844380" w:rsidRPr="0005228F" w:rsidRDefault="00844380" w:rsidP="00844380">
      <w:pPr>
        <w:pStyle w:val="MTDisplayEquation"/>
        <w:rPr>
          <w:rStyle w:val="ECCParagraph"/>
        </w:rPr>
      </w:pPr>
    </w:p>
    <w:p w14:paraId="78E91CCB"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3760" w:dyaOrig="680" w14:anchorId="3637999F">
          <v:shape id="_x0000_i1032" type="#_x0000_t75" style="width:188.9pt;height:34.6pt" o:ole="">
            <v:imagedata r:id="rId27" o:title=""/>
          </v:shape>
          <o:OLEObject Type="Embed" ProgID="Equation.DSMT4" ShapeID="_x0000_i1032" DrawAspect="Content" ObjectID="_1642508970" r:id="rId28"/>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2</w:instrText>
      </w:r>
      <w:r w:rsidRPr="0005228F">
        <w:rPr>
          <w:rStyle w:val="ECCParagraph"/>
        </w:rPr>
        <w:fldChar w:fldCharType="end"/>
      </w:r>
      <w:r w:rsidRPr="0005228F">
        <w:rPr>
          <w:rStyle w:val="ECCParagraph"/>
        </w:rPr>
        <w:instrText>)</w:instrText>
      </w:r>
      <w:r w:rsidRPr="0005228F">
        <w:rPr>
          <w:rStyle w:val="ECCParagraph"/>
        </w:rPr>
        <w:fldChar w:fldCharType="end"/>
      </w:r>
    </w:p>
    <w:p w14:paraId="220282F8" w14:textId="77777777" w:rsidR="00844380" w:rsidRPr="0005228F" w:rsidRDefault="00844380" w:rsidP="00844380"/>
    <w:p w14:paraId="55673B3C" w14:textId="77777777" w:rsidR="00844380" w:rsidRPr="0005228F" w:rsidRDefault="00844380" w:rsidP="00844380">
      <w:r w:rsidRPr="0005228F">
        <w:t>Where:</w:t>
      </w:r>
    </w:p>
    <w:p w14:paraId="74585026" w14:textId="77777777" w:rsidR="00844380" w:rsidRPr="0005228F" w:rsidRDefault="00844380" w:rsidP="00844380">
      <w:pPr>
        <w:pStyle w:val="ECCBulletsLv1"/>
        <w:ind w:left="357" w:hanging="357"/>
        <w:jc w:val="left"/>
      </w:pPr>
      <w:r w:rsidRPr="0005228F">
        <w:rPr>
          <w:position w:val="-12"/>
        </w:rPr>
        <w:object w:dxaOrig="279" w:dyaOrig="360" w14:anchorId="0E0D3651">
          <v:shape id="_x0000_i1033" type="#_x0000_t75" style="width:14.95pt;height:19.65pt" o:ole="">
            <v:imagedata r:id="rId29" o:title=""/>
          </v:shape>
          <o:OLEObject Type="Embed" ProgID="Equation.DSMT4" ShapeID="_x0000_i1033" DrawAspect="Content" ObjectID="_1642508971" r:id="rId30"/>
        </w:object>
      </w:r>
      <w:r w:rsidRPr="0005228F">
        <w:t>= Noise factor;</w:t>
      </w:r>
    </w:p>
    <w:p w14:paraId="7B07BC76" w14:textId="77777777" w:rsidR="00844380" w:rsidRPr="0005228F" w:rsidRDefault="00844380" w:rsidP="00844380">
      <w:pPr>
        <w:pStyle w:val="ECCBulletsLv1"/>
        <w:ind w:left="357" w:hanging="357"/>
        <w:jc w:val="left"/>
      </w:pPr>
      <w:r w:rsidRPr="0005228F">
        <w:rPr>
          <w:position w:val="-12"/>
        </w:rPr>
        <w:object w:dxaOrig="600" w:dyaOrig="360" w14:anchorId="2BE974D4">
          <v:shape id="_x0000_i1034" type="#_x0000_t75" style="width:30.85pt;height:19.65pt" o:ole="">
            <v:imagedata r:id="rId31" o:title=""/>
          </v:shape>
          <o:OLEObject Type="Embed" ProgID="Equation.DSMT4" ShapeID="_x0000_i1034" DrawAspect="Content" ObjectID="_1642508972" r:id="rId32"/>
        </w:object>
      </w:r>
      <w:r w:rsidRPr="0005228F">
        <w:t xml:space="preserve"> =Signal to noise at the input of the receiver expressed in linear domain;</w:t>
      </w:r>
    </w:p>
    <w:p w14:paraId="72D5E20A" w14:textId="77777777" w:rsidR="00844380" w:rsidRPr="0005228F" w:rsidRDefault="00844380" w:rsidP="00844380">
      <w:pPr>
        <w:pStyle w:val="ECCBulletsLv1"/>
        <w:ind w:left="357" w:hanging="357"/>
        <w:jc w:val="left"/>
      </w:pPr>
      <w:r w:rsidRPr="0005228F">
        <w:rPr>
          <w:position w:val="-12"/>
        </w:rPr>
        <w:object w:dxaOrig="680" w:dyaOrig="360" w14:anchorId="3633B3B8">
          <v:shape id="_x0000_i1035" type="#_x0000_t75" style="width:34.6pt;height:19.65pt" o:ole="">
            <v:imagedata r:id="rId33" o:title=""/>
          </v:shape>
          <o:OLEObject Type="Embed" ProgID="Equation.DSMT4" ShapeID="_x0000_i1035" DrawAspect="Content" ObjectID="_1642508973" r:id="rId34"/>
        </w:object>
      </w:r>
      <w:r w:rsidRPr="0005228F">
        <w:t xml:space="preserve"> =Signal to noise at the output of the receiver expressed in linear domain (i.e. the SNR seen by the demodulator circuit).</w:t>
      </w:r>
    </w:p>
    <w:p w14:paraId="124D9E7C" w14:textId="77777777" w:rsidR="00844380" w:rsidRPr="0005228F" w:rsidRDefault="00844380" w:rsidP="00844380">
      <w:pPr>
        <w:rPr>
          <w:rStyle w:val="ECCParagraph"/>
        </w:rPr>
      </w:pPr>
      <w:r w:rsidRPr="0005228F">
        <w:rPr>
          <w:rStyle w:val="ECCParagraph"/>
        </w:rPr>
        <w:t>Typical noise figures range from around 2 dB to 10 dB depending on the receiver</w:t>
      </w:r>
      <w:r w:rsidRPr="0005228F">
        <w:t>.</w:t>
      </w:r>
      <w:r w:rsidRPr="0005228F">
        <w:rPr>
          <w:rStyle w:val="ECCParagraph"/>
        </w:rPr>
        <w:t xml:space="preserve"> The noise figure is important to consider in sharing and compatibly studies as it is part of defining the noise floor of the receiver and relates to sensitivity. It should be noted that for some radio systems the noise figure is </w:t>
      </w:r>
      <w:proofErr w:type="gramStart"/>
      <w:r w:rsidRPr="0005228F">
        <w:rPr>
          <w:rStyle w:val="ECCParagraph"/>
        </w:rPr>
        <w:t>taken into account</w:t>
      </w:r>
      <w:proofErr w:type="gramEnd"/>
      <w:r w:rsidRPr="0005228F">
        <w:rPr>
          <w:rStyle w:val="ECCParagraph"/>
        </w:rPr>
        <w:t xml:space="preserve"> as a noise temperature.</w:t>
      </w:r>
    </w:p>
    <w:p w14:paraId="46C5B078" w14:textId="77777777" w:rsidR="00844380" w:rsidRPr="003C2CC3" w:rsidRDefault="00844380" w:rsidP="00844380">
      <w:pPr>
        <w:pStyle w:val="Heading3"/>
        <w:tabs>
          <w:tab w:val="clear" w:pos="720"/>
          <w:tab w:val="num" w:pos="1855"/>
        </w:tabs>
        <w:ind w:left="709"/>
        <w:rPr>
          <w:lang w:val="en-GB"/>
        </w:rPr>
      </w:pPr>
      <w:bookmarkStart w:id="136" w:name="_Toc510021962"/>
      <w:bookmarkStart w:id="137" w:name="_Toc513736460"/>
      <w:bookmarkStart w:id="138" w:name="_Toc26977249"/>
      <w:bookmarkStart w:id="139" w:name="_Toc21332751"/>
      <w:bookmarkStart w:id="140" w:name="_Toc31812071"/>
      <w:r w:rsidRPr="003C2CC3">
        <w:rPr>
          <w:lang w:val="en-GB"/>
        </w:rPr>
        <w:t>Sensitivity</w:t>
      </w:r>
      <w:bookmarkEnd w:id="136"/>
      <w:bookmarkEnd w:id="137"/>
      <w:bookmarkEnd w:id="138"/>
      <w:bookmarkEnd w:id="139"/>
      <w:bookmarkEnd w:id="140"/>
    </w:p>
    <w:p w14:paraId="290FD8FE" w14:textId="77777777" w:rsidR="00844380" w:rsidRPr="0005228F" w:rsidRDefault="00844380" w:rsidP="00844380">
      <w:r w:rsidRPr="0005228F">
        <w:rPr>
          <w:szCs w:val="20"/>
        </w:rPr>
        <w:t xml:space="preserve">Sensitivity is the minimum wanted input signal or field strength at the nominal frequency of the receiver able to produce a minimum specified output performance (e.g. SINAD and BER). A better sensitivity (i.e. lower absolute level) means a receiver can </w:t>
      </w:r>
      <w:r w:rsidRPr="0005228F">
        <w:t xml:space="preserve">suitably detect </w:t>
      </w:r>
      <w:r w:rsidRPr="0005228F">
        <w:rPr>
          <w:szCs w:val="20"/>
        </w:rPr>
        <w:t>lower level signals</w:t>
      </w:r>
      <w:r w:rsidRPr="0005228F">
        <w:rPr>
          <w:rStyle w:val="ECCParagraph"/>
        </w:rPr>
        <w:t xml:space="preserve">. On the other hand, </w:t>
      </w:r>
      <w:r w:rsidRPr="0005228F">
        <w:rPr>
          <w:szCs w:val="20"/>
        </w:rPr>
        <w:t xml:space="preserve">this can also result in </w:t>
      </w:r>
      <w:r w:rsidRPr="0005228F">
        <w:t>being sensitive also to</w:t>
      </w:r>
      <w:r w:rsidRPr="0005228F">
        <w:rPr>
          <w:szCs w:val="20"/>
        </w:rPr>
        <w:t xml:space="preserve"> unwanted signals at low levels that then must be </w:t>
      </w:r>
      <w:r w:rsidRPr="0005228F">
        <w:t xml:space="preserve">more efficiently </w:t>
      </w:r>
      <w:r w:rsidRPr="0005228F">
        <w:rPr>
          <w:szCs w:val="20"/>
        </w:rPr>
        <w:t>eliminated or attenuated by the selectivity of the receiver.</w:t>
      </w:r>
    </w:p>
    <w:p w14:paraId="6004433E" w14:textId="77777777" w:rsidR="00844380" w:rsidRPr="003C2CC3" w:rsidRDefault="00844380" w:rsidP="00844380">
      <w:pPr>
        <w:pStyle w:val="Heading3"/>
        <w:tabs>
          <w:tab w:val="clear" w:pos="720"/>
          <w:tab w:val="num" w:pos="1855"/>
        </w:tabs>
        <w:ind w:left="709"/>
        <w:rPr>
          <w:lang w:val="en-GB"/>
        </w:rPr>
      </w:pPr>
      <w:bookmarkStart w:id="141" w:name="_Ref25221164"/>
      <w:bookmarkStart w:id="142" w:name="_Ref25242901"/>
      <w:bookmarkStart w:id="143" w:name="_Toc26977250"/>
      <w:bookmarkStart w:id="144" w:name="_Toc21332752"/>
      <w:bookmarkStart w:id="145" w:name="_Toc31812072"/>
      <w:r w:rsidRPr="003C2CC3">
        <w:rPr>
          <w:lang w:val="en-GB"/>
        </w:rPr>
        <w:t>Linearity</w:t>
      </w:r>
      <w:bookmarkEnd w:id="141"/>
      <w:bookmarkEnd w:id="142"/>
      <w:bookmarkEnd w:id="143"/>
      <w:bookmarkEnd w:id="144"/>
      <w:bookmarkEnd w:id="145"/>
    </w:p>
    <w:p w14:paraId="1E94797E" w14:textId="77777777" w:rsidR="00844380" w:rsidRPr="0005228F" w:rsidRDefault="00844380" w:rsidP="00844380">
      <w:pPr>
        <w:pStyle w:val="ECCTabletext"/>
        <w:spacing w:before="240"/>
        <w:rPr>
          <w:rStyle w:val="ECCParagraph"/>
        </w:rPr>
      </w:pPr>
      <w:r w:rsidRPr="0005228F">
        <w:rPr>
          <w:rStyle w:val="ECCParagraph"/>
        </w:rPr>
        <w:t xml:space="preserve">Linearity is important in receiver’s design but could be complicated to measure in a complete receive system. Non-linearity in a receiver’s internal circuitry gives rise to performance limitations. For instance, it may affect the receiver overloading and intermodulation performance. A linearity figure is normally expressed as second and third order intercept points (IP2 and IP3) in dBm or dBc. </w:t>
      </w:r>
      <w:r w:rsidRPr="0005228F">
        <w:t>The linearity characterisation is provided in some Harmonised Standards in terms of intermodulation performance, particularly for amplifiers and repeaters. In some cases, other parameters such as blocking (in normal interference scenarios) and overloading (in the presence of strong interference signals) provide an overall receiver performance combining selectivity and linearity impairment effects to the receiver; therefore, in general, separate knowledge of linearity is not normally necessary.</w:t>
      </w:r>
    </w:p>
    <w:p w14:paraId="410593B1" w14:textId="77777777" w:rsidR="00844380" w:rsidRPr="003C2CC3" w:rsidRDefault="00844380" w:rsidP="00844380">
      <w:pPr>
        <w:pStyle w:val="Heading3"/>
        <w:tabs>
          <w:tab w:val="clear" w:pos="720"/>
          <w:tab w:val="num" w:pos="1855"/>
        </w:tabs>
        <w:ind w:left="709" w:hanging="709"/>
        <w:rPr>
          <w:lang w:val="en-GB"/>
        </w:rPr>
      </w:pPr>
      <w:bookmarkStart w:id="146" w:name="_Toc26977251"/>
      <w:bookmarkStart w:id="147" w:name="_Toc21332753"/>
      <w:bookmarkStart w:id="148" w:name="_Toc31812073"/>
      <w:r w:rsidRPr="003C2CC3">
        <w:rPr>
          <w:lang w:val="en-GB"/>
        </w:rPr>
        <w:t>Dynamic range</w:t>
      </w:r>
      <w:bookmarkEnd w:id="146"/>
      <w:bookmarkEnd w:id="147"/>
      <w:bookmarkEnd w:id="148"/>
    </w:p>
    <w:p w14:paraId="0DFFBAA1" w14:textId="77777777" w:rsidR="00844380" w:rsidRPr="0005228F" w:rsidRDefault="00844380" w:rsidP="00844380">
      <w:pPr>
        <w:rPr>
          <w:rStyle w:val="ECCParagraph"/>
        </w:rPr>
      </w:pPr>
      <w:r w:rsidRPr="0005228F">
        <w:rPr>
          <w:rStyle w:val="ECCParagraph"/>
        </w:rPr>
        <w:t xml:space="preserve">Dynamic range is the range between the highest and lowest signal strengths over which the receiver can operate as intended. The lower end of this range is normally the sensitivity of the receiver. The upper end of a receiver dynamic range determines how strong a received signal can be before signal quality degradation due to overloading. Automatic RF gain control allows a receiver to adjust the level of a received signal as it appears at the receiver signal processing and demodulation stages. It can also be used to improve the receiver dynamic range and provide protection against overloading. Receivers with a high dynamic range can have good sensitivity and discern weak signals while being able to handle strong signals. In general, receivers with high dynamic range </w:t>
      </w:r>
      <w:r w:rsidRPr="0005228F">
        <w:t>and appropriately designed selectivity</w:t>
      </w:r>
      <w:r w:rsidRPr="0005228F">
        <w:rPr>
          <w:rStyle w:val="ECCParagraph"/>
        </w:rPr>
        <w:t xml:space="preserve"> would be resilient to strong interfering signals, provided the Automatic Gain Control (AGC) capture effect can be avoided. </w:t>
      </w:r>
    </w:p>
    <w:p w14:paraId="26A77759" w14:textId="77777777" w:rsidR="00844380" w:rsidRPr="0005228F" w:rsidRDefault="00844380" w:rsidP="00844380">
      <w:pPr>
        <w:rPr>
          <w:rStyle w:val="ECCParagraph"/>
        </w:rPr>
      </w:pPr>
      <w:r w:rsidRPr="0005228F">
        <w:rPr>
          <w:rStyle w:val="ECCParagraph"/>
        </w:rPr>
        <w:t>Receivers with high dynamic range are necessary for applications where the distance to the transmitter is highly variable and not known in advance.</w:t>
      </w:r>
    </w:p>
    <w:p w14:paraId="019A6867" w14:textId="77777777" w:rsidR="00844380" w:rsidRPr="0005228F" w:rsidRDefault="00844380" w:rsidP="00844380">
      <w:pPr>
        <w:rPr>
          <w:rStyle w:val="ECCParagraph"/>
        </w:rPr>
      </w:pPr>
      <w:r w:rsidRPr="0005228F">
        <w:rPr>
          <w:rStyle w:val="ECCParagraph"/>
        </w:rPr>
        <w:t xml:space="preserve">AGC is generally necessary to allow the receiver to work properly over the specified dynamic range. The correct operation of the AGC depends on the design of the receiver, like for instance the location of the variable gain modules and of the filtering elements in the receiver chain. There are generally several possible design solutions for AGC implementation, which in consequence is not standardised. The presence of an interfering signal generated by the OOBE of the interfering transmitter may affect the operation of the AGC, which may increase the impact of the interfering signal on the receiver. </w:t>
      </w:r>
    </w:p>
    <w:p w14:paraId="1BA3ED72" w14:textId="77777777" w:rsidR="00844380" w:rsidRPr="003C2CC3" w:rsidRDefault="00844380" w:rsidP="00844380">
      <w:pPr>
        <w:pStyle w:val="Heading3"/>
        <w:tabs>
          <w:tab w:val="clear" w:pos="720"/>
          <w:tab w:val="num" w:pos="1855"/>
        </w:tabs>
        <w:ind w:left="709"/>
        <w:rPr>
          <w:lang w:val="en-GB"/>
        </w:rPr>
      </w:pPr>
      <w:bookmarkStart w:id="149" w:name="_Toc26977252"/>
      <w:bookmarkStart w:id="150" w:name="_Toc21332754"/>
      <w:bookmarkStart w:id="151" w:name="_Toc31812074"/>
      <w:r w:rsidRPr="003C2CC3">
        <w:rPr>
          <w:lang w:val="en-GB"/>
        </w:rPr>
        <w:t>Protection ratio</w:t>
      </w:r>
      <w:bookmarkEnd w:id="149"/>
      <w:bookmarkEnd w:id="150"/>
      <w:bookmarkEnd w:id="151"/>
    </w:p>
    <w:p w14:paraId="7AD8E077" w14:textId="77777777" w:rsidR="00844380" w:rsidRPr="0005228F" w:rsidRDefault="00844380" w:rsidP="00844380">
      <w:r w:rsidRPr="0005228F">
        <w:rPr>
          <w:rStyle w:val="ECCParagraph"/>
        </w:rPr>
        <w:t xml:space="preserve">The protection ratio is the </w:t>
      </w:r>
      <w:r w:rsidRPr="0005228F">
        <w:t>minimum value of the wanted-to-unwanted signal ratio, usually expressed in decibels, at the receiver input, determined under specified conditions such that a specified reception quality of the wanted signal is achieved at the receiver output (RR - Art. 1 § 1.170). Usually, the protection ratio (PR) is specified as a function of the frequency offset between the wanted and interfering signals over a wide frequency range. The co-channel protection ratio is where the interferer is incident within the bandwidth of the wanted signal on the same frequency. The adjacent channel protection ratio is where the interferer and the wanted signal are on adjacent frequencies.</w:t>
      </w:r>
    </w:p>
    <w:p w14:paraId="6D282775" w14:textId="77777777" w:rsidR="00844380" w:rsidRPr="003C2CC3" w:rsidRDefault="00844380" w:rsidP="00844380">
      <w:pPr>
        <w:pStyle w:val="Heading3"/>
        <w:tabs>
          <w:tab w:val="clear" w:pos="720"/>
          <w:tab w:val="num" w:pos="1855"/>
        </w:tabs>
        <w:ind w:left="709"/>
        <w:rPr>
          <w:lang w:val="en-GB"/>
        </w:rPr>
      </w:pPr>
      <w:bookmarkStart w:id="152" w:name="_Toc513736462"/>
      <w:bookmarkStart w:id="153" w:name="_Toc510021963"/>
      <w:bookmarkStart w:id="154" w:name="_Toc26977253"/>
      <w:bookmarkStart w:id="155" w:name="_Toc21332755"/>
      <w:bookmarkStart w:id="156" w:name="_Toc31812075"/>
      <w:bookmarkStart w:id="157" w:name="_Ref31815471"/>
      <w:bookmarkStart w:id="158" w:name="_Ref31815757"/>
      <w:r w:rsidRPr="003C2CC3">
        <w:rPr>
          <w:lang w:val="en-GB"/>
        </w:rPr>
        <w:t>Selectivity</w:t>
      </w:r>
      <w:bookmarkStart w:id="159" w:name="_Toc510021964"/>
      <w:bookmarkStart w:id="160" w:name="_Toc510021965"/>
      <w:bookmarkEnd w:id="152"/>
      <w:bookmarkEnd w:id="153"/>
      <w:bookmarkEnd w:id="154"/>
      <w:bookmarkEnd w:id="155"/>
      <w:bookmarkEnd w:id="156"/>
      <w:bookmarkEnd w:id="157"/>
      <w:bookmarkEnd w:id="158"/>
      <w:bookmarkEnd w:id="159"/>
      <w:bookmarkEnd w:id="160"/>
    </w:p>
    <w:p w14:paraId="387E9D3B" w14:textId="77777777" w:rsidR="00844380" w:rsidRPr="0005228F" w:rsidRDefault="00844380" w:rsidP="00844380">
      <w:pPr>
        <w:rPr>
          <w:rFonts w:cs="Arial"/>
          <w:szCs w:val="20"/>
        </w:rPr>
      </w:pPr>
      <w:r w:rsidRPr="0005228F">
        <w:rPr>
          <w:rFonts w:cs="Arial"/>
          <w:szCs w:val="20"/>
        </w:rPr>
        <w:t xml:space="preserve">Selectivity is a measure of the ability of the receiver to reject unwanted signals in adjacent frequency ranges. </w:t>
      </w:r>
      <w:proofErr w:type="gramStart"/>
      <w:r w:rsidRPr="0005228F">
        <w:rPr>
          <w:rFonts w:cs="Arial"/>
          <w:szCs w:val="20"/>
        </w:rPr>
        <w:t>A number of</w:t>
      </w:r>
      <w:proofErr w:type="gramEnd"/>
      <w:r w:rsidRPr="0005228F">
        <w:rPr>
          <w:rFonts w:cs="Arial"/>
          <w:szCs w:val="20"/>
        </w:rPr>
        <w:t xml:space="preserve"> elements (e.g. filters and active circuits in the receive chain) contribute to the overall selectivity in modern digital receivers and it is not easily tested as a "stand-alone" function. </w:t>
      </w:r>
    </w:p>
    <w:p w14:paraId="1E860FA9" w14:textId="77777777" w:rsidR="00844380" w:rsidRPr="0005228F" w:rsidRDefault="00844380" w:rsidP="00844380">
      <w:pPr>
        <w:rPr>
          <w:rFonts w:cs="Arial"/>
          <w:szCs w:val="20"/>
        </w:rPr>
      </w:pPr>
      <w:r w:rsidRPr="0005228F">
        <w:rPr>
          <w:rFonts w:cs="Arial"/>
          <w:szCs w:val="20"/>
        </w:rPr>
        <w:t xml:space="preserve">The receiver selectivity (specifically its effect on the performance degradation of the wanted signal in the presence of interference at certain frequency separations) can be effectively estimated from other easily measured characteristics, typically ACIR, ACLR and blocking, as described in the following sections and in </w:t>
      </w:r>
      <w:r w:rsidRPr="0005228F">
        <w:rPr>
          <w:rFonts w:cs="Arial"/>
          <w:szCs w:val="20"/>
        </w:rPr>
        <w:fldChar w:fldCharType="begin"/>
      </w:r>
      <w:r w:rsidRPr="0005228F">
        <w:rPr>
          <w:rFonts w:cs="Arial"/>
          <w:szCs w:val="20"/>
        </w:rPr>
        <w:instrText xml:space="preserve"> REF _Ref11911392 \r \h </w:instrText>
      </w:r>
      <w:r w:rsidRPr="0005228F">
        <w:rPr>
          <w:rFonts w:cs="Arial"/>
          <w:szCs w:val="20"/>
        </w:rPr>
      </w:r>
      <w:r w:rsidRPr="0005228F">
        <w:rPr>
          <w:rFonts w:cs="Arial"/>
          <w:szCs w:val="20"/>
        </w:rPr>
        <w:fldChar w:fldCharType="separate"/>
      </w:r>
      <w:r w:rsidRPr="0005228F">
        <w:rPr>
          <w:rFonts w:cs="Arial"/>
          <w:szCs w:val="20"/>
        </w:rPr>
        <w:t>ANNEX 6:</w:t>
      </w:r>
      <w:r w:rsidRPr="0005228F">
        <w:rPr>
          <w:rFonts w:cs="Arial"/>
          <w:szCs w:val="20"/>
        </w:rPr>
        <w:fldChar w:fldCharType="end"/>
      </w:r>
      <w:r w:rsidRPr="0005228F">
        <w:rPr>
          <w:szCs w:val="20"/>
        </w:rPr>
        <w:t>,</w:t>
      </w:r>
      <w:r w:rsidRPr="0005228F">
        <w:rPr>
          <w:rFonts w:cs="Arial"/>
          <w:szCs w:val="20"/>
        </w:rPr>
        <w:t xml:space="preserve"> by using the formula below:</w:t>
      </w:r>
    </w:p>
    <w:p w14:paraId="18139359" w14:textId="77777777" w:rsidR="00844380" w:rsidRPr="0005228F" w:rsidRDefault="00844380" w:rsidP="00844380">
      <w:pPr>
        <w:pStyle w:val="MTDisplayEquation"/>
        <w:rPr>
          <w:rFonts w:eastAsia="Calibri"/>
        </w:rPr>
      </w:pPr>
      <w:r w:rsidRPr="0005228F">
        <w:rPr>
          <w:rFonts w:eastAsia="Calibri"/>
        </w:rPr>
        <w:tab/>
      </w:r>
      <w:r w:rsidRPr="0005228F">
        <w:rPr>
          <w:rFonts w:eastAsia="Calibri"/>
          <w:position w:val="-32"/>
        </w:rPr>
        <w:object w:dxaOrig="4320" w:dyaOrig="760" w14:anchorId="7882775A">
          <v:shape id="_x0000_i1036" type="#_x0000_t75" style="width:3in;height:37.4pt" o:ole="">
            <v:imagedata r:id="rId35" o:title=""/>
          </v:shape>
          <o:OLEObject Type="Embed" ProgID="Equation.DSMT4" ShapeID="_x0000_i1036" DrawAspect="Content" ObjectID="_1642508974" r:id="rId36"/>
        </w:object>
      </w:r>
      <w:r w:rsidRPr="0005228F">
        <w:rPr>
          <w:rFonts w:eastAsia="Calibri"/>
        </w:rPr>
        <w:tab/>
      </w:r>
      <w:r w:rsidRPr="0005228F">
        <w:rPr>
          <w:rFonts w:eastAsia="Calibri"/>
        </w:rPr>
        <w:fldChar w:fldCharType="begin"/>
      </w:r>
      <w:r w:rsidRPr="0005228F">
        <w:rPr>
          <w:rFonts w:eastAsia="Calibri"/>
        </w:rPr>
        <w:instrText xml:space="preserve"> MACROBUTTON MTPlaceRef \* MERGEFORMAT </w:instrText>
      </w:r>
      <w:r w:rsidRPr="0005228F">
        <w:rPr>
          <w:rFonts w:eastAsia="Calibri"/>
        </w:rPr>
        <w:fldChar w:fldCharType="begin"/>
      </w:r>
      <w:r w:rsidRPr="0005228F">
        <w:rPr>
          <w:rFonts w:eastAsia="Calibri"/>
        </w:rPr>
        <w:instrText xml:space="preserve"> SEQ MTEqn \h \* MERGEFORMAT </w:instrText>
      </w:r>
      <w:r w:rsidRPr="0005228F">
        <w:rPr>
          <w:rFonts w:eastAsia="Calibri"/>
        </w:rPr>
        <w:fldChar w:fldCharType="end"/>
      </w:r>
      <w:bookmarkStart w:id="161" w:name="ZEqnNum375382"/>
      <w:r w:rsidRPr="0005228F">
        <w:rPr>
          <w:rFonts w:eastAsia="Calibri"/>
        </w:rPr>
        <w:instrText>(</w:instrText>
      </w:r>
      <w:r w:rsidRPr="0005228F">
        <w:rPr>
          <w:rFonts w:eastAsia="Calibri"/>
        </w:rPr>
        <w:fldChar w:fldCharType="begin"/>
      </w:r>
      <w:r w:rsidRPr="0005228F">
        <w:rPr>
          <w:rFonts w:eastAsia="Calibri"/>
        </w:rPr>
        <w:instrText xml:space="preserve"> SEQ MTEqn \c \* Arabic \* MERGEFORMAT </w:instrText>
      </w:r>
      <w:r w:rsidRPr="0005228F">
        <w:rPr>
          <w:rFonts w:eastAsia="Calibri"/>
        </w:rPr>
        <w:fldChar w:fldCharType="separate"/>
      </w:r>
      <w:r w:rsidRPr="0005228F">
        <w:rPr>
          <w:rFonts w:eastAsia="Calibri"/>
          <w:noProof/>
        </w:rPr>
        <w:instrText>3</w:instrText>
      </w:r>
      <w:r w:rsidRPr="0005228F">
        <w:rPr>
          <w:rFonts w:eastAsia="Calibri"/>
        </w:rPr>
        <w:fldChar w:fldCharType="end"/>
      </w:r>
      <w:r w:rsidRPr="0005228F">
        <w:rPr>
          <w:rFonts w:eastAsia="Calibri"/>
        </w:rPr>
        <w:instrText>)</w:instrText>
      </w:r>
      <w:bookmarkEnd w:id="161"/>
      <w:r w:rsidRPr="0005228F">
        <w:rPr>
          <w:rFonts w:eastAsia="Calibri"/>
        </w:rPr>
        <w:fldChar w:fldCharType="end"/>
      </w:r>
    </w:p>
    <w:p w14:paraId="5BFE82CA" w14:textId="77777777" w:rsidR="00844380" w:rsidRPr="0005228F" w:rsidRDefault="00844380" w:rsidP="00844380">
      <w:pPr>
        <w:keepNext/>
        <w:rPr>
          <w:rFonts w:cs="Arial"/>
          <w:szCs w:val="20"/>
        </w:rPr>
      </w:pPr>
      <w:r w:rsidRPr="0005228F">
        <w:rPr>
          <w:rFonts w:cs="Arial"/>
          <w:szCs w:val="20"/>
        </w:rPr>
        <w:t>Where:</w:t>
      </w:r>
    </w:p>
    <w:p w14:paraId="4DEC59E5" w14:textId="77777777" w:rsidR="00844380" w:rsidRPr="0005228F" w:rsidRDefault="00844380" w:rsidP="00844380">
      <w:pPr>
        <w:pStyle w:val="ECCBulletsLv1"/>
        <w:keepNext/>
        <w:ind w:left="357" w:hanging="357"/>
        <w:jc w:val="left"/>
        <w:rPr>
          <w:rFonts w:cs="Arial"/>
          <w:szCs w:val="20"/>
        </w:rPr>
      </w:pPr>
      <w:r w:rsidRPr="0005228F">
        <w:rPr>
          <w:rStyle w:val="Emphasis"/>
        </w:rPr>
        <w:t>FOS</w:t>
      </w:r>
      <w:r w:rsidRPr="0005228F">
        <w:t>: Frequency Offset Selectivity</w:t>
      </w:r>
    </w:p>
    <w:p w14:paraId="7F419036" w14:textId="77777777" w:rsidR="00844380" w:rsidRPr="0005228F" w:rsidRDefault="00844380" w:rsidP="00844380">
      <w:pPr>
        <w:pStyle w:val="ECCBulletsLv1"/>
        <w:keepNext/>
        <w:ind w:left="357" w:hanging="357"/>
        <w:jc w:val="left"/>
        <w:rPr>
          <w:rFonts w:cs="Arial"/>
          <w:szCs w:val="20"/>
        </w:rPr>
      </w:pPr>
      <w:r w:rsidRPr="0005228F">
        <w:rPr>
          <w:rFonts w:cs="Arial"/>
          <w:i/>
          <w:szCs w:val="20"/>
        </w:rPr>
        <w:t>RIR</w:t>
      </w:r>
      <w:r w:rsidRPr="0005228F">
        <w:rPr>
          <w:rFonts w:cs="Arial"/>
          <w:szCs w:val="20"/>
        </w:rPr>
        <w:t>: Receiver Interference Ratio at offset frequency;</w:t>
      </w:r>
    </w:p>
    <w:p w14:paraId="114668A6" w14:textId="77777777" w:rsidR="00844380" w:rsidRPr="0005228F" w:rsidRDefault="00844380" w:rsidP="00844380">
      <w:pPr>
        <w:pStyle w:val="ECCBulletsLv1"/>
        <w:keepNext/>
        <w:ind w:left="357" w:hanging="357"/>
        <w:jc w:val="left"/>
        <w:rPr>
          <w:rFonts w:cs="Arial"/>
          <w:szCs w:val="20"/>
        </w:rPr>
      </w:pPr>
      <w:r w:rsidRPr="0005228F">
        <w:rPr>
          <w:rFonts w:cs="Arial"/>
          <w:i/>
          <w:szCs w:val="20"/>
        </w:rPr>
        <w:t>ILR</w:t>
      </w:r>
      <w:r w:rsidRPr="0005228F">
        <w:rPr>
          <w:rFonts w:cs="Arial"/>
          <w:szCs w:val="20"/>
        </w:rPr>
        <w:t>: Leakage Power Ratio of the interfering signal at offset frequency.</w:t>
      </w:r>
    </w:p>
    <w:p w14:paraId="552953B0" w14:textId="77777777" w:rsidR="00844380" w:rsidRPr="0005228F" w:rsidRDefault="00844380" w:rsidP="00844380">
      <w:pPr>
        <w:spacing w:line="252" w:lineRule="auto"/>
        <w:rPr>
          <w:rFonts w:cs="Arial"/>
          <w:szCs w:val="20"/>
        </w:rPr>
      </w:pPr>
      <w:r w:rsidRPr="0005228F">
        <w:rPr>
          <w:rFonts w:cs="Arial"/>
          <w:i/>
          <w:szCs w:val="20"/>
        </w:rPr>
        <w:t>RIR</w:t>
      </w:r>
      <w:r w:rsidRPr="0005228F">
        <w:rPr>
          <w:rFonts w:cs="Arial"/>
          <w:szCs w:val="20"/>
        </w:rPr>
        <w:t xml:space="preserve"> and </w:t>
      </w:r>
      <w:r w:rsidRPr="0005228F">
        <w:rPr>
          <w:rFonts w:cs="Arial"/>
          <w:i/>
          <w:szCs w:val="20"/>
        </w:rPr>
        <w:t>ILR</w:t>
      </w:r>
      <w:r w:rsidRPr="0005228F">
        <w:rPr>
          <w:rFonts w:cs="Arial"/>
          <w:szCs w:val="20"/>
        </w:rPr>
        <w:t xml:space="preserve"> can be expressed as follows:</w:t>
      </w:r>
    </w:p>
    <w:p w14:paraId="2D7C674C" w14:textId="77777777" w:rsidR="00844380" w:rsidRPr="0005228F" w:rsidRDefault="00844380" w:rsidP="00844380">
      <w:pPr>
        <w:pStyle w:val="MTDisplayEquation"/>
        <w:rPr>
          <w:rFonts w:eastAsia="Calibri"/>
        </w:rPr>
      </w:pPr>
      <w:r w:rsidRPr="0005228F">
        <w:rPr>
          <w:rFonts w:eastAsia="Calibri"/>
        </w:rPr>
        <w:tab/>
      </w:r>
      <w:r w:rsidRPr="0005228F">
        <w:rPr>
          <w:rFonts w:eastAsia="Calibri"/>
          <w:position w:val="-30"/>
        </w:rPr>
        <w:object w:dxaOrig="920" w:dyaOrig="680" w14:anchorId="4029ABE9">
          <v:shape id="_x0000_i1037" type="#_x0000_t75" style="width:43.95pt;height:34.6pt" o:ole="">
            <v:imagedata r:id="rId37" o:title=""/>
          </v:shape>
          <o:OLEObject Type="Embed" ProgID="Equation.DSMT4" ShapeID="_x0000_i1037" DrawAspect="Content" ObjectID="_1642508975" r:id="rId38"/>
        </w:object>
      </w:r>
      <w:r w:rsidRPr="0005228F">
        <w:rPr>
          <w:rFonts w:eastAsia="Calibri"/>
        </w:rPr>
        <w:tab/>
      </w:r>
      <w:r w:rsidRPr="0005228F">
        <w:rPr>
          <w:rFonts w:eastAsia="Calibri"/>
        </w:rPr>
        <w:fldChar w:fldCharType="begin"/>
      </w:r>
      <w:r w:rsidRPr="0005228F">
        <w:rPr>
          <w:rFonts w:eastAsia="Calibri"/>
        </w:rPr>
        <w:instrText xml:space="preserve"> MACROBUTTON MTPlaceRef \* MERGEFORMAT </w:instrText>
      </w:r>
      <w:r w:rsidRPr="0005228F">
        <w:rPr>
          <w:rFonts w:eastAsia="Calibri"/>
        </w:rPr>
        <w:fldChar w:fldCharType="begin"/>
      </w:r>
      <w:r w:rsidRPr="0005228F">
        <w:rPr>
          <w:rFonts w:eastAsia="Calibri"/>
        </w:rPr>
        <w:instrText xml:space="preserve"> SEQ MTEqn \h \* MERGEFORMAT </w:instrText>
      </w:r>
      <w:r w:rsidRPr="0005228F">
        <w:rPr>
          <w:rFonts w:eastAsia="Calibri"/>
        </w:rPr>
        <w:fldChar w:fldCharType="end"/>
      </w:r>
      <w:r w:rsidRPr="0005228F">
        <w:rPr>
          <w:rFonts w:eastAsia="Calibri"/>
        </w:rPr>
        <w:instrText>(</w:instrText>
      </w:r>
      <w:r w:rsidRPr="0005228F">
        <w:rPr>
          <w:rFonts w:eastAsia="Calibri"/>
        </w:rPr>
        <w:fldChar w:fldCharType="begin"/>
      </w:r>
      <w:r w:rsidRPr="0005228F">
        <w:rPr>
          <w:rFonts w:eastAsia="Calibri"/>
        </w:rPr>
        <w:instrText xml:space="preserve"> SEQ MTEqn \c \* Arabic \* MERGEFORMAT </w:instrText>
      </w:r>
      <w:r w:rsidRPr="0005228F">
        <w:rPr>
          <w:rFonts w:eastAsia="Calibri"/>
        </w:rPr>
        <w:fldChar w:fldCharType="separate"/>
      </w:r>
      <w:r w:rsidRPr="0005228F">
        <w:rPr>
          <w:rFonts w:eastAsia="Calibri"/>
          <w:noProof/>
        </w:rPr>
        <w:instrText>4</w:instrText>
      </w:r>
      <w:r w:rsidRPr="0005228F">
        <w:rPr>
          <w:rFonts w:eastAsia="Calibri"/>
        </w:rPr>
        <w:fldChar w:fldCharType="end"/>
      </w:r>
      <w:r w:rsidRPr="0005228F">
        <w:rPr>
          <w:rFonts w:eastAsia="Calibri"/>
        </w:rPr>
        <w:instrText>)</w:instrText>
      </w:r>
      <w:r w:rsidRPr="0005228F">
        <w:rPr>
          <w:rFonts w:eastAsia="Calibri"/>
        </w:rPr>
        <w:fldChar w:fldCharType="end"/>
      </w:r>
    </w:p>
    <w:p w14:paraId="189398B7" w14:textId="77777777" w:rsidR="00844380" w:rsidRPr="0005228F" w:rsidRDefault="00844380" w:rsidP="00844380"/>
    <w:p w14:paraId="7156709B" w14:textId="77777777" w:rsidR="00844380" w:rsidRPr="0005228F" w:rsidRDefault="00844380" w:rsidP="00844380">
      <w:pPr>
        <w:pStyle w:val="MTDisplayEquation"/>
        <w:rPr>
          <w:rFonts w:eastAsia="Calibri"/>
        </w:rPr>
      </w:pPr>
      <w:r w:rsidRPr="0005228F">
        <w:rPr>
          <w:rFonts w:eastAsia="Calibri"/>
        </w:rPr>
        <w:tab/>
      </w:r>
      <w:r w:rsidRPr="0005228F">
        <w:rPr>
          <w:rFonts w:eastAsia="Calibri"/>
          <w:position w:val="-30"/>
        </w:rPr>
        <w:object w:dxaOrig="1140" w:dyaOrig="680" w14:anchorId="19B4D8FF">
          <v:shape id="_x0000_i1038" type="#_x0000_t75" style="width:57.05pt;height:34.6pt" o:ole="">
            <v:imagedata r:id="rId39" o:title=""/>
          </v:shape>
          <o:OLEObject Type="Embed" ProgID="Equation.DSMT4" ShapeID="_x0000_i1038" DrawAspect="Content" ObjectID="_1642508976" r:id="rId40"/>
        </w:object>
      </w:r>
      <w:r w:rsidRPr="0005228F">
        <w:rPr>
          <w:rFonts w:eastAsia="Calibri"/>
        </w:rPr>
        <w:tab/>
      </w:r>
      <w:r w:rsidRPr="0005228F">
        <w:rPr>
          <w:rFonts w:eastAsia="Calibri"/>
        </w:rPr>
        <w:fldChar w:fldCharType="begin"/>
      </w:r>
      <w:r w:rsidRPr="0005228F">
        <w:rPr>
          <w:rFonts w:eastAsia="Calibri"/>
        </w:rPr>
        <w:instrText xml:space="preserve"> MACROBUTTON MTPlaceRef \* MERGEFORMAT </w:instrText>
      </w:r>
      <w:r w:rsidRPr="0005228F">
        <w:rPr>
          <w:rFonts w:eastAsia="Calibri"/>
        </w:rPr>
        <w:fldChar w:fldCharType="begin"/>
      </w:r>
      <w:r w:rsidRPr="0005228F">
        <w:rPr>
          <w:rFonts w:eastAsia="Calibri"/>
        </w:rPr>
        <w:instrText xml:space="preserve"> SEQ MTEqn \h \* MERGEFORMAT </w:instrText>
      </w:r>
      <w:r w:rsidRPr="0005228F">
        <w:rPr>
          <w:rFonts w:eastAsia="Calibri"/>
        </w:rPr>
        <w:fldChar w:fldCharType="end"/>
      </w:r>
      <w:r w:rsidRPr="0005228F">
        <w:rPr>
          <w:rFonts w:eastAsia="Calibri"/>
        </w:rPr>
        <w:instrText>(</w:instrText>
      </w:r>
      <w:r w:rsidRPr="0005228F">
        <w:rPr>
          <w:rFonts w:eastAsia="Calibri"/>
        </w:rPr>
        <w:fldChar w:fldCharType="begin"/>
      </w:r>
      <w:r w:rsidRPr="0005228F">
        <w:rPr>
          <w:rFonts w:eastAsia="Calibri"/>
        </w:rPr>
        <w:instrText xml:space="preserve"> SEQ MTEqn \c \* Arabic \* MERGEFORMAT </w:instrText>
      </w:r>
      <w:r w:rsidRPr="0005228F">
        <w:rPr>
          <w:rFonts w:eastAsia="Calibri"/>
        </w:rPr>
        <w:fldChar w:fldCharType="separate"/>
      </w:r>
      <w:r w:rsidRPr="0005228F">
        <w:rPr>
          <w:rFonts w:eastAsia="Calibri"/>
          <w:noProof/>
        </w:rPr>
        <w:instrText>5</w:instrText>
      </w:r>
      <w:r w:rsidRPr="0005228F">
        <w:rPr>
          <w:rFonts w:eastAsia="Calibri"/>
        </w:rPr>
        <w:fldChar w:fldCharType="end"/>
      </w:r>
      <w:r w:rsidRPr="0005228F">
        <w:rPr>
          <w:rFonts w:eastAsia="Calibri"/>
        </w:rPr>
        <w:instrText>)</w:instrText>
      </w:r>
      <w:r w:rsidRPr="0005228F">
        <w:rPr>
          <w:rFonts w:eastAsia="Calibri"/>
        </w:rPr>
        <w:fldChar w:fldCharType="end"/>
      </w:r>
    </w:p>
    <w:p w14:paraId="32D89357" w14:textId="77777777" w:rsidR="00844380" w:rsidRPr="0005228F" w:rsidRDefault="00844380" w:rsidP="00844380">
      <w:pPr>
        <w:spacing w:line="252" w:lineRule="auto"/>
        <w:rPr>
          <w:rFonts w:cs="Arial"/>
          <w:szCs w:val="20"/>
        </w:rPr>
      </w:pPr>
      <w:r w:rsidRPr="0005228F">
        <w:rPr>
          <w:rFonts w:cs="Arial"/>
          <w:szCs w:val="20"/>
        </w:rPr>
        <w:t>Where:</w:t>
      </w:r>
    </w:p>
    <w:p w14:paraId="39994DF8" w14:textId="77777777" w:rsidR="00844380" w:rsidRPr="0005228F" w:rsidRDefault="00844380" w:rsidP="00844380">
      <w:pPr>
        <w:pStyle w:val="ECCBulletsLv1"/>
        <w:ind w:left="357" w:hanging="357"/>
        <w:jc w:val="left"/>
      </w:pPr>
      <w:r w:rsidRPr="0005228F">
        <w:rPr>
          <w:i/>
        </w:rPr>
        <w:t>I</w:t>
      </w:r>
      <w:r w:rsidRPr="0005228F">
        <w:t>: Interfering signal power measured in its bandwidth;</w:t>
      </w:r>
    </w:p>
    <w:p w14:paraId="4950E302" w14:textId="77777777" w:rsidR="00844380" w:rsidRPr="0005228F" w:rsidRDefault="00844380" w:rsidP="00844380">
      <w:pPr>
        <w:pStyle w:val="ECCBulletsLv1"/>
        <w:ind w:left="357" w:hanging="357"/>
        <w:jc w:val="left"/>
      </w:pPr>
      <w:r w:rsidRPr="0005228F">
        <w:rPr>
          <w:i/>
        </w:rPr>
        <w:t>I</w:t>
      </w:r>
      <w:r w:rsidRPr="0005228F">
        <w:rPr>
          <w:i/>
          <w:vertAlign w:val="subscript"/>
        </w:rPr>
        <w:t>r</w:t>
      </w:r>
      <w:r w:rsidRPr="0005228F">
        <w:t>: Interfering signal power received by the victim receiver (total power measured in the receiver channel bandwidth);</w:t>
      </w:r>
    </w:p>
    <w:p w14:paraId="3F219B3E" w14:textId="77777777" w:rsidR="00844380" w:rsidRPr="0005228F" w:rsidRDefault="00844380" w:rsidP="00844380">
      <w:pPr>
        <w:pStyle w:val="ECCBulletsLv1"/>
        <w:ind w:left="357" w:hanging="357"/>
        <w:jc w:val="left"/>
      </w:pPr>
      <w:r w:rsidRPr="0005228F">
        <w:rPr>
          <w:i/>
        </w:rPr>
        <w:t>I</w:t>
      </w:r>
      <w:r w:rsidRPr="0005228F">
        <w:rPr>
          <w:i/>
          <w:vertAlign w:val="subscript"/>
        </w:rPr>
        <w:t>OOB</w:t>
      </w:r>
      <w:r w:rsidRPr="0005228F">
        <w:t>: Interfering signal out-of-block or out-of-band power falling into the victim receiver bandwidth.</w:t>
      </w:r>
    </w:p>
    <w:p w14:paraId="074D795C" w14:textId="77777777" w:rsidR="00844380" w:rsidRPr="0005228F" w:rsidRDefault="00844380" w:rsidP="00844380">
      <w:pPr>
        <w:pStyle w:val="ECCBulletsLv1"/>
        <w:numPr>
          <w:ilvl w:val="0"/>
          <w:numId w:val="0"/>
        </w:numPr>
        <w:ind w:left="357" w:hanging="357"/>
      </w:pPr>
    </w:p>
    <w:p w14:paraId="42357E1C" w14:textId="77777777" w:rsidR="00844380" w:rsidRPr="0005228F" w:rsidRDefault="00844380" w:rsidP="00844380">
      <w:r w:rsidRPr="0005228F">
        <w:t>The most common application of the frequency offset selectivity concept is identified as adjacent channel selectivity as described below where RIR and ILR are substituted by the appropriate ACIR and ACLR respectively.</w:t>
      </w:r>
    </w:p>
    <w:p w14:paraId="1933E126" w14:textId="77777777" w:rsidR="00844380" w:rsidRPr="0005228F" w:rsidRDefault="00844380" w:rsidP="00844380">
      <w:pPr>
        <w:pStyle w:val="Heading4"/>
        <w:rPr>
          <w:lang w:val="en-GB"/>
        </w:rPr>
      </w:pPr>
      <w:bookmarkStart w:id="162" w:name="_Toc21332756"/>
      <w:bookmarkStart w:id="163" w:name="_Ref513724824"/>
      <w:bookmarkStart w:id="164" w:name="_Toc513736464"/>
      <w:bookmarkStart w:id="165" w:name="_Toc510021966"/>
      <w:bookmarkStart w:id="166" w:name="_Toc26977254"/>
      <w:bookmarkStart w:id="167" w:name="_Toc31812076"/>
      <w:r w:rsidRPr="0005228F">
        <w:rPr>
          <w:lang w:val="en-GB"/>
        </w:rPr>
        <w:t xml:space="preserve">Adjacent </w:t>
      </w:r>
      <w:bookmarkEnd w:id="162"/>
      <w:r w:rsidRPr="0005228F">
        <w:rPr>
          <w:lang w:val="en-GB"/>
        </w:rPr>
        <w:t>channel selectivity</w:t>
      </w:r>
      <w:bookmarkEnd w:id="163"/>
      <w:bookmarkEnd w:id="164"/>
      <w:bookmarkEnd w:id="165"/>
      <w:bookmarkEnd w:id="166"/>
      <w:bookmarkEnd w:id="167"/>
      <w:r w:rsidRPr="0005228F">
        <w:rPr>
          <w:lang w:val="en-GB"/>
        </w:rPr>
        <w:t xml:space="preserve"> </w:t>
      </w:r>
    </w:p>
    <w:p w14:paraId="765134A3" w14:textId="77777777" w:rsidR="00844380" w:rsidRPr="0005228F" w:rsidRDefault="00844380" w:rsidP="00844380">
      <w:pPr>
        <w:rPr>
          <w:rStyle w:val="ECCParagraph"/>
        </w:rPr>
      </w:pPr>
      <w:r w:rsidRPr="0005228F">
        <w:rPr>
          <w:rStyle w:val="ECCParagraph"/>
        </w:rPr>
        <w:t xml:space="preserve">The adjacent channel selectivity (ACS) of a receiver, expressed in dB, is most often defined as the ratio of the receiver filter attenuation on the adjacent channel frequency to the receiver filter attenuation on the assigned channel frequency. However, it is not solely characterised by the physical </w:t>
      </w:r>
      <w:r w:rsidRPr="0005228F">
        <w:t>attenuation</w:t>
      </w:r>
      <w:r w:rsidRPr="0005228F">
        <w:rPr>
          <w:rStyle w:val="ECCParagraph"/>
        </w:rPr>
        <w:t xml:space="preserve"> of the </w:t>
      </w:r>
      <w:proofErr w:type="gramStart"/>
      <w:r w:rsidRPr="0005228F">
        <w:rPr>
          <w:rStyle w:val="ECCParagraph"/>
        </w:rPr>
        <w:t>filter, but</w:t>
      </w:r>
      <w:proofErr w:type="gramEnd"/>
      <w:r w:rsidRPr="0005228F">
        <w:rPr>
          <w:rStyle w:val="ECCParagraph"/>
        </w:rPr>
        <w:t xml:space="preserve"> takes account of the shape of the overall receiver filter chain (convolution of the impulse responses of all the filters used in cascade in the receiver). ACS is a virtual attenuation representing the overall response of the receiver to an interfering signal in the adjacent band. For example, two receivers of different design with the same physical receiver filter may have different ACS.</w:t>
      </w:r>
    </w:p>
    <w:p w14:paraId="245D3625" w14:textId="77777777" w:rsidR="00844380" w:rsidRPr="0005228F" w:rsidRDefault="00844380" w:rsidP="00844380">
      <w:r w:rsidRPr="0005228F">
        <w:rPr>
          <w:rStyle w:val="ECCParagraph"/>
        </w:rPr>
        <w:t xml:space="preserve">Consequently, ACS cannot be directly measured. Nevertheless, it can be calculated according to Recommendation ITU-R BT.1368 as </w:t>
      </w:r>
      <w:r w:rsidRPr="0005228F">
        <w:t>follows:</w:t>
      </w:r>
    </w:p>
    <w:p w14:paraId="26F2F6B2" w14:textId="77777777" w:rsidR="00844380" w:rsidRPr="003C2CC3" w:rsidRDefault="00844380" w:rsidP="00844380">
      <w:pPr>
        <w:pStyle w:val="MTDisplayEquation"/>
      </w:pPr>
      <w:r w:rsidRPr="0005228F">
        <w:rPr>
          <w:rStyle w:val="ECCParagraph"/>
        </w:rPr>
        <w:tab/>
      </w:r>
      <w:r w:rsidRPr="0005228F">
        <w:rPr>
          <w:rStyle w:val="ECCParagraph"/>
        </w:rPr>
        <w:object w:dxaOrig="4300" w:dyaOrig="760" w14:anchorId="49F56FD3">
          <v:shape id="_x0000_i1039" type="#_x0000_t75" style="width:3in;height:37.4pt" o:ole="">
            <v:imagedata r:id="rId41" o:title=""/>
          </v:shape>
          <o:OLEObject Type="Embed" ProgID="Equation.DSMT4" ShapeID="_x0000_i1039" DrawAspect="Content" ObjectID="_1642508977" r:id="rId42"/>
        </w:object>
      </w:r>
      <w:r w:rsidRPr="003C2CC3">
        <w:rPr>
          <w:rStyle w:val="ECCParagraph"/>
        </w:rPr>
        <w:tab/>
      </w:r>
      <w:r w:rsidRPr="0005228F">
        <w:rPr>
          <w:rStyle w:val="ECCParagraph"/>
        </w:rPr>
        <w:fldChar w:fldCharType="begin"/>
      </w:r>
      <w:r w:rsidRPr="003C2CC3">
        <w:rPr>
          <w:rStyle w:val="ECCParagraph"/>
        </w:rPr>
        <w:instrText xml:space="preserve"> MACROBUTTON MTPlaceRef \* MERGEFORMAT </w:instrText>
      </w:r>
      <w:r w:rsidRPr="0005228F">
        <w:rPr>
          <w:rStyle w:val="ECCParagraph"/>
        </w:rPr>
        <w:fldChar w:fldCharType="begin"/>
      </w:r>
      <w:r w:rsidRPr="003C2CC3">
        <w:rPr>
          <w:rStyle w:val="ECCParagraph"/>
        </w:rPr>
        <w:instrText xml:space="preserve"> SEQ MTEqn \h \* MERGEFORMAT </w:instrText>
      </w:r>
      <w:r w:rsidRPr="0005228F">
        <w:rPr>
          <w:rStyle w:val="ECCParagraph"/>
        </w:rPr>
        <w:fldChar w:fldCharType="end"/>
      </w:r>
      <w:bookmarkStart w:id="168" w:name="ZEqnNum441804"/>
      <w:r w:rsidRPr="003C2CC3">
        <w:rPr>
          <w:rStyle w:val="ECCParagraph"/>
        </w:rPr>
        <w:instrText>(</w:instrText>
      </w:r>
      <w:r w:rsidRPr="0005228F">
        <w:rPr>
          <w:rStyle w:val="ECCParagraph"/>
        </w:rPr>
        <w:fldChar w:fldCharType="begin"/>
      </w:r>
      <w:r w:rsidRPr="003C2CC3">
        <w:rPr>
          <w:rStyle w:val="ECCParagraph"/>
        </w:rPr>
        <w:instrText xml:space="preserve"> SEQ MTEqn \c \* Arabic \* MERGEFORMAT </w:instrText>
      </w:r>
      <w:r w:rsidRPr="0005228F">
        <w:rPr>
          <w:rStyle w:val="ECCParagraph"/>
        </w:rPr>
        <w:fldChar w:fldCharType="separate"/>
      </w:r>
      <w:r w:rsidRPr="003C2CC3">
        <w:rPr>
          <w:rStyle w:val="ECCParagraph"/>
          <w:noProof/>
        </w:rPr>
        <w:instrText>6</w:instrText>
      </w:r>
      <w:r w:rsidRPr="0005228F">
        <w:rPr>
          <w:rStyle w:val="ECCParagraph"/>
        </w:rPr>
        <w:fldChar w:fldCharType="end"/>
      </w:r>
      <w:r w:rsidRPr="003C2CC3">
        <w:rPr>
          <w:rStyle w:val="ECCParagraph"/>
        </w:rPr>
        <w:instrText>)</w:instrText>
      </w:r>
      <w:bookmarkEnd w:id="168"/>
      <w:r w:rsidRPr="0005228F">
        <w:rPr>
          <w:rStyle w:val="ECCParagraph"/>
        </w:rPr>
        <w:fldChar w:fldCharType="end"/>
      </w:r>
    </w:p>
    <w:p w14:paraId="51EEC88E" w14:textId="77777777" w:rsidR="00844380" w:rsidRPr="0005228F" w:rsidRDefault="00844380" w:rsidP="0099682C">
      <w:pPr>
        <w:keepNext/>
      </w:pPr>
      <w:r w:rsidRPr="0005228F">
        <w:t>Where:</w:t>
      </w:r>
    </w:p>
    <w:p w14:paraId="5090CAC6" w14:textId="77777777" w:rsidR="00844380" w:rsidRPr="0005228F" w:rsidRDefault="00844380" w:rsidP="0099682C">
      <w:pPr>
        <w:pStyle w:val="ECCBulletsLv1"/>
        <w:keepNext/>
        <w:ind w:left="357" w:hanging="357"/>
        <w:jc w:val="left"/>
      </w:pPr>
      <w:r w:rsidRPr="0005228F">
        <w:rPr>
          <w:i/>
        </w:rPr>
        <w:t>ACIR</w:t>
      </w:r>
      <w:r w:rsidRPr="0005228F">
        <w:t>: Adjacent Channel Interference Ratio;</w:t>
      </w:r>
    </w:p>
    <w:p w14:paraId="5DBFE9F1" w14:textId="77777777" w:rsidR="00844380" w:rsidRPr="0005228F" w:rsidRDefault="00844380" w:rsidP="0099682C">
      <w:pPr>
        <w:pStyle w:val="ECCBulletsLv1"/>
        <w:keepNext/>
        <w:ind w:left="357" w:hanging="357"/>
        <w:jc w:val="left"/>
      </w:pPr>
      <w:r w:rsidRPr="0005228F">
        <w:rPr>
          <w:i/>
        </w:rPr>
        <w:t>ACLR</w:t>
      </w:r>
      <w:r w:rsidRPr="0005228F">
        <w:t>: Adjacent Channel Leakage Power Ratio of the interfering signal.</w:t>
      </w:r>
    </w:p>
    <w:p w14:paraId="267E9E7D" w14:textId="77777777" w:rsidR="00844380" w:rsidRPr="0005228F" w:rsidRDefault="00844380" w:rsidP="00844380">
      <w:r w:rsidRPr="0005228F">
        <w:t xml:space="preserve">This is a specific case of Equation </w:t>
      </w:r>
      <w:r w:rsidRPr="0005228F">
        <w:fldChar w:fldCharType="begin"/>
      </w:r>
      <w:r w:rsidRPr="0005228F">
        <w:instrText xml:space="preserve"> GOTOBUTTON ZEqnNum375382  \* MERGEFORMAT </w:instrText>
      </w:r>
      <w:r w:rsidRPr="0005228F">
        <w:fldChar w:fldCharType="begin"/>
      </w:r>
      <w:r w:rsidRPr="0005228F">
        <w:instrText xml:space="preserve"> REF ZEqnNum375382 \* Charformat \! \* MERGEFORMAT </w:instrText>
      </w:r>
      <w:r w:rsidRPr="0005228F">
        <w:fldChar w:fldCharType="separate"/>
      </w:r>
      <w:r w:rsidRPr="0005228F">
        <w:instrText>(3)</w:instrText>
      </w:r>
      <w:r w:rsidRPr="0005228F">
        <w:fldChar w:fldCharType="end"/>
      </w:r>
      <w:r w:rsidRPr="0005228F">
        <w:fldChar w:fldCharType="end"/>
      </w:r>
    </w:p>
    <w:p w14:paraId="6292F661" w14:textId="77777777" w:rsidR="00844380" w:rsidRPr="0005228F" w:rsidRDefault="00844380" w:rsidP="00844380">
      <w:pPr>
        <w:rPr>
          <w:rStyle w:val="ECCParagraph"/>
        </w:rPr>
      </w:pPr>
      <w:r w:rsidRPr="0005228F">
        <w:rPr>
          <w:rStyle w:val="ECCParagraph"/>
        </w:rPr>
        <w:t>ACIR can be calculated from the measured co-channel and adjacent channel protection ratios (PR</w:t>
      </w:r>
      <w:r w:rsidRPr="0005228F">
        <w:t>), evaluated at the same predefined degradation of performance (e.g. with same receiver desensitisation M),</w:t>
      </w:r>
      <w:r w:rsidRPr="0005228F">
        <w:rPr>
          <w:rStyle w:val="ECCParagraph"/>
        </w:rPr>
        <w:t xml:space="preserve"> of the receiver under test. I</w:t>
      </w:r>
      <w:r w:rsidRPr="0005228F">
        <w:t xml:space="preserve">f the co-channel and </w:t>
      </w:r>
      <w:r w:rsidRPr="0005228F">
        <w:rPr>
          <w:rStyle w:val="ECCParagraph"/>
        </w:rPr>
        <w:t>adjacent channel</w:t>
      </w:r>
      <w:r w:rsidRPr="0005228F">
        <w:t xml:space="preserve"> I/C ratios of the receiver (at the same receiver desensitisation) as well as the ACLR of the interfering signal are known</w:t>
      </w:r>
      <w:r w:rsidRPr="0005228F">
        <w:rPr>
          <w:rStyle w:val="ECCParagraph"/>
        </w:rPr>
        <w:t>:</w:t>
      </w:r>
    </w:p>
    <w:p w14:paraId="73992F3A" w14:textId="0E54F232" w:rsidR="00844380" w:rsidRPr="0005228F" w:rsidRDefault="007002DB" w:rsidP="00844380">
      <w:pPr>
        <w:pStyle w:val="MTDisplayEquation"/>
        <w:rPr>
          <w:rStyle w:val="ECCParagraph"/>
        </w:rPr>
      </w:pPr>
      <w:r w:rsidRPr="0005228F">
        <w:rPr>
          <w:rStyle w:val="ECCParagraph"/>
        </w:rPr>
        <w:tab/>
      </w:r>
      <w:r w:rsidR="00844380" w:rsidRPr="0005228F">
        <w:rPr>
          <w:rStyle w:val="ECCParagraph"/>
        </w:rPr>
        <w:object w:dxaOrig="4200" w:dyaOrig="1120" w14:anchorId="67CFCC8A">
          <v:shape id="_x0000_i1040" type="#_x0000_t75" style="width:209.45pt;height:56.1pt" o:ole="">
            <v:imagedata r:id="rId43" o:title=""/>
          </v:shape>
          <o:OLEObject Type="Embed" ProgID="Equation.DSMT4" ShapeID="_x0000_i1040" DrawAspect="Content" ObjectID="_1642508978" r:id="rId44"/>
        </w:object>
      </w:r>
      <w:r w:rsidR="00844380" w:rsidRPr="0005228F">
        <w:rPr>
          <w:rStyle w:val="ECCParagraph"/>
        </w:rPr>
        <w:tab/>
      </w:r>
      <w:r w:rsidR="00844380" w:rsidRPr="0005228F">
        <w:rPr>
          <w:rStyle w:val="ECCParagraph"/>
        </w:rPr>
        <w:fldChar w:fldCharType="begin"/>
      </w:r>
      <w:r w:rsidR="00844380" w:rsidRPr="0005228F">
        <w:rPr>
          <w:rStyle w:val="ECCParagraph"/>
        </w:rPr>
        <w:instrText xml:space="preserve"> MACROBUTTON MTPlaceRef \* MERGEFORMAT </w:instrText>
      </w:r>
      <w:r w:rsidR="00844380" w:rsidRPr="0005228F">
        <w:rPr>
          <w:rStyle w:val="ECCParagraph"/>
        </w:rPr>
        <w:fldChar w:fldCharType="begin"/>
      </w:r>
      <w:r w:rsidR="00844380" w:rsidRPr="0005228F">
        <w:rPr>
          <w:rStyle w:val="ECCParagraph"/>
        </w:rPr>
        <w:instrText xml:space="preserve"> SEQ MTEqn \h \* MERGEFORMAT </w:instrText>
      </w:r>
      <w:r w:rsidR="00844380" w:rsidRPr="0005228F">
        <w:rPr>
          <w:rStyle w:val="ECCParagraph"/>
        </w:rPr>
        <w:fldChar w:fldCharType="end"/>
      </w:r>
      <w:r w:rsidR="00844380" w:rsidRPr="0005228F">
        <w:rPr>
          <w:rStyle w:val="ECCParagraph"/>
        </w:rPr>
        <w:instrText>(</w:instrText>
      </w:r>
      <w:r w:rsidR="00844380" w:rsidRPr="0005228F">
        <w:rPr>
          <w:rStyle w:val="ECCParagraph"/>
        </w:rPr>
        <w:fldChar w:fldCharType="begin"/>
      </w:r>
      <w:r w:rsidR="00844380" w:rsidRPr="0005228F">
        <w:rPr>
          <w:rStyle w:val="ECCParagraph"/>
        </w:rPr>
        <w:instrText xml:space="preserve"> SEQ MTEqn \c \* Arabic \* MERGEFORMAT </w:instrText>
      </w:r>
      <w:r w:rsidR="00844380" w:rsidRPr="0005228F">
        <w:rPr>
          <w:rStyle w:val="ECCParagraph"/>
        </w:rPr>
        <w:fldChar w:fldCharType="separate"/>
      </w:r>
      <w:r w:rsidR="00844380" w:rsidRPr="0005228F">
        <w:rPr>
          <w:rStyle w:val="ECCParagraph"/>
          <w:noProof/>
        </w:rPr>
        <w:instrText>7</w:instrText>
      </w:r>
      <w:r w:rsidR="00844380" w:rsidRPr="0005228F">
        <w:rPr>
          <w:rStyle w:val="ECCParagraph"/>
        </w:rPr>
        <w:fldChar w:fldCharType="end"/>
      </w:r>
      <w:r w:rsidR="00844380" w:rsidRPr="0005228F">
        <w:rPr>
          <w:rStyle w:val="ECCParagraph"/>
        </w:rPr>
        <w:instrText>)</w:instrText>
      </w:r>
      <w:r w:rsidR="00844380" w:rsidRPr="0005228F">
        <w:rPr>
          <w:rStyle w:val="ECCParagraph"/>
        </w:rPr>
        <w:fldChar w:fldCharType="end"/>
      </w:r>
    </w:p>
    <w:p w14:paraId="16937F0A" w14:textId="77777777" w:rsidR="00844380" w:rsidRPr="0005228F" w:rsidRDefault="00844380" w:rsidP="0099682C">
      <w:pPr>
        <w:tabs>
          <w:tab w:val="left" w:pos="7938"/>
        </w:tabs>
        <w:rPr>
          <w:rStyle w:val="ECCParagraph"/>
        </w:rPr>
      </w:pPr>
      <w:r w:rsidRPr="0005228F">
        <w:rPr>
          <w:rStyle w:val="ECCParagraph"/>
        </w:rPr>
        <w:t>Note that:</w:t>
      </w:r>
    </w:p>
    <w:p w14:paraId="337D7235" w14:textId="77777777" w:rsidR="00844380" w:rsidRPr="0005228F" w:rsidRDefault="00844380" w:rsidP="00844380">
      <w:pPr>
        <w:pStyle w:val="ECCBulletsLv1"/>
        <w:ind w:left="357" w:hanging="357"/>
        <w:jc w:val="left"/>
      </w:pPr>
      <w:r w:rsidRPr="0005228F">
        <w:t>the co-channel and adjacent channel PR of the receiver as well as the ACLR of the interfering signal values are needed to calculate the ACS of the receiver;</w:t>
      </w:r>
    </w:p>
    <w:p w14:paraId="6E933158" w14:textId="77777777" w:rsidR="00844380" w:rsidRPr="0005228F" w:rsidRDefault="00844380" w:rsidP="00844380">
      <w:pPr>
        <w:pStyle w:val="ECCBulletsLv1"/>
        <w:ind w:left="357" w:hanging="357"/>
        <w:jc w:val="left"/>
      </w:pPr>
      <w:r w:rsidRPr="0005228F">
        <w:t xml:space="preserve">in modern digital telecommunications radio systems (i.e. using tight roll-off shaping and a linear transmit chain), ACIR is practically equivalent to the Net Filter Discrimination (NFD) which may be extended to any wanted and interfering frequency separation; see </w:t>
      </w:r>
      <w:r w:rsidRPr="0005228F">
        <w:fldChar w:fldCharType="begin"/>
      </w:r>
      <w:r w:rsidRPr="0005228F">
        <w:instrText xml:space="preserve"> REF _Ref5714612 \r \h  \* MERGEFORMAT </w:instrText>
      </w:r>
      <w:r w:rsidRPr="0005228F">
        <w:fldChar w:fldCharType="separate"/>
      </w:r>
      <w:r w:rsidRPr="0005228F">
        <w:t>ANNEX 5:</w:t>
      </w:r>
      <w:r w:rsidRPr="0005228F">
        <w:fldChar w:fldCharType="end"/>
      </w:r>
      <w:r w:rsidRPr="0005228F">
        <w:t xml:space="preserve"> for more details;</w:t>
      </w:r>
    </w:p>
    <w:p w14:paraId="1FD8F1DC" w14:textId="77777777" w:rsidR="00844380" w:rsidRPr="0005228F" w:rsidRDefault="00844380" w:rsidP="00844380">
      <w:pPr>
        <w:pStyle w:val="ECCBulletsLv1"/>
        <w:ind w:left="357" w:hanging="357"/>
        <w:jc w:val="left"/>
      </w:pPr>
      <w:r w:rsidRPr="0005228F">
        <w:t xml:space="preserve">if ACLR &gt;&gt; ACIR, then ACS = ACIR </w:t>
      </w:r>
      <w:r w:rsidRPr="0005228F">
        <w:sym w:font="Symbol" w:char="F040"/>
      </w:r>
      <w:r w:rsidRPr="0005228F">
        <w:t xml:space="preserve"> NFD.</w:t>
      </w:r>
    </w:p>
    <w:p w14:paraId="60C3462F" w14:textId="77777777" w:rsidR="00844380" w:rsidRPr="0005228F" w:rsidRDefault="00844380" w:rsidP="00844380">
      <w:pPr>
        <w:rPr>
          <w:rStyle w:val="ECCParagraph"/>
        </w:rPr>
      </w:pPr>
      <w:r w:rsidRPr="0005228F">
        <w:rPr>
          <w:rStyle w:val="ECCParagraph"/>
        </w:rPr>
        <w:t>It is also important to note that the term ACS used in some ETSI Harmonised Standards does not have the same meaning as the term ACS used in this R</w:t>
      </w:r>
      <w:r w:rsidRPr="0005228F">
        <w:t xml:space="preserve">eport (see </w:t>
      </w:r>
      <w:r w:rsidRPr="0005228F">
        <w:fldChar w:fldCharType="begin"/>
      </w:r>
      <w:r w:rsidRPr="0005228F">
        <w:instrText xml:space="preserve"> REF _Ref5714612 \r \h  \* MERGEFORMAT </w:instrText>
      </w:r>
      <w:r w:rsidRPr="0005228F">
        <w:fldChar w:fldCharType="separate"/>
      </w:r>
      <w:r w:rsidRPr="0005228F">
        <w:t>ANNEX 5:</w:t>
      </w:r>
      <w:r w:rsidRPr="0005228F">
        <w:fldChar w:fldCharType="end"/>
      </w:r>
      <w:r w:rsidRPr="0005228F">
        <w:t>)</w:t>
      </w:r>
      <w:r w:rsidRPr="0005228F">
        <w:rPr>
          <w:rStyle w:val="ECCParagraph"/>
        </w:rPr>
        <w:t>. The term ACS used in those Harmonised Standards is equivalent to the measured adjacent channel I/C ratio of the receiver under test</w:t>
      </w:r>
      <w:r w:rsidRPr="0005228F">
        <w:t xml:space="preserve"> and would more appropriately be referred to as Adjacent Channel Rejection (ACR).</w:t>
      </w:r>
    </w:p>
    <w:p w14:paraId="3E685AEE" w14:textId="77777777" w:rsidR="00844380" w:rsidRPr="0005228F" w:rsidRDefault="00844380" w:rsidP="00844380">
      <w:pPr>
        <w:rPr>
          <w:rStyle w:val="ECCParagraph"/>
        </w:rPr>
      </w:pPr>
      <w:r w:rsidRPr="0005228F">
        <w:rPr>
          <w:rStyle w:val="ECCParagraph"/>
        </w:rPr>
        <w:t xml:space="preserve">Nevertheless, ACS as defined in this  Report can also be calculated from the adjacent channel I/C ratio </w:t>
      </w:r>
      <w:r w:rsidRPr="0005228F">
        <w:t>(with a specific receiver desensitisation M), if the C/N ratio of the receiver as well as the ACLR of the interfering signal are known and the interfering signal BW is comparable to the wanted signal BW,</w:t>
      </w:r>
      <w:r w:rsidRPr="0005228F">
        <w:rPr>
          <w:rStyle w:val="ECCParagraph"/>
        </w:rPr>
        <w:t xml:space="preserve"> by the following steps:</w:t>
      </w:r>
    </w:p>
    <w:p w14:paraId="44753ED8" w14:textId="77777777" w:rsidR="00844380" w:rsidRPr="0005228F" w:rsidRDefault="00844380" w:rsidP="0099682C">
      <w:pPr>
        <w:pStyle w:val="ECCNumberedList"/>
        <w:numPr>
          <w:ilvl w:val="0"/>
          <w:numId w:val="8"/>
        </w:numPr>
        <w:spacing w:before="0"/>
        <w:jc w:val="left"/>
      </w:pPr>
      <w:r w:rsidRPr="0005228F">
        <w:t>Calculate ACIR as described below:</w:t>
      </w:r>
    </w:p>
    <w:p w14:paraId="60F8AAE6" w14:textId="77777777" w:rsidR="00844380" w:rsidRPr="0005228F" w:rsidRDefault="00844380" w:rsidP="00844380"/>
    <w:p w14:paraId="3EC12FDE" w14:textId="77777777" w:rsidR="00844380" w:rsidRPr="0005228F" w:rsidRDefault="00844380" w:rsidP="00844380">
      <w:pPr>
        <w:pStyle w:val="MTDisplayEquation"/>
      </w:pPr>
      <w:r w:rsidRPr="0005228F">
        <w:tab/>
      </w:r>
      <w:r w:rsidRPr="0005228F">
        <w:rPr>
          <w:position w:val="-32"/>
        </w:rPr>
        <w:object w:dxaOrig="3860" w:dyaOrig="720" w14:anchorId="29E6B0A3">
          <v:shape id="_x0000_i1041" type="#_x0000_t75" style="width:192.6pt;height:36.45pt" o:ole="">
            <v:imagedata r:id="rId45" o:title=""/>
          </v:shape>
          <o:OLEObject Type="Embed" ProgID="Equation.DSMT4" ShapeID="_x0000_i1041" DrawAspect="Content" ObjectID="_1642508979" r:id="rId46"/>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169" w:name="ZEqnNum529727"/>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8</w:instrText>
      </w:r>
      <w:r w:rsidRPr="0005228F">
        <w:rPr>
          <w:noProof/>
        </w:rPr>
        <w:fldChar w:fldCharType="end"/>
      </w:r>
      <w:r w:rsidRPr="0005228F">
        <w:instrText>)</w:instrText>
      </w:r>
      <w:bookmarkEnd w:id="169"/>
      <w:r w:rsidRPr="0005228F">
        <w:fldChar w:fldCharType="end"/>
      </w:r>
    </w:p>
    <w:p w14:paraId="489E86A0" w14:textId="77777777" w:rsidR="00844380" w:rsidRPr="0005228F" w:rsidRDefault="00844380" w:rsidP="00844380">
      <w:pPr>
        <w:tabs>
          <w:tab w:val="left" w:pos="7938"/>
        </w:tabs>
      </w:pPr>
    </w:p>
    <w:p w14:paraId="049F91A1" w14:textId="77777777" w:rsidR="00844380" w:rsidRPr="0005228F" w:rsidRDefault="00844380" w:rsidP="00844380">
      <w:pPr>
        <w:pStyle w:val="ECCNumberedList"/>
        <w:spacing w:before="0"/>
        <w:jc w:val="left"/>
      </w:pPr>
      <w:r w:rsidRPr="0005228F">
        <w:t xml:space="preserve">Use equation </w:t>
      </w:r>
      <w:r w:rsidRPr="0005228F">
        <w:fldChar w:fldCharType="begin"/>
      </w:r>
      <w:r w:rsidRPr="0005228F">
        <w:instrText xml:space="preserve"> GOTOBUTTON ZEqnNum441804  \* MERGEFORMAT </w:instrText>
      </w:r>
      <w:r w:rsidRPr="0005228F">
        <w:fldChar w:fldCharType="begin"/>
      </w:r>
      <w:r w:rsidRPr="0005228F">
        <w:instrText xml:space="preserve"> REF ZEqnNum441804 \* Charformat \! \* MERGEFORMAT </w:instrText>
      </w:r>
      <w:r w:rsidRPr="0005228F">
        <w:fldChar w:fldCharType="separate"/>
      </w:r>
      <w:r w:rsidRPr="0005228F">
        <w:instrText>(6)</w:instrText>
      </w:r>
      <w:r w:rsidRPr="0005228F">
        <w:fldChar w:fldCharType="end"/>
      </w:r>
      <w:r w:rsidRPr="0005228F">
        <w:fldChar w:fldCharType="end"/>
      </w:r>
      <w:r w:rsidRPr="0005228F">
        <w:t xml:space="preserve"> to calculate ACS.</w:t>
      </w:r>
    </w:p>
    <w:p w14:paraId="78A2775F" w14:textId="77777777" w:rsidR="00844380" w:rsidRPr="0005228F" w:rsidRDefault="00844380" w:rsidP="00844380">
      <w:r w:rsidRPr="0005228F">
        <w:t xml:space="preserve">In the absence of the co-channel I/C and C/N ratios of the receiver, Report ITU-R M.2039 </w:t>
      </w:r>
      <w:r w:rsidRPr="0005228F">
        <w:fldChar w:fldCharType="begin"/>
      </w:r>
      <w:r w:rsidRPr="0005228F">
        <w:instrText xml:space="preserve"> REF _Ref25229050 \r \h </w:instrText>
      </w:r>
      <w:r w:rsidRPr="0005228F">
        <w:fldChar w:fldCharType="separate"/>
      </w:r>
      <w:r w:rsidRPr="0005228F">
        <w:t>[56]</w:t>
      </w:r>
      <w:r w:rsidRPr="0005228F">
        <w:fldChar w:fldCharType="end"/>
      </w:r>
      <w:r w:rsidRPr="0005228F">
        <w:t xml:space="preserve"> defines “ACS relative”, which is described in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t>.</w:t>
      </w:r>
    </w:p>
    <w:p w14:paraId="0BCA65F6" w14:textId="77777777" w:rsidR="00844380" w:rsidRPr="0005228F" w:rsidRDefault="00844380" w:rsidP="00844380">
      <w:pPr>
        <w:pStyle w:val="MTDisplayEquation"/>
      </w:pPr>
      <w:bookmarkStart w:id="170" w:name="MTToggleStart"/>
      <w:bookmarkEnd w:id="170"/>
      <w:r w:rsidRPr="0005228F">
        <w:tab/>
      </w:r>
      <w:r w:rsidRPr="0005228F">
        <w:rPr>
          <w:position w:val="-32"/>
        </w:rPr>
        <w:object w:dxaOrig="5820" w:dyaOrig="760" w14:anchorId="12132347">
          <v:shape id="_x0000_i1042" type="#_x0000_t75" style="width:291.75pt;height:37.4pt" o:ole="">
            <v:imagedata r:id="rId47" o:title=""/>
          </v:shape>
          <o:OLEObject Type="Embed" ProgID="Equation.DSMT4" ShapeID="_x0000_i1042" DrawAspect="Content" ObjectID="_1642508980" r:id="rId48"/>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171" w:name="ZEqnNum627925"/>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9</w:instrText>
      </w:r>
      <w:r w:rsidRPr="0005228F">
        <w:rPr>
          <w:noProof/>
        </w:rPr>
        <w:fldChar w:fldCharType="end"/>
      </w:r>
      <w:r w:rsidRPr="0005228F">
        <w:instrText>)</w:instrText>
      </w:r>
      <w:bookmarkEnd w:id="171"/>
      <w:r w:rsidRPr="0005228F">
        <w:fldChar w:fldCharType="end"/>
      </w:r>
    </w:p>
    <w:p w14:paraId="4D641E0D" w14:textId="77777777" w:rsidR="00844380" w:rsidRPr="0005228F" w:rsidRDefault="00844380" w:rsidP="00844380">
      <w:bookmarkStart w:id="172" w:name="MTToggleEnd"/>
      <w:bookmarkEnd w:id="172"/>
      <w:r w:rsidRPr="0005228F">
        <w:t>Where:</w:t>
      </w:r>
    </w:p>
    <w:p w14:paraId="14E1A9CC" w14:textId="77777777" w:rsidR="00844380" w:rsidRPr="0005228F" w:rsidRDefault="00844380" w:rsidP="00844380">
      <w:pPr>
        <w:pStyle w:val="ECCBulletsLv1"/>
        <w:ind w:left="357" w:hanging="357"/>
        <w:jc w:val="left"/>
      </w:pPr>
      <w:proofErr w:type="spellStart"/>
      <w:r w:rsidRPr="0005228F">
        <w:rPr>
          <w:i/>
        </w:rPr>
        <w:t>I</w:t>
      </w:r>
      <w:r w:rsidRPr="0005228F">
        <w:rPr>
          <w:i/>
          <w:vertAlign w:val="subscript"/>
        </w:rPr>
        <w:t>adj</w:t>
      </w:r>
      <w:proofErr w:type="spellEnd"/>
      <w:r w:rsidRPr="0005228F">
        <w:t xml:space="preserve"> (dBm): acceptable adjacent interfering signal level for a specific desensitisation (M);</w:t>
      </w:r>
    </w:p>
    <w:p w14:paraId="303BBF1E" w14:textId="77777777" w:rsidR="00844380" w:rsidRPr="0005228F" w:rsidRDefault="00844380" w:rsidP="00844380">
      <w:pPr>
        <w:pStyle w:val="ECCBulletsLv1"/>
        <w:ind w:left="357" w:hanging="357"/>
        <w:jc w:val="left"/>
      </w:pPr>
      <w:r w:rsidRPr="0005228F">
        <w:rPr>
          <w:i/>
        </w:rPr>
        <w:t>N</w:t>
      </w:r>
      <w:r w:rsidRPr="0005228F">
        <w:t xml:space="preserve"> (dBm): noise floor of the receiver; (see section </w:t>
      </w:r>
      <w:r w:rsidRPr="0005228F">
        <w:fldChar w:fldCharType="begin"/>
      </w:r>
      <w:r w:rsidRPr="0005228F">
        <w:instrText xml:space="preserve"> REF _Ref516067780 \r \h  \* MERGEFORMAT </w:instrText>
      </w:r>
      <w:r w:rsidRPr="0005228F">
        <w:fldChar w:fldCharType="separate"/>
      </w:r>
      <w:r w:rsidRPr="0005228F">
        <w:t>4.2.1</w:t>
      </w:r>
      <w:r w:rsidRPr="0005228F">
        <w:fldChar w:fldCharType="end"/>
      </w:r>
      <w:r w:rsidRPr="0005228F">
        <w:t>)</w:t>
      </w:r>
    </w:p>
    <w:p w14:paraId="7F1FAABA" w14:textId="77777777" w:rsidR="00844380" w:rsidRPr="0005228F" w:rsidRDefault="00844380" w:rsidP="00844380">
      <w:pPr>
        <w:pStyle w:val="ECCBulletsLv1"/>
        <w:ind w:left="357" w:hanging="357"/>
        <w:jc w:val="left"/>
      </w:pPr>
      <w:r w:rsidRPr="0005228F">
        <w:rPr>
          <w:i/>
        </w:rPr>
        <w:t>M</w:t>
      </w:r>
      <w:r w:rsidRPr="0005228F">
        <w:t xml:space="preserve"> (dB): receiver desensitisation defined for the </w:t>
      </w:r>
      <m:oMath>
        <m:sSub>
          <m:sSubPr>
            <m:ctrlPr>
              <w:rPr>
                <w:rFonts w:ascii="Cambria Math" w:hAnsi="Cambria Math"/>
              </w:rPr>
            </m:ctrlPr>
          </m:sSubPr>
          <m:e>
            <m:r>
              <m:rPr>
                <m:sty m:val="p"/>
              </m:rPr>
              <w:rPr>
                <w:rFonts w:ascii="Cambria Math" w:hAnsi="Cambria Math"/>
              </w:rPr>
              <m:t>(I/C)</m:t>
            </m:r>
          </m:e>
          <m:sub>
            <m:r>
              <m:rPr>
                <m:sty m:val="p"/>
              </m:rPr>
              <w:rPr>
                <w:rFonts w:ascii="Cambria Math" w:hAnsi="Cambria Math"/>
              </w:rPr>
              <m:t>adj</m:t>
            </m:r>
          </m:sub>
        </m:sSub>
      </m:oMath>
      <w:r w:rsidRPr="0005228F">
        <w:t xml:space="preserve"> test.</w:t>
      </w:r>
    </w:p>
    <w:p w14:paraId="7CE590B0" w14:textId="77777777" w:rsidR="00844380" w:rsidRPr="0005228F" w:rsidRDefault="00844380" w:rsidP="00844380">
      <w:pPr>
        <w:pStyle w:val="ECCBulletsLv1"/>
        <w:numPr>
          <w:ilvl w:val="0"/>
          <w:numId w:val="0"/>
        </w:numPr>
        <w:tabs>
          <w:tab w:val="clear" w:pos="340"/>
        </w:tabs>
        <w:spacing w:before="240" w:after="60"/>
      </w:pPr>
      <w:r w:rsidRPr="0005228F">
        <w:t xml:space="preserve">Here, it is worth comparing ACS calculated from Equation </w:t>
      </w:r>
      <w:r w:rsidRPr="0005228F">
        <w:fldChar w:fldCharType="begin"/>
      </w:r>
      <w:r w:rsidRPr="0005228F">
        <w:instrText xml:space="preserve"> GOTOBUTTON ZEqnNum441804  \* MERGEFORMAT </w:instrText>
      </w:r>
      <w:r w:rsidRPr="0005228F">
        <w:fldChar w:fldCharType="begin"/>
      </w:r>
      <w:r w:rsidRPr="0005228F">
        <w:instrText xml:space="preserve"> REF ZEqnNum441804 \* Charformat \! \* MERGEFORMAT </w:instrText>
      </w:r>
      <w:r w:rsidRPr="0005228F">
        <w:fldChar w:fldCharType="separate"/>
      </w:r>
      <w:r w:rsidRPr="0005228F">
        <w:instrText>(6)</w:instrText>
      </w:r>
      <w:r w:rsidRPr="0005228F">
        <w:fldChar w:fldCharType="end"/>
      </w:r>
      <w:r w:rsidRPr="0005228F">
        <w:fldChar w:fldCharType="end"/>
      </w:r>
      <w:r w:rsidRPr="0005228F">
        <w:t xml:space="preserve"> with ACS relative calculated from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t xml:space="preserve">. </w:t>
      </w:r>
    </w:p>
    <w:p w14:paraId="0DEC982B" w14:textId="77777777" w:rsidR="00844380" w:rsidRPr="0005228F" w:rsidRDefault="00844380" w:rsidP="00844380">
      <w:pPr>
        <w:pStyle w:val="ECCBulletsLv1"/>
        <w:numPr>
          <w:ilvl w:val="0"/>
          <w:numId w:val="0"/>
        </w:numPr>
        <w:tabs>
          <w:tab w:val="clear" w:pos="340"/>
        </w:tabs>
        <w:spacing w:before="240" w:after="60"/>
      </w:pPr>
      <w:r w:rsidRPr="0005228F">
        <w:t xml:space="preserve">From Equation </w:t>
      </w:r>
      <w:r w:rsidRPr="0005228F">
        <w:fldChar w:fldCharType="begin"/>
      </w:r>
      <w:r w:rsidRPr="0005228F">
        <w:instrText xml:space="preserve"> GOTOBUTTON ZEqnNum529727  \* MERGEFORMAT </w:instrText>
      </w:r>
      <w:r w:rsidRPr="0005228F">
        <w:fldChar w:fldCharType="begin"/>
      </w:r>
      <w:r w:rsidRPr="0005228F">
        <w:instrText xml:space="preserve"> REF ZEqnNum529727 \* Charformat \! \* MERGEFORMAT </w:instrText>
      </w:r>
      <w:r w:rsidRPr="0005228F">
        <w:fldChar w:fldCharType="separate"/>
      </w:r>
      <w:r w:rsidRPr="0005228F">
        <w:instrText>(8)</w:instrText>
      </w:r>
      <w:r w:rsidRPr="0005228F">
        <w:fldChar w:fldCharType="end"/>
      </w:r>
      <w:r w:rsidRPr="0005228F">
        <w:fldChar w:fldCharType="end"/>
      </w:r>
      <w:r w:rsidRPr="0005228F">
        <w:t>:</w:t>
      </w:r>
    </w:p>
    <w:p w14:paraId="48965035" w14:textId="77777777" w:rsidR="00844380" w:rsidRPr="0005228F" w:rsidRDefault="00844380" w:rsidP="00844380">
      <w:pPr>
        <w:pStyle w:val="MTDisplayEquation"/>
      </w:pPr>
      <w:r w:rsidRPr="0005228F">
        <w:tab/>
      </w:r>
      <w:r w:rsidRPr="0005228F">
        <w:rPr>
          <w:position w:val="-14"/>
        </w:rPr>
        <w:object w:dxaOrig="3260" w:dyaOrig="380" w14:anchorId="033D07E7">
          <v:shape id="_x0000_i1043" type="#_x0000_t75" style="width:164.55pt;height:19.65pt" o:ole="">
            <v:imagedata r:id="rId49" o:title=""/>
          </v:shape>
          <o:OLEObject Type="Embed" ProgID="Equation.DSMT4" ShapeID="_x0000_i1043" DrawAspect="Content" ObjectID="_1642508981" r:id="rId50"/>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10</w:instrText>
      </w:r>
      <w:r w:rsidRPr="0005228F">
        <w:rPr>
          <w:noProof/>
        </w:rPr>
        <w:fldChar w:fldCharType="end"/>
      </w:r>
      <w:r w:rsidRPr="0005228F">
        <w:instrText>)</w:instrText>
      </w:r>
      <w:r w:rsidRPr="0005228F">
        <w:fldChar w:fldCharType="end"/>
      </w:r>
    </w:p>
    <w:p w14:paraId="498FEFFF" w14:textId="77777777" w:rsidR="00844380" w:rsidRPr="0005228F" w:rsidRDefault="00844380" w:rsidP="00844380">
      <w:pPr>
        <w:pStyle w:val="ECCBulletsLv1"/>
        <w:numPr>
          <w:ilvl w:val="0"/>
          <w:numId w:val="0"/>
        </w:numPr>
        <w:tabs>
          <w:tab w:val="clear" w:pos="340"/>
        </w:tabs>
        <w:spacing w:before="240"/>
      </w:pPr>
      <w:r w:rsidRPr="0005228F">
        <w:t>For a receiver desensitisation of M dB:</w:t>
      </w:r>
    </w:p>
    <w:p w14:paraId="31F6F54F" w14:textId="77777777" w:rsidR="00844380" w:rsidRPr="0005228F" w:rsidRDefault="00844380" w:rsidP="00844380">
      <w:pPr>
        <w:pStyle w:val="ECCBulletsLv1"/>
        <w:numPr>
          <w:ilvl w:val="0"/>
          <w:numId w:val="0"/>
        </w:numPr>
        <w:tabs>
          <w:tab w:val="clear" w:pos="340"/>
        </w:tabs>
      </w:pPr>
    </w:p>
    <w:p w14:paraId="6A2DB236" w14:textId="77777777" w:rsidR="00844380" w:rsidRPr="0005228F" w:rsidRDefault="00844380" w:rsidP="00844380">
      <w:pPr>
        <w:pStyle w:val="MTDisplayEquation"/>
      </w:pPr>
      <w:r w:rsidRPr="0005228F">
        <w:tab/>
      </w:r>
      <w:r w:rsidRPr="0005228F">
        <w:rPr>
          <w:position w:val="-14"/>
        </w:rPr>
        <w:object w:dxaOrig="4160" w:dyaOrig="380" w14:anchorId="5764E9BB">
          <v:shape id="_x0000_i1044" type="#_x0000_t75" style="width:207.6pt;height:19.65pt" o:ole="">
            <v:imagedata r:id="rId51" o:title=""/>
          </v:shape>
          <o:OLEObject Type="Embed" ProgID="Equation.DSMT4" ShapeID="_x0000_i1044" DrawAspect="Content" ObjectID="_1642508982" r:id="rId52"/>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173" w:name="ZEqnNum679868"/>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11</w:instrText>
      </w:r>
      <w:r w:rsidRPr="0005228F">
        <w:rPr>
          <w:noProof/>
        </w:rPr>
        <w:fldChar w:fldCharType="end"/>
      </w:r>
      <w:r w:rsidRPr="0005228F">
        <w:instrText>)</w:instrText>
      </w:r>
      <w:bookmarkEnd w:id="173"/>
      <w:r w:rsidRPr="0005228F">
        <w:fldChar w:fldCharType="end"/>
      </w:r>
    </w:p>
    <w:p w14:paraId="78378D3D" w14:textId="77777777" w:rsidR="00844380" w:rsidRPr="0005228F" w:rsidRDefault="00844380" w:rsidP="00844380">
      <w:pPr>
        <w:pStyle w:val="ECCBulletsLv1"/>
        <w:numPr>
          <w:ilvl w:val="0"/>
          <w:numId w:val="0"/>
        </w:numPr>
        <w:tabs>
          <w:tab w:val="clear" w:pos="340"/>
        </w:tabs>
        <w:spacing w:before="240"/>
        <w:rPr>
          <w:rFonts w:cs="Arial"/>
          <w:szCs w:val="20"/>
        </w:rPr>
      </w:pPr>
      <w:r w:rsidRPr="0005228F">
        <w:rPr>
          <w:rFonts w:cs="Arial"/>
          <w:szCs w:val="20"/>
        </w:rPr>
        <w:t xml:space="preserve">Now by replacing </w:t>
      </w:r>
      <w:proofErr w:type="spellStart"/>
      <w:r w:rsidRPr="0005228F">
        <w:rPr>
          <w:rFonts w:cs="Arial"/>
          <w:szCs w:val="20"/>
        </w:rPr>
        <w:t>I</w:t>
      </w:r>
      <w:r w:rsidRPr="0005228F">
        <w:rPr>
          <w:rFonts w:cs="Arial"/>
          <w:szCs w:val="20"/>
          <w:vertAlign w:val="subscript"/>
        </w:rPr>
        <w:t>adj</w:t>
      </w:r>
      <w:proofErr w:type="spellEnd"/>
      <w:r w:rsidRPr="0005228F">
        <w:rPr>
          <w:rFonts w:cs="Arial"/>
          <w:szCs w:val="20"/>
        </w:rPr>
        <w:t xml:space="preserve"> (dBm) - N(dBm) in Equation </w:t>
      </w:r>
      <w:r w:rsidRPr="0005228F">
        <w:rPr>
          <w:rFonts w:cs="Arial"/>
          <w:szCs w:val="20"/>
        </w:rPr>
        <w:fldChar w:fldCharType="begin"/>
      </w:r>
      <w:r w:rsidRPr="0005228F">
        <w:rPr>
          <w:rFonts w:cs="Arial"/>
          <w:szCs w:val="20"/>
        </w:rPr>
        <w:instrText xml:space="preserve"> GOTOBUTTON ZEqnNum627925  \* MERGEFORMAT </w:instrText>
      </w:r>
      <w:r w:rsidRPr="0005228F">
        <w:rPr>
          <w:rFonts w:cs="Arial"/>
          <w:szCs w:val="20"/>
        </w:rPr>
        <w:fldChar w:fldCharType="begin"/>
      </w:r>
      <w:r w:rsidRPr="0005228F">
        <w:rPr>
          <w:rFonts w:cs="Arial"/>
          <w:szCs w:val="20"/>
        </w:rPr>
        <w:instrText xml:space="preserve"> REF ZEqnNum627925 \* Charformat \! \* MERGEFORMAT </w:instrText>
      </w:r>
      <w:r w:rsidRPr="0005228F">
        <w:rPr>
          <w:rFonts w:cs="Arial"/>
          <w:szCs w:val="20"/>
        </w:rPr>
        <w:fldChar w:fldCharType="separate"/>
      </w:r>
      <w:r w:rsidRPr="0005228F">
        <w:rPr>
          <w:rFonts w:cs="Arial"/>
          <w:szCs w:val="20"/>
        </w:rPr>
        <w:instrText>(9)</w:instrText>
      </w:r>
      <w:r w:rsidRPr="0005228F">
        <w:rPr>
          <w:rFonts w:cs="Arial"/>
          <w:szCs w:val="20"/>
        </w:rPr>
        <w:fldChar w:fldCharType="end"/>
      </w:r>
      <w:r w:rsidRPr="0005228F">
        <w:rPr>
          <w:rFonts w:cs="Arial"/>
          <w:szCs w:val="20"/>
        </w:rPr>
        <w:fldChar w:fldCharType="end"/>
      </w:r>
      <w:r w:rsidRPr="0005228F">
        <w:rPr>
          <w:rFonts w:cs="Arial"/>
          <w:szCs w:val="20"/>
        </w:rPr>
        <w:t xml:space="preserve"> with ACIR (dB) + M (dB):</w:t>
      </w:r>
    </w:p>
    <w:p w14:paraId="06325546" w14:textId="77777777" w:rsidR="00844380" w:rsidRPr="0005228F" w:rsidRDefault="00844380" w:rsidP="00844380">
      <w:pPr>
        <w:pStyle w:val="ECCBulletsLv1"/>
        <w:numPr>
          <w:ilvl w:val="0"/>
          <w:numId w:val="0"/>
        </w:numPr>
        <w:tabs>
          <w:tab w:val="clear" w:pos="340"/>
        </w:tabs>
        <w:rPr>
          <w:rFonts w:cs="Arial"/>
          <w:szCs w:val="20"/>
        </w:rPr>
      </w:pPr>
    </w:p>
    <w:p w14:paraId="53FE1880" w14:textId="77777777" w:rsidR="00844380" w:rsidRPr="0005228F" w:rsidRDefault="00844380" w:rsidP="00844380">
      <w:pPr>
        <w:pStyle w:val="MTDisplayEquation"/>
      </w:pPr>
      <w:r w:rsidRPr="0005228F">
        <w:tab/>
      </w:r>
      <w:r w:rsidRPr="0005228F">
        <w:rPr>
          <w:position w:val="-14"/>
        </w:rPr>
        <w:object w:dxaOrig="3720" w:dyaOrig="380" w14:anchorId="55678958">
          <v:shape id="_x0000_i1045" type="#_x0000_t75" style="width:187.95pt;height:19.65pt" o:ole="">
            <v:imagedata r:id="rId53" o:title=""/>
          </v:shape>
          <o:OLEObject Type="Embed" ProgID="Equation.DSMT4" ShapeID="_x0000_i1045" DrawAspect="Content" ObjectID="_1642508983" r:id="rId54"/>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174" w:name="ZEqnNum787558"/>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12</w:instrText>
      </w:r>
      <w:r w:rsidRPr="0005228F">
        <w:rPr>
          <w:noProof/>
        </w:rPr>
        <w:fldChar w:fldCharType="end"/>
      </w:r>
      <w:r w:rsidRPr="0005228F">
        <w:instrText>)</w:instrText>
      </w:r>
      <w:bookmarkEnd w:id="174"/>
      <w:r w:rsidRPr="0005228F">
        <w:fldChar w:fldCharType="end"/>
      </w:r>
    </w:p>
    <w:p w14:paraId="55FEB792" w14:textId="77777777" w:rsidR="00844380" w:rsidRPr="0005228F" w:rsidRDefault="00844380" w:rsidP="00844380">
      <w:pPr>
        <w:pStyle w:val="ECCBulletsLv1"/>
        <w:numPr>
          <w:ilvl w:val="0"/>
          <w:numId w:val="0"/>
        </w:numPr>
        <w:tabs>
          <w:tab w:val="clear" w:pos="340"/>
        </w:tabs>
        <w:rPr>
          <w:rFonts w:cs="Arial"/>
          <w:szCs w:val="20"/>
        </w:rPr>
      </w:pPr>
    </w:p>
    <w:p w14:paraId="27D54A69" w14:textId="77777777" w:rsidR="00844380" w:rsidRPr="0005228F" w:rsidRDefault="00844380" w:rsidP="00844380">
      <w:pPr>
        <w:pStyle w:val="ECCBulletsLv1"/>
        <w:numPr>
          <w:ilvl w:val="0"/>
          <w:numId w:val="0"/>
        </w:numPr>
        <w:tabs>
          <w:tab w:val="clear" w:pos="340"/>
        </w:tabs>
        <w:rPr>
          <w:rFonts w:cs="Arial"/>
          <w:szCs w:val="20"/>
        </w:rPr>
      </w:pPr>
      <w:r w:rsidRPr="0005228F">
        <w:rPr>
          <w:rFonts w:cs="Arial"/>
          <w:szCs w:val="20"/>
        </w:rPr>
        <w:t>Where:</w:t>
      </w:r>
    </w:p>
    <w:p w14:paraId="3C9466FA" w14:textId="77777777" w:rsidR="00844380" w:rsidRPr="0005228F" w:rsidRDefault="00844380" w:rsidP="00844380">
      <w:pPr>
        <w:pStyle w:val="MTDisplayEquation"/>
      </w:pPr>
      <w:r w:rsidRPr="0005228F">
        <w:tab/>
      </w:r>
      <w:r w:rsidRPr="0005228F">
        <w:rPr>
          <w:position w:val="-32"/>
        </w:rPr>
        <w:object w:dxaOrig="3440" w:dyaOrig="760" w14:anchorId="000CE0B8">
          <v:shape id="_x0000_i1046" type="#_x0000_t75" style="width:172.05pt;height:37.4pt" o:ole="">
            <v:imagedata r:id="rId55" o:title=""/>
          </v:shape>
          <o:OLEObject Type="Embed" ProgID="Equation.DSMT4" ShapeID="_x0000_i1046" DrawAspect="Content" ObjectID="_1642508984" r:id="rId56"/>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13</w:instrText>
      </w:r>
      <w:r w:rsidRPr="0005228F">
        <w:rPr>
          <w:noProof/>
        </w:rPr>
        <w:fldChar w:fldCharType="end"/>
      </w:r>
      <w:r w:rsidRPr="0005228F">
        <w:instrText>)</w:instrText>
      </w:r>
      <w:r w:rsidRPr="0005228F">
        <w:fldChar w:fldCharType="end"/>
      </w:r>
    </w:p>
    <w:p w14:paraId="243F4D94" w14:textId="77777777" w:rsidR="00844380" w:rsidRPr="0005228F" w:rsidRDefault="00844380" w:rsidP="00844380">
      <w:pPr>
        <w:rPr>
          <w:rFonts w:cs="Arial"/>
          <w:szCs w:val="20"/>
        </w:rPr>
      </w:pPr>
    </w:p>
    <w:p w14:paraId="4AD9557E" w14:textId="77777777" w:rsidR="00844380" w:rsidRPr="003C2CC3" w:rsidRDefault="00844380" w:rsidP="00844380">
      <w:pPr>
        <w:jc w:val="center"/>
      </w:pPr>
      <w:r w:rsidRPr="0005228F">
        <w:rPr>
          <w:noProof/>
        </w:rPr>
        <w:drawing>
          <wp:inline distT="0" distB="0" distL="0" distR="0" wp14:anchorId="59DE68C1" wp14:editId="4465A900">
            <wp:extent cx="5104731" cy="3958936"/>
            <wp:effectExtent l="0" t="0" r="127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6675" cy="3960444"/>
                    </a:xfrm>
                    <a:prstGeom prst="rect">
                      <a:avLst/>
                    </a:prstGeom>
                    <a:noFill/>
                    <a:ln>
                      <a:noFill/>
                    </a:ln>
                  </pic:spPr>
                </pic:pic>
              </a:graphicData>
            </a:graphic>
          </wp:inline>
        </w:drawing>
      </w:r>
    </w:p>
    <w:p w14:paraId="5186C58A" w14:textId="77777777" w:rsidR="00844380" w:rsidRPr="0005228F" w:rsidRDefault="00844380" w:rsidP="00844380">
      <w:pPr>
        <w:pStyle w:val="Caption"/>
        <w:rPr>
          <w:lang w:val="en-GB"/>
        </w:rPr>
      </w:pPr>
      <w:bookmarkStart w:id="175" w:name="_Ref5612962"/>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7</w:t>
      </w:r>
      <w:r w:rsidRPr="0005228F">
        <w:rPr>
          <w:lang w:val="en-GB"/>
        </w:rPr>
        <w:fldChar w:fldCharType="end"/>
      </w:r>
      <w:bookmarkEnd w:id="175"/>
      <w:r w:rsidRPr="0005228F">
        <w:rPr>
          <w:lang w:val="en-GB"/>
        </w:rPr>
        <w:t xml:space="preserve">: Calculation of ACS from Equations </w:t>
      </w:r>
      <w:r w:rsidRPr="0005228F">
        <w:rPr>
          <w:lang w:val="en-GB"/>
        </w:rPr>
        <w:fldChar w:fldCharType="begin"/>
      </w:r>
      <w:r w:rsidRPr="0005228F">
        <w:rPr>
          <w:lang w:val="en-GB"/>
        </w:rPr>
        <w:instrText xml:space="preserve"> GOTOBUTTON ZEqnNum441804  \* MERGEFORMAT </w:instrText>
      </w:r>
      <w:r w:rsidRPr="0005228F">
        <w:rPr>
          <w:lang w:val="en-GB"/>
        </w:rPr>
        <w:fldChar w:fldCharType="begin"/>
      </w:r>
      <w:r w:rsidRPr="0005228F">
        <w:rPr>
          <w:lang w:val="en-GB"/>
        </w:rPr>
        <w:instrText xml:space="preserve"> REF ZEqnNum441804 \* Charformat \! \* MERGEFORMAT </w:instrText>
      </w:r>
      <w:r w:rsidRPr="0005228F">
        <w:rPr>
          <w:lang w:val="en-GB"/>
        </w:rPr>
        <w:fldChar w:fldCharType="separate"/>
      </w:r>
      <w:r w:rsidRPr="0005228F">
        <w:rPr>
          <w:lang w:val="en-GB"/>
        </w:rPr>
        <w:instrText>(6)</w:instrText>
      </w:r>
      <w:r w:rsidRPr="0005228F">
        <w:rPr>
          <w:lang w:val="en-GB"/>
        </w:rPr>
        <w:fldChar w:fldCharType="end"/>
      </w:r>
      <w:r w:rsidRPr="0005228F">
        <w:rPr>
          <w:lang w:val="en-GB"/>
        </w:rPr>
        <w:fldChar w:fldCharType="end"/>
      </w:r>
      <w:r w:rsidRPr="0005228F">
        <w:rPr>
          <w:lang w:val="en-GB"/>
        </w:rPr>
        <w:t xml:space="preserve"> and </w:t>
      </w:r>
      <w:r w:rsidRPr="0005228F">
        <w:rPr>
          <w:lang w:val="en-GB"/>
        </w:rPr>
        <w:fldChar w:fldCharType="begin"/>
      </w:r>
      <w:r w:rsidRPr="0005228F">
        <w:rPr>
          <w:lang w:val="en-GB"/>
        </w:rPr>
        <w:instrText xml:space="preserve"> GOTOBUTTON ZEqnNum627925  \* MERGEFORMAT </w:instrText>
      </w:r>
      <w:r w:rsidRPr="0005228F">
        <w:rPr>
          <w:lang w:val="en-GB"/>
        </w:rPr>
        <w:fldChar w:fldCharType="begin"/>
      </w:r>
      <w:r w:rsidRPr="0005228F">
        <w:rPr>
          <w:lang w:val="en-GB"/>
        </w:rPr>
        <w:instrText xml:space="preserve"> REF ZEqnNum627925 \* Charformat \! \* MERGEFORMAT </w:instrText>
      </w:r>
      <w:r w:rsidRPr="0005228F">
        <w:rPr>
          <w:lang w:val="en-GB"/>
        </w:rPr>
        <w:fldChar w:fldCharType="separate"/>
      </w:r>
      <w:r w:rsidRPr="0005228F">
        <w:rPr>
          <w:lang w:val="en-GB"/>
        </w:rPr>
        <w:instrText>(9)</w:instrText>
      </w:r>
      <w:r w:rsidRPr="0005228F">
        <w:rPr>
          <w:lang w:val="en-GB"/>
        </w:rPr>
        <w:fldChar w:fldCharType="end"/>
      </w:r>
      <w:r w:rsidRPr="0005228F">
        <w:rPr>
          <w:lang w:val="en-GB"/>
        </w:rPr>
        <w:fldChar w:fldCharType="end"/>
      </w:r>
    </w:p>
    <w:bookmarkStart w:id="176" w:name="_Hlk6168285"/>
    <w:p w14:paraId="3A551CCB" w14:textId="77777777" w:rsidR="00844380" w:rsidRPr="0005228F" w:rsidRDefault="00844380" w:rsidP="00844380">
      <w:pPr>
        <w:rPr>
          <w:rFonts w:cs="Arial"/>
          <w:szCs w:val="20"/>
        </w:rPr>
      </w:pPr>
      <w:r w:rsidRPr="0005228F">
        <w:fldChar w:fldCharType="begin"/>
      </w:r>
      <w:r w:rsidRPr="0005228F">
        <w:instrText xml:space="preserve"> REF _Ref5612962 \h </w:instrText>
      </w:r>
      <w:r w:rsidRPr="0005228F">
        <w:fldChar w:fldCharType="separate"/>
      </w:r>
      <w:r w:rsidRPr="0005228F">
        <w:t xml:space="preserve">Figure </w:t>
      </w:r>
      <w:r w:rsidRPr="0005228F">
        <w:rPr>
          <w:noProof/>
        </w:rPr>
        <w:t>7</w:t>
      </w:r>
      <w:r w:rsidRPr="0005228F">
        <w:fldChar w:fldCharType="end"/>
      </w:r>
      <w:r w:rsidRPr="0005228F">
        <w:t xml:space="preserve"> shows the comparison of ACS calculated from Equation </w:t>
      </w:r>
      <w:r w:rsidRPr="0005228F">
        <w:fldChar w:fldCharType="begin"/>
      </w:r>
      <w:r w:rsidRPr="0005228F">
        <w:instrText xml:space="preserve"> GOTOBUTTON ZEqnNum441804  \* MERGEFORMAT </w:instrText>
      </w:r>
      <w:r w:rsidRPr="0005228F">
        <w:fldChar w:fldCharType="begin"/>
      </w:r>
      <w:r w:rsidRPr="0005228F">
        <w:instrText xml:space="preserve"> REF ZEqnNum441804 \* Charformat \! \* MERGEFORMAT </w:instrText>
      </w:r>
      <w:r w:rsidRPr="0005228F">
        <w:fldChar w:fldCharType="separate"/>
      </w:r>
      <w:r w:rsidRPr="0005228F">
        <w:instrText>(6)</w:instrText>
      </w:r>
      <w:r w:rsidRPr="0005228F">
        <w:fldChar w:fldCharType="end"/>
      </w:r>
      <w:r w:rsidRPr="0005228F">
        <w:fldChar w:fldCharType="end"/>
      </w:r>
      <w:r w:rsidRPr="0005228F">
        <w:t xml:space="preserve"> with ACS relative calculated from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t xml:space="preserve"> or equivalently from Equation </w:t>
      </w:r>
      <w:r w:rsidRPr="0005228F">
        <w:fldChar w:fldCharType="begin"/>
      </w:r>
      <w:r w:rsidRPr="0005228F">
        <w:instrText xml:space="preserve"> GOTOBUTTON ZEqnNum787558  \* MERGEFORMAT </w:instrText>
      </w:r>
      <w:r w:rsidRPr="0005228F">
        <w:fldChar w:fldCharType="begin"/>
      </w:r>
      <w:r w:rsidRPr="0005228F">
        <w:instrText xml:space="preserve"> REF ZEqnNum787558 \* Charformat \! \* MERGEFORMAT </w:instrText>
      </w:r>
      <w:r w:rsidRPr="0005228F">
        <w:fldChar w:fldCharType="separate"/>
      </w:r>
      <w:r w:rsidRPr="0005228F">
        <w:instrText>(12)</w:instrText>
      </w:r>
      <w:r w:rsidRPr="0005228F">
        <w:fldChar w:fldCharType="end"/>
      </w:r>
      <w:r w:rsidRPr="0005228F">
        <w:fldChar w:fldCharType="end"/>
      </w:r>
      <w:r w:rsidRPr="0005228F">
        <w:t>.</w:t>
      </w:r>
      <w:r w:rsidRPr="0005228F">
        <w:rPr>
          <w:rFonts w:cs="Arial"/>
          <w:szCs w:val="20"/>
        </w:rPr>
        <w:t xml:space="preserve"> Note that there is a simplification in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rPr>
          <w:rFonts w:cs="Arial"/>
          <w:szCs w:val="20"/>
        </w:rPr>
        <w:t xml:space="preserve"> compared with Equation </w:t>
      </w:r>
      <w:r w:rsidRPr="0005228F">
        <w:fldChar w:fldCharType="begin"/>
      </w:r>
      <w:r w:rsidRPr="0005228F">
        <w:instrText xml:space="preserve"> GOTOBUTTON ZEqnNum441804  \* MERGEFORMAT </w:instrText>
      </w:r>
      <w:r w:rsidRPr="0005228F">
        <w:fldChar w:fldCharType="begin"/>
      </w:r>
      <w:r w:rsidRPr="0005228F">
        <w:instrText xml:space="preserve"> REF ZEqnNum441804 \* Charformat \! \* MERGEFORMAT </w:instrText>
      </w:r>
      <w:r w:rsidRPr="0005228F">
        <w:fldChar w:fldCharType="separate"/>
      </w:r>
      <w:r w:rsidRPr="0005228F">
        <w:instrText>(6)</w:instrText>
      </w:r>
      <w:r w:rsidRPr="0005228F">
        <w:fldChar w:fldCharType="end"/>
      </w:r>
      <w:r w:rsidRPr="0005228F">
        <w:fldChar w:fldCharType="end"/>
      </w:r>
      <w:r w:rsidRPr="0005228F">
        <w:rPr>
          <w:rFonts w:cs="Arial"/>
          <w:szCs w:val="20"/>
        </w:rPr>
        <w:t xml:space="preserve">.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rPr>
          <w:rFonts w:cs="Arial"/>
          <w:szCs w:val="20"/>
        </w:rPr>
        <w:t xml:space="preserve"> does not take into account the ACLR of the interfering signal and thus it underestimates ACS for low and medium ACLR values. Consequently, it would be more appropriate to calculate ACS from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rPr>
          <w:rFonts w:cs="Arial"/>
          <w:szCs w:val="20"/>
        </w:rPr>
        <w:t xml:space="preserve"> when the interfering signal ACLR is relatively large compared to the victim receiver ACS. For high ACLR and M values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rPr>
          <w:rFonts w:cs="Arial"/>
          <w:szCs w:val="20"/>
        </w:rPr>
        <w:t xml:space="preserve"> is equivalent to Equation </w:t>
      </w:r>
      <w:r w:rsidRPr="0005228F">
        <w:fldChar w:fldCharType="begin"/>
      </w:r>
      <w:r w:rsidRPr="0005228F">
        <w:instrText xml:space="preserve"> GOTOBUTTON ZEqnNum441804  \* MERGEFORMAT </w:instrText>
      </w:r>
      <w:r w:rsidRPr="0005228F">
        <w:fldChar w:fldCharType="begin"/>
      </w:r>
      <w:r w:rsidRPr="0005228F">
        <w:instrText xml:space="preserve"> REF ZEqnNum441804 \* Charformat \! \* MERGEFORMAT </w:instrText>
      </w:r>
      <w:r w:rsidRPr="0005228F">
        <w:fldChar w:fldCharType="separate"/>
      </w:r>
      <w:r w:rsidRPr="0005228F">
        <w:instrText>(6)</w:instrText>
      </w:r>
      <w:r w:rsidRPr="0005228F">
        <w:fldChar w:fldCharType="end"/>
      </w:r>
      <w:r w:rsidRPr="0005228F">
        <w:fldChar w:fldCharType="end"/>
      </w:r>
      <w:r w:rsidRPr="0005228F">
        <w:rPr>
          <w:rFonts w:cs="Arial"/>
          <w:szCs w:val="20"/>
        </w:rPr>
        <w:t xml:space="preserve"> as shown in </w:t>
      </w:r>
      <w:r w:rsidRPr="0005228F">
        <w:rPr>
          <w:rFonts w:cs="Arial"/>
          <w:szCs w:val="20"/>
        </w:rPr>
        <w:fldChar w:fldCharType="begin"/>
      </w:r>
      <w:r w:rsidRPr="0005228F">
        <w:rPr>
          <w:rFonts w:cs="Arial"/>
          <w:szCs w:val="20"/>
        </w:rPr>
        <w:instrText xml:space="preserve"> REF _Ref5612962 \h  \* MERGEFORMAT </w:instrText>
      </w:r>
      <w:r w:rsidRPr="0005228F">
        <w:rPr>
          <w:rFonts w:cs="Arial"/>
          <w:szCs w:val="20"/>
        </w:rPr>
      </w:r>
      <w:r w:rsidRPr="0005228F">
        <w:rPr>
          <w:rFonts w:cs="Arial"/>
          <w:szCs w:val="20"/>
        </w:rPr>
        <w:fldChar w:fldCharType="separate"/>
      </w:r>
      <w:r w:rsidRPr="0005228F">
        <w:t>Figure 7</w:t>
      </w:r>
      <w:r w:rsidRPr="0005228F">
        <w:rPr>
          <w:rFonts w:cs="Arial"/>
          <w:szCs w:val="20"/>
        </w:rPr>
        <w:fldChar w:fldCharType="end"/>
      </w:r>
      <w:r w:rsidRPr="0005228F">
        <w:rPr>
          <w:rFonts w:cs="Arial"/>
          <w:szCs w:val="20"/>
        </w:rPr>
        <w:t>.</w:t>
      </w:r>
    </w:p>
    <w:bookmarkEnd w:id="176"/>
    <w:p w14:paraId="6E3E7388" w14:textId="77777777" w:rsidR="00844380" w:rsidRPr="0005228F" w:rsidRDefault="00844380" w:rsidP="00844380">
      <w:r w:rsidRPr="0005228F">
        <w:rPr>
          <w:rFonts w:cs="Arial"/>
          <w:szCs w:val="20"/>
        </w:rPr>
        <w:t xml:space="preserve">Please also note that “Receiver sensitivity” is not in the equations related to </w:t>
      </w:r>
      <w:r w:rsidRPr="0005228F">
        <w:rPr>
          <w:rFonts w:cs="Arial"/>
          <w:szCs w:val="20"/>
        </w:rPr>
        <w:fldChar w:fldCharType="begin"/>
      </w:r>
      <w:r w:rsidRPr="0005228F">
        <w:rPr>
          <w:rFonts w:cs="Arial"/>
          <w:szCs w:val="20"/>
        </w:rPr>
        <w:instrText xml:space="preserve"> REF _Ref5612962 \h </w:instrText>
      </w:r>
      <w:r w:rsidRPr="0005228F">
        <w:rPr>
          <w:rFonts w:cs="Arial"/>
          <w:szCs w:val="20"/>
        </w:rPr>
      </w:r>
      <w:r w:rsidRPr="0005228F">
        <w:rPr>
          <w:rFonts w:cs="Arial"/>
          <w:szCs w:val="20"/>
        </w:rPr>
        <w:fldChar w:fldCharType="separate"/>
      </w:r>
      <w:r w:rsidRPr="0005228F">
        <w:t xml:space="preserve">Figure </w:t>
      </w:r>
      <w:r w:rsidRPr="0005228F">
        <w:rPr>
          <w:noProof/>
        </w:rPr>
        <w:t>7</w:t>
      </w:r>
      <w:r w:rsidRPr="0005228F">
        <w:rPr>
          <w:rFonts w:cs="Arial"/>
          <w:szCs w:val="20"/>
        </w:rPr>
        <w:fldChar w:fldCharType="end"/>
      </w:r>
      <w:r w:rsidRPr="0005228F">
        <w:rPr>
          <w:rFonts w:cs="Arial"/>
          <w:szCs w:val="20"/>
        </w:rPr>
        <w:t>; it is a reference for quantifying the typical C/I expected.</w:t>
      </w:r>
      <w:r w:rsidRPr="0005228F">
        <w:t xml:space="preserve"> In addition note that, from Equation </w:t>
      </w:r>
      <w:r w:rsidRPr="0005228F">
        <w:rPr>
          <w:iCs/>
        </w:rPr>
        <w:fldChar w:fldCharType="begin"/>
      </w:r>
      <w:r w:rsidRPr="0005228F">
        <w:rPr>
          <w:iCs/>
        </w:rPr>
        <w:instrText xml:space="preserve"> GOTOBUTTON ZEqnNum679868  \* MERGEFORMAT </w:instrText>
      </w:r>
      <w:r w:rsidRPr="0005228F">
        <w:rPr>
          <w:iCs/>
        </w:rPr>
        <w:fldChar w:fldCharType="begin"/>
      </w:r>
      <w:r w:rsidRPr="0005228F">
        <w:rPr>
          <w:iCs/>
        </w:rPr>
        <w:instrText xml:space="preserve"> REF ZEqnNum679868 \* Charformat \! \* MERGEFORMAT </w:instrText>
      </w:r>
      <w:r w:rsidRPr="0005228F">
        <w:rPr>
          <w:iCs/>
        </w:rPr>
        <w:fldChar w:fldCharType="separate"/>
      </w:r>
      <w:r w:rsidRPr="0005228F">
        <w:rPr>
          <w:iCs/>
        </w:rPr>
        <w:instrText>(11)</w:instrText>
      </w:r>
      <w:r w:rsidRPr="0005228F">
        <w:rPr>
          <w:iCs/>
        </w:rPr>
        <w:fldChar w:fldCharType="end"/>
      </w:r>
      <w:r w:rsidRPr="0005228F">
        <w:rPr>
          <w:iCs/>
        </w:rPr>
        <w:fldChar w:fldCharType="end"/>
      </w:r>
      <w:r w:rsidRPr="0005228F">
        <w:t xml:space="preserve">, with the assumed values of N and ACIR in </w:t>
      </w:r>
      <w:r w:rsidRPr="0005228F">
        <w:fldChar w:fldCharType="begin"/>
      </w:r>
      <w:r w:rsidRPr="0005228F">
        <w:instrText xml:space="preserve"> REF _Ref5612962 \h  \* MERGEFORMAT </w:instrText>
      </w:r>
      <w:r w:rsidRPr="0005228F">
        <w:fldChar w:fldCharType="separate"/>
      </w:r>
      <w:r w:rsidRPr="0005228F">
        <w:t>Figure 7</w:t>
      </w:r>
      <w:r w:rsidRPr="0005228F">
        <w:fldChar w:fldCharType="end"/>
      </w:r>
      <w:r w:rsidRPr="0005228F">
        <w:t>, the value of M-</w:t>
      </w:r>
      <w:proofErr w:type="spellStart"/>
      <w:r w:rsidRPr="0005228F">
        <w:t>I</w:t>
      </w:r>
      <w:r w:rsidRPr="0005228F">
        <w:rPr>
          <w:rStyle w:val="ECCHLsubscript"/>
        </w:rPr>
        <w:t>adj</w:t>
      </w:r>
      <w:proofErr w:type="spellEnd"/>
      <w:r w:rsidRPr="0005228F">
        <w:t xml:space="preserve"> = 45 dB remains constant for each </w:t>
      </w:r>
      <w:proofErr w:type="spellStart"/>
      <w:r w:rsidRPr="0005228F">
        <w:t>ACS</w:t>
      </w:r>
      <w:r w:rsidRPr="0005228F">
        <w:rPr>
          <w:rStyle w:val="ECCHLsubscript"/>
        </w:rPr>
        <w:t>relative</w:t>
      </w:r>
      <w:proofErr w:type="spellEnd"/>
      <w:r w:rsidRPr="0005228F">
        <w:t xml:space="preserve"> calculation.</w:t>
      </w:r>
    </w:p>
    <w:p w14:paraId="6CE315CD" w14:textId="77777777" w:rsidR="00844380" w:rsidRPr="0005228F" w:rsidRDefault="00844380" w:rsidP="00844380">
      <w:pPr>
        <w:pStyle w:val="ECCBulletsLv1"/>
        <w:numPr>
          <w:ilvl w:val="0"/>
          <w:numId w:val="0"/>
        </w:numPr>
        <w:spacing w:before="240" w:after="60"/>
      </w:pPr>
      <w:r w:rsidRPr="0005228F">
        <w:t>Finally, it is important to note that:</w:t>
      </w:r>
    </w:p>
    <w:p w14:paraId="5EC83ACE" w14:textId="77777777" w:rsidR="00844380" w:rsidRPr="0005228F" w:rsidRDefault="00844380" w:rsidP="00844380">
      <w:pPr>
        <w:pStyle w:val="ECCBulletsLv1"/>
        <w:ind w:left="357" w:hanging="357"/>
        <w:jc w:val="left"/>
      </w:pPr>
      <w:r w:rsidRPr="0005228F">
        <w:t xml:space="preserve">Some ETSI Standards provide direct </w:t>
      </w:r>
      <m:oMath>
        <m:sSub>
          <m:sSubPr>
            <m:ctrlPr>
              <w:rPr>
                <w:rFonts w:ascii="Cambria Math" w:hAnsi="Cambria Math"/>
              </w:rPr>
            </m:ctrlPr>
          </m:sSubPr>
          <m:e>
            <m:r>
              <m:rPr>
                <m:sty m:val="p"/>
              </m:rPr>
              <w:rPr>
                <w:rFonts w:ascii="Cambria Math" w:hAnsi="Cambria Math"/>
              </w:rPr>
              <m:t>(I/C)</m:t>
            </m:r>
          </m:e>
          <m:sub>
            <m:r>
              <m:rPr>
                <m:sty m:val="p"/>
              </m:rPr>
              <w:rPr>
                <w:rFonts w:ascii="Cambria Math" w:hAnsi="Cambria Math"/>
              </w:rPr>
              <m:t>co-ch</m:t>
            </m:r>
          </m:sub>
        </m:sSub>
        <m:r>
          <m:rPr>
            <m:sty m:val="p"/>
          </m:rPr>
          <w:rPr>
            <w:rFonts w:ascii="Cambria Math" w:hAnsi="Cambria Math"/>
          </w:rPr>
          <m:t xml:space="preserve"> and </m:t>
        </m:r>
        <m:sSub>
          <m:sSubPr>
            <m:ctrlPr>
              <w:rPr>
                <w:rFonts w:ascii="Cambria Math" w:hAnsi="Cambria Math"/>
              </w:rPr>
            </m:ctrlPr>
          </m:sSubPr>
          <m:e>
            <m:r>
              <m:rPr>
                <m:sty m:val="p"/>
              </m:rPr>
              <w:rPr>
                <w:rFonts w:ascii="Cambria Math" w:hAnsi="Cambria Math"/>
              </w:rPr>
              <m:t>(I/C)</m:t>
            </m:r>
          </m:e>
          <m:sub>
            <m:r>
              <m:rPr>
                <m:sty m:val="p"/>
              </m:rPr>
              <w:rPr>
                <w:rFonts w:ascii="Cambria Math" w:hAnsi="Cambria Math"/>
              </w:rPr>
              <m:t>adj-ch</m:t>
            </m:r>
          </m:sub>
        </m:sSub>
      </m:oMath>
      <w:r w:rsidRPr="0005228F">
        <w:t xml:space="preserve"> tests; if needed ACS can be derived from the above equations. From those I/C tests it is also possible to calculate ACS;</w:t>
      </w:r>
    </w:p>
    <w:p w14:paraId="4284C8E0" w14:textId="77777777" w:rsidR="00844380" w:rsidRPr="0005228F" w:rsidRDefault="00844380" w:rsidP="00844380">
      <w:pPr>
        <w:pStyle w:val="ECCBulletsLv1"/>
        <w:ind w:left="357" w:hanging="357"/>
        <w:jc w:val="left"/>
      </w:pPr>
      <w:r w:rsidRPr="0005228F">
        <w:t>In a number of ETSI Standards, the term ACS is used in different ways and the required tests could mislead the reader towards ACS values different from the above concept; therefore, ACS values in the standards should be carefully considered in order to use them correctly in sharing and compatibility studies.</w:t>
      </w:r>
    </w:p>
    <w:p w14:paraId="7B1B239F" w14:textId="77777777" w:rsidR="00844380" w:rsidRPr="0005228F" w:rsidRDefault="00844380" w:rsidP="00844380">
      <w:pPr>
        <w:rPr>
          <w:rStyle w:val="ECCParagraph"/>
        </w:rPr>
      </w:pPr>
      <w:r w:rsidRPr="0005228F">
        <w:t>To</w:t>
      </w:r>
      <w:r w:rsidRPr="0005228F">
        <w:rPr>
          <w:rStyle w:val="ECCParagraph"/>
        </w:rPr>
        <w:t xml:space="preserve"> explore this subject further</w:t>
      </w:r>
      <w:r w:rsidRPr="0005228F">
        <w:t xml:space="preserve">, </w:t>
      </w:r>
      <w:r w:rsidRPr="0005228F">
        <w:fldChar w:fldCharType="begin"/>
      </w:r>
      <w:r w:rsidRPr="0005228F">
        <w:instrText xml:space="preserve"> REF _Ref5714612 \r \h  \* MERGEFORMAT </w:instrText>
      </w:r>
      <w:r w:rsidRPr="0005228F">
        <w:fldChar w:fldCharType="separate"/>
      </w:r>
      <w:r w:rsidRPr="0005228F">
        <w:t>ANNEX 5:</w:t>
      </w:r>
      <w:r w:rsidRPr="0005228F">
        <w:fldChar w:fldCharType="end"/>
      </w:r>
      <w:r w:rsidRPr="0005228F">
        <w:t xml:space="preserve"> shows similar mathematical considerations using graphical examples and analyses of ACS values in a number of ETSI Standards to give a correct understanding</w:t>
      </w:r>
      <w:r w:rsidRPr="0005228F">
        <w:rPr>
          <w:rStyle w:val="ECCParagraph"/>
        </w:rPr>
        <w:t>.</w:t>
      </w:r>
    </w:p>
    <w:p w14:paraId="5B327A54" w14:textId="77777777" w:rsidR="00844380" w:rsidRPr="003C2CC3" w:rsidRDefault="00844380" w:rsidP="00844380">
      <w:pPr>
        <w:pStyle w:val="Heading3"/>
        <w:tabs>
          <w:tab w:val="clear" w:pos="720"/>
          <w:tab w:val="num" w:pos="1855"/>
        </w:tabs>
        <w:ind w:left="709"/>
        <w:rPr>
          <w:lang w:val="en-GB"/>
        </w:rPr>
      </w:pPr>
      <w:bookmarkStart w:id="177" w:name="_Toc513736465"/>
      <w:bookmarkStart w:id="178" w:name="_Toc26977255"/>
      <w:bookmarkStart w:id="179" w:name="_Toc21332757"/>
      <w:bookmarkStart w:id="180" w:name="_Toc31812077"/>
      <w:r w:rsidRPr="003C2CC3">
        <w:rPr>
          <w:lang w:val="en-GB"/>
        </w:rPr>
        <w:t>Blocking and overloading</w:t>
      </w:r>
      <w:bookmarkEnd w:id="177"/>
      <w:bookmarkEnd w:id="178"/>
      <w:bookmarkEnd w:id="179"/>
      <w:bookmarkEnd w:id="180"/>
    </w:p>
    <w:p w14:paraId="3A8BD430" w14:textId="77777777" w:rsidR="00844380" w:rsidRPr="0005228F" w:rsidRDefault="00844380" w:rsidP="00844380">
      <w:pPr>
        <w:jc w:val="center"/>
      </w:pPr>
      <w:r w:rsidRPr="003C2CC3">
        <w:rPr>
          <w:noProof/>
          <w:lang w:eastAsia="da-DK"/>
        </w:rPr>
        <w:drawing>
          <wp:inline distT="0" distB="0" distL="0" distR="0" wp14:anchorId="0B114CA1" wp14:editId="4C56F84C">
            <wp:extent cx="4611926" cy="3612440"/>
            <wp:effectExtent l="0" t="0" r="0" b="7620"/>
            <wp:docPr id="3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8252" cy="3625228"/>
                    </a:xfrm>
                    <a:prstGeom prst="rect">
                      <a:avLst/>
                    </a:prstGeom>
                    <a:noFill/>
                  </pic:spPr>
                </pic:pic>
              </a:graphicData>
            </a:graphic>
          </wp:inline>
        </w:drawing>
      </w:r>
    </w:p>
    <w:p w14:paraId="21580FF4" w14:textId="77777777" w:rsidR="00844380" w:rsidRPr="0005228F" w:rsidRDefault="00844380" w:rsidP="00844380">
      <w:pPr>
        <w:pStyle w:val="Caption"/>
        <w:keepNext/>
        <w:rPr>
          <w:lang w:val="en-GB"/>
        </w:rPr>
      </w:pPr>
    </w:p>
    <w:p w14:paraId="4A68C74D" w14:textId="77777777" w:rsidR="00844380" w:rsidRPr="0005228F" w:rsidRDefault="00844380" w:rsidP="00844380">
      <w:pPr>
        <w:pStyle w:val="Caption"/>
        <w:rPr>
          <w:lang w:val="en-GB"/>
        </w:rPr>
      </w:pPr>
      <w:bookmarkStart w:id="181" w:name="_Ref6168459"/>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8</w:t>
      </w:r>
      <w:r w:rsidRPr="0005228F">
        <w:rPr>
          <w:lang w:val="en-GB"/>
        </w:rPr>
        <w:fldChar w:fldCharType="end"/>
      </w:r>
      <w:bookmarkEnd w:id="181"/>
      <w:r w:rsidRPr="0005228F">
        <w:rPr>
          <w:lang w:val="en-GB"/>
        </w:rPr>
        <w:t>: Receiver blocking and overloading measurement ranges</w:t>
      </w:r>
    </w:p>
    <w:p w14:paraId="30B2AFA3" w14:textId="77777777" w:rsidR="00844380" w:rsidRPr="0005228F" w:rsidRDefault="00844380" w:rsidP="00844380">
      <w:pPr>
        <w:rPr>
          <w:rStyle w:val="ECCParagraph"/>
        </w:rPr>
      </w:pPr>
      <w:bookmarkStart w:id="182" w:name="_Toc510021970"/>
      <w:bookmarkStart w:id="183" w:name="_Toc510021979"/>
      <w:bookmarkStart w:id="184" w:name="_Toc513736466"/>
      <w:bookmarkStart w:id="185" w:name="_Toc510021995"/>
      <w:bookmarkEnd w:id="182"/>
      <w:bookmarkEnd w:id="183"/>
      <w:r w:rsidRPr="0005228F">
        <w:rPr>
          <w:rStyle w:val="ECCParagraph"/>
        </w:rPr>
        <w:t xml:space="preserve">Blocking and overloading of a receiver are two different phenomena and should not be confused. </w:t>
      </w:r>
      <w:r w:rsidRPr="0005228F">
        <w:rPr>
          <w:rStyle w:val="ECCParagraph"/>
        </w:rPr>
        <w:fldChar w:fldCharType="begin"/>
      </w:r>
      <w:r w:rsidRPr="0005228F">
        <w:rPr>
          <w:rStyle w:val="ECCParagraph"/>
        </w:rPr>
        <w:instrText xml:space="preserve"> REF _Ref6168459 \h </w:instrText>
      </w:r>
      <w:r w:rsidRPr="0005228F">
        <w:rPr>
          <w:rStyle w:val="ECCParagraph"/>
        </w:rPr>
      </w:r>
      <w:r w:rsidRPr="0005228F">
        <w:rPr>
          <w:rStyle w:val="ECCParagraph"/>
        </w:rPr>
        <w:fldChar w:fldCharType="separate"/>
      </w:r>
      <w:r w:rsidRPr="0005228F">
        <w:t xml:space="preserve">Figure </w:t>
      </w:r>
      <w:r w:rsidRPr="0005228F">
        <w:rPr>
          <w:noProof/>
        </w:rPr>
        <w:t>8</w:t>
      </w:r>
      <w:r w:rsidRPr="0005228F">
        <w:rPr>
          <w:rStyle w:val="ECCParagraph"/>
        </w:rPr>
        <w:fldChar w:fldCharType="end"/>
      </w:r>
      <w:r w:rsidRPr="0005228F">
        <w:rPr>
          <w:rStyle w:val="ECCParagraph"/>
        </w:rPr>
        <w:t xml:space="preserve"> shows the C(I) curve of an ideal receiver with a protection ratio (PR) of -40 dB and an overloading threshold (</w:t>
      </w:r>
      <w:proofErr w:type="spellStart"/>
      <w:r w:rsidRPr="0005228F">
        <w:rPr>
          <w:rStyle w:val="ECCParagraph"/>
        </w:rPr>
        <w:t>O</w:t>
      </w:r>
      <w:r w:rsidRPr="0005228F">
        <w:rPr>
          <w:rStyle w:val="ECCParagraph"/>
          <w:vertAlign w:val="subscript"/>
        </w:rPr>
        <w:t>th</w:t>
      </w:r>
      <w:proofErr w:type="spellEnd"/>
      <w:r w:rsidRPr="0005228F">
        <w:rPr>
          <w:rStyle w:val="ECCParagraph"/>
        </w:rPr>
        <w:t>) of -10 dBm.</w:t>
      </w:r>
    </w:p>
    <w:p w14:paraId="3765EAFC" w14:textId="77777777" w:rsidR="00844380" w:rsidRPr="0005228F" w:rsidRDefault="00844380" w:rsidP="00844380">
      <w:pPr>
        <w:rPr>
          <w:rStyle w:val="ECCParagraph"/>
        </w:rPr>
      </w:pPr>
      <w:r w:rsidRPr="0005228F">
        <w:rPr>
          <w:rStyle w:val="ECCParagraph"/>
        </w:rPr>
        <w:t>In this example, it can be seen that:</w:t>
      </w:r>
    </w:p>
    <w:p w14:paraId="5BF497E4" w14:textId="77777777" w:rsidR="00844380" w:rsidRPr="0005228F" w:rsidRDefault="00844380" w:rsidP="00844380">
      <w:pPr>
        <w:pStyle w:val="ECCBulletsLv1"/>
        <w:ind w:left="357" w:hanging="357"/>
        <w:jc w:val="left"/>
      </w:pPr>
      <w:r w:rsidRPr="0005228F">
        <w:t>if the interfering signal level is lower than -10 dBm, the receiver operates in its linear range and consequently, it is interfered (desensitised) with by the interfering signal if and only if the C/I ratio is lower than its PR;</w:t>
      </w:r>
    </w:p>
    <w:p w14:paraId="5173F792" w14:textId="77777777" w:rsidR="00844380" w:rsidRPr="0005228F" w:rsidRDefault="00844380" w:rsidP="00844380">
      <w:pPr>
        <w:pStyle w:val="ECCBulletsLv1"/>
        <w:ind w:left="357" w:hanging="357"/>
        <w:jc w:val="left"/>
      </w:pPr>
      <w:r w:rsidRPr="0005228F">
        <w:t>while, if the interfering signal level is higher than -10 dBm, the receiver front-end is fully overloaded and consequently, it is unable to receive anything at all, independent of the wanted signal level.</w:t>
      </w:r>
    </w:p>
    <w:p w14:paraId="77435C41" w14:textId="77777777" w:rsidR="00844380" w:rsidRPr="0005228F" w:rsidRDefault="00844380" w:rsidP="00844380">
      <w:pPr>
        <w:rPr>
          <w:rStyle w:val="ECCParagraph"/>
        </w:rPr>
      </w:pPr>
      <w:r w:rsidRPr="0005228F">
        <w:rPr>
          <w:rStyle w:val="ECCParagraph"/>
        </w:rPr>
        <w:t>The blocking response of the receiver cannot be measured under “Overloading” measurement conditions. Consequently, it should not be measured at wanted signal levels more than 30 dB above the receiver sensitivity, depending on the receiver.</w:t>
      </w:r>
    </w:p>
    <w:p w14:paraId="6E37229F" w14:textId="77777777" w:rsidR="00844380" w:rsidRPr="0005228F" w:rsidRDefault="00844380" w:rsidP="00844380">
      <w:pPr>
        <w:rPr>
          <w:rStyle w:val="ECCParagraph"/>
        </w:rPr>
      </w:pPr>
      <w:r w:rsidRPr="0005228F">
        <w:rPr>
          <w:rStyle w:val="ECCParagraph"/>
        </w:rPr>
        <w:t>Conversely, the overloading threshold of a receiver cannot be measured under “Blocking” measurement conditions. Consequently, the overloading threshold of the receivers should be measured at a wanted signal levels more than 30 dB above the receiver sensitivity, depending on the receiver.</w:t>
      </w:r>
    </w:p>
    <w:p w14:paraId="54381516" w14:textId="77777777" w:rsidR="00844380" w:rsidRPr="0005228F" w:rsidRDefault="00844380" w:rsidP="00844380">
      <w:pPr>
        <w:rPr>
          <w:rStyle w:val="ECCParagraph"/>
        </w:rPr>
      </w:pPr>
      <w:r w:rsidRPr="0005228F">
        <w:rPr>
          <w:rStyle w:val="ECCParagraph"/>
        </w:rPr>
        <w:t>For most existing mobile and broadcasting systems, the blocking response of the receivers is measured at a wanted signal level equal to the receiver sensitivity +3 dB to +16 dB depending on the system configuration. At such wanted signal levels, most of the receivers operates in their linear range and are interfered (desensitised) with by the interfering signal only and only if the C/I ratio is lower than their PR.</w:t>
      </w:r>
    </w:p>
    <w:p w14:paraId="068DD96B" w14:textId="77777777" w:rsidR="00844380" w:rsidRPr="0005228F" w:rsidRDefault="00844380" w:rsidP="00844380">
      <w:pPr>
        <w:rPr>
          <w:rStyle w:val="ECCParagraph"/>
        </w:rPr>
      </w:pPr>
      <w:r w:rsidRPr="0005228F">
        <w:rPr>
          <w:rStyle w:val="ECCParagraph"/>
        </w:rPr>
        <w:t>Overloading threshold measurements have recently been introduced in the European Harmonised Standard ETSI EN 303 340. In this Harmonised Standard, the overloading threshold is measured at a wanted signal level above the receiver sensitivity +42 dB.</w:t>
      </w:r>
    </w:p>
    <w:p w14:paraId="0ADA8AFB" w14:textId="77777777" w:rsidR="00844380" w:rsidRPr="0005228F" w:rsidRDefault="00844380" w:rsidP="00844380">
      <w:pPr>
        <w:rPr>
          <w:rStyle w:val="ECCParagraph"/>
        </w:rPr>
      </w:pPr>
      <w:r w:rsidRPr="0005228F">
        <w:rPr>
          <w:rStyle w:val="ECCParagraph"/>
        </w:rPr>
        <w:t>Blocking and overloading phenomena are described in detail in the following sections.</w:t>
      </w:r>
    </w:p>
    <w:p w14:paraId="7D127FFE" w14:textId="77777777" w:rsidR="00844380" w:rsidRPr="0005228F" w:rsidRDefault="00844380" w:rsidP="00844380">
      <w:pPr>
        <w:pStyle w:val="Heading4"/>
        <w:rPr>
          <w:lang w:val="en-GB"/>
        </w:rPr>
      </w:pPr>
      <w:bookmarkStart w:id="186" w:name="_Ref14104316"/>
      <w:bookmarkStart w:id="187" w:name="_Toc26977256"/>
      <w:bookmarkStart w:id="188" w:name="_Toc21332758"/>
      <w:bookmarkStart w:id="189" w:name="_Toc31812078"/>
      <w:r w:rsidRPr="0005228F">
        <w:rPr>
          <w:lang w:val="en-GB"/>
        </w:rPr>
        <w:t>Blocking (receiver blocking response)</w:t>
      </w:r>
      <w:bookmarkEnd w:id="184"/>
      <w:bookmarkEnd w:id="185"/>
      <w:bookmarkEnd w:id="186"/>
      <w:bookmarkEnd w:id="187"/>
      <w:bookmarkEnd w:id="188"/>
      <w:bookmarkEnd w:id="189"/>
    </w:p>
    <w:p w14:paraId="49C5380C" w14:textId="77777777" w:rsidR="00844380" w:rsidRPr="0005228F" w:rsidRDefault="00844380" w:rsidP="00844380">
      <w:r w:rsidRPr="0005228F">
        <w:t>Blocking refers to the reduction of the receiver sensitivity, thus the degradation of its performance, in the presence of an interfering signal; the frequency offset of the interfering signal within a certain offset frequency range; should generally cover a relatively large range of frequencies around the wanted signal. The reduction of the sensitivity of the receiver is called “</w:t>
      </w:r>
      <w:r w:rsidRPr="0005228F">
        <w:rPr>
          <w:rStyle w:val="ECCParagraph"/>
        </w:rPr>
        <w:t>desensitisation”.</w:t>
      </w:r>
    </w:p>
    <w:p w14:paraId="2E03F91B" w14:textId="77777777" w:rsidR="00844380" w:rsidRPr="0005228F" w:rsidRDefault="00844380" w:rsidP="00844380">
      <w:pPr>
        <w:rPr>
          <w:rStyle w:val="ECCParagraph"/>
        </w:rPr>
      </w:pPr>
      <w:r w:rsidRPr="0005228F">
        <w:rPr>
          <w:rStyle w:val="ECCParagraph"/>
        </w:rPr>
        <w:t>The blocking response is measured at a given wanted signal level with a modulated or unmodulated interfering signal at a frequency offset with respect to the wanted signal. For example, if the receivers blocking level for a 3 dB receiver desensitisation needs to be measured, it would then be necessary to set the wanted signal level at a level equal to the receiver sensitivity +3 dB. The interfering signal level is set at a suitably lower level (e.g. 10 dB lower than the wanted signal level). Then, the interfering signal level is increased by steps of 1 dB up to the level that again causes the receiver performances to degrade up to its sensitivity reference performance. Finally, for the sake of testing accuracy, the interfering signal level is decreased by 1 dB and its level is noted. This level expressed in dBm is the receiver blocking response.</w:t>
      </w:r>
    </w:p>
    <w:p w14:paraId="697844FE" w14:textId="77777777" w:rsidR="00844380" w:rsidRPr="0005228F" w:rsidRDefault="00844380" w:rsidP="00844380">
      <w:pPr>
        <w:rPr>
          <w:rStyle w:val="ECCParagraph"/>
        </w:rPr>
      </w:pPr>
      <w:r w:rsidRPr="0005228F">
        <w:rPr>
          <w:rStyle w:val="ECCParagraph"/>
        </w:rPr>
        <w:t>Note that the protection ratio (PR) of a receiver can easily be calculated from its measured blocking levels as follows:</w:t>
      </w:r>
    </w:p>
    <w:p w14:paraId="45FBA95A" w14:textId="77777777" w:rsidR="00844380" w:rsidRPr="0005228F" w:rsidRDefault="00844380" w:rsidP="00844380">
      <w:pPr>
        <w:rPr>
          <w:rStyle w:val="ECCParagraph"/>
        </w:rPr>
      </w:pPr>
    </w:p>
    <w:p w14:paraId="629CBCCE"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2980" w:dyaOrig="360" w14:anchorId="0915ADF7">
          <v:shape id="_x0000_i1047" type="#_x0000_t75" style="width:147.75pt;height:19.65pt" o:ole="">
            <v:imagedata r:id="rId59" o:title=""/>
          </v:shape>
          <o:OLEObject Type="Embed" ProgID="Equation.DSMT4" ShapeID="_x0000_i1047" DrawAspect="Content" ObjectID="_1642508985" r:id="rId60"/>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14</w:instrText>
      </w:r>
      <w:r w:rsidRPr="0005228F">
        <w:rPr>
          <w:rStyle w:val="ECCParagraph"/>
        </w:rPr>
        <w:fldChar w:fldCharType="end"/>
      </w:r>
      <w:r w:rsidRPr="0005228F">
        <w:rPr>
          <w:rStyle w:val="ECCParagraph"/>
        </w:rPr>
        <w:instrText>)</w:instrText>
      </w:r>
      <w:r w:rsidRPr="0005228F">
        <w:rPr>
          <w:rStyle w:val="ECCParagraph"/>
        </w:rPr>
        <w:fldChar w:fldCharType="end"/>
      </w:r>
    </w:p>
    <w:p w14:paraId="643BF894" w14:textId="77777777" w:rsidR="00844380" w:rsidRPr="0005228F" w:rsidRDefault="00844380" w:rsidP="00844380">
      <w:pPr>
        <w:rPr>
          <w:rStyle w:val="ECCParagraph"/>
        </w:rPr>
      </w:pPr>
      <w:r w:rsidRPr="0005228F">
        <w:rPr>
          <w:rStyle w:val="ECCParagraph"/>
        </w:rPr>
        <w:t>The degradation of the performance of a receiver due to an interfering signal above its blocking response is not necessarily due to the nonlinearity of the receiver LNA.</w:t>
      </w:r>
    </w:p>
    <w:p w14:paraId="300BD5D2" w14:textId="77777777" w:rsidR="00844380" w:rsidRPr="0005228F" w:rsidRDefault="00844380" w:rsidP="00844380">
      <w:bookmarkStart w:id="190" w:name="_Hlk27574712"/>
      <w:r w:rsidRPr="0005228F">
        <w:t>The gain compression effect of the interfering signal can be expressed as follows:</w:t>
      </w:r>
    </w:p>
    <w:p w14:paraId="5116A03F" w14:textId="5DD596BD" w:rsidR="00844380" w:rsidRPr="0005228F" w:rsidRDefault="00844380" w:rsidP="00290CED">
      <w:pPr>
        <w:pStyle w:val="ECCBulletsLv1"/>
      </w:pPr>
      <w:r w:rsidRPr="0005228F">
        <w:rPr>
          <w:rStyle w:val="ECCParagraph"/>
        </w:rPr>
        <w:tab/>
      </w:r>
      <m:oMath>
        <m:r>
          <w:rPr>
            <w:rStyle w:val="ECCParagraph"/>
            <w:rFonts w:ascii="Cambria Math" w:hAnsi="Cambria Math"/>
          </w:rPr>
          <m:t>y=</m:t>
        </m:r>
        <m:sSub>
          <m:sSubPr>
            <m:ctrlPr>
              <w:rPr>
                <w:rStyle w:val="ECCParagraph"/>
                <w:rFonts w:ascii="Cambria Math" w:hAnsi="Cambria Math"/>
              </w:rPr>
            </m:ctrlPr>
          </m:sSubPr>
          <m:e>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1</m:t>
                </m:r>
              </m:sub>
            </m:sSub>
            <m:r>
              <w:rPr>
                <w:rStyle w:val="ECCParagraph"/>
                <w:rFonts w:ascii="Cambria Math" w:hAnsi="Cambria Math"/>
              </w:rPr>
              <m:t>A</m:t>
            </m:r>
          </m:e>
          <m:sub>
            <m:r>
              <w:rPr>
                <w:rStyle w:val="ECCParagraph"/>
                <w:rFonts w:ascii="Cambria Math" w:hAnsi="Cambria Math"/>
              </w:rPr>
              <m:t>c</m:t>
            </m:r>
          </m:sub>
        </m:sSub>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rPr>
                </m:ctrlPr>
              </m:sSubPr>
              <m:e>
                <m:r>
                  <w:rPr>
                    <w:rStyle w:val="ECCParagraph"/>
                    <w:rFonts w:ascii="Cambria Math" w:hAnsi="Cambria Math"/>
                  </w:rPr>
                  <m:t>ω</m:t>
                </m:r>
              </m:e>
              <m:sub>
                <m:r>
                  <w:rPr>
                    <w:rStyle w:val="ECCParagraph"/>
                    <w:rFonts w:ascii="Cambria Math" w:hAnsi="Cambria Math"/>
                  </w:rPr>
                  <m:t>c</m:t>
                </m:r>
              </m:sub>
            </m:sSub>
            <m:r>
              <w:rPr>
                <w:rStyle w:val="ECCParagraph"/>
                <w:rFonts w:ascii="Cambria Math" w:hAnsi="Cambria Math"/>
              </w:rPr>
              <m:t>t</m:t>
            </m:r>
          </m:e>
        </m:func>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3</m:t>
            </m:r>
          </m:sub>
        </m:sSub>
        <m:f>
          <m:fPr>
            <m:ctrlPr>
              <w:rPr>
                <w:rStyle w:val="ECCParagraph"/>
                <w:rFonts w:ascii="Cambria Math" w:hAnsi="Cambria Math"/>
              </w:rPr>
            </m:ctrlPr>
          </m:fPr>
          <m:num>
            <m:r>
              <w:rPr>
                <w:rStyle w:val="ECCParagraph"/>
                <w:rFonts w:ascii="Cambria Math" w:hAnsi="Cambria Math"/>
              </w:rPr>
              <m:t>3</m:t>
            </m:r>
          </m:num>
          <m:den>
            <m:r>
              <w:rPr>
                <w:rStyle w:val="ECCParagraph"/>
                <w:rFonts w:ascii="Cambria Math" w:hAnsi="Cambria Math"/>
              </w:rPr>
              <m:t>2</m:t>
            </m:r>
          </m:den>
        </m:f>
        <m:sSubSup>
          <m:sSubSupPr>
            <m:ctrlPr>
              <w:rPr>
                <w:rStyle w:val="ECCParagraph"/>
                <w:rFonts w:ascii="Cambria Math" w:hAnsi="Cambria Math"/>
              </w:rPr>
            </m:ctrlPr>
          </m:sSubSupPr>
          <m:e>
            <m:r>
              <w:rPr>
                <w:rStyle w:val="ECCParagraph"/>
                <w:rFonts w:ascii="Cambria Math" w:hAnsi="Cambria Math"/>
              </w:rPr>
              <m:t>A</m:t>
            </m:r>
          </m:e>
          <m:sub>
            <m:r>
              <w:rPr>
                <w:rStyle w:val="ECCParagraph"/>
                <w:rFonts w:ascii="Cambria Math" w:hAnsi="Cambria Math"/>
              </w:rPr>
              <m:t>I</m:t>
            </m:r>
          </m:sub>
          <m:sup>
            <m:r>
              <w:rPr>
                <w:rStyle w:val="ECCParagraph"/>
                <w:rFonts w:ascii="Cambria Math" w:hAnsi="Cambria Math"/>
              </w:rPr>
              <m:t>2</m:t>
            </m:r>
          </m:sup>
        </m:sSubSup>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c</m:t>
            </m:r>
          </m:sub>
        </m:sSub>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rPr>
                </m:ctrlPr>
              </m:sSubPr>
              <m:e>
                <m:r>
                  <w:rPr>
                    <w:rStyle w:val="ECCParagraph"/>
                    <w:rFonts w:ascii="Cambria Math" w:hAnsi="Cambria Math"/>
                  </w:rPr>
                  <m:t>ω</m:t>
                </m:r>
              </m:e>
              <m:sub>
                <m:r>
                  <w:rPr>
                    <w:rStyle w:val="ECCParagraph"/>
                    <w:rFonts w:ascii="Cambria Math" w:hAnsi="Cambria Math"/>
                  </w:rPr>
                  <m:t>c</m:t>
                </m:r>
              </m:sub>
            </m:sSub>
            <m:r>
              <w:rPr>
                <w:rStyle w:val="ECCParagraph"/>
                <w:rFonts w:ascii="Cambria Math" w:hAnsi="Cambria Math"/>
              </w:rPr>
              <m:t>t</m:t>
            </m:r>
          </m:e>
        </m:func>
      </m:oMath>
      <w:r w:rsidRPr="0005228F">
        <w:t xml:space="preserve"> </w:t>
      </w:r>
      <w:r w:rsidRPr="0005228F">
        <w:rPr>
          <w:rStyle w:val="ECCParagraph"/>
          <w:rFonts w:eastAsiaTheme="minorEastAsia"/>
        </w:rPr>
        <w:t xml:space="preserve">(see Section </w:t>
      </w:r>
      <w:r w:rsidRPr="0005228F">
        <w:rPr>
          <w:rStyle w:val="ECCParagraph"/>
          <w:rFonts w:eastAsiaTheme="minorEastAsia"/>
        </w:rPr>
        <w:fldChar w:fldCharType="begin"/>
      </w:r>
      <w:r w:rsidRPr="0005228F">
        <w:rPr>
          <w:rStyle w:val="ECCParagraph"/>
          <w:rFonts w:eastAsiaTheme="minorEastAsia"/>
        </w:rPr>
        <w:instrText xml:space="preserve"> REF _Ref27571665 \r \h </w:instrText>
      </w:r>
      <w:r w:rsidR="00290CED" w:rsidRPr="0005228F">
        <w:rPr>
          <w:rStyle w:val="ECCParagraph"/>
          <w:rFonts w:eastAsiaTheme="minorEastAsia"/>
        </w:rPr>
        <w:instrText xml:space="preserve"> \* MERGEFORMAT </w:instrText>
      </w:r>
      <w:r w:rsidRPr="0005228F">
        <w:rPr>
          <w:rStyle w:val="ECCParagraph"/>
          <w:rFonts w:eastAsiaTheme="minorEastAsia"/>
        </w:rPr>
      </w:r>
      <w:r w:rsidRPr="0005228F">
        <w:rPr>
          <w:rStyle w:val="ECCParagraph"/>
          <w:rFonts w:eastAsiaTheme="minorEastAsia"/>
        </w:rPr>
        <w:fldChar w:fldCharType="separate"/>
      </w:r>
      <w:r w:rsidRPr="0005228F">
        <w:rPr>
          <w:rStyle w:val="ECCParagraph"/>
          <w:rFonts w:eastAsiaTheme="minorEastAsia"/>
        </w:rPr>
        <w:t>4.2.7.3</w:t>
      </w:r>
      <w:r w:rsidRPr="0005228F">
        <w:rPr>
          <w:rStyle w:val="ECCParagraph"/>
          <w:rFonts w:eastAsiaTheme="minorEastAsia"/>
        </w:rPr>
        <w:fldChar w:fldCharType="end"/>
      </w:r>
      <w:r w:rsidRPr="0005228F">
        <w:rPr>
          <w:rStyle w:val="ECCParagraph"/>
          <w:rFonts w:eastAsiaTheme="minorEastAsia"/>
        </w:rPr>
        <w:t>)</w:t>
      </w:r>
    </w:p>
    <w:p w14:paraId="6C0E6B3F" w14:textId="024BD904" w:rsidR="00844380" w:rsidRPr="0005228F" w:rsidRDefault="00844380" w:rsidP="00290CED">
      <w:pPr>
        <w:pStyle w:val="ECCBulletsLv1"/>
      </w:pPr>
      <m:oMath>
        <m:r>
          <w:rPr>
            <w:rStyle w:val="ECCParagraph"/>
            <w:rFonts w:ascii="Cambria Math" w:hAnsi="Cambria Math"/>
          </w:rPr>
          <m:t>=</m:t>
        </m:r>
        <m:d>
          <m:dPr>
            <m:ctrlPr>
              <w:rPr>
                <w:rStyle w:val="ECCParagraph"/>
                <w:rFonts w:ascii="Cambria Math" w:hAnsi="Cambria Math"/>
              </w:rPr>
            </m:ctrlPr>
          </m:dPr>
          <m:e>
            <m:r>
              <w:rPr>
                <w:rStyle w:val="ECCParagraph"/>
                <w:rFonts w:ascii="Cambria Math" w:hAnsi="Cambria Math"/>
              </w:rPr>
              <m:t>1+</m:t>
            </m:r>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3</m:t>
                </m:r>
              </m:sub>
            </m:sSub>
            <m:f>
              <m:fPr>
                <m:ctrlPr>
                  <w:rPr>
                    <w:rStyle w:val="ECCParagraph"/>
                    <w:rFonts w:ascii="Cambria Math" w:hAnsi="Cambria Math"/>
                  </w:rPr>
                </m:ctrlPr>
              </m:fPr>
              <m:num>
                <m:r>
                  <w:rPr>
                    <w:rStyle w:val="ECCParagraph"/>
                    <w:rFonts w:ascii="Cambria Math" w:hAnsi="Cambria Math"/>
                  </w:rPr>
                  <m:t>3</m:t>
                </m:r>
              </m:num>
              <m:den>
                <m:r>
                  <w:rPr>
                    <w:rStyle w:val="ECCParagraph"/>
                    <w:rFonts w:ascii="Cambria Math" w:hAnsi="Cambria Math"/>
                  </w:rPr>
                  <m:t>2</m:t>
                </m:r>
              </m:den>
            </m:f>
            <m:sSubSup>
              <m:sSubSupPr>
                <m:ctrlPr>
                  <w:rPr>
                    <w:rStyle w:val="ECCParagraph"/>
                    <w:rFonts w:ascii="Cambria Math" w:hAnsi="Cambria Math"/>
                  </w:rPr>
                </m:ctrlPr>
              </m:sSubSupPr>
              <m:e>
                <m:r>
                  <w:rPr>
                    <w:rStyle w:val="ECCParagraph"/>
                    <w:rFonts w:ascii="Cambria Math" w:hAnsi="Cambria Math"/>
                  </w:rPr>
                  <m:t>A</m:t>
                </m:r>
              </m:e>
              <m:sub>
                <m:r>
                  <w:rPr>
                    <w:rStyle w:val="ECCParagraph"/>
                    <w:rFonts w:ascii="Cambria Math" w:hAnsi="Cambria Math"/>
                  </w:rPr>
                  <m:t>I</m:t>
                </m:r>
              </m:sub>
              <m:sup>
                <m:r>
                  <w:rPr>
                    <w:rStyle w:val="ECCParagraph"/>
                    <w:rFonts w:ascii="Cambria Math" w:hAnsi="Cambria Math"/>
                  </w:rPr>
                  <m:t>2</m:t>
                </m:r>
              </m:sup>
            </m:sSubSup>
          </m:e>
        </m:d>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c</m:t>
            </m:r>
          </m:sub>
        </m:sSub>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rPr>
                </m:ctrlPr>
              </m:sSubPr>
              <m:e>
                <m:r>
                  <w:rPr>
                    <w:rStyle w:val="ECCParagraph"/>
                    <w:rFonts w:ascii="Cambria Math" w:hAnsi="Cambria Math"/>
                  </w:rPr>
                  <m:t>ω</m:t>
                </m:r>
              </m:e>
              <m:sub>
                <m:r>
                  <w:rPr>
                    <w:rStyle w:val="ECCParagraph"/>
                    <w:rFonts w:ascii="Cambria Math" w:hAnsi="Cambria Math"/>
                  </w:rPr>
                  <m:t>c</m:t>
                </m:r>
              </m:sub>
            </m:sSub>
            <m:r>
              <w:rPr>
                <w:rStyle w:val="ECCParagraph"/>
                <w:rFonts w:ascii="Cambria Math" w:hAnsi="Cambria Math"/>
              </w:rPr>
              <m:t>t</m:t>
            </m:r>
          </m:e>
        </m:func>
      </m:oMath>
      <w:r w:rsidRPr="0005228F">
        <w:rPr>
          <w:rStyle w:val="ECCParagraph"/>
          <w:rFonts w:eastAsiaTheme="minorEastAsia"/>
        </w:rPr>
        <w:t xml:space="preserve">, with </w:t>
      </w:r>
      <w:r w:rsidRPr="0005228F">
        <w:t>a1=1</w:t>
      </w:r>
    </w:p>
    <w:p w14:paraId="00355257" w14:textId="52D64CC4" w:rsidR="00844380" w:rsidRPr="0005228F" w:rsidRDefault="00844380" w:rsidP="00290CED">
      <w:pPr>
        <w:pStyle w:val="ECCBulletsLv1"/>
      </w:pPr>
      <m:oMath>
        <m:r>
          <w:rPr>
            <w:rStyle w:val="ECCParagraph"/>
            <w:rFonts w:ascii="Cambria Math" w:hAnsi="Cambria Math"/>
          </w:rPr>
          <m:t>=</m:t>
        </m:r>
        <m:d>
          <m:dPr>
            <m:ctrlPr>
              <w:rPr>
                <w:rStyle w:val="ECCParagraph"/>
                <w:rFonts w:ascii="Cambria Math" w:hAnsi="Cambria Math"/>
              </w:rPr>
            </m:ctrlPr>
          </m:dPr>
          <m:e>
            <m:r>
              <w:rPr>
                <w:rStyle w:val="ECCParagraph"/>
                <w:rFonts w:ascii="Cambria Math" w:hAnsi="Cambria Math"/>
              </w:rPr>
              <m:t>1+K</m:t>
            </m:r>
            <m:sSubSup>
              <m:sSubSupPr>
                <m:ctrlPr>
                  <w:rPr>
                    <w:rStyle w:val="ECCParagraph"/>
                    <w:rFonts w:ascii="Cambria Math" w:hAnsi="Cambria Math"/>
                  </w:rPr>
                </m:ctrlPr>
              </m:sSubSupPr>
              <m:e>
                <m:r>
                  <w:rPr>
                    <w:rStyle w:val="ECCParagraph"/>
                    <w:rFonts w:ascii="Cambria Math" w:hAnsi="Cambria Math"/>
                  </w:rPr>
                  <m:t>A</m:t>
                </m:r>
              </m:e>
              <m:sub>
                <m:r>
                  <w:rPr>
                    <w:rStyle w:val="ECCParagraph"/>
                    <w:rFonts w:ascii="Cambria Math" w:hAnsi="Cambria Math"/>
                  </w:rPr>
                  <m:t>I</m:t>
                </m:r>
              </m:sub>
              <m:sup>
                <m:r>
                  <w:rPr>
                    <w:rStyle w:val="ECCParagraph"/>
                    <w:rFonts w:ascii="Cambria Math" w:hAnsi="Cambria Math"/>
                  </w:rPr>
                  <m:t>2</m:t>
                </m:r>
              </m:sup>
            </m:sSubSup>
          </m:e>
        </m:d>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c</m:t>
            </m:r>
          </m:sub>
        </m:sSub>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rPr>
                </m:ctrlPr>
              </m:sSubPr>
              <m:e>
                <m:r>
                  <w:rPr>
                    <w:rStyle w:val="ECCParagraph"/>
                    <w:rFonts w:ascii="Cambria Math" w:hAnsi="Cambria Math"/>
                  </w:rPr>
                  <m:t>ω</m:t>
                </m:r>
              </m:e>
              <m:sub>
                <m:r>
                  <w:rPr>
                    <w:rStyle w:val="ECCParagraph"/>
                    <w:rFonts w:ascii="Cambria Math" w:hAnsi="Cambria Math"/>
                  </w:rPr>
                  <m:t>c</m:t>
                </m:r>
              </m:sub>
            </m:sSub>
            <m:r>
              <w:rPr>
                <w:rStyle w:val="ECCParagraph"/>
                <w:rFonts w:ascii="Cambria Math" w:hAnsi="Cambria Math"/>
              </w:rPr>
              <m:t>t</m:t>
            </m:r>
          </m:e>
        </m:func>
      </m:oMath>
    </w:p>
    <w:p w14:paraId="18A4903A" w14:textId="65D90D0B" w:rsidR="00844380" w:rsidRPr="0005228F" w:rsidRDefault="00844380" w:rsidP="00290CED">
      <w:pPr>
        <w:pStyle w:val="ECCBulletsLv1"/>
      </w:pPr>
      <m:oMath>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C</m:t>
            </m:r>
          </m:e>
          <m:sub>
            <m:r>
              <w:rPr>
                <w:rStyle w:val="ECCParagraph"/>
                <w:rFonts w:ascii="Cambria Math" w:hAnsi="Cambria Math"/>
              </w:rPr>
              <m:t>f</m:t>
            </m:r>
          </m:sub>
        </m:sSub>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c</m:t>
            </m:r>
          </m:sub>
        </m:sSub>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rPr>
                </m:ctrlPr>
              </m:sSubPr>
              <m:e>
                <m:r>
                  <w:rPr>
                    <w:rStyle w:val="ECCParagraph"/>
                    <w:rFonts w:ascii="Cambria Math" w:hAnsi="Cambria Math"/>
                  </w:rPr>
                  <m:t>ω</m:t>
                </m:r>
              </m:e>
              <m:sub>
                <m:r>
                  <w:rPr>
                    <w:rStyle w:val="ECCParagraph"/>
                    <w:rFonts w:ascii="Cambria Math" w:hAnsi="Cambria Math"/>
                  </w:rPr>
                  <m:t>c</m:t>
                </m:r>
              </m:sub>
            </m:sSub>
            <m:r>
              <w:rPr>
                <w:rStyle w:val="ECCParagraph"/>
                <w:rFonts w:ascii="Cambria Math" w:hAnsi="Cambria Math"/>
              </w:rPr>
              <m:t>t</m:t>
            </m:r>
          </m:e>
        </m:func>
      </m:oMath>
    </w:p>
    <w:p w14:paraId="41C0AEF8" w14:textId="77777777" w:rsidR="00844380" w:rsidRPr="0005228F" w:rsidRDefault="00844380" w:rsidP="00844380">
      <w:r w:rsidRPr="0005228F">
        <w:t>Where</w:t>
      </w:r>
    </w:p>
    <w:p w14:paraId="1805355D" w14:textId="3CC4D2D5" w:rsidR="00844380" w:rsidRPr="0005228F" w:rsidRDefault="00BE53C7" w:rsidP="00290CED">
      <w:pPr>
        <w:pStyle w:val="ECCBulletsLv1"/>
      </w:pPr>
      <m:oMath>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c</m:t>
            </m:r>
          </m:sub>
        </m:sSub>
        <m:func>
          <m:funcPr>
            <m:ctrlPr>
              <w:rPr>
                <w:rStyle w:val="ECCParagraph"/>
                <w:rFonts w:ascii="Cambria Math" w:hAnsi="Cambria Math"/>
                <w:i/>
              </w:rPr>
            </m:ctrlPr>
          </m:funcPr>
          <m:fName>
            <m:r>
              <m:rPr>
                <m:sty m:val="p"/>
              </m:rPr>
              <w:rPr>
                <w:rStyle w:val="ECCParagraph"/>
                <w:rFonts w:ascii="Cambria Math" w:hAnsi="Cambria Math"/>
              </w:rPr>
              <m:t>cos</m:t>
            </m:r>
          </m:fName>
          <m:e>
            <m:sSub>
              <m:sSubPr>
                <m:ctrlPr>
                  <w:rPr>
                    <w:rStyle w:val="ECCParagraph"/>
                    <w:rFonts w:ascii="Cambria Math" w:hAnsi="Cambria Math"/>
                  </w:rPr>
                </m:ctrlPr>
              </m:sSubPr>
              <m:e>
                <m:r>
                  <w:rPr>
                    <w:rStyle w:val="ECCParagraph"/>
                    <w:rFonts w:ascii="Cambria Math" w:hAnsi="Cambria Math"/>
                  </w:rPr>
                  <m:t>ω</m:t>
                </m:r>
              </m:e>
              <m:sub>
                <m:r>
                  <w:rPr>
                    <w:rStyle w:val="ECCParagraph"/>
                    <w:rFonts w:ascii="Cambria Math" w:hAnsi="Cambria Math"/>
                  </w:rPr>
                  <m:t>c</m:t>
                </m:r>
              </m:sub>
            </m:sSub>
            <m:r>
              <w:rPr>
                <w:rStyle w:val="ECCParagraph"/>
                <w:rFonts w:ascii="Cambria Math" w:hAnsi="Cambria Math"/>
              </w:rPr>
              <m:t>t</m:t>
            </m:r>
          </m:e>
        </m:func>
        <m:r>
          <w:rPr>
            <w:rStyle w:val="ECCParagraph"/>
            <w:rFonts w:ascii="Cambria Math" w:hAnsi="Cambria Math"/>
          </w:rPr>
          <m:t> </m:t>
        </m:r>
      </m:oMath>
      <w:r w:rsidR="00844380" w:rsidRPr="0005228F">
        <w:rPr>
          <w:rStyle w:val="ECCParagraph"/>
          <w:rFonts w:eastAsiaTheme="minorEastAsia"/>
        </w:rPr>
        <w:t>: useful signal</w:t>
      </w:r>
    </w:p>
    <w:p w14:paraId="1ADCFF63" w14:textId="45D002ED" w:rsidR="00844380" w:rsidRPr="003C2CC3" w:rsidRDefault="00BE53C7" w:rsidP="00290CED">
      <w:pPr>
        <w:pStyle w:val="ECCBulletsLv1"/>
        <w:rPr>
          <w:rStyle w:val="ECCParagraph"/>
          <w:rFonts w:eastAsiaTheme="minorEastAsia"/>
          <w:lang w:val="da-DK"/>
        </w:rPr>
      </w:pPr>
      <m:oMath>
        <m:sSub>
          <m:sSubPr>
            <m:ctrlPr>
              <w:rPr>
                <w:rStyle w:val="ECCParagraph"/>
                <w:rFonts w:ascii="Cambria Math" w:hAnsi="Cambria Math"/>
              </w:rPr>
            </m:ctrlPr>
          </m:sSubPr>
          <m:e>
            <m:r>
              <w:rPr>
                <w:rStyle w:val="ECCParagraph"/>
                <w:rFonts w:ascii="Cambria Math" w:hAnsi="Cambria Math"/>
              </w:rPr>
              <m:t>A</m:t>
            </m:r>
          </m:e>
          <m:sub>
            <m:r>
              <w:rPr>
                <w:rStyle w:val="ECCParagraph"/>
                <w:rFonts w:ascii="Cambria Math" w:hAnsi="Cambria Math"/>
              </w:rPr>
              <m:t>I</m:t>
            </m:r>
          </m:sub>
        </m:sSub>
        <m:func>
          <m:funcPr>
            <m:ctrlPr>
              <w:rPr>
                <w:rStyle w:val="ECCParagraph"/>
                <w:rFonts w:ascii="Cambria Math" w:hAnsi="Cambria Math"/>
                <w:i/>
              </w:rPr>
            </m:ctrlPr>
          </m:funcPr>
          <m:fName>
            <m:r>
              <m:rPr>
                <m:sty m:val="p"/>
              </m:rPr>
              <w:rPr>
                <w:rStyle w:val="ECCParagraph"/>
                <w:rFonts w:ascii="Cambria Math" w:hAnsi="Cambria Math"/>
                <w:lang w:val="da-DK"/>
              </w:rPr>
              <m:t>cos</m:t>
            </m:r>
          </m:fName>
          <m:e>
            <m:sSub>
              <m:sSubPr>
                <m:ctrlPr>
                  <w:rPr>
                    <w:rStyle w:val="ECCParagraph"/>
                    <w:rFonts w:ascii="Cambria Math" w:hAnsi="Cambria Math"/>
                  </w:rPr>
                </m:ctrlPr>
              </m:sSubPr>
              <m:e>
                <m:r>
                  <w:rPr>
                    <w:rStyle w:val="ECCParagraph"/>
                    <w:rFonts w:ascii="Cambria Math" w:hAnsi="Cambria Math"/>
                  </w:rPr>
                  <m:t>ω</m:t>
                </m:r>
              </m:e>
              <m:sub>
                <m:r>
                  <w:rPr>
                    <w:rStyle w:val="ECCParagraph"/>
                    <w:rFonts w:ascii="Cambria Math" w:hAnsi="Cambria Math"/>
                  </w:rPr>
                  <m:t>c</m:t>
                </m:r>
              </m:sub>
            </m:sSub>
            <m:r>
              <w:rPr>
                <w:rStyle w:val="ECCParagraph"/>
                <w:rFonts w:ascii="Cambria Math" w:hAnsi="Cambria Math"/>
              </w:rPr>
              <m:t>t</m:t>
            </m:r>
          </m:e>
        </m:func>
      </m:oMath>
      <w:r w:rsidR="00844380" w:rsidRPr="003C2CC3">
        <w:rPr>
          <w:rStyle w:val="ECCParagraph"/>
          <w:rFonts w:eastAsiaTheme="minorEastAsia"/>
          <w:lang w:val="da-DK"/>
        </w:rPr>
        <w:t>: interfering signal</w:t>
      </w:r>
    </w:p>
    <w:p w14:paraId="2B3E4133" w14:textId="455DDBC4" w:rsidR="00844380" w:rsidRPr="0005228F" w:rsidRDefault="00BE53C7" w:rsidP="00290CED">
      <w:pPr>
        <w:pStyle w:val="ECCBulletsLv1"/>
        <w:rPr>
          <w:rStyle w:val="ECCParagraph"/>
          <w:rFonts w:eastAsiaTheme="minorEastAsia"/>
        </w:rPr>
      </w:pPr>
      <m:oMath>
        <m:sSub>
          <m:sSubPr>
            <m:ctrlPr>
              <w:rPr>
                <w:rStyle w:val="ECCParagraph"/>
                <w:rFonts w:ascii="Cambria Math" w:hAnsi="Cambria Math"/>
              </w:rPr>
            </m:ctrlPr>
          </m:sSubPr>
          <m:e>
            <m:r>
              <w:rPr>
                <w:rStyle w:val="ECCParagraph"/>
                <w:rFonts w:ascii="Cambria Math" w:hAnsi="Cambria Math"/>
              </w:rPr>
              <m:t>C</m:t>
            </m:r>
          </m:e>
          <m:sub>
            <m:r>
              <w:rPr>
                <w:rStyle w:val="ECCParagraph"/>
                <w:rFonts w:ascii="Cambria Math" w:hAnsi="Cambria Math"/>
              </w:rPr>
              <m:t>f</m:t>
            </m:r>
          </m:sub>
        </m:sSub>
        <m:r>
          <w:rPr>
            <w:rStyle w:val="ECCParagraph"/>
            <w:rFonts w:ascii="Cambria Math" w:hAnsi="Cambria Math"/>
          </w:rPr>
          <m:t> </m:t>
        </m:r>
      </m:oMath>
      <w:r w:rsidR="00844380" w:rsidRPr="0005228F">
        <w:rPr>
          <w:rStyle w:val="ECCParagraph"/>
          <w:rFonts w:eastAsiaTheme="minorEastAsia"/>
        </w:rPr>
        <w:t xml:space="preserve">: </w:t>
      </w:r>
      <w:r w:rsidR="00844380" w:rsidRPr="0005228F">
        <w:t xml:space="preserve">LNA gain compression factor </w:t>
      </w:r>
    </w:p>
    <w:bookmarkEnd w:id="190"/>
    <w:p w14:paraId="3FD229F9" w14:textId="77777777" w:rsidR="00844380" w:rsidRPr="0005228F" w:rsidRDefault="00844380" w:rsidP="00844380">
      <w:pPr>
        <w:rPr>
          <w:rStyle w:val="ECCParagraph"/>
        </w:rPr>
      </w:pPr>
      <w:proofErr w:type="spellStart"/>
      <w:r w:rsidRPr="0005228F">
        <w:rPr>
          <w:rStyle w:val="ECCParagraph"/>
        </w:rPr>
        <w:t>C</w:t>
      </w:r>
      <w:r w:rsidRPr="0005228F">
        <w:rPr>
          <w:rStyle w:val="ECCParagraph"/>
          <w:vertAlign w:val="subscript"/>
        </w:rPr>
        <w:t>f</w:t>
      </w:r>
      <w:proofErr w:type="spellEnd"/>
      <w:r w:rsidRPr="0005228F">
        <w:rPr>
          <w:rStyle w:val="ECCParagraph"/>
        </w:rPr>
        <w:t xml:space="preserve"> is due to the third-order non-linearity of the receiver LNA and can be expressed as</w:t>
      </w:r>
    </w:p>
    <w:p w14:paraId="4B027AB4" w14:textId="77777777" w:rsidR="00844380" w:rsidRPr="0005228F" w:rsidRDefault="00844380" w:rsidP="00844380">
      <w:pPr>
        <w:rPr>
          <w:rStyle w:val="ECCParagraph"/>
        </w:rPr>
      </w:pPr>
      <w:r w:rsidRPr="0005228F">
        <w:rPr>
          <w:rStyle w:val="ECCParagraph"/>
        </w:rPr>
        <w:t>For the sake of simplicity, the “gain compression” effect of the receiver LNA can be considered in isolation. The effective carrier to interference plus noise ratio C/(I+N) (or signal to interference plus noise ratio SINR) at the LNA output can be expressed as:</w:t>
      </w:r>
    </w:p>
    <w:p w14:paraId="392A1A24"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3840" w:dyaOrig="1080" w14:anchorId="1FBF9C46">
          <v:shape id="_x0000_i1048" type="#_x0000_t75" style="width:187.95pt;height:52.35pt" o:ole="">
            <v:imagedata r:id="rId61" o:title=""/>
          </v:shape>
          <o:OLEObject Type="Embed" ProgID="Equation.DSMT4" ShapeID="_x0000_i1048" DrawAspect="Content" ObjectID="_1642508986" r:id="rId62"/>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15</w:instrText>
      </w:r>
      <w:r w:rsidRPr="0005228F">
        <w:rPr>
          <w:rStyle w:val="ECCParagraph"/>
        </w:rPr>
        <w:fldChar w:fldCharType="end"/>
      </w:r>
      <w:r w:rsidRPr="0005228F">
        <w:rPr>
          <w:rStyle w:val="ECCParagraph"/>
        </w:rPr>
        <w:instrText>)</w:instrText>
      </w:r>
      <w:r w:rsidRPr="0005228F">
        <w:rPr>
          <w:rStyle w:val="ECCParagraph"/>
        </w:rPr>
        <w:fldChar w:fldCharType="end"/>
      </w:r>
    </w:p>
    <w:p w14:paraId="02B81F62" w14:textId="77777777" w:rsidR="00844380" w:rsidRPr="0005228F" w:rsidRDefault="00844380" w:rsidP="00844380">
      <w:r w:rsidRPr="0005228F">
        <w:t>Where:</w:t>
      </w:r>
    </w:p>
    <w:p w14:paraId="6C98AFBE" w14:textId="77777777" w:rsidR="00844380" w:rsidRPr="0005228F" w:rsidRDefault="00844380" w:rsidP="00844380">
      <w:pPr>
        <w:pStyle w:val="ECCBulletsLv1"/>
        <w:ind w:left="357" w:hanging="357"/>
        <w:jc w:val="left"/>
      </w:pPr>
      <w:r w:rsidRPr="0005228F">
        <w:rPr>
          <w:i/>
        </w:rPr>
        <w:t>C</w:t>
      </w:r>
      <w:r w:rsidRPr="0005228F">
        <w:t>: carrier power (W);</w:t>
      </w:r>
    </w:p>
    <w:p w14:paraId="389AEE42" w14:textId="77777777" w:rsidR="00844380" w:rsidRPr="0005228F" w:rsidRDefault="00844380" w:rsidP="00844380">
      <w:pPr>
        <w:pStyle w:val="ECCBulletsLv1"/>
        <w:ind w:left="357" w:hanging="357"/>
        <w:jc w:val="left"/>
      </w:pPr>
      <w:proofErr w:type="spellStart"/>
      <w:r w:rsidRPr="0005228F">
        <w:rPr>
          <w:i/>
        </w:rPr>
        <w:t>C</w:t>
      </w:r>
      <w:r w:rsidRPr="0005228F">
        <w:rPr>
          <w:rStyle w:val="ECCHLsubscript"/>
          <w:i/>
        </w:rPr>
        <w:t>f</w:t>
      </w:r>
      <w:proofErr w:type="spellEnd"/>
      <w:r w:rsidRPr="0005228F">
        <w:t>: LNA gain compression factor (0&lt;</w:t>
      </w:r>
      <w:proofErr w:type="spellStart"/>
      <w:r w:rsidRPr="0005228F">
        <w:t>C</w:t>
      </w:r>
      <w:r w:rsidRPr="0005228F">
        <w:rPr>
          <w:vertAlign w:val="subscript"/>
        </w:rPr>
        <w:t>f</w:t>
      </w:r>
      <w:proofErr w:type="spellEnd"/>
      <w:r w:rsidRPr="0005228F">
        <w:t>&lt;1);</w:t>
      </w:r>
    </w:p>
    <w:p w14:paraId="2AB3297A" w14:textId="77777777" w:rsidR="00844380" w:rsidRPr="0005228F" w:rsidRDefault="00844380" w:rsidP="00844380">
      <w:pPr>
        <w:pStyle w:val="ECCBulletsLv1"/>
        <w:ind w:left="357" w:hanging="357"/>
        <w:jc w:val="left"/>
      </w:pPr>
      <w:r w:rsidRPr="0005228F">
        <w:rPr>
          <w:i/>
        </w:rPr>
        <w:t>I</w:t>
      </w:r>
      <w:r w:rsidRPr="0005228F">
        <w:t>: interfering signal power (W);</w:t>
      </w:r>
    </w:p>
    <w:p w14:paraId="364AFC72" w14:textId="77777777" w:rsidR="00844380" w:rsidRPr="0005228F" w:rsidRDefault="00844380" w:rsidP="00844380">
      <w:pPr>
        <w:pStyle w:val="ECCBulletsLv1"/>
        <w:ind w:left="357" w:hanging="357"/>
        <w:jc w:val="left"/>
      </w:pPr>
      <w:r w:rsidRPr="0005228F">
        <w:rPr>
          <w:rStyle w:val="Emphasis"/>
        </w:rPr>
        <w:t>FOS</w:t>
      </w:r>
      <w:r w:rsidRPr="0005228F">
        <w:t>: receiver selectivity at a given frequency offset (&gt;1);</w:t>
      </w:r>
    </w:p>
    <w:p w14:paraId="75C3740F" w14:textId="77777777" w:rsidR="00844380" w:rsidRPr="0005228F" w:rsidRDefault="00844380" w:rsidP="00844380">
      <w:pPr>
        <w:pStyle w:val="ECCBulletsLv1"/>
        <w:ind w:left="357" w:hanging="357"/>
        <w:jc w:val="left"/>
      </w:pPr>
      <w:r w:rsidRPr="0005228F">
        <w:rPr>
          <w:i/>
        </w:rPr>
        <w:t>N</w:t>
      </w:r>
      <w:r w:rsidRPr="0005228F">
        <w:t>: noise power (W);</w:t>
      </w:r>
    </w:p>
    <w:p w14:paraId="66484AB3" w14:textId="77777777" w:rsidR="00844380" w:rsidRPr="0005228F" w:rsidRDefault="00844380" w:rsidP="00844380">
      <w:pPr>
        <w:pStyle w:val="ECCBulletsLv1"/>
        <w:ind w:left="357" w:hanging="357"/>
        <w:jc w:val="left"/>
      </w:pPr>
      <w:r w:rsidRPr="0005228F">
        <w:rPr>
          <w:i/>
        </w:rPr>
        <w:t>C</w:t>
      </w:r>
      <w:r w:rsidRPr="0005228F">
        <w:rPr>
          <w:rStyle w:val="ECCHLsubscript"/>
          <w:i/>
        </w:rPr>
        <w:t>LNA</w:t>
      </w:r>
      <w:r w:rsidRPr="0005228F">
        <w:t>: carrier power at the output of the LNA;</w:t>
      </w:r>
    </w:p>
    <w:p w14:paraId="7E669A8D" w14:textId="77777777" w:rsidR="00844380" w:rsidRPr="0005228F" w:rsidRDefault="00844380" w:rsidP="00844380">
      <w:pPr>
        <w:pStyle w:val="ECCBulletsLv1"/>
        <w:ind w:left="357" w:hanging="357"/>
        <w:jc w:val="left"/>
      </w:pPr>
      <w:r w:rsidRPr="0005228F">
        <w:rPr>
          <w:i/>
        </w:rPr>
        <w:t>I</w:t>
      </w:r>
      <w:r w:rsidRPr="0005228F">
        <w:rPr>
          <w:rStyle w:val="ECCHLsubscript"/>
          <w:i/>
        </w:rPr>
        <w:t>LNA</w:t>
      </w:r>
      <w:r w:rsidRPr="0005228F">
        <w:t>: interfering signal power at the output of the LNA.</w:t>
      </w:r>
    </w:p>
    <w:p w14:paraId="6C5F2645" w14:textId="77777777" w:rsidR="00844380" w:rsidRPr="0005228F" w:rsidRDefault="00844380" w:rsidP="00844380">
      <w:pPr>
        <w:rPr>
          <w:rStyle w:val="ECCParagraph"/>
        </w:rPr>
      </w:pPr>
      <w:proofErr w:type="spellStart"/>
      <w:r w:rsidRPr="0005228F">
        <w:rPr>
          <w:rStyle w:val="ECCParagraph"/>
        </w:rPr>
        <w:t>C</w:t>
      </w:r>
      <w:r w:rsidRPr="0005228F">
        <w:rPr>
          <w:rStyle w:val="ECCParagraph"/>
          <w:vertAlign w:val="subscript"/>
        </w:rPr>
        <w:t>f</w:t>
      </w:r>
      <w:proofErr w:type="spellEnd"/>
      <w:r w:rsidRPr="0005228F">
        <w:rPr>
          <w:rStyle w:val="ECCParagraph"/>
          <w:vertAlign w:val="subscript"/>
        </w:rPr>
        <w:t xml:space="preserve"> </w:t>
      </w:r>
      <w:r w:rsidRPr="0005228F">
        <w:rPr>
          <w:rStyle w:val="ECCParagraph"/>
        </w:rPr>
        <w:t>is due to the third-order non-linearity of the receiver LNA and can be expressed as</w:t>
      </w:r>
    </w:p>
    <w:p w14:paraId="16DA5570" w14:textId="77777777" w:rsidR="00844380" w:rsidRPr="0005228F" w:rsidRDefault="00844380" w:rsidP="00844380">
      <w:pPr>
        <w:pStyle w:val="MTDisplayEquation"/>
      </w:pPr>
      <w:r w:rsidRPr="0005228F">
        <w:tab/>
      </w:r>
      <w:r w:rsidRPr="0005228F">
        <w:rPr>
          <w:position w:val="-14"/>
        </w:rPr>
        <w:object w:dxaOrig="1280" w:dyaOrig="400" w14:anchorId="14DAEBC3">
          <v:shape id="_x0000_i1049" type="#_x0000_t75" style="width:67.3pt;height:19.65pt" o:ole="">
            <v:imagedata r:id="rId63" o:title=""/>
          </v:shape>
          <o:OLEObject Type="Embed" ProgID="Equation.DSMT4" ShapeID="_x0000_i1049" DrawAspect="Content" ObjectID="_1642508987" r:id="rId64"/>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16</w:instrText>
      </w:r>
      <w:r w:rsidRPr="0005228F">
        <w:rPr>
          <w:noProof/>
        </w:rPr>
        <w:fldChar w:fldCharType="end"/>
      </w:r>
      <w:r w:rsidRPr="0005228F">
        <w:instrText>)</w:instrText>
      </w:r>
      <w:r w:rsidRPr="0005228F">
        <w:fldChar w:fldCharType="end"/>
      </w:r>
    </w:p>
    <w:p w14:paraId="5E4B258C" w14:textId="77777777" w:rsidR="00844380" w:rsidRPr="0005228F" w:rsidRDefault="00844380" w:rsidP="00844380">
      <w:r w:rsidRPr="0005228F">
        <w:t>with:</w:t>
      </w:r>
    </w:p>
    <w:p w14:paraId="03EC60E7" w14:textId="77777777" w:rsidR="00844380" w:rsidRPr="0005228F" w:rsidRDefault="00844380" w:rsidP="00844380">
      <w:pPr>
        <w:pStyle w:val="MTDisplayEquation"/>
      </w:pPr>
      <w:r w:rsidRPr="0005228F">
        <w:tab/>
      </w:r>
      <w:r w:rsidRPr="0005228F">
        <w:rPr>
          <w:position w:val="-6"/>
        </w:rPr>
        <w:object w:dxaOrig="639" w:dyaOrig="279" w14:anchorId="2D93604C">
          <v:shape id="_x0000_i1050" type="#_x0000_t75" style="width:34.6pt;height:11.2pt" o:ole="">
            <v:imagedata r:id="rId65" o:title=""/>
          </v:shape>
          <o:OLEObject Type="Embed" ProgID="Equation.DSMT4" ShapeID="_x0000_i1050" DrawAspect="Content" ObjectID="_1642508988" r:id="rId66"/>
        </w:object>
      </w:r>
    </w:p>
    <w:p w14:paraId="1E4E26C2" w14:textId="77777777" w:rsidR="00844380" w:rsidRPr="0005228F" w:rsidRDefault="00844380" w:rsidP="00844380">
      <w:pPr>
        <w:jc w:val="center"/>
      </w:pPr>
      <w:r w:rsidRPr="0005228F">
        <w:rPr>
          <w:position w:val="-14"/>
        </w:rPr>
        <w:object w:dxaOrig="1020" w:dyaOrig="380" w14:anchorId="09E20FE4">
          <v:shape id="_x0000_i1051" type="#_x0000_t75" style="width:52.35pt;height:19.65pt" o:ole="">
            <v:imagedata r:id="rId67" o:title=""/>
          </v:shape>
          <o:OLEObject Type="Embed" ProgID="Equation.DSMT4" ShapeID="_x0000_i1051" DrawAspect="Content" ObjectID="_1642508989" r:id="rId68"/>
        </w:object>
      </w:r>
    </w:p>
    <w:p w14:paraId="03FD29B4" w14:textId="77777777" w:rsidR="00844380" w:rsidRPr="0005228F" w:rsidRDefault="00844380" w:rsidP="00844380">
      <w:pPr>
        <w:rPr>
          <w:rStyle w:val="ECCParagraph"/>
        </w:rPr>
      </w:pPr>
      <w:r w:rsidRPr="0005228F">
        <w:rPr>
          <w:rStyle w:val="ECCParagraph"/>
        </w:rPr>
        <w:t>Now, suppose that N is negligible due to the high wanted signal level used in the measurement. Then, the protection ratio of the receiver can be expressed as:</w:t>
      </w:r>
    </w:p>
    <w:p w14:paraId="7DF2CEC1" w14:textId="77777777" w:rsidR="00844380" w:rsidRPr="0005228F" w:rsidRDefault="00844380" w:rsidP="00844380">
      <w:pPr>
        <w:pStyle w:val="MTDisplayEquation"/>
      </w:pPr>
      <w:r w:rsidRPr="0005228F">
        <w:tab/>
      </w:r>
      <w:r w:rsidRPr="0005228F">
        <w:rPr>
          <w:position w:val="-60"/>
        </w:rPr>
        <w:object w:dxaOrig="2460" w:dyaOrig="1020" w14:anchorId="40884DDC">
          <v:shape id="_x0000_i1052" type="#_x0000_t75" style="width:122.5pt;height:52.35pt" o:ole="">
            <v:imagedata r:id="rId69" o:title=""/>
          </v:shape>
          <o:OLEObject Type="Embed" ProgID="Equation.DSMT4" ShapeID="_x0000_i1052" DrawAspect="Content" ObjectID="_1642508990" r:id="rId70"/>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17</w:instrText>
      </w:r>
      <w:r w:rsidRPr="0005228F">
        <w:rPr>
          <w:noProof/>
        </w:rPr>
        <w:fldChar w:fldCharType="end"/>
      </w:r>
      <w:r w:rsidRPr="0005228F">
        <w:instrText>)</w:instrText>
      </w:r>
      <w:r w:rsidRPr="0005228F">
        <w:fldChar w:fldCharType="end"/>
      </w:r>
    </w:p>
    <w:p w14:paraId="66F2BECB" w14:textId="77777777" w:rsidR="00844380" w:rsidRPr="0005228F" w:rsidRDefault="00844380" w:rsidP="00844380">
      <m:oMathPara>
        <m:oMath>
          <m:r>
            <w:rPr>
              <w:rFonts w:ascii="Cambria Math" w:hAnsi="Cambria Math"/>
            </w:rPr>
            <m:t xml:space="preserve">                                                                                                                          </m:t>
          </m:r>
        </m:oMath>
      </m:oMathPara>
    </w:p>
    <w:p w14:paraId="098E552E" w14:textId="77777777" w:rsidR="00844380" w:rsidRPr="0005228F" w:rsidRDefault="00844380" w:rsidP="00844380">
      <w:pPr>
        <w:rPr>
          <w:rStyle w:val="ECCParagraph"/>
        </w:rPr>
      </w:pPr>
      <w:r w:rsidRPr="0005228F">
        <w:rPr>
          <w:rStyle w:val="ECCParagraph"/>
        </w:rPr>
        <w:t>Then</w:t>
      </w:r>
    </w:p>
    <w:p w14:paraId="5A7A95A7" w14:textId="77777777" w:rsidR="00844380" w:rsidRPr="0005228F" w:rsidRDefault="00844380" w:rsidP="00844380">
      <w:pPr>
        <w:pStyle w:val="MTDisplayEquation"/>
      </w:pPr>
      <w:r w:rsidRPr="0005228F">
        <w:tab/>
      </w:r>
      <w:r w:rsidRPr="0005228F">
        <w:rPr>
          <w:position w:val="-34"/>
        </w:rPr>
        <w:object w:dxaOrig="5360" w:dyaOrig="800" w14:anchorId="481FB4F5">
          <v:shape id="_x0000_i1053" type="#_x0000_t75" style="width:270.25pt;height:37.4pt" o:ole="">
            <v:imagedata r:id="rId71" o:title=""/>
          </v:shape>
          <o:OLEObject Type="Embed" ProgID="Equation.DSMT4" ShapeID="_x0000_i1053" DrawAspect="Content" ObjectID="_1642508991" r:id="rId72"/>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18</w:instrText>
      </w:r>
      <w:r w:rsidRPr="0005228F">
        <w:rPr>
          <w:noProof/>
        </w:rPr>
        <w:fldChar w:fldCharType="end"/>
      </w:r>
      <w:r w:rsidRPr="0005228F">
        <w:instrText>)</w:instrText>
      </w:r>
      <w:r w:rsidRPr="0005228F">
        <w:fldChar w:fldCharType="end"/>
      </w:r>
    </w:p>
    <w:p w14:paraId="4C150D64" w14:textId="77777777" w:rsidR="00844380" w:rsidRPr="0005228F" w:rsidRDefault="00844380" w:rsidP="00844380">
      <w:pPr>
        <w:rPr>
          <w:rStyle w:val="ECCParagraph"/>
        </w:rPr>
      </w:pPr>
      <w:r w:rsidRPr="0005228F">
        <w:rPr>
          <w:rStyle w:val="ECCParagraph"/>
        </w:rPr>
        <w:t>The above equation implies that unless the level of the interfering signal is high enough to strain the receiver LNA to operate in its nonlinear region, the desensitisation is due to the interfering signal level converted by the receiver IF/baseband filter into an equivalent co-channel interfering signal power. Consequently, when the blocking response of a receiver is being measured, if the interfering signal level is not too high to overload the receiver, the protection ratio (PR) of the receiver which is operating in its linear range (normal operation conditions) is simply measured.</w:t>
      </w:r>
    </w:p>
    <w:p w14:paraId="0F705DAB" w14:textId="77777777" w:rsidR="00844380" w:rsidRPr="0005228F" w:rsidRDefault="00844380" w:rsidP="00844380">
      <w:pPr>
        <w:rPr>
          <w:rStyle w:val="ECCParagraph"/>
        </w:rPr>
      </w:pPr>
      <w:r w:rsidRPr="0005228F">
        <w:rPr>
          <w:rStyle w:val="ECCParagraph"/>
        </w:rPr>
        <w:t>Finally, C can be written as a function of I as follows:</w:t>
      </w:r>
    </w:p>
    <w:p w14:paraId="64C620DE"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5000" w:dyaOrig="800" w14:anchorId="036DF226">
          <v:shape id="_x0000_i1054" type="#_x0000_t75" style="width:249.65pt;height:37.4pt" o:ole="">
            <v:imagedata r:id="rId73" o:title=""/>
          </v:shape>
          <o:OLEObject Type="Embed" ProgID="Equation.DSMT4" ShapeID="_x0000_i1054" DrawAspect="Content" ObjectID="_1642508992" r:id="rId74"/>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bookmarkStart w:id="191" w:name="ZEqnNum406827"/>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19</w:instrText>
      </w:r>
      <w:r w:rsidRPr="0005228F">
        <w:rPr>
          <w:rStyle w:val="ECCParagraph"/>
        </w:rPr>
        <w:fldChar w:fldCharType="end"/>
      </w:r>
      <w:r w:rsidRPr="0005228F">
        <w:rPr>
          <w:rStyle w:val="ECCParagraph"/>
        </w:rPr>
        <w:instrText>)</w:instrText>
      </w:r>
      <w:bookmarkEnd w:id="191"/>
      <w:r w:rsidRPr="0005228F">
        <w:rPr>
          <w:rStyle w:val="ECCParagraph"/>
        </w:rPr>
        <w:fldChar w:fldCharType="end"/>
      </w:r>
    </w:p>
    <w:p w14:paraId="195289C6" w14:textId="77777777" w:rsidR="00844380" w:rsidRPr="0005228F" w:rsidRDefault="00844380" w:rsidP="0099682C">
      <w:pPr>
        <w:tabs>
          <w:tab w:val="left" w:pos="1598"/>
        </w:tabs>
        <w:rPr>
          <w:rStyle w:val="ECCParagraph"/>
        </w:rPr>
      </w:pPr>
      <w:r w:rsidRPr="0005228F">
        <w:rPr>
          <w:rStyle w:val="ECCParagraph"/>
        </w:rPr>
        <w:t>Note that in the case of an ideal linear radio receiver (</w:t>
      </w:r>
      <w:proofErr w:type="spellStart"/>
      <w:r w:rsidRPr="0005228F">
        <w:rPr>
          <w:rStyle w:val="ECCParagraph"/>
          <w:i/>
        </w:rPr>
        <w:t>C</w:t>
      </w:r>
      <w:r w:rsidRPr="0005228F">
        <w:rPr>
          <w:rStyle w:val="ECCParagraph"/>
          <w:i/>
          <w:vertAlign w:val="subscript"/>
        </w:rPr>
        <w:t>f</w:t>
      </w:r>
      <w:proofErr w:type="spellEnd"/>
      <w:r w:rsidRPr="0005228F">
        <w:rPr>
          <w:rStyle w:val="ECCParagraph"/>
          <w:i/>
        </w:rPr>
        <w:t xml:space="preserve"> </w:t>
      </w:r>
      <w:r w:rsidRPr="0005228F">
        <w:rPr>
          <w:rStyle w:val="ECCParagraph"/>
        </w:rPr>
        <w:t>=1) C(I) can be expressed as follows:</w:t>
      </w:r>
      <w:r w:rsidRPr="0005228F" w:rsidDel="000443D2">
        <w:rPr>
          <w:rStyle w:val="ECCParagraph"/>
        </w:rPr>
        <w:t xml:space="preserve"> </w:t>
      </w:r>
    </w:p>
    <w:p w14:paraId="0E7C2E26"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3700" w:dyaOrig="400" w14:anchorId="2BEF58CC">
          <v:shape id="_x0000_i1055" type="#_x0000_t75" style="width:185.15pt;height:19.65pt" o:ole="">
            <v:imagedata r:id="rId75" o:title=""/>
          </v:shape>
          <o:OLEObject Type="Embed" ProgID="Equation.DSMT4" ShapeID="_x0000_i1055" DrawAspect="Content" ObjectID="_1642508993" r:id="rId76"/>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bookmarkStart w:id="192" w:name="ZEqnNum554610"/>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20</w:instrText>
      </w:r>
      <w:r w:rsidRPr="0005228F">
        <w:rPr>
          <w:rStyle w:val="ECCParagraph"/>
        </w:rPr>
        <w:fldChar w:fldCharType="end"/>
      </w:r>
      <w:r w:rsidRPr="0005228F">
        <w:rPr>
          <w:rStyle w:val="ECCParagraph"/>
        </w:rPr>
        <w:instrText>)</w:instrText>
      </w:r>
      <w:bookmarkEnd w:id="192"/>
      <w:r w:rsidRPr="0005228F">
        <w:rPr>
          <w:rStyle w:val="ECCParagraph"/>
        </w:rPr>
        <w:fldChar w:fldCharType="end"/>
      </w:r>
    </w:p>
    <w:p w14:paraId="4D032AA4" w14:textId="77777777" w:rsidR="00844380" w:rsidRPr="0005228F" w:rsidRDefault="00844380" w:rsidP="00844380">
      <w:pPr>
        <w:rPr>
          <w:rStyle w:val="ECCParagraph"/>
        </w:rPr>
      </w:pPr>
      <w:r w:rsidRPr="0005228F">
        <w:rPr>
          <w:rStyle w:val="ECCParagraph"/>
        </w:rPr>
        <w:fldChar w:fldCharType="begin"/>
      </w:r>
      <w:r w:rsidRPr="0005228F">
        <w:rPr>
          <w:rStyle w:val="ECCParagraph"/>
        </w:rPr>
        <w:instrText xml:space="preserve"> REF _Ref6168637 \h </w:instrText>
      </w:r>
      <w:r w:rsidRPr="0005228F">
        <w:rPr>
          <w:rStyle w:val="ECCParagraph"/>
        </w:rPr>
      </w:r>
      <w:r w:rsidRPr="0005228F">
        <w:rPr>
          <w:rStyle w:val="ECCParagraph"/>
        </w:rPr>
        <w:fldChar w:fldCharType="separate"/>
      </w:r>
      <w:r w:rsidRPr="0005228F">
        <w:t xml:space="preserve">Figure </w:t>
      </w:r>
      <w:r w:rsidRPr="0005228F">
        <w:rPr>
          <w:noProof/>
        </w:rPr>
        <w:t>9</w:t>
      </w:r>
      <w:r w:rsidRPr="0005228F">
        <w:rPr>
          <w:rStyle w:val="ECCParagraph"/>
        </w:rPr>
        <w:fldChar w:fldCharType="end"/>
      </w:r>
      <w:r w:rsidRPr="0005228F">
        <w:rPr>
          <w:rStyle w:val="ECCParagraph"/>
        </w:rPr>
        <w:t xml:space="preserve"> shows the measured and theoretical C(I) curves of a radio receiver with PR=-35 dB and FOS=53 dB calculated by using Equation </w:t>
      </w:r>
      <w:r w:rsidRPr="0005228F">
        <w:rPr>
          <w:rStyle w:val="ECCParagraph"/>
          <w:iCs/>
        </w:rPr>
        <w:fldChar w:fldCharType="begin"/>
      </w:r>
      <w:r w:rsidRPr="0005228F">
        <w:rPr>
          <w:rStyle w:val="ECCParagraph"/>
          <w:iCs/>
        </w:rPr>
        <w:instrText xml:space="preserve"> GOTOBUTTON ZEqnNum406827  \* MERGEFORMAT </w:instrText>
      </w:r>
      <w:r w:rsidRPr="0005228F">
        <w:rPr>
          <w:rStyle w:val="ECCParagraph"/>
          <w:iCs/>
        </w:rPr>
        <w:fldChar w:fldCharType="begin"/>
      </w:r>
      <w:r w:rsidRPr="0005228F">
        <w:rPr>
          <w:rStyle w:val="ECCParagraph"/>
          <w:iCs/>
        </w:rPr>
        <w:instrText xml:space="preserve"> REF ZEqnNum406827 \* Charformat \! \* MERGEFORMAT </w:instrText>
      </w:r>
      <w:r w:rsidRPr="0005228F">
        <w:rPr>
          <w:rStyle w:val="ECCParagraph"/>
          <w:iCs/>
        </w:rPr>
        <w:fldChar w:fldCharType="separate"/>
      </w:r>
      <w:r w:rsidRPr="0005228F">
        <w:rPr>
          <w:rStyle w:val="ECCParagraph"/>
          <w:iCs/>
        </w:rPr>
        <w:instrText>(19)</w:instrText>
      </w:r>
      <w:r w:rsidRPr="0005228F">
        <w:rPr>
          <w:rStyle w:val="ECCParagraph"/>
          <w:iCs/>
        </w:rPr>
        <w:fldChar w:fldCharType="end"/>
      </w:r>
      <w:r w:rsidRPr="0005228F">
        <w:rPr>
          <w:rStyle w:val="ECCParagraph"/>
          <w:iCs/>
        </w:rPr>
        <w:fldChar w:fldCharType="end"/>
      </w:r>
      <w:r w:rsidRPr="0005228F">
        <w:rPr>
          <w:rStyle w:val="ECCParagraph"/>
        </w:rPr>
        <w:t xml:space="preserve"> </w:t>
      </w:r>
      <w:r w:rsidRPr="0005228F">
        <w:rPr>
          <w:rStyle w:val="ECCParagraph"/>
        </w:rPr>
        <w:fldChar w:fldCharType="begin"/>
      </w:r>
      <w:r w:rsidRPr="0005228F">
        <w:rPr>
          <w:rStyle w:val="ECCParagraph"/>
        </w:rPr>
        <w:instrText xml:space="preserve"> GOTOBUTTON ZEqnNum743968  \* MERGEFORMAT </w:instrText>
      </w:r>
      <w:r w:rsidRPr="0005228F">
        <w:rPr>
          <w:rStyle w:val="ECCParagraph"/>
        </w:rPr>
        <w:fldChar w:fldCharType="begin"/>
      </w:r>
      <w:r w:rsidRPr="0005228F">
        <w:rPr>
          <w:rStyle w:val="ECCParagraph"/>
        </w:rPr>
        <w:instrText xml:space="preserve"> REF ZEqnNum743968 \* Charformat \! \* MERGEFORMAT </w:instrText>
      </w:r>
      <w:r w:rsidRPr="0005228F">
        <w:rPr>
          <w:rStyle w:val="ECCParagraph"/>
        </w:rPr>
        <w:fldChar w:fldCharType="end"/>
      </w:r>
      <w:r w:rsidRPr="0005228F">
        <w:rPr>
          <w:rStyle w:val="ECCParagraph"/>
        </w:rPr>
        <w:fldChar w:fldCharType="end"/>
      </w:r>
      <w:r w:rsidRPr="0005228F">
        <w:rPr>
          <w:rStyle w:val="ECCParagraph"/>
        </w:rPr>
        <w:t xml:space="preserve">. The value of </w:t>
      </w:r>
      <w:r w:rsidRPr="0005228F">
        <w:rPr>
          <w:rStyle w:val="ECCParagraph"/>
          <w:i/>
        </w:rPr>
        <w:t>K</w:t>
      </w:r>
      <w:r w:rsidRPr="0005228F">
        <w:rPr>
          <w:rStyle w:val="ECCParagraph"/>
        </w:rPr>
        <w:t xml:space="preserve"> is not known and thus has been adjusted to fit the theoretical C(I) curve to the measured one.</w:t>
      </w:r>
    </w:p>
    <w:p w14:paraId="2983EBFE" w14:textId="77777777" w:rsidR="00844380" w:rsidRPr="003C2CC3" w:rsidRDefault="00844380" w:rsidP="00844380">
      <w:pPr>
        <w:jc w:val="center"/>
      </w:pPr>
      <w:r w:rsidRPr="003C2CC3">
        <w:rPr>
          <w:b/>
          <w:bCs/>
          <w:noProof/>
          <w:color w:val="D2232A"/>
          <w:szCs w:val="20"/>
        </w:rPr>
        <w:drawing>
          <wp:inline distT="0" distB="0" distL="0" distR="0" wp14:anchorId="19C8BA91" wp14:editId="6FFA46AB">
            <wp:extent cx="5652654" cy="4239491"/>
            <wp:effectExtent l="0" t="0" r="5715" b="8890"/>
            <wp:docPr id="8285"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3112" cy="4247334"/>
                    </a:xfrm>
                    <a:prstGeom prst="rect">
                      <a:avLst/>
                    </a:prstGeom>
                    <a:noFill/>
                  </pic:spPr>
                </pic:pic>
              </a:graphicData>
            </a:graphic>
          </wp:inline>
        </w:drawing>
      </w:r>
    </w:p>
    <w:p w14:paraId="45013D93" w14:textId="77777777" w:rsidR="00844380" w:rsidRPr="0005228F" w:rsidRDefault="00844380" w:rsidP="00844380">
      <w:pPr>
        <w:pStyle w:val="Caption"/>
        <w:rPr>
          <w:lang w:val="en-GB"/>
        </w:rPr>
      </w:pPr>
      <w:bookmarkStart w:id="193" w:name="_Ref6168637"/>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9</w:t>
      </w:r>
      <w:r w:rsidRPr="0005228F">
        <w:rPr>
          <w:lang w:val="en-GB"/>
        </w:rPr>
        <w:fldChar w:fldCharType="end"/>
      </w:r>
      <w:bookmarkEnd w:id="193"/>
      <w:r w:rsidRPr="0005228F">
        <w:rPr>
          <w:lang w:val="en-GB"/>
        </w:rPr>
        <w:t>: Theoretical and measured C(I) curves of a receiver</w:t>
      </w:r>
    </w:p>
    <w:p w14:paraId="5BA4031F" w14:textId="77777777" w:rsidR="00844380" w:rsidRPr="0005228F" w:rsidRDefault="00844380" w:rsidP="00844380">
      <w:pPr>
        <w:rPr>
          <w:rStyle w:val="ECCParagraph"/>
        </w:rPr>
      </w:pPr>
      <w:r w:rsidRPr="0005228F">
        <w:rPr>
          <w:rStyle w:val="ECCParagraph"/>
        </w:rPr>
        <w:t xml:space="preserve">The </w:t>
      </w:r>
      <w:r w:rsidRPr="0005228F">
        <w:rPr>
          <w:rStyle w:val="ECCParagraph"/>
        </w:rPr>
        <w:fldChar w:fldCharType="begin"/>
      </w:r>
      <w:r w:rsidRPr="0005228F">
        <w:rPr>
          <w:rStyle w:val="ECCParagraph"/>
        </w:rPr>
        <w:instrText xml:space="preserve"> REF _Ref6168637 \h  \* MERGEFORMAT </w:instrText>
      </w:r>
      <w:r w:rsidRPr="0005228F">
        <w:rPr>
          <w:rStyle w:val="ECCParagraph"/>
        </w:rPr>
      </w:r>
      <w:r w:rsidRPr="0005228F">
        <w:rPr>
          <w:rStyle w:val="ECCParagraph"/>
        </w:rPr>
        <w:fldChar w:fldCharType="separate"/>
      </w:r>
      <w:r w:rsidRPr="0005228F">
        <w:t xml:space="preserve">Figure </w:t>
      </w:r>
      <w:r w:rsidRPr="0005228F">
        <w:rPr>
          <w:noProof/>
        </w:rPr>
        <w:t>9</w:t>
      </w:r>
      <w:r w:rsidRPr="0005228F">
        <w:rPr>
          <w:rStyle w:val="ECCParagraph"/>
        </w:rPr>
        <w:fldChar w:fldCharType="end"/>
      </w:r>
      <w:r w:rsidRPr="0005228F">
        <w:rPr>
          <w:rStyle w:val="ECCParagraph"/>
        </w:rPr>
        <w:t xml:space="preserve"> above shows that if the interfering signal level is higher than -10 dBm, the overloading threshold of the receiver which is operating in its nonlinear range is simply measured.</w:t>
      </w:r>
    </w:p>
    <w:p w14:paraId="3E18AA7B" w14:textId="77777777" w:rsidR="00844380" w:rsidRPr="0005228F" w:rsidRDefault="00844380" w:rsidP="00844380">
      <w:pPr>
        <w:rPr>
          <w:rStyle w:val="ECCParagraph"/>
        </w:rPr>
      </w:pPr>
      <w:r w:rsidRPr="0005228F">
        <w:rPr>
          <w:rStyle w:val="ECCParagraph"/>
        </w:rPr>
        <w:t>“Blocking” of a receiver cannot be measured under “Overloading” measurement conditions. Consequently, the blocking response of the receivers should not to be measured at a wanted signal levels above the receiver sensitivity +30 dB depending on the receiver.</w:t>
      </w:r>
    </w:p>
    <w:p w14:paraId="535111F1" w14:textId="77777777" w:rsidR="00844380" w:rsidRPr="0005228F" w:rsidRDefault="00844380" w:rsidP="00844380">
      <w:pPr>
        <w:pStyle w:val="Heading4"/>
        <w:rPr>
          <w:lang w:val="en-GB"/>
        </w:rPr>
      </w:pPr>
      <w:bookmarkStart w:id="194" w:name="_Toc513736467"/>
      <w:bookmarkStart w:id="195" w:name="_Toc510021996"/>
      <w:bookmarkStart w:id="196" w:name="_Toc26977257"/>
      <w:bookmarkStart w:id="197" w:name="_Toc21332759"/>
      <w:bookmarkStart w:id="198" w:name="_Toc31812079"/>
      <w:r w:rsidRPr="0005228F">
        <w:rPr>
          <w:lang w:val="en-GB"/>
        </w:rPr>
        <w:t>O</w:t>
      </w:r>
      <w:bookmarkEnd w:id="194"/>
      <w:bookmarkEnd w:id="195"/>
      <w:r w:rsidRPr="0005228F">
        <w:rPr>
          <w:lang w:val="en-GB"/>
        </w:rPr>
        <w:t>verloading</w:t>
      </w:r>
      <w:bookmarkEnd w:id="196"/>
      <w:bookmarkEnd w:id="197"/>
      <w:bookmarkEnd w:id="198"/>
    </w:p>
    <w:p w14:paraId="682A1B8C" w14:textId="77777777" w:rsidR="00844380" w:rsidRPr="0005228F" w:rsidRDefault="00844380" w:rsidP="00844380">
      <w:pPr>
        <w:rPr>
          <w:rStyle w:val="ECCParagraph"/>
        </w:rPr>
      </w:pPr>
      <w:r w:rsidRPr="0005228F">
        <w:rPr>
          <w:rStyle w:val="ECCParagraph"/>
        </w:rPr>
        <w:t>Overloading occurs when the receiver front-end is fully overloaded by a strong off channel interfering signal</w:t>
      </w:r>
      <w:r w:rsidRPr="0005228F">
        <w:rPr>
          <w:rStyle w:val="ECCHLsuperscript"/>
        </w:rPr>
        <w:footnoteReference w:id="7"/>
      </w:r>
      <w:r w:rsidRPr="0005228F">
        <w:rPr>
          <w:rStyle w:val="ECCParagraph"/>
        </w:rPr>
        <w:t>. This results in the degradation of the PR of the receiver due to the “gain compression” and “noise increase” caused respectively by the third-order and second-order nonlinearities of the receiver LNA. The receiver selectivity also affects the overloading threshold level. In such case the interfering signal level expressed in dBm is called the «Overloading threshold» of the receiver.</w:t>
      </w:r>
    </w:p>
    <w:p w14:paraId="326FB143" w14:textId="77777777" w:rsidR="00844380" w:rsidRPr="0005228F" w:rsidRDefault="00844380" w:rsidP="00844380">
      <w:pPr>
        <w:rPr>
          <w:rStyle w:val="ECCParagraph"/>
        </w:rPr>
      </w:pPr>
      <w:r w:rsidRPr="0005228F">
        <w:rPr>
          <w:rStyle w:val="ECCParagraph"/>
        </w:rPr>
        <w:t xml:space="preserve">When the receiver front-end is fully overloaded the receiver may become “blind” and thus unable to receive anything at all. Additionally, beyond the overloading threshold the receiver is interfered with by the interfering signal independent of the wanted signal level, as explained in </w:t>
      </w:r>
      <w:r w:rsidRPr="0005228F">
        <w:rPr>
          <w:rStyle w:val="ECCParagraph"/>
        </w:rPr>
        <w:fldChar w:fldCharType="begin"/>
      </w:r>
      <w:r w:rsidRPr="0005228F">
        <w:rPr>
          <w:rStyle w:val="ECCParagraph"/>
        </w:rPr>
        <w:instrText xml:space="preserve"> REF _Ref6168459 \h  \* MERGEFORMAT </w:instrText>
      </w:r>
      <w:r w:rsidRPr="0005228F">
        <w:rPr>
          <w:rStyle w:val="ECCParagraph"/>
        </w:rPr>
      </w:r>
      <w:r w:rsidRPr="0005228F">
        <w:rPr>
          <w:rStyle w:val="ECCParagraph"/>
        </w:rPr>
        <w:fldChar w:fldCharType="separate"/>
      </w:r>
      <w:r w:rsidRPr="0005228F">
        <w:rPr>
          <w:rStyle w:val="ECCParagraph"/>
        </w:rPr>
        <w:t>Figure 8</w:t>
      </w:r>
      <w:r w:rsidRPr="0005228F">
        <w:rPr>
          <w:rStyle w:val="ECCParagraph"/>
        </w:rPr>
        <w:fldChar w:fldCharType="end"/>
      </w:r>
      <w:r w:rsidRPr="0005228F">
        <w:rPr>
          <w:rStyle w:val="ECCParagraph"/>
        </w:rPr>
        <w:t>.</w:t>
      </w:r>
    </w:p>
    <w:p w14:paraId="01F0244C" w14:textId="77777777" w:rsidR="00844380" w:rsidRPr="0005228F" w:rsidRDefault="00844380" w:rsidP="00844380">
      <w:pPr>
        <w:rPr>
          <w:rStyle w:val="ECCParagraph"/>
        </w:rPr>
      </w:pPr>
      <w:r w:rsidRPr="0005228F">
        <w:rPr>
          <w:rStyle w:val="ECCParagraph"/>
        </w:rPr>
        <w:t>The C(I) as well as PR(C) curves of a receiver can be used to analyse its performance for different wanted and interfering signal levels. They clearly show the degradation of the PR of the receiver due to the overloading of its front-end.</w:t>
      </w:r>
    </w:p>
    <w:p w14:paraId="74AD19A0" w14:textId="77777777" w:rsidR="00844380" w:rsidRPr="0005228F" w:rsidRDefault="00844380" w:rsidP="00844380">
      <w:pPr>
        <w:jc w:val="center"/>
      </w:pPr>
      <w:r w:rsidRPr="0005228F">
        <w:rPr>
          <w:noProof/>
        </w:rPr>
        <w:drawing>
          <wp:inline distT="0" distB="0" distL="0" distR="0" wp14:anchorId="4BABE91F" wp14:editId="3B67F15A">
            <wp:extent cx="5795158" cy="4928260"/>
            <wp:effectExtent l="0" t="0" r="0" b="5715"/>
            <wp:docPr id="31"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0438" cy="4949758"/>
                    </a:xfrm>
                    <a:prstGeom prst="rect">
                      <a:avLst/>
                    </a:prstGeom>
                    <a:noFill/>
                  </pic:spPr>
                </pic:pic>
              </a:graphicData>
            </a:graphic>
          </wp:inline>
        </w:drawing>
      </w:r>
    </w:p>
    <w:p w14:paraId="2FBCFACD" w14:textId="77777777" w:rsidR="00844380" w:rsidRPr="0005228F" w:rsidRDefault="00844380" w:rsidP="00844380">
      <w:pPr>
        <w:pStyle w:val="Caption"/>
        <w:rPr>
          <w:lang w:val="en-GB"/>
        </w:rPr>
      </w:pPr>
      <w:bookmarkStart w:id="199" w:name="_Ref14104264"/>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10</w:t>
      </w:r>
      <w:r w:rsidRPr="0005228F">
        <w:rPr>
          <w:lang w:val="en-GB"/>
        </w:rPr>
        <w:fldChar w:fldCharType="end"/>
      </w:r>
      <w:bookmarkEnd w:id="199"/>
      <w:r w:rsidRPr="0005228F">
        <w:rPr>
          <w:lang w:val="en-GB"/>
        </w:rPr>
        <w:t xml:space="preserve">: C(I) curves of a radio receiver </w:t>
      </w:r>
    </w:p>
    <w:p w14:paraId="7FEE559F" w14:textId="77777777" w:rsidR="00844380" w:rsidRPr="0005228F" w:rsidRDefault="00844380" w:rsidP="00844380">
      <w:pPr>
        <w:rPr>
          <w:rStyle w:val="ECCParagraph"/>
        </w:rPr>
      </w:pPr>
      <w:r w:rsidRPr="0005228F">
        <w:rPr>
          <w:rStyle w:val="ECCParagraph"/>
        </w:rPr>
        <w:fldChar w:fldCharType="begin"/>
      </w:r>
      <w:r w:rsidRPr="0005228F">
        <w:rPr>
          <w:rStyle w:val="ECCParagraph"/>
        </w:rPr>
        <w:instrText xml:space="preserve"> REF _Ref14104264 \h  \* MERGEFORMAT </w:instrText>
      </w:r>
      <w:r w:rsidRPr="0005228F">
        <w:rPr>
          <w:rStyle w:val="ECCParagraph"/>
        </w:rPr>
      </w:r>
      <w:r w:rsidRPr="0005228F">
        <w:rPr>
          <w:rStyle w:val="ECCParagraph"/>
        </w:rPr>
        <w:fldChar w:fldCharType="separate"/>
      </w:r>
      <w:r w:rsidRPr="0005228F">
        <w:rPr>
          <w:rStyle w:val="ECCParagraph"/>
        </w:rPr>
        <w:t>Figure 10</w:t>
      </w:r>
      <w:r w:rsidRPr="0005228F">
        <w:rPr>
          <w:rStyle w:val="ECCParagraph"/>
        </w:rPr>
        <w:fldChar w:fldCharType="end"/>
      </w:r>
      <w:r w:rsidRPr="0005228F">
        <w:rPr>
          <w:rStyle w:val="ECCParagraph"/>
        </w:rPr>
        <w:t xml:space="preserve"> shows the C(I) curves of a radio receiver for three different wanted and interfering signal frequency offsets. The unity slope black line represents the C(I) curve of an ideal perfectly linear receiver (not generating any second, third, or higher order nonlinearities to distort the wanted signal). Such an amplifier does not exist in practice.</w:t>
      </w:r>
    </w:p>
    <w:p w14:paraId="7557BC14" w14:textId="77777777" w:rsidR="00844380" w:rsidRPr="0005228F" w:rsidRDefault="00844380" w:rsidP="00844380">
      <w:pPr>
        <w:rPr>
          <w:rStyle w:val="ECCParagraph"/>
        </w:rPr>
      </w:pPr>
      <w:r w:rsidRPr="0005228F">
        <w:rPr>
          <w:rStyle w:val="ECCParagraph"/>
        </w:rPr>
        <w:t xml:space="preserve">Here, comparing the blue line with the black unity slope line shows that, for an offset of 10 MHz, the receiver operates in its linear range up to an interfering signal level of -15 dBm (vertical orange line) for a wanted signal level of -50 dBm (PR=-35 dB). The linear behaviour of the receiver is perfectly explained by Equation </w:t>
      </w:r>
      <w:r w:rsidRPr="0005228F">
        <w:rPr>
          <w:rStyle w:val="ECCParagraph"/>
        </w:rPr>
        <w:fldChar w:fldCharType="begin"/>
      </w:r>
      <w:r w:rsidRPr="0005228F">
        <w:rPr>
          <w:rStyle w:val="ECCParagraph"/>
        </w:rPr>
        <w:instrText xml:space="preserve"> GOTOBUTTON ZEqnNum406827  \* MERGEFORMAT </w:instrText>
      </w:r>
      <w:r w:rsidRPr="0005228F">
        <w:rPr>
          <w:rStyle w:val="ECCParagraph"/>
        </w:rPr>
        <w:fldChar w:fldCharType="begin"/>
      </w:r>
      <w:r w:rsidRPr="0005228F">
        <w:rPr>
          <w:rStyle w:val="ECCParagraph"/>
        </w:rPr>
        <w:instrText xml:space="preserve"> REF ZEqnNum406827 \* Charformat \! \* MERGEFORMAT </w:instrText>
      </w:r>
      <w:r w:rsidRPr="0005228F">
        <w:rPr>
          <w:rStyle w:val="ECCParagraph"/>
        </w:rPr>
        <w:fldChar w:fldCharType="separate"/>
      </w:r>
      <w:r w:rsidRPr="0005228F">
        <w:rPr>
          <w:rStyle w:val="ECCParagraph"/>
        </w:rPr>
        <w:instrText>(19)</w:instrText>
      </w:r>
      <w:r w:rsidRPr="0005228F">
        <w:rPr>
          <w:rStyle w:val="ECCParagraph"/>
        </w:rPr>
        <w:fldChar w:fldCharType="end"/>
      </w:r>
      <w:r w:rsidRPr="0005228F">
        <w:rPr>
          <w:rStyle w:val="ECCParagraph"/>
        </w:rPr>
        <w:fldChar w:fldCharType="end"/>
      </w:r>
      <w:r w:rsidRPr="0005228F">
        <w:rPr>
          <w:rStyle w:val="ECCParagraph"/>
        </w:rPr>
        <w:fldChar w:fldCharType="begin"/>
      </w:r>
      <w:r w:rsidRPr="0005228F">
        <w:rPr>
          <w:rStyle w:val="ECCParagraph"/>
        </w:rPr>
        <w:instrText xml:space="preserve"> GOTOBUTTON ZEqnNum743968  \* MERGEFORMAT </w:instrText>
      </w:r>
      <w:r w:rsidRPr="0005228F">
        <w:rPr>
          <w:rStyle w:val="ECCParagraph"/>
        </w:rPr>
        <w:fldChar w:fldCharType="begin"/>
      </w:r>
      <w:r w:rsidRPr="0005228F">
        <w:rPr>
          <w:rStyle w:val="ECCParagraph"/>
        </w:rPr>
        <w:instrText xml:space="preserve"> REF ZEqnNum743968 \* Charformat \! \* MERGEFORMAT </w:instrText>
      </w:r>
      <w:r w:rsidRPr="0005228F">
        <w:rPr>
          <w:rStyle w:val="ECCParagraph"/>
        </w:rPr>
        <w:fldChar w:fldCharType="end"/>
      </w:r>
      <w:r w:rsidRPr="0005228F">
        <w:rPr>
          <w:rStyle w:val="ECCParagraph"/>
        </w:rPr>
        <w:fldChar w:fldCharType="end"/>
      </w:r>
      <w:r w:rsidRPr="0005228F">
        <w:rPr>
          <w:rStyle w:val="ECCParagraph"/>
        </w:rPr>
        <w:t xml:space="preserve"> (</w:t>
      </w:r>
      <w:proofErr w:type="spellStart"/>
      <w:r w:rsidRPr="0005228F">
        <w:rPr>
          <w:rStyle w:val="ECCParagraph"/>
        </w:rPr>
        <w:t>C</w:t>
      </w:r>
      <w:r w:rsidRPr="0005228F">
        <w:rPr>
          <w:rStyle w:val="ECCHLsubscript"/>
        </w:rPr>
        <w:t>f</w:t>
      </w:r>
      <w:proofErr w:type="spellEnd"/>
      <w:r w:rsidRPr="0005228F">
        <w:rPr>
          <w:rStyle w:val="ECCParagraph"/>
        </w:rPr>
        <w:t xml:space="preserve"> = 0 dB). Note that the wanted signal level of -50 dBm corresponds to the receiver sensitivity + 30 dB (-50 dBm=-80 dBm + 30 dB). Clearly, under these conditions, the receiver is interfered with (desensitised) by the interfering signal only and only if the C/I ratio is lower than its PR.</w:t>
      </w:r>
    </w:p>
    <w:p w14:paraId="41D74D44" w14:textId="77777777" w:rsidR="00844380" w:rsidRPr="0005228F" w:rsidRDefault="00844380" w:rsidP="00844380">
      <w:pPr>
        <w:rPr>
          <w:rStyle w:val="ECCParagraph"/>
        </w:rPr>
      </w:pPr>
      <w:r w:rsidRPr="0005228F">
        <w:rPr>
          <w:rStyle w:val="ECCParagraph"/>
        </w:rPr>
        <w:t>Beyond the interfering signal level of -15 dBm the receiver front-end starts to get slightly overloaded. This results in the degradation of the PR of the receiver. When the interfering signal level reaches -4 dBm (vertical red line) the receiver is fully overloaded. This level is called the "Overloading threshold" of the receiver. The PR of the receiver tends to infinity.</w:t>
      </w:r>
    </w:p>
    <w:p w14:paraId="7BBC093C" w14:textId="77777777" w:rsidR="00844380" w:rsidRPr="0005228F" w:rsidRDefault="00844380" w:rsidP="00844380">
      <w:pPr>
        <w:jc w:val="center"/>
      </w:pPr>
      <w:r w:rsidRPr="0005228F">
        <w:rPr>
          <w:noProof/>
        </w:rPr>
        <w:drawing>
          <wp:inline distT="0" distB="0" distL="0" distR="0" wp14:anchorId="342DF7AA" wp14:editId="67A247B1">
            <wp:extent cx="5628904" cy="4465122"/>
            <wp:effectExtent l="0" t="0" r="0" b="0"/>
            <wp:docPr id="224"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6741" cy="4479271"/>
                    </a:xfrm>
                    <a:prstGeom prst="rect">
                      <a:avLst/>
                    </a:prstGeom>
                    <a:noFill/>
                  </pic:spPr>
                </pic:pic>
              </a:graphicData>
            </a:graphic>
          </wp:inline>
        </w:drawing>
      </w:r>
    </w:p>
    <w:p w14:paraId="77BB3356" w14:textId="77777777" w:rsidR="00844380" w:rsidRPr="0005228F" w:rsidRDefault="00844380" w:rsidP="00844380">
      <w:pPr>
        <w:pStyle w:val="Caption"/>
        <w:rPr>
          <w:lang w:val="en-GB"/>
        </w:rPr>
      </w:pPr>
      <w:bookmarkStart w:id="200" w:name="_Ref5615966"/>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11</w:t>
      </w:r>
      <w:r w:rsidRPr="0005228F">
        <w:rPr>
          <w:lang w:val="en-GB"/>
        </w:rPr>
        <w:fldChar w:fldCharType="end"/>
      </w:r>
      <w:bookmarkEnd w:id="200"/>
      <w:r w:rsidRPr="0005228F">
        <w:rPr>
          <w:lang w:val="en-GB"/>
        </w:rPr>
        <w:t>: Degradation of the PR of the receiver due to the overloading of its front-end</w:t>
      </w:r>
      <w:r w:rsidRPr="0005228F" w:rsidDel="00E61244">
        <w:rPr>
          <w:lang w:val="en-GB"/>
        </w:rPr>
        <w:t xml:space="preserve"> </w:t>
      </w:r>
    </w:p>
    <w:p w14:paraId="63AD63D9" w14:textId="77777777" w:rsidR="00844380" w:rsidRPr="0005228F" w:rsidRDefault="00844380" w:rsidP="00844380">
      <w:pPr>
        <w:rPr>
          <w:rStyle w:val="ECCParagraph"/>
        </w:rPr>
      </w:pPr>
      <w:bookmarkStart w:id="201" w:name="_Toc510022000"/>
      <w:bookmarkStart w:id="202" w:name="_Toc513736468"/>
      <w:bookmarkStart w:id="203" w:name="_Toc510022002"/>
      <w:bookmarkEnd w:id="201"/>
      <w:r w:rsidRPr="0005228F">
        <w:rPr>
          <w:rStyle w:val="ECCParagraph"/>
        </w:rPr>
        <w:t xml:space="preserve">The PR(C) curves presented in </w:t>
      </w:r>
      <w:r w:rsidRPr="0005228F">
        <w:rPr>
          <w:rStyle w:val="ECCParagraph"/>
        </w:rPr>
        <w:fldChar w:fldCharType="begin"/>
      </w:r>
      <w:r w:rsidRPr="0005228F">
        <w:rPr>
          <w:rStyle w:val="ECCParagraph"/>
        </w:rPr>
        <w:instrText xml:space="preserve"> REF _Ref5615966 \h  \* MERGEFORMAT </w:instrText>
      </w:r>
      <w:r w:rsidRPr="0005228F">
        <w:rPr>
          <w:rStyle w:val="ECCParagraph"/>
        </w:rPr>
      </w:r>
      <w:r w:rsidRPr="0005228F">
        <w:rPr>
          <w:rStyle w:val="ECCParagraph"/>
        </w:rPr>
        <w:fldChar w:fldCharType="separate"/>
      </w:r>
      <w:r w:rsidRPr="0005228F">
        <w:rPr>
          <w:rStyle w:val="ECCParagraph"/>
        </w:rPr>
        <w:t>Figure 11</w:t>
      </w:r>
      <w:r w:rsidRPr="0005228F">
        <w:rPr>
          <w:rStyle w:val="ECCParagraph"/>
        </w:rPr>
        <w:fldChar w:fldCharType="end"/>
      </w:r>
      <w:r w:rsidRPr="0005228F">
        <w:rPr>
          <w:rStyle w:val="ECCParagraph"/>
        </w:rPr>
        <w:t xml:space="preserve"> also clearly show the degradation of the PR of the receiver due to the overloading of its front-end. However, the determination of the overloading threshold from these curves is not explicit. The “overloading threshold” of a receiver cannot be measured under “blocking” measurement conditions, because the full receiver front-end overloading occurs in the presence of relatively high interfering signal levels. Consequently, the overloading threshold of the receiver should be measured at a wanted signal level equal to the receiver sensitivity + 30 dB to + 60 dB, depending on the system configuration.</w:t>
      </w:r>
    </w:p>
    <w:p w14:paraId="0DDC748B" w14:textId="77777777" w:rsidR="00844380" w:rsidRPr="0005228F" w:rsidRDefault="00844380" w:rsidP="00844380">
      <w:pPr>
        <w:pStyle w:val="Heading4"/>
        <w:rPr>
          <w:lang w:val="en-GB"/>
        </w:rPr>
      </w:pPr>
      <w:bookmarkStart w:id="204" w:name="_Toc513736469"/>
      <w:bookmarkStart w:id="205" w:name="_Toc510022003"/>
      <w:bookmarkStart w:id="206" w:name="_Toc26977258"/>
      <w:bookmarkStart w:id="207" w:name="_Ref27571665"/>
      <w:bookmarkStart w:id="208" w:name="_Toc21332760"/>
      <w:bookmarkStart w:id="209" w:name="_Toc31812080"/>
      <w:bookmarkEnd w:id="202"/>
      <w:bookmarkEnd w:id="203"/>
      <w:r w:rsidRPr="0005228F">
        <w:rPr>
          <w:lang w:val="en-GB"/>
        </w:rPr>
        <w:t>Intermodulation rejection</w:t>
      </w:r>
      <w:bookmarkEnd w:id="204"/>
      <w:bookmarkEnd w:id="205"/>
      <w:bookmarkEnd w:id="206"/>
      <w:bookmarkEnd w:id="207"/>
      <w:bookmarkEnd w:id="208"/>
      <w:bookmarkEnd w:id="209"/>
    </w:p>
    <w:p w14:paraId="5D6FC3DF" w14:textId="77777777" w:rsidR="00844380" w:rsidRPr="0005228F" w:rsidRDefault="00844380" w:rsidP="00844380">
      <w:pPr>
        <w:rPr>
          <w:rStyle w:val="ECCParagraph"/>
        </w:rPr>
      </w:pPr>
      <w:r w:rsidRPr="0005228F">
        <w:rPr>
          <w:rStyle w:val="ECCParagraph"/>
        </w:rPr>
        <w:t xml:space="preserve">The Intermodulation phenomenon arises from non-linearity of the amplifier in the receiving chain. The theoretical output signal of the amplifier can be described in a simplified form by a power series expansion: </w:t>
      </w:r>
    </w:p>
    <w:p w14:paraId="39FE5B80"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3060" w:dyaOrig="380" w14:anchorId="182E5E68">
          <v:shape id="_x0000_i1056" type="#_x0000_t75" style="width:152.4pt;height:19.65pt" o:ole="">
            <v:imagedata r:id="rId80" o:title=""/>
          </v:shape>
          <o:OLEObject Type="Embed" ProgID="Equation.DSMT4" ShapeID="_x0000_i1056" DrawAspect="Content" ObjectID="_1642508994" r:id="rId81"/>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bookmarkStart w:id="210" w:name="ZEqnNum137728"/>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21</w:instrText>
      </w:r>
      <w:r w:rsidRPr="0005228F">
        <w:rPr>
          <w:rStyle w:val="ECCParagraph"/>
        </w:rPr>
        <w:fldChar w:fldCharType="end"/>
      </w:r>
      <w:r w:rsidRPr="0005228F">
        <w:rPr>
          <w:rStyle w:val="ECCParagraph"/>
        </w:rPr>
        <w:instrText>)</w:instrText>
      </w:r>
      <w:bookmarkEnd w:id="210"/>
      <w:r w:rsidRPr="0005228F">
        <w:rPr>
          <w:rStyle w:val="ECCParagraph"/>
        </w:rPr>
        <w:fldChar w:fldCharType="end"/>
      </w:r>
    </w:p>
    <w:p w14:paraId="381519E0" w14:textId="77777777" w:rsidR="00BF3B04" w:rsidRPr="0005228F" w:rsidRDefault="00BF3B04" w:rsidP="00844380">
      <w:pPr>
        <w:rPr>
          <w:rStyle w:val="ECCParagraph"/>
        </w:rPr>
      </w:pPr>
      <w:r w:rsidRPr="0005228F">
        <w:rPr>
          <w:rStyle w:val="ECCParagraph"/>
        </w:rPr>
        <w:t>W</w:t>
      </w:r>
      <w:r w:rsidR="00844380" w:rsidRPr="0005228F">
        <w:rPr>
          <w:rStyle w:val="ECCParagraph"/>
        </w:rPr>
        <w:t>here</w:t>
      </w:r>
      <w:r w:rsidRPr="0005228F">
        <w:rPr>
          <w:rStyle w:val="ECCParagraph"/>
        </w:rPr>
        <w:t>:</w:t>
      </w:r>
    </w:p>
    <w:p w14:paraId="214ACE7C" w14:textId="4E7A6674" w:rsidR="00BF3B04" w:rsidRPr="0005228F" w:rsidRDefault="00844380" w:rsidP="003C2CC3">
      <w:pPr>
        <w:pStyle w:val="ECCBulletsLv1"/>
        <w:rPr>
          <w:rStyle w:val="ECCParagraph"/>
        </w:rPr>
      </w:pPr>
      <w:r w:rsidRPr="0005228F">
        <w:rPr>
          <w:rStyle w:val="ECCParagraph"/>
        </w:rPr>
        <w:t xml:space="preserve">x is the input signal, </w:t>
      </w:r>
    </w:p>
    <w:p w14:paraId="2D10890C" w14:textId="77777777" w:rsidR="00BF3B04" w:rsidRPr="0005228F" w:rsidRDefault="00BE53C7" w:rsidP="003C2CC3">
      <w:pPr>
        <w:pStyle w:val="ECCBulletsLv1"/>
        <w:rPr>
          <w:rStyle w:val="ECCParagraph"/>
        </w:rPr>
      </w:pPr>
      <m:oMath>
        <m:sSub>
          <m:sSubPr>
            <m:ctrlPr>
              <w:rPr>
                <w:rStyle w:val="ECCParagraph"/>
                <w:rFonts w:ascii="Cambria Math" w:hAnsi="Cambria Math"/>
                <w:i/>
              </w:rPr>
            </m:ctrlPr>
          </m:sSubPr>
          <m:e>
            <m:r>
              <w:rPr>
                <w:rStyle w:val="ECCParagraph"/>
                <w:rFonts w:ascii="Cambria Math" w:hAnsi="Cambria Math"/>
              </w:rPr>
              <m:t>a</m:t>
            </m:r>
          </m:e>
          <m:sub>
            <m:r>
              <w:rPr>
                <w:rStyle w:val="ECCParagraph"/>
                <w:rFonts w:ascii="Cambria Math" w:hAnsi="Cambria Math"/>
              </w:rPr>
              <m:t>0</m:t>
            </m:r>
          </m:sub>
        </m:sSub>
      </m:oMath>
      <w:r w:rsidR="00844380" w:rsidRPr="0005228F">
        <w:rPr>
          <w:rStyle w:val="ECCParagraph"/>
        </w:rPr>
        <w:t xml:space="preserve"> is the DC offset of the amplifier, </w:t>
      </w:r>
    </w:p>
    <w:p w14:paraId="78C83C59" w14:textId="77777777" w:rsidR="00BF3B04" w:rsidRPr="0005228F" w:rsidRDefault="00BE53C7" w:rsidP="00844380">
      <w:pPr>
        <w:pStyle w:val="ECCBulletsLv1"/>
      </w:pPr>
      <m:oMath>
        <m:sSub>
          <m:sSubPr>
            <m:ctrlPr>
              <w:rPr>
                <w:rStyle w:val="ECCParagraph"/>
                <w:rFonts w:ascii="Cambria Math" w:hAnsi="Cambria Math"/>
                <w:i/>
              </w:rPr>
            </m:ctrlPr>
          </m:sSubPr>
          <m:e>
            <m:r>
              <w:rPr>
                <w:rStyle w:val="ECCParagraph"/>
                <w:rFonts w:ascii="Cambria Math" w:hAnsi="Cambria Math"/>
              </w:rPr>
              <m:t>a</m:t>
            </m:r>
          </m:e>
          <m:sub>
            <m:r>
              <w:rPr>
                <w:rStyle w:val="ECCParagraph"/>
                <w:rFonts w:ascii="Cambria Math" w:hAnsi="Cambria Math"/>
              </w:rPr>
              <m:t>1</m:t>
            </m:r>
          </m:sub>
        </m:sSub>
        <m:r>
          <w:rPr>
            <w:rStyle w:val="ECCParagraph"/>
            <w:rFonts w:ascii="Cambria Math" w:hAnsi="Cambria Math"/>
          </w:rPr>
          <m:t>x</m:t>
        </m:r>
      </m:oMath>
      <w:r w:rsidR="00844380" w:rsidRPr="0005228F">
        <w:rPr>
          <w:rStyle w:val="ECCParagraph"/>
        </w:rPr>
        <w:t xml:space="preserve"> is the wanted output, while </w:t>
      </w:r>
      <m:oMath>
        <m:sSub>
          <m:sSubPr>
            <m:ctrlPr>
              <w:rPr>
                <w:rStyle w:val="ECCParagraph"/>
                <w:rFonts w:ascii="Cambria Math" w:hAnsi="Cambria Math"/>
                <w:i/>
              </w:rPr>
            </m:ctrlPr>
          </m:sSubPr>
          <m:e>
            <m:r>
              <w:rPr>
                <w:rStyle w:val="ECCParagraph"/>
                <w:rFonts w:ascii="Cambria Math" w:hAnsi="Cambria Math"/>
              </w:rPr>
              <m:t>a</m:t>
            </m:r>
          </m:e>
          <m:sub>
            <m:r>
              <w:rPr>
                <w:rStyle w:val="ECCParagraph"/>
                <w:rFonts w:ascii="Cambria Math" w:hAnsi="Cambria Math"/>
              </w:rPr>
              <m:t>2</m:t>
            </m:r>
          </m:sub>
        </m:sSub>
        <m:sSup>
          <m:sSupPr>
            <m:ctrlPr>
              <w:rPr>
                <w:rStyle w:val="ECCParagraph"/>
                <w:rFonts w:ascii="Cambria Math" w:hAnsi="Cambria Math"/>
                <w:i/>
              </w:rPr>
            </m:ctrlPr>
          </m:sSupPr>
          <m:e>
            <m:r>
              <w:rPr>
                <w:rStyle w:val="ECCParagraph"/>
                <w:rFonts w:ascii="Cambria Math" w:hAnsi="Cambria Math"/>
              </w:rPr>
              <m:t>x</m:t>
            </m:r>
          </m:e>
          <m:sup>
            <m:r>
              <w:rPr>
                <w:rStyle w:val="ECCParagraph"/>
                <w:rFonts w:ascii="Cambria Math" w:hAnsi="Cambria Math"/>
              </w:rPr>
              <m:t>2</m:t>
            </m:r>
          </m:sup>
        </m:sSup>
      </m:oMath>
      <w:r w:rsidR="00844380" w:rsidRPr="0005228F">
        <w:rPr>
          <w:rStyle w:val="ECCParagraph"/>
        </w:rPr>
        <w:t xml:space="preserve"> and </w:t>
      </w:r>
      <m:oMath>
        <m:sSub>
          <m:sSubPr>
            <m:ctrlPr>
              <w:rPr>
                <w:rStyle w:val="ECCParagraph"/>
                <w:rFonts w:ascii="Cambria Math" w:hAnsi="Cambria Math"/>
                <w:i/>
              </w:rPr>
            </m:ctrlPr>
          </m:sSubPr>
          <m:e>
            <m:r>
              <w:rPr>
                <w:rStyle w:val="ECCParagraph"/>
                <w:rFonts w:ascii="Cambria Math" w:hAnsi="Cambria Math"/>
              </w:rPr>
              <m:t>a</m:t>
            </m:r>
          </m:e>
          <m:sub>
            <m:r>
              <w:rPr>
                <w:rStyle w:val="ECCParagraph"/>
                <w:rFonts w:ascii="Cambria Math" w:hAnsi="Cambria Math"/>
              </w:rPr>
              <m:t>3</m:t>
            </m:r>
          </m:sub>
        </m:sSub>
        <m:sSup>
          <m:sSupPr>
            <m:ctrlPr>
              <w:rPr>
                <w:rStyle w:val="ECCParagraph"/>
                <w:rFonts w:ascii="Cambria Math" w:hAnsi="Cambria Math"/>
                <w:i/>
              </w:rPr>
            </m:ctrlPr>
          </m:sSupPr>
          <m:e>
            <m:r>
              <w:rPr>
                <w:rStyle w:val="ECCParagraph"/>
                <w:rFonts w:ascii="Cambria Math" w:hAnsi="Cambria Math"/>
              </w:rPr>
              <m:t>x</m:t>
            </m:r>
          </m:e>
          <m:sup>
            <m:r>
              <w:rPr>
                <w:rStyle w:val="ECCParagraph"/>
                <w:rFonts w:ascii="Cambria Math" w:hAnsi="Cambria Math"/>
              </w:rPr>
              <m:t>3</m:t>
            </m:r>
          </m:sup>
        </m:sSup>
      </m:oMath>
      <w:r w:rsidR="00844380" w:rsidRPr="0005228F">
        <w:rPr>
          <w:rStyle w:val="ECCParagraph"/>
        </w:rPr>
        <w:t xml:space="preserve"> are </w:t>
      </w:r>
      <w:r w:rsidR="00844380" w:rsidRPr="0005228F">
        <w:t xml:space="preserve">second and third order nonlinear terms of the polynomial. </w:t>
      </w:r>
    </w:p>
    <w:p w14:paraId="6CBD42B1" w14:textId="72FD418A" w:rsidR="00844380" w:rsidRPr="0005228F" w:rsidRDefault="00844380" w:rsidP="003C2CC3">
      <w:pPr>
        <w:pStyle w:val="ECCBulletsLv1"/>
        <w:numPr>
          <w:ilvl w:val="0"/>
          <w:numId w:val="0"/>
        </w:numPr>
        <w:rPr>
          <w:rStyle w:val="ECCParagraph"/>
        </w:rPr>
      </w:pPr>
      <w:r w:rsidRPr="0005228F">
        <w:rPr>
          <w:rStyle w:val="ECCParagraph"/>
        </w:rPr>
        <w:t xml:space="preserve">These terms generate harmonic and intermodulation products. Intermodulation products are due to the mixing of two or more interfering signals present at the input of the receiver amplifier. Intermodulation products are often called intermodulation distortions (IMD). </w:t>
      </w:r>
      <w:r w:rsidRPr="0005228F">
        <w:t>Analysis of the output signal for</w:t>
      </w:r>
      <w:r w:rsidRPr="0005228F">
        <w:rPr>
          <w:rStyle w:val="ECCParagraph"/>
        </w:rPr>
        <w:t xml:space="preserve"> more </w:t>
      </w:r>
      <w:r w:rsidRPr="0005228F">
        <w:t>than two input signals can become very complex, consequently it is a common practice to limit the analysis to only two input signals.</w:t>
      </w:r>
    </w:p>
    <w:p w14:paraId="33B465D4" w14:textId="77777777" w:rsidR="00844380" w:rsidRPr="0005228F" w:rsidRDefault="00844380" w:rsidP="00844380">
      <w:pPr>
        <w:rPr>
          <w:rStyle w:val="ECCParagraph"/>
        </w:rPr>
      </w:pPr>
      <w:r w:rsidRPr="0005228F">
        <w:rPr>
          <w:rStyle w:val="ECCParagraph"/>
        </w:rPr>
        <w:t>When considering, for the sake of simplicity, only two signals at the amplifier input:</w:t>
      </w:r>
    </w:p>
    <w:p w14:paraId="2AB354A7"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2460" w:dyaOrig="360" w14:anchorId="45E87C85">
          <v:shape id="_x0000_i1057" type="#_x0000_t75" style="width:123.45pt;height:17.75pt" o:ole="">
            <v:imagedata r:id="rId82" o:title=""/>
          </v:shape>
          <o:OLEObject Type="Embed" ProgID="Equation.DSMT4" ShapeID="_x0000_i1057" DrawAspect="Content" ObjectID="_1642508995" r:id="rId83"/>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22</w:instrText>
      </w:r>
      <w:r w:rsidRPr="0005228F">
        <w:rPr>
          <w:rStyle w:val="ECCParagraph"/>
        </w:rPr>
        <w:fldChar w:fldCharType="end"/>
      </w:r>
      <w:r w:rsidRPr="0005228F">
        <w:rPr>
          <w:rStyle w:val="ECCParagraph"/>
        </w:rPr>
        <w:instrText>)</w:instrText>
      </w:r>
      <w:r w:rsidRPr="0005228F">
        <w:rPr>
          <w:rStyle w:val="ECCParagraph"/>
        </w:rPr>
        <w:fldChar w:fldCharType="end"/>
      </w:r>
    </w:p>
    <w:p w14:paraId="2AA5EFDB" w14:textId="48B95226" w:rsidR="00844380" w:rsidRPr="0005228F" w:rsidRDefault="00844380" w:rsidP="00844380">
      <w:r w:rsidRPr="0005228F">
        <w:rPr>
          <w:rStyle w:val="ECCParagraph"/>
        </w:rPr>
        <w:t xml:space="preserve">the </w:t>
      </w:r>
      <w:r w:rsidRPr="0005228F">
        <w:t>third order nonlinear term becomes:</w:t>
      </w:r>
    </w:p>
    <w:p w14:paraId="3AEF751B" w14:textId="77777777" w:rsidR="00844380" w:rsidRPr="0005228F" w:rsidRDefault="00844380" w:rsidP="00844380">
      <w:pPr>
        <w:pStyle w:val="MTDisplayEquation"/>
      </w:pPr>
      <w:r w:rsidRPr="0005228F">
        <w:tab/>
      </w:r>
      <w:r w:rsidRPr="0005228F">
        <w:rPr>
          <w:position w:val="-32"/>
        </w:rPr>
        <w:object w:dxaOrig="7560" w:dyaOrig="760" w14:anchorId="02FDD1C3">
          <v:shape id="_x0000_i1058" type="#_x0000_t75" style="width:377.75pt;height:37.4pt" o:ole="">
            <v:imagedata r:id="rId84" o:title=""/>
          </v:shape>
          <o:OLEObject Type="Embed" ProgID="Equation.DSMT4" ShapeID="_x0000_i1058" DrawAspect="Content" ObjectID="_1642508996" r:id="rId85"/>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fldSimple w:instr=" SEQ MTEqn \c \* Arabic \* MERGEFORMAT ">
        <w:r w:rsidRPr="0005228F">
          <w:rPr>
            <w:noProof/>
          </w:rPr>
          <w:instrText>23</w:instrText>
        </w:r>
      </w:fldSimple>
      <w:r w:rsidRPr="0005228F">
        <w:instrText>)</w:instrText>
      </w:r>
      <w:r w:rsidRPr="0005228F">
        <w:fldChar w:fldCharType="end"/>
      </w:r>
    </w:p>
    <w:p w14:paraId="4E2ECE84" w14:textId="77777777" w:rsidR="00844380" w:rsidRPr="0005228F" w:rsidRDefault="00844380" w:rsidP="00844380"/>
    <w:p w14:paraId="74B58A72" w14:textId="77777777" w:rsidR="00844380" w:rsidRPr="0005228F" w:rsidRDefault="00844380" w:rsidP="00844380">
      <w:r w:rsidRPr="0005228F">
        <w:t xml:space="preserve">By using the trigonometric identities </w:t>
      </w:r>
      <w:r w:rsidRPr="0005228F">
        <w:rPr>
          <w:position w:val="-18"/>
        </w:rPr>
        <w:object w:dxaOrig="2760" w:dyaOrig="480" w14:anchorId="5E64D857">
          <v:shape id="_x0000_i1059" type="#_x0000_t75" style="width:139.3pt;height:24.3pt" o:ole="">
            <v:imagedata r:id="rId86" o:title=""/>
          </v:shape>
          <o:OLEObject Type="Embed" ProgID="Equation.DSMT4" ShapeID="_x0000_i1059" DrawAspect="Content" ObjectID="_1642508997" r:id="rId87"/>
        </w:object>
      </w:r>
      <w:r w:rsidRPr="0005228F">
        <w:t xml:space="preserve">  and </w:t>
      </w:r>
      <w:r w:rsidRPr="0005228F">
        <w:rPr>
          <w:rStyle w:val="ECCParagraph"/>
        </w:rPr>
        <w:object w:dxaOrig="5580" w:dyaOrig="480" w14:anchorId="5DCC6BC8">
          <v:shape id="_x0000_i1060" type="#_x0000_t75" style="width:277.7pt;height:24.3pt" o:ole="">
            <v:imagedata r:id="rId88" o:title=""/>
          </v:shape>
          <o:OLEObject Type="Embed" ProgID="Equation.DSMT4" ShapeID="_x0000_i1060" DrawAspect="Content" ObjectID="_1642508998" r:id="rId89"/>
        </w:object>
      </w:r>
      <w:r w:rsidRPr="0005228F">
        <w:rPr>
          <w:rStyle w:val="ECCParagraph"/>
        </w:rPr>
        <w:t>:</w:t>
      </w:r>
    </w:p>
    <w:p w14:paraId="738D3837" w14:textId="77777777" w:rsidR="00844380" w:rsidRPr="0005228F" w:rsidRDefault="00844380" w:rsidP="00844380"/>
    <w:p w14:paraId="0BB2791D" w14:textId="150B6AF9" w:rsidR="00844380" w:rsidRPr="0005228F" w:rsidRDefault="00844380" w:rsidP="00844380">
      <w:pPr>
        <w:pStyle w:val="MTDisplayEquation"/>
      </w:pPr>
      <w:r w:rsidRPr="0005228F">
        <w:tab/>
      </w:r>
      <w:r w:rsidRPr="0005228F">
        <w:rPr>
          <w:position w:val="-42"/>
        </w:rPr>
        <w:object w:dxaOrig="10240" w:dyaOrig="960" w14:anchorId="064FB0E6">
          <v:shape id="_x0000_i1061" type="#_x0000_t75" style="width:512.4pt;height:47.7pt" o:ole="">
            <v:imagedata r:id="rId90" o:title=""/>
          </v:shape>
          <o:OLEObject Type="Embed" ProgID="Equation.DSMT4" ShapeID="_x0000_i1061" DrawAspect="Content" ObjectID="_1642508999" r:id="rId91"/>
        </w:object>
      </w:r>
      <w:r w:rsidRPr="0005228F">
        <w:tab/>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fldSimple w:instr=" SEQ MTEqn \c \* Arabic \* MERGEFORMAT ">
        <w:r w:rsidRPr="0005228F">
          <w:rPr>
            <w:noProof/>
          </w:rPr>
          <w:instrText>24</w:instrText>
        </w:r>
      </w:fldSimple>
      <w:r w:rsidRPr="0005228F">
        <w:instrText>)</w:instrText>
      </w:r>
      <w:r w:rsidRPr="0005228F">
        <w:fldChar w:fldCharType="end"/>
      </w:r>
    </w:p>
    <w:p w14:paraId="0158BDBD" w14:textId="77777777" w:rsidR="00844380" w:rsidRPr="0005228F" w:rsidRDefault="00844380" w:rsidP="00844380">
      <w:r w:rsidRPr="0005228F">
        <w:t xml:space="preserve">The above equation shows amplitude offset at the fundamental frequencies </w:t>
      </w:r>
      <m:oMath>
        <m:sSub>
          <m:sSubPr>
            <m:ctrlPr>
              <w:rPr>
                <w:rFonts w:ascii="Cambria Math" w:hAnsi="Cambria Math"/>
              </w:rPr>
            </m:ctrlPr>
          </m:sSubPr>
          <m:e>
            <m:r>
              <w:rPr>
                <w:rFonts w:ascii="Cambria Math" w:hAnsi="Cambria Math"/>
              </w:rPr>
              <m:t>f</m:t>
            </m:r>
          </m:e>
          <m:sub>
            <m:r>
              <w:rPr>
                <w:rFonts w:ascii="Cambria Math" w:hAnsi="Cambria Math"/>
              </w:rPr>
              <m:t>1</m:t>
            </m:r>
          </m:sub>
        </m:sSub>
      </m:oMath>
      <w:r w:rsidRPr="0005228F">
        <w:t xml:space="preserve"> and </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Pr="0005228F">
        <w:t>, third-order harmonics and third-order IMD. The terms of interests are:</w:t>
      </w:r>
    </w:p>
    <w:p w14:paraId="2690F230" w14:textId="77777777" w:rsidR="00844380" w:rsidRPr="0005228F" w:rsidRDefault="00844380" w:rsidP="00844380">
      <w:pPr>
        <w:pStyle w:val="MTDisplayEquation"/>
      </w:pPr>
      <w:r w:rsidRPr="0005228F">
        <w:tab/>
      </w:r>
      <w:r w:rsidRPr="0005228F">
        <w:rPr>
          <w:position w:val="-18"/>
        </w:rPr>
        <w:object w:dxaOrig="5160" w:dyaOrig="480" w14:anchorId="3A4227D8">
          <v:shape id="_x0000_i1062" type="#_x0000_t75" style="width:258.1pt;height:24.3pt" o:ole="">
            <v:imagedata r:id="rId92" o:title=""/>
          </v:shape>
          <o:OLEObject Type="Embed" ProgID="Equation.DSMT4" ShapeID="_x0000_i1062" DrawAspect="Content" ObjectID="_1642509000" r:id="rId93"/>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fldSimple w:instr=" SEQ MTEqn \c \* Arabic \* MERGEFORMAT ">
        <w:r w:rsidRPr="0005228F">
          <w:rPr>
            <w:noProof/>
          </w:rPr>
          <w:instrText>25</w:instrText>
        </w:r>
      </w:fldSimple>
      <w:r w:rsidRPr="0005228F">
        <w:instrText>)</w:instrText>
      </w:r>
      <w:r w:rsidRPr="0005228F">
        <w:fldChar w:fldCharType="end"/>
      </w:r>
    </w:p>
    <w:p w14:paraId="25C28C9F" w14:textId="77777777" w:rsidR="00844380" w:rsidRPr="0005228F" w:rsidRDefault="00844380" w:rsidP="00844380">
      <w:pPr>
        <w:rPr>
          <w:rStyle w:val="ECCParagraph"/>
        </w:rPr>
      </w:pPr>
      <w:r w:rsidRPr="0005228F">
        <w:t xml:space="preserve">These two terms are also produced by the amplifier according to Equation </w:t>
      </w:r>
      <w:r w:rsidRPr="0005228F">
        <w:rPr>
          <w:iCs/>
        </w:rPr>
        <w:fldChar w:fldCharType="begin"/>
      </w:r>
      <w:r w:rsidRPr="0005228F">
        <w:rPr>
          <w:iCs/>
        </w:rPr>
        <w:instrText xml:space="preserve"> GOTOBUTTON ZEqnNum137728  \* MERGEFORMAT </w:instrText>
      </w:r>
      <w:r w:rsidRPr="0005228F">
        <w:rPr>
          <w:iCs/>
        </w:rPr>
        <w:fldChar w:fldCharType="begin"/>
      </w:r>
      <w:r w:rsidRPr="0005228F">
        <w:rPr>
          <w:iCs/>
        </w:rPr>
        <w:instrText xml:space="preserve"> REF ZEqnNum137728 \* Charformat \! \* MERGEFORMAT </w:instrText>
      </w:r>
      <w:r w:rsidRPr="0005228F">
        <w:rPr>
          <w:iCs/>
        </w:rPr>
        <w:fldChar w:fldCharType="separate"/>
      </w:r>
      <w:r w:rsidRPr="0005228F">
        <w:rPr>
          <w:iCs/>
        </w:rPr>
        <w:instrText>(21)</w:instrText>
      </w:r>
      <w:r w:rsidRPr="0005228F">
        <w:rPr>
          <w:iCs/>
        </w:rPr>
        <w:fldChar w:fldCharType="end"/>
      </w:r>
      <w:r w:rsidRPr="0005228F">
        <w:rPr>
          <w:iCs/>
        </w:rPr>
        <w:fldChar w:fldCharType="end"/>
      </w:r>
      <w:r w:rsidRPr="0005228F">
        <w:t xml:space="preserve"> when there are </w:t>
      </w:r>
      <w:r w:rsidRPr="0005228F">
        <w:rPr>
          <w:rStyle w:val="ECCParagraph"/>
        </w:rPr>
        <w:t>three signals at the amplifier input:</w:t>
      </w:r>
    </w:p>
    <w:p w14:paraId="22831EAA" w14:textId="77777777" w:rsidR="00844380" w:rsidRPr="0005228F" w:rsidRDefault="00844380" w:rsidP="00844380">
      <w:pPr>
        <w:pStyle w:val="MTDisplayEquation"/>
        <w:rPr>
          <w:rStyle w:val="ECCParagraph"/>
        </w:rPr>
      </w:pPr>
      <w:r w:rsidRPr="0005228F">
        <w:rPr>
          <w:rStyle w:val="ECCParagraph"/>
        </w:rPr>
        <w:tab/>
      </w:r>
    </w:p>
    <w:p w14:paraId="1B3C2BBD" w14:textId="77777777" w:rsidR="00844380" w:rsidRPr="0005228F" w:rsidRDefault="00844380" w:rsidP="00844380">
      <w:pPr>
        <w:pStyle w:val="MTDisplayEquation"/>
      </w:pPr>
      <w:r w:rsidRPr="0005228F">
        <w:tab/>
      </w:r>
      <w:r w:rsidRPr="0005228F">
        <w:rPr>
          <w:position w:val="-12"/>
        </w:rPr>
        <w:object w:dxaOrig="3600" w:dyaOrig="360" w14:anchorId="16FF5D77">
          <v:shape id="_x0000_i1063" type="#_x0000_t75" style="width:180.45pt;height:17.75pt" o:ole="">
            <v:imagedata r:id="rId94" o:title=""/>
          </v:shape>
          <o:OLEObject Type="Embed" ProgID="Equation.DSMT4" ShapeID="_x0000_i1063" DrawAspect="Content" ObjectID="_1642509001" r:id="rId95"/>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fldSimple w:instr=" SEQ MTEqn \c \* Arabic \* MERGEFORMAT ">
        <w:r w:rsidRPr="0005228F">
          <w:rPr>
            <w:noProof/>
          </w:rPr>
          <w:instrText>26</w:instrText>
        </w:r>
      </w:fldSimple>
      <w:r w:rsidRPr="0005228F">
        <w:instrText>)</w:instrText>
      </w:r>
      <w:r w:rsidRPr="0005228F">
        <w:fldChar w:fldCharType="end"/>
      </w:r>
    </w:p>
    <w:p w14:paraId="211AA172" w14:textId="6D2EEA89" w:rsidR="00BF3B04" w:rsidRPr="0005228F" w:rsidRDefault="00BF3B04" w:rsidP="00844380">
      <w:r w:rsidRPr="0005228F">
        <w:t>W</w:t>
      </w:r>
      <w:r w:rsidR="00844380" w:rsidRPr="0005228F">
        <w:t>here</w:t>
      </w:r>
      <w:r w:rsidRPr="0005228F">
        <w:t>:</w:t>
      </w:r>
    </w:p>
    <w:p w14:paraId="251BDF10" w14:textId="3BE8858D" w:rsidR="00BF3B04" w:rsidRPr="0005228F" w:rsidRDefault="00BE53C7" w:rsidP="003C2CC3">
      <w:pPr>
        <w:pStyle w:val="ECCBulletsLv1"/>
      </w:pPr>
      <m:oMath>
        <m:sSub>
          <m:sSubPr>
            <m:ctrlPr>
              <w:rPr>
                <w:rFonts w:ascii="Cambria Math" w:hAnsi="Cambria Math"/>
              </w:rPr>
            </m:ctrlPr>
          </m:sSubPr>
          <m:e>
            <m:r>
              <w:rPr>
                <w:rFonts w:ascii="Cambria Math" w:hAnsi="Cambria Math"/>
              </w:rPr>
              <m:t>f</m:t>
            </m:r>
          </m:e>
          <m:sub>
            <m:r>
              <w:rPr>
                <w:rFonts w:ascii="Cambria Math" w:hAnsi="Cambria Math"/>
              </w:rPr>
              <m:t>0</m:t>
            </m:r>
          </m:sub>
        </m:sSub>
      </m:oMath>
      <w:r w:rsidR="00844380" w:rsidRPr="0005228F">
        <w:t xml:space="preserve"> is the wanted signal centre frequency and </w:t>
      </w:r>
    </w:p>
    <w:p w14:paraId="453F2F83" w14:textId="77777777" w:rsidR="00BF3B04" w:rsidRPr="0005228F" w:rsidRDefault="00BE53C7" w:rsidP="003C2CC3">
      <w:pPr>
        <w:pStyle w:val="ECCBulletsLv1"/>
      </w:pPr>
      <m:oMath>
        <m:sSub>
          <m:sSubPr>
            <m:ctrlPr>
              <w:rPr>
                <w:rFonts w:ascii="Cambria Math" w:hAnsi="Cambria Math"/>
              </w:rPr>
            </m:ctrlPr>
          </m:sSubPr>
          <m:e>
            <m:r>
              <w:rPr>
                <w:rFonts w:ascii="Cambria Math" w:hAnsi="Cambria Math"/>
              </w:rPr>
              <m:t>f</m:t>
            </m:r>
          </m:e>
          <m:sub>
            <m:r>
              <w:rPr>
                <w:rFonts w:ascii="Cambria Math" w:hAnsi="Cambria Math"/>
              </w:rPr>
              <m:t>1</m:t>
            </m:r>
          </m:sub>
        </m:sSub>
      </m:oMath>
      <w:r w:rsidR="00844380" w:rsidRPr="0005228F">
        <w:t xml:space="preserve"> and </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00844380" w:rsidRPr="0005228F">
        <w:t xml:space="preserve"> are two </w:t>
      </w:r>
      <w:r w:rsidR="00844380" w:rsidRPr="0005228F">
        <w:rPr>
          <w:rStyle w:val="ECCParagraph"/>
        </w:rPr>
        <w:t>interfering signals</w:t>
      </w:r>
      <w:r w:rsidR="00844380" w:rsidRPr="0005228F">
        <w:t xml:space="preserve"> centre frequencies. </w:t>
      </w:r>
    </w:p>
    <w:p w14:paraId="2E4EEE14" w14:textId="39491F36" w:rsidR="00844380" w:rsidRPr="0005228F" w:rsidRDefault="00BE53C7" w:rsidP="00844380">
      <w:pPr>
        <w:rPr>
          <w:rStyle w:val="ECCParagraph"/>
        </w:rPr>
      </w:pPr>
      <m:oMath>
        <m:sSub>
          <m:sSubPr>
            <m:ctrlPr>
              <w:rPr>
                <w:rFonts w:ascii="Cambria Math" w:hAnsi="Cambria Math"/>
              </w:rPr>
            </m:ctrlPr>
          </m:sSubPr>
          <m:e>
            <m:r>
              <w:rPr>
                <w:rFonts w:ascii="Cambria Math" w:hAnsi="Cambria Math"/>
              </w:rPr>
              <m:t>f</m:t>
            </m:r>
          </m:e>
          <m:sub>
            <m:r>
              <w:rPr>
                <w:rFonts w:ascii="Cambria Math" w:hAnsi="Cambria Math"/>
              </w:rPr>
              <m:t>0</m:t>
            </m:r>
          </m:sub>
        </m:sSub>
      </m:oMath>
      <w:r w:rsidR="00844380" w:rsidRPr="0005228F">
        <w:t xml:space="preserve">, </w:t>
      </w:r>
      <m:oMath>
        <m:sSub>
          <m:sSubPr>
            <m:ctrlPr>
              <w:rPr>
                <w:rFonts w:ascii="Cambria Math" w:hAnsi="Cambria Math"/>
              </w:rPr>
            </m:ctrlPr>
          </m:sSubPr>
          <m:e>
            <m:r>
              <w:rPr>
                <w:rFonts w:ascii="Cambria Math" w:hAnsi="Cambria Math"/>
              </w:rPr>
              <m:t>f</m:t>
            </m:r>
          </m:e>
          <m:sub>
            <m:r>
              <w:rPr>
                <w:rFonts w:ascii="Cambria Math" w:hAnsi="Cambria Math"/>
              </w:rPr>
              <m:t>1</m:t>
            </m:r>
          </m:sub>
        </m:sSub>
      </m:oMath>
      <w:r w:rsidR="00844380" w:rsidRPr="0005228F">
        <w:t xml:space="preserve"> and </w:t>
      </w:r>
      <m:oMath>
        <m:sSub>
          <m:sSubPr>
            <m:ctrlPr>
              <w:rPr>
                <w:rFonts w:ascii="Cambria Math" w:hAnsi="Cambria Math"/>
              </w:rPr>
            </m:ctrlPr>
          </m:sSubPr>
          <m:e>
            <m:r>
              <w:rPr>
                <w:rFonts w:ascii="Cambria Math" w:hAnsi="Cambria Math"/>
              </w:rPr>
              <m:t>f</m:t>
            </m:r>
          </m:e>
          <m:sub>
            <m:r>
              <w:rPr>
                <w:rFonts w:ascii="Cambria Math" w:hAnsi="Cambria Math"/>
              </w:rPr>
              <m:t>2</m:t>
            </m:r>
          </m:sub>
        </m:sSub>
      </m:oMath>
      <w:r w:rsidR="00844380" w:rsidRPr="0005228F">
        <w:t xml:space="preserve"> being 880 MHz, 890 MHz and 900 MHz respectively, Figure 12 shows the third-order IMD generated by the receiver amplifier and their impact on the wanted signal.</w:t>
      </w:r>
    </w:p>
    <w:p w14:paraId="3E1F7776" w14:textId="77777777" w:rsidR="00844380" w:rsidRPr="003C2CC3" w:rsidRDefault="00844380" w:rsidP="00844380">
      <w:pPr>
        <w:pStyle w:val="ECCFiguregraphcentered"/>
        <w:rPr>
          <w:lang w:val="en-GB"/>
        </w:rPr>
      </w:pPr>
      <w:r w:rsidRPr="003C2CC3">
        <w:rPr>
          <w:lang w:val="en-GB"/>
        </w:rPr>
        <w:drawing>
          <wp:inline distT="0" distB="0" distL="0" distR="0" wp14:anchorId="556CDC70" wp14:editId="70F3F786">
            <wp:extent cx="4480724" cy="3277589"/>
            <wp:effectExtent l="0" t="0" r="0" b="0"/>
            <wp:docPr id="82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93188" cy="3286706"/>
                    </a:xfrm>
                    <a:prstGeom prst="rect">
                      <a:avLst/>
                    </a:prstGeom>
                    <a:noFill/>
                  </pic:spPr>
                </pic:pic>
              </a:graphicData>
            </a:graphic>
          </wp:inline>
        </w:drawing>
      </w:r>
    </w:p>
    <w:p w14:paraId="5836BC4A" w14:textId="77777777" w:rsidR="00844380" w:rsidRPr="0005228F" w:rsidRDefault="00844380" w:rsidP="00844380">
      <w:pPr>
        <w:pStyle w:val="Caption"/>
        <w:keepNext/>
        <w:rPr>
          <w:lang w:val="en-GB"/>
        </w:rPr>
      </w:pPr>
      <w:bookmarkStart w:id="211" w:name="_Ref27054597"/>
      <w:bookmarkStart w:id="212" w:name="_Hlk19560862"/>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12</w:t>
      </w:r>
      <w:r w:rsidRPr="0005228F">
        <w:rPr>
          <w:lang w:val="en-GB"/>
        </w:rPr>
        <w:fldChar w:fldCharType="end"/>
      </w:r>
      <w:bookmarkEnd w:id="211"/>
      <w:r w:rsidRPr="0005228F">
        <w:rPr>
          <w:lang w:val="en-GB"/>
        </w:rPr>
        <w:t xml:space="preserve">: </w:t>
      </w:r>
      <w:bookmarkEnd w:id="212"/>
      <w:r w:rsidRPr="0005228F">
        <w:rPr>
          <w:lang w:val="en-GB"/>
        </w:rPr>
        <w:t>Generation of intermodulation products</w:t>
      </w:r>
    </w:p>
    <w:p w14:paraId="46E2353B" w14:textId="77777777" w:rsidR="00844380" w:rsidRPr="0005228F" w:rsidRDefault="00844380" w:rsidP="00844380">
      <w:bookmarkStart w:id="213" w:name="_Toc513736471"/>
      <w:bookmarkStart w:id="214" w:name="_Toc510022005"/>
      <w:bookmarkStart w:id="215" w:name="_Toc5718973"/>
      <w:r w:rsidRPr="0005228F">
        <w:t xml:space="preserve">In this example, as shown in </w:t>
      </w:r>
      <w:r w:rsidRPr="0005228F">
        <w:fldChar w:fldCharType="begin"/>
      </w:r>
      <w:r w:rsidRPr="0005228F">
        <w:instrText xml:space="preserve"> REF _Ref27054597 \h  \* MERGEFORMAT </w:instrText>
      </w:r>
      <w:r w:rsidRPr="0005228F">
        <w:fldChar w:fldCharType="separate"/>
      </w:r>
      <w:r w:rsidRPr="0005228F">
        <w:t xml:space="preserve">Figure </w:t>
      </w:r>
      <w:r w:rsidRPr="0005228F">
        <w:rPr>
          <w:noProof/>
        </w:rPr>
        <w:t>12</w:t>
      </w:r>
      <w:r w:rsidRPr="0005228F">
        <w:fldChar w:fldCharType="end"/>
      </w:r>
      <w:r w:rsidRPr="0005228F">
        <w:t xml:space="preserve">, the third-order IMD frequency </w:t>
      </w:r>
      <m:oMath>
        <m:r>
          <w:rPr>
            <w:rFonts w:ascii="Cambria Math" w:hAnsi="Cambria Math"/>
          </w:rPr>
          <m:t>2</m:t>
        </m:r>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oMath>
      <w:r w:rsidRPr="0005228F">
        <w:t xml:space="preserve"> is equal to the useful signal frequency </w:t>
      </w:r>
      <m:oMath>
        <m:sSub>
          <m:sSubPr>
            <m:ctrlPr>
              <w:rPr>
                <w:rFonts w:ascii="Cambria Math" w:hAnsi="Cambria Math"/>
              </w:rPr>
            </m:ctrlPr>
          </m:sSubPr>
          <m:e>
            <m:r>
              <w:rPr>
                <w:rFonts w:ascii="Cambria Math" w:hAnsi="Cambria Math"/>
              </w:rPr>
              <m:t>f</m:t>
            </m:r>
          </m:e>
          <m:sub>
            <m:r>
              <w:rPr>
                <w:rFonts w:ascii="Cambria Math" w:hAnsi="Cambria Math"/>
              </w:rPr>
              <m:t>0</m:t>
            </m:r>
          </m:sub>
        </m:sSub>
      </m:oMath>
      <w:r w:rsidRPr="0005228F">
        <w:t xml:space="preserve"> and consequently it is a co-channel interference that may affect the receiver performance. Second-order products (and higher order even number products) can be ignored. Higher order odd number products may also have an impact on the receiver, but not as significant as third-order products.</w:t>
      </w:r>
    </w:p>
    <w:p w14:paraId="5BD0720F" w14:textId="77777777" w:rsidR="00844380" w:rsidRPr="0005228F" w:rsidRDefault="00844380" w:rsidP="00844380">
      <w:pPr>
        <w:jc w:val="center"/>
      </w:pPr>
      <w:r w:rsidRPr="003C2CC3">
        <w:rPr>
          <w:noProof/>
          <w:lang w:eastAsia="fr-FR"/>
        </w:rPr>
        <w:drawing>
          <wp:inline distT="0" distB="0" distL="0" distR="0" wp14:anchorId="72EC1F26" wp14:editId="79A3F5B3">
            <wp:extent cx="4588278" cy="3621974"/>
            <wp:effectExtent l="0" t="0" r="3175" b="0"/>
            <wp:docPr id="822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21376" cy="3648101"/>
                    </a:xfrm>
                    <a:prstGeom prst="rect">
                      <a:avLst/>
                    </a:prstGeom>
                  </pic:spPr>
                </pic:pic>
              </a:graphicData>
            </a:graphic>
          </wp:inline>
        </w:drawing>
      </w:r>
    </w:p>
    <w:p w14:paraId="66B49F02" w14:textId="77777777" w:rsidR="00844380" w:rsidRPr="0005228F" w:rsidRDefault="00844380" w:rsidP="00844380">
      <w:pPr>
        <w:pStyle w:val="Caption"/>
        <w:rPr>
          <w:lang w:val="en-GB"/>
        </w:rPr>
      </w:pPr>
      <w:bookmarkStart w:id="216" w:name="_Ref29316802"/>
      <w:r w:rsidRPr="0005228F">
        <w:rPr>
          <w:lang w:val="en-GB"/>
        </w:rPr>
        <w:t xml:space="preserve">Figure </w:t>
      </w:r>
      <w:r w:rsidRPr="003C2CC3">
        <w:rPr>
          <w:lang w:val="en-GB"/>
        </w:rPr>
        <w:fldChar w:fldCharType="begin"/>
      </w:r>
      <w:r w:rsidRPr="0005228F">
        <w:rPr>
          <w:lang w:val="en-GB"/>
        </w:rPr>
        <w:instrText xml:space="preserve"> SEQ Figure \* ARABIC </w:instrText>
      </w:r>
      <w:r w:rsidRPr="003C2CC3">
        <w:rPr>
          <w:lang w:val="en-GB"/>
        </w:rPr>
        <w:fldChar w:fldCharType="separate"/>
      </w:r>
      <w:r w:rsidRPr="0005228F">
        <w:rPr>
          <w:noProof/>
          <w:lang w:val="en-GB"/>
        </w:rPr>
        <w:t>13</w:t>
      </w:r>
      <w:r w:rsidRPr="003C2CC3">
        <w:rPr>
          <w:lang w:val="en-GB"/>
        </w:rPr>
        <w:fldChar w:fldCharType="end"/>
      </w:r>
      <w:bookmarkEnd w:id="216"/>
      <w:r w:rsidRPr="0005228F">
        <w:rPr>
          <w:lang w:val="en-GB"/>
        </w:rPr>
        <w:t>: Measured third-order intermodulation products (spectrum analyser plot)</w:t>
      </w:r>
    </w:p>
    <w:p w14:paraId="06784F86" w14:textId="77777777" w:rsidR="00844380" w:rsidRPr="0005228F" w:rsidRDefault="00844380" w:rsidP="00844380">
      <w:r w:rsidRPr="0005228F">
        <w:fldChar w:fldCharType="begin"/>
      </w:r>
      <w:r w:rsidRPr="0005228F">
        <w:instrText xml:space="preserve"> REF _Ref29316802 \h </w:instrText>
      </w:r>
      <w:r w:rsidRPr="0005228F">
        <w:fldChar w:fldCharType="separate"/>
      </w:r>
      <w:r w:rsidRPr="0005228F">
        <w:t xml:space="preserve">Figure </w:t>
      </w:r>
      <w:r w:rsidRPr="0005228F">
        <w:rPr>
          <w:noProof/>
        </w:rPr>
        <w:t>13</w:t>
      </w:r>
      <w:r w:rsidRPr="0005228F">
        <w:fldChar w:fldCharType="end"/>
      </w:r>
      <w:r w:rsidRPr="0005228F">
        <w:t xml:space="preserve"> shows the third-order IMD generated by an LNA. The </w:t>
      </w:r>
      <w:r w:rsidRPr="0005228F">
        <w:rPr>
          <w:rStyle w:val="ECCParagraph"/>
        </w:rPr>
        <w:t xml:space="preserve">input </w:t>
      </w:r>
      <w:r w:rsidRPr="0005228F">
        <w:t xml:space="preserve">signals </w:t>
      </w:r>
      <w:r w:rsidRPr="0005228F">
        <w:rPr>
          <w:rStyle w:val="ECCParagraph"/>
        </w:rPr>
        <w:t>are two modulated carriers (BW</w:t>
      </w:r>
      <w:r w:rsidRPr="0005228F">
        <w:rPr>
          <w:rStyle w:val="ECCParagraph"/>
        </w:rPr>
        <w:sym w:font="Symbol" w:char="F0BB"/>
      </w:r>
      <w:r w:rsidRPr="0005228F">
        <w:rPr>
          <w:rStyle w:val="ECCParagraph"/>
        </w:rPr>
        <w:t xml:space="preserve">200 kHz) centred at 890 and 900 MHz respectively in line with the </w:t>
      </w:r>
      <w:r w:rsidRPr="0005228F">
        <w:t xml:space="preserve">above </w:t>
      </w:r>
      <w:r w:rsidRPr="0005228F">
        <w:rPr>
          <w:rStyle w:val="ECCParagraph"/>
        </w:rPr>
        <w:t>example</w:t>
      </w:r>
      <w:r w:rsidRPr="0005228F">
        <w:t>.</w:t>
      </w:r>
    </w:p>
    <w:p w14:paraId="508F8711" w14:textId="77777777" w:rsidR="00844380" w:rsidRPr="0005228F" w:rsidRDefault="00844380" w:rsidP="00844380">
      <w:pPr>
        <w:jc w:val="center"/>
      </w:pPr>
      <w:r w:rsidRPr="003C2CC3">
        <w:rPr>
          <w:noProof/>
          <w:lang w:eastAsia="fr-FR"/>
        </w:rPr>
        <w:drawing>
          <wp:inline distT="0" distB="0" distL="0" distR="0" wp14:anchorId="635DA3FF" wp14:editId="1A695664">
            <wp:extent cx="4709160" cy="3734986"/>
            <wp:effectExtent l="0" t="0" r="0" b="0"/>
            <wp:docPr id="822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26397" cy="3748657"/>
                    </a:xfrm>
                    <a:prstGeom prst="rect">
                      <a:avLst/>
                    </a:prstGeom>
                  </pic:spPr>
                </pic:pic>
              </a:graphicData>
            </a:graphic>
          </wp:inline>
        </w:drawing>
      </w:r>
    </w:p>
    <w:p w14:paraId="2D3D8AA4" w14:textId="77777777" w:rsidR="00844380" w:rsidRPr="0005228F" w:rsidRDefault="00844380" w:rsidP="00844380">
      <w:pPr>
        <w:pStyle w:val="Caption"/>
        <w:spacing w:after="60"/>
        <w:rPr>
          <w:lang w:val="en-GB"/>
        </w:rPr>
      </w:pPr>
      <w:bookmarkStart w:id="217" w:name="_Ref27498112"/>
      <w:r w:rsidRPr="0005228F">
        <w:rPr>
          <w:lang w:val="en-GB"/>
        </w:rPr>
        <w:t xml:space="preserve">Figure </w:t>
      </w:r>
      <w:r w:rsidRPr="003C2CC3">
        <w:rPr>
          <w:lang w:val="en-GB"/>
        </w:rPr>
        <w:fldChar w:fldCharType="begin"/>
      </w:r>
      <w:r w:rsidRPr="0005228F">
        <w:rPr>
          <w:lang w:val="en-GB"/>
        </w:rPr>
        <w:instrText xml:space="preserve"> SEQ Figure \* ARABIC </w:instrText>
      </w:r>
      <w:r w:rsidRPr="003C2CC3">
        <w:rPr>
          <w:lang w:val="en-GB"/>
        </w:rPr>
        <w:fldChar w:fldCharType="separate"/>
      </w:r>
      <w:r w:rsidRPr="0005228F">
        <w:rPr>
          <w:noProof/>
          <w:lang w:val="en-GB"/>
        </w:rPr>
        <w:t>14</w:t>
      </w:r>
      <w:r w:rsidRPr="003C2CC3">
        <w:rPr>
          <w:lang w:val="en-GB"/>
        </w:rPr>
        <w:fldChar w:fldCharType="end"/>
      </w:r>
      <w:bookmarkEnd w:id="217"/>
      <w:r w:rsidRPr="0005228F">
        <w:rPr>
          <w:lang w:val="en-GB"/>
        </w:rPr>
        <w:t>: Measured third-order intermodulation products (spectrum analyser plot)</w:t>
      </w:r>
    </w:p>
    <w:p w14:paraId="2CFC8BE6" w14:textId="77777777" w:rsidR="00844380" w:rsidRPr="0005228F" w:rsidRDefault="00844380" w:rsidP="00844380">
      <w:r w:rsidRPr="0005228F">
        <w:fldChar w:fldCharType="begin"/>
      </w:r>
      <w:r w:rsidRPr="0005228F">
        <w:instrText xml:space="preserve"> REF _Ref27498112 \h </w:instrText>
      </w:r>
      <w:r w:rsidRPr="0005228F">
        <w:fldChar w:fldCharType="separate"/>
      </w:r>
      <w:r w:rsidRPr="0005228F">
        <w:t xml:space="preserve">Figure </w:t>
      </w:r>
      <w:r w:rsidRPr="0005228F">
        <w:rPr>
          <w:noProof/>
        </w:rPr>
        <w:t>14</w:t>
      </w:r>
      <w:r w:rsidRPr="0005228F">
        <w:fldChar w:fldCharType="end"/>
      </w:r>
      <w:bookmarkStart w:id="218" w:name="_Hlk22803063"/>
      <w:r w:rsidRPr="0005228F">
        <w:t>shows the second harmonics</w:t>
      </w:r>
      <w:bookmarkEnd w:id="218"/>
      <w:r w:rsidRPr="0005228F">
        <w:t>, the second-order and third-order IMD of the modulated carriers (890 and 900 MHz), these harmonics and IMD are generated by the LNA (see Table 1).</w:t>
      </w:r>
    </w:p>
    <w:p w14:paraId="6F8FB39E" w14:textId="793230E2" w:rsidR="00844380" w:rsidRPr="0005228F" w:rsidRDefault="00844380" w:rsidP="00844380">
      <w:pPr>
        <w:pStyle w:val="Caption"/>
        <w:keepNext/>
        <w:rPr>
          <w:lang w:val="en-GB"/>
        </w:rPr>
      </w:pPr>
      <w:r w:rsidRPr="0005228F">
        <w:rPr>
          <w:lang w:val="en-GB"/>
        </w:rPr>
        <w:t xml:space="preserve">Table </w:t>
      </w:r>
      <w:r w:rsidRPr="003C2CC3">
        <w:rPr>
          <w:lang w:val="en-GB"/>
        </w:rPr>
        <w:fldChar w:fldCharType="begin"/>
      </w:r>
      <w:r w:rsidRPr="0005228F">
        <w:rPr>
          <w:lang w:val="en-GB"/>
        </w:rPr>
        <w:instrText xml:space="preserve"> SEQ Table \* ARABIC </w:instrText>
      </w:r>
      <w:r w:rsidRPr="003C2CC3">
        <w:rPr>
          <w:lang w:val="en-GB"/>
        </w:rPr>
        <w:fldChar w:fldCharType="separate"/>
      </w:r>
      <w:r w:rsidR="00657E88">
        <w:rPr>
          <w:noProof/>
          <w:lang w:val="en-GB"/>
        </w:rPr>
        <w:t>1</w:t>
      </w:r>
      <w:r w:rsidRPr="003C2CC3">
        <w:rPr>
          <w:lang w:val="en-GB"/>
        </w:rPr>
        <w:fldChar w:fldCharType="end"/>
      </w:r>
      <w:r w:rsidRPr="0005228F">
        <w:rPr>
          <w:lang w:val="en-GB"/>
        </w:rPr>
        <w:t>: Measured harmonics and intermodulation products</w:t>
      </w:r>
    </w:p>
    <w:tbl>
      <w:tblPr>
        <w:tblStyle w:val="ECCTable-redheader"/>
        <w:tblW w:w="0" w:type="auto"/>
        <w:tblInd w:w="0" w:type="dxa"/>
        <w:tblLook w:val="04A0" w:firstRow="1" w:lastRow="0" w:firstColumn="1" w:lastColumn="0" w:noHBand="0" w:noVBand="1"/>
      </w:tblPr>
      <w:tblGrid>
        <w:gridCol w:w="1555"/>
        <w:gridCol w:w="1134"/>
        <w:gridCol w:w="1275"/>
        <w:gridCol w:w="1985"/>
      </w:tblGrid>
      <w:tr w:rsidR="00844380" w:rsidRPr="0005228F" w14:paraId="67AABCE1" w14:textId="77777777" w:rsidTr="00844380">
        <w:trPr>
          <w:cnfStyle w:val="100000000000" w:firstRow="1" w:lastRow="0" w:firstColumn="0" w:lastColumn="0" w:oddVBand="0" w:evenVBand="0" w:oddHBand="0" w:evenHBand="0" w:firstRowFirstColumn="0" w:firstRowLastColumn="0" w:lastRowFirstColumn="0" w:lastRowLastColumn="0"/>
        </w:trPr>
        <w:tc>
          <w:tcPr>
            <w:tcW w:w="1555" w:type="dxa"/>
          </w:tcPr>
          <w:p w14:paraId="76EAB605" w14:textId="77777777" w:rsidR="00844380" w:rsidRPr="0005228F" w:rsidRDefault="00844380" w:rsidP="00844380">
            <w:pPr>
              <w:keepNext/>
              <w:keepLines/>
            </w:pPr>
            <w:r w:rsidRPr="0005228F">
              <w:t>Component</w:t>
            </w:r>
          </w:p>
        </w:tc>
        <w:tc>
          <w:tcPr>
            <w:tcW w:w="1134" w:type="dxa"/>
          </w:tcPr>
          <w:p w14:paraId="2555E750" w14:textId="77777777" w:rsidR="00844380" w:rsidRPr="0005228F" w:rsidRDefault="00844380" w:rsidP="00844380">
            <w:pPr>
              <w:keepNext/>
              <w:keepLines/>
            </w:pPr>
            <w:r w:rsidRPr="0005228F">
              <w:t>Formula</w:t>
            </w:r>
          </w:p>
        </w:tc>
        <w:tc>
          <w:tcPr>
            <w:tcW w:w="1275" w:type="dxa"/>
          </w:tcPr>
          <w:p w14:paraId="6B97A786" w14:textId="77777777" w:rsidR="00844380" w:rsidRPr="0005228F" w:rsidRDefault="00844380" w:rsidP="00844380">
            <w:pPr>
              <w:keepNext/>
              <w:keepLines/>
            </w:pPr>
            <w:r w:rsidRPr="0005228F">
              <w:t>Frequency (MHz)</w:t>
            </w:r>
          </w:p>
        </w:tc>
        <w:tc>
          <w:tcPr>
            <w:tcW w:w="1985" w:type="dxa"/>
          </w:tcPr>
          <w:p w14:paraId="3402BA1D" w14:textId="77777777" w:rsidR="00844380" w:rsidRPr="0005228F" w:rsidRDefault="00844380" w:rsidP="00844380">
            <w:pPr>
              <w:keepNext/>
              <w:keepLines/>
            </w:pPr>
            <w:r w:rsidRPr="0005228F">
              <w:t xml:space="preserve">Reference from </w:t>
            </w:r>
            <w:r w:rsidRPr="0005228F">
              <w:fldChar w:fldCharType="begin"/>
            </w:r>
            <w:r w:rsidRPr="0005228F">
              <w:instrText xml:space="preserve"> REF _Ref27498112 \h  \* MERGEFORMAT </w:instrText>
            </w:r>
            <w:r w:rsidRPr="0005228F">
              <w:fldChar w:fldCharType="separate"/>
            </w:r>
            <w:r w:rsidRPr="0005228F">
              <w:t xml:space="preserve">Figure </w:t>
            </w:r>
            <w:r w:rsidRPr="0005228F">
              <w:rPr>
                <w:noProof/>
              </w:rPr>
              <w:t>14</w:t>
            </w:r>
            <w:r w:rsidRPr="0005228F">
              <w:fldChar w:fldCharType="end"/>
            </w:r>
          </w:p>
        </w:tc>
      </w:tr>
      <w:tr w:rsidR="00844380" w:rsidRPr="0005228F" w14:paraId="4FF81F3C" w14:textId="77777777" w:rsidTr="00844380">
        <w:tc>
          <w:tcPr>
            <w:tcW w:w="1555" w:type="dxa"/>
          </w:tcPr>
          <w:p w14:paraId="1C1CF57B" w14:textId="77777777" w:rsidR="00844380" w:rsidRPr="0005228F" w:rsidRDefault="00844380" w:rsidP="00290CED">
            <w:pPr>
              <w:pStyle w:val="Tabletext"/>
              <w:rPr>
                <w:rFonts w:ascii="Arial" w:hAnsi="Arial" w:cs="Arial"/>
              </w:rPr>
            </w:pPr>
            <w:r w:rsidRPr="0005228F">
              <w:rPr>
                <w:rFonts w:ascii="Arial" w:hAnsi="Arial" w:cs="Arial"/>
              </w:rPr>
              <w:t>Carrier 1</w:t>
            </w:r>
          </w:p>
        </w:tc>
        <w:tc>
          <w:tcPr>
            <w:tcW w:w="1134" w:type="dxa"/>
          </w:tcPr>
          <w:p w14:paraId="1E023F2F" w14:textId="77777777" w:rsidR="00844380" w:rsidRPr="0005228F" w:rsidRDefault="00844380" w:rsidP="00290CED">
            <w:pPr>
              <w:pStyle w:val="Tabletext"/>
              <w:rPr>
                <w:rFonts w:ascii="Arial" w:hAnsi="Arial" w:cs="Arial"/>
              </w:rPr>
            </w:pPr>
            <w:r w:rsidRPr="0005228F">
              <w:rPr>
                <w:rFonts w:ascii="Arial" w:hAnsi="Arial" w:cs="Arial"/>
              </w:rPr>
              <w:t>f</w:t>
            </w:r>
            <w:r w:rsidRPr="0005228F">
              <w:rPr>
                <w:rStyle w:val="ECCHLsubscript"/>
                <w:rFonts w:ascii="Arial" w:hAnsi="Arial" w:cs="Arial"/>
              </w:rPr>
              <w:t>1</w:t>
            </w:r>
          </w:p>
        </w:tc>
        <w:tc>
          <w:tcPr>
            <w:tcW w:w="1275" w:type="dxa"/>
          </w:tcPr>
          <w:p w14:paraId="573EBD33" w14:textId="77777777" w:rsidR="00844380" w:rsidRPr="0005228F" w:rsidRDefault="00844380" w:rsidP="00290CED">
            <w:pPr>
              <w:pStyle w:val="Tabletext"/>
              <w:rPr>
                <w:rFonts w:ascii="Arial" w:hAnsi="Arial" w:cs="Arial"/>
              </w:rPr>
            </w:pPr>
            <w:r w:rsidRPr="0005228F">
              <w:rPr>
                <w:rFonts w:ascii="Arial" w:hAnsi="Arial" w:cs="Arial"/>
              </w:rPr>
              <w:t>890</w:t>
            </w:r>
          </w:p>
        </w:tc>
        <w:tc>
          <w:tcPr>
            <w:tcW w:w="1985" w:type="dxa"/>
          </w:tcPr>
          <w:p w14:paraId="1CED202D" w14:textId="77777777" w:rsidR="00844380" w:rsidRPr="0005228F" w:rsidRDefault="00844380" w:rsidP="00290CED">
            <w:pPr>
              <w:pStyle w:val="Tabletext"/>
              <w:rPr>
                <w:rFonts w:ascii="Arial" w:hAnsi="Arial" w:cs="Arial"/>
              </w:rPr>
            </w:pPr>
            <w:r w:rsidRPr="0005228F">
              <w:rPr>
                <w:rFonts w:ascii="Arial" w:hAnsi="Arial" w:cs="Arial"/>
              </w:rPr>
              <w:t>M1</w:t>
            </w:r>
          </w:p>
        </w:tc>
      </w:tr>
      <w:tr w:rsidR="00844380" w:rsidRPr="0005228F" w14:paraId="63063198" w14:textId="77777777" w:rsidTr="00844380">
        <w:tc>
          <w:tcPr>
            <w:tcW w:w="1555" w:type="dxa"/>
          </w:tcPr>
          <w:p w14:paraId="7CD3262C" w14:textId="77777777" w:rsidR="00844380" w:rsidRPr="0005228F" w:rsidRDefault="00844380" w:rsidP="00290CED">
            <w:pPr>
              <w:pStyle w:val="Tabletext"/>
              <w:rPr>
                <w:rFonts w:ascii="Arial" w:hAnsi="Arial" w:cs="Arial"/>
              </w:rPr>
            </w:pPr>
            <w:r w:rsidRPr="0005228F">
              <w:rPr>
                <w:rFonts w:ascii="Arial" w:hAnsi="Arial" w:cs="Arial"/>
              </w:rPr>
              <w:t>Carrier 2</w:t>
            </w:r>
          </w:p>
        </w:tc>
        <w:tc>
          <w:tcPr>
            <w:tcW w:w="1134" w:type="dxa"/>
          </w:tcPr>
          <w:p w14:paraId="4B6C5CF8" w14:textId="77777777" w:rsidR="00844380" w:rsidRPr="0005228F" w:rsidRDefault="00844380" w:rsidP="00290CED">
            <w:pPr>
              <w:pStyle w:val="Tabletext"/>
              <w:rPr>
                <w:rFonts w:ascii="Arial" w:hAnsi="Arial" w:cs="Arial"/>
              </w:rPr>
            </w:pPr>
            <w:r w:rsidRPr="0005228F">
              <w:rPr>
                <w:rFonts w:ascii="Arial" w:hAnsi="Arial" w:cs="Arial"/>
              </w:rPr>
              <w:t>f</w:t>
            </w:r>
            <w:r w:rsidRPr="0005228F">
              <w:rPr>
                <w:rStyle w:val="ECCHLsubscript"/>
                <w:rFonts w:ascii="Arial" w:hAnsi="Arial" w:cs="Arial"/>
              </w:rPr>
              <w:t>2</w:t>
            </w:r>
          </w:p>
        </w:tc>
        <w:tc>
          <w:tcPr>
            <w:tcW w:w="1275" w:type="dxa"/>
          </w:tcPr>
          <w:p w14:paraId="17378105" w14:textId="77777777" w:rsidR="00844380" w:rsidRPr="0005228F" w:rsidRDefault="00844380" w:rsidP="00290CED">
            <w:pPr>
              <w:pStyle w:val="Tabletext"/>
              <w:rPr>
                <w:rFonts w:ascii="Arial" w:hAnsi="Arial" w:cs="Arial"/>
              </w:rPr>
            </w:pPr>
            <w:r w:rsidRPr="0005228F">
              <w:rPr>
                <w:rFonts w:ascii="Arial" w:hAnsi="Arial" w:cs="Arial"/>
              </w:rPr>
              <w:t>900</w:t>
            </w:r>
          </w:p>
        </w:tc>
        <w:tc>
          <w:tcPr>
            <w:tcW w:w="1985" w:type="dxa"/>
          </w:tcPr>
          <w:p w14:paraId="475D5802" w14:textId="77777777" w:rsidR="00844380" w:rsidRPr="0005228F" w:rsidRDefault="00844380" w:rsidP="00290CED">
            <w:pPr>
              <w:pStyle w:val="Tabletext"/>
              <w:rPr>
                <w:rFonts w:ascii="Arial" w:hAnsi="Arial" w:cs="Arial"/>
              </w:rPr>
            </w:pPr>
            <w:r w:rsidRPr="0005228F">
              <w:rPr>
                <w:rFonts w:ascii="Arial" w:hAnsi="Arial" w:cs="Arial"/>
              </w:rPr>
              <w:t>M2</w:t>
            </w:r>
          </w:p>
        </w:tc>
      </w:tr>
      <w:tr w:rsidR="00844380" w:rsidRPr="0005228F" w14:paraId="63C3895E" w14:textId="77777777" w:rsidTr="00844380">
        <w:tc>
          <w:tcPr>
            <w:tcW w:w="1555" w:type="dxa"/>
          </w:tcPr>
          <w:p w14:paraId="7FA9917F" w14:textId="77777777" w:rsidR="00844380" w:rsidRPr="0005228F" w:rsidRDefault="00844380" w:rsidP="00290CED">
            <w:pPr>
              <w:pStyle w:val="Tabletext"/>
              <w:rPr>
                <w:rFonts w:ascii="Arial" w:hAnsi="Arial" w:cs="Arial"/>
              </w:rPr>
            </w:pPr>
            <w:r w:rsidRPr="0005228F">
              <w:rPr>
                <w:rFonts w:ascii="Arial" w:hAnsi="Arial" w:cs="Arial"/>
              </w:rPr>
              <w:t>2nd harmonic</w:t>
            </w:r>
          </w:p>
        </w:tc>
        <w:tc>
          <w:tcPr>
            <w:tcW w:w="1134" w:type="dxa"/>
          </w:tcPr>
          <w:p w14:paraId="273FA9F4" w14:textId="77777777" w:rsidR="00844380" w:rsidRPr="0005228F" w:rsidRDefault="00844380" w:rsidP="00290CED">
            <w:pPr>
              <w:pStyle w:val="Tabletext"/>
              <w:rPr>
                <w:rFonts w:ascii="Arial" w:hAnsi="Arial" w:cs="Arial"/>
              </w:rPr>
            </w:pPr>
            <w:r w:rsidRPr="0005228F">
              <w:rPr>
                <w:rFonts w:ascii="Arial" w:hAnsi="Arial" w:cs="Arial"/>
              </w:rPr>
              <w:t>2f</w:t>
            </w:r>
            <w:r w:rsidRPr="0005228F">
              <w:rPr>
                <w:rStyle w:val="ECCHLsubscript"/>
                <w:rFonts w:ascii="Arial" w:hAnsi="Arial" w:cs="Arial"/>
              </w:rPr>
              <w:t>1</w:t>
            </w:r>
          </w:p>
        </w:tc>
        <w:tc>
          <w:tcPr>
            <w:tcW w:w="1275" w:type="dxa"/>
          </w:tcPr>
          <w:p w14:paraId="5067B002" w14:textId="77777777" w:rsidR="00844380" w:rsidRPr="0005228F" w:rsidRDefault="00844380" w:rsidP="00290CED">
            <w:pPr>
              <w:pStyle w:val="Tabletext"/>
              <w:rPr>
                <w:rFonts w:ascii="Arial" w:hAnsi="Arial" w:cs="Arial"/>
              </w:rPr>
            </w:pPr>
            <w:r w:rsidRPr="0005228F">
              <w:rPr>
                <w:rFonts w:ascii="Arial" w:hAnsi="Arial" w:cs="Arial"/>
              </w:rPr>
              <w:t>1780</w:t>
            </w:r>
          </w:p>
        </w:tc>
        <w:tc>
          <w:tcPr>
            <w:tcW w:w="1985" w:type="dxa"/>
          </w:tcPr>
          <w:p w14:paraId="34D829AC" w14:textId="77777777" w:rsidR="00844380" w:rsidRPr="0005228F" w:rsidRDefault="00844380" w:rsidP="00290CED">
            <w:pPr>
              <w:pStyle w:val="Tabletext"/>
              <w:rPr>
                <w:rFonts w:ascii="Arial" w:hAnsi="Arial" w:cs="Arial"/>
              </w:rPr>
            </w:pPr>
            <w:r w:rsidRPr="0005228F">
              <w:rPr>
                <w:rFonts w:ascii="Arial" w:hAnsi="Arial" w:cs="Arial"/>
              </w:rPr>
              <w:t>M3</w:t>
            </w:r>
          </w:p>
        </w:tc>
      </w:tr>
      <w:tr w:rsidR="00844380" w:rsidRPr="0005228F" w14:paraId="464373CB" w14:textId="77777777" w:rsidTr="00844380">
        <w:tc>
          <w:tcPr>
            <w:tcW w:w="1555" w:type="dxa"/>
          </w:tcPr>
          <w:p w14:paraId="5F79CBD7" w14:textId="77777777" w:rsidR="00844380" w:rsidRPr="0005228F" w:rsidRDefault="00844380" w:rsidP="00290CED">
            <w:pPr>
              <w:pStyle w:val="Tabletext"/>
              <w:rPr>
                <w:rFonts w:ascii="Arial" w:hAnsi="Arial" w:cs="Arial"/>
              </w:rPr>
            </w:pPr>
            <w:r w:rsidRPr="0005228F">
              <w:rPr>
                <w:rFonts w:ascii="Arial" w:hAnsi="Arial" w:cs="Arial"/>
              </w:rPr>
              <w:t>2nd harmonic</w:t>
            </w:r>
          </w:p>
        </w:tc>
        <w:tc>
          <w:tcPr>
            <w:tcW w:w="1134" w:type="dxa"/>
          </w:tcPr>
          <w:p w14:paraId="5E8DD823" w14:textId="77777777" w:rsidR="00844380" w:rsidRPr="0005228F" w:rsidRDefault="00844380" w:rsidP="00290CED">
            <w:pPr>
              <w:pStyle w:val="Tabletext"/>
              <w:rPr>
                <w:rFonts w:ascii="Arial" w:hAnsi="Arial" w:cs="Arial"/>
              </w:rPr>
            </w:pPr>
            <w:r w:rsidRPr="0005228F">
              <w:rPr>
                <w:rFonts w:ascii="Arial" w:hAnsi="Arial" w:cs="Arial"/>
              </w:rPr>
              <w:t>2f</w:t>
            </w:r>
            <w:r w:rsidRPr="0005228F">
              <w:rPr>
                <w:rStyle w:val="ECCHLsubscript"/>
                <w:rFonts w:ascii="Arial" w:hAnsi="Arial" w:cs="Arial"/>
              </w:rPr>
              <w:t>2</w:t>
            </w:r>
          </w:p>
        </w:tc>
        <w:tc>
          <w:tcPr>
            <w:tcW w:w="1275" w:type="dxa"/>
          </w:tcPr>
          <w:p w14:paraId="02A9992D" w14:textId="77777777" w:rsidR="00844380" w:rsidRPr="0005228F" w:rsidRDefault="00844380" w:rsidP="00290CED">
            <w:pPr>
              <w:pStyle w:val="Tabletext"/>
              <w:rPr>
                <w:rFonts w:ascii="Arial" w:hAnsi="Arial" w:cs="Arial"/>
              </w:rPr>
            </w:pPr>
            <w:r w:rsidRPr="0005228F">
              <w:rPr>
                <w:rFonts w:ascii="Arial" w:hAnsi="Arial" w:cs="Arial"/>
              </w:rPr>
              <w:t>1800</w:t>
            </w:r>
          </w:p>
        </w:tc>
        <w:tc>
          <w:tcPr>
            <w:tcW w:w="1985" w:type="dxa"/>
          </w:tcPr>
          <w:p w14:paraId="3F65FA63" w14:textId="77777777" w:rsidR="00844380" w:rsidRPr="0005228F" w:rsidRDefault="00844380" w:rsidP="00290CED">
            <w:pPr>
              <w:pStyle w:val="Tabletext"/>
              <w:rPr>
                <w:rFonts w:ascii="Arial" w:hAnsi="Arial" w:cs="Arial"/>
              </w:rPr>
            </w:pPr>
            <w:r w:rsidRPr="0005228F">
              <w:rPr>
                <w:rFonts w:ascii="Arial" w:hAnsi="Arial" w:cs="Arial"/>
              </w:rPr>
              <w:t>M5</w:t>
            </w:r>
          </w:p>
        </w:tc>
      </w:tr>
      <w:tr w:rsidR="00844380" w:rsidRPr="0005228F" w14:paraId="1561CF92" w14:textId="77777777" w:rsidTr="00844380">
        <w:tc>
          <w:tcPr>
            <w:tcW w:w="1555" w:type="dxa"/>
          </w:tcPr>
          <w:p w14:paraId="24BE1CB2" w14:textId="77777777" w:rsidR="00844380" w:rsidRPr="0005228F" w:rsidRDefault="00844380" w:rsidP="00290CED">
            <w:pPr>
              <w:pStyle w:val="Tabletext"/>
              <w:rPr>
                <w:rFonts w:ascii="Arial" w:hAnsi="Arial" w:cs="Arial"/>
              </w:rPr>
            </w:pPr>
            <w:r w:rsidRPr="0005228F">
              <w:rPr>
                <w:rFonts w:ascii="Arial" w:hAnsi="Arial" w:cs="Arial"/>
              </w:rPr>
              <w:t>2nd order IMD</w:t>
            </w:r>
          </w:p>
        </w:tc>
        <w:tc>
          <w:tcPr>
            <w:tcW w:w="1134" w:type="dxa"/>
          </w:tcPr>
          <w:p w14:paraId="2C5FAC5C" w14:textId="77777777" w:rsidR="00844380" w:rsidRPr="0005228F" w:rsidRDefault="00844380" w:rsidP="00290CED">
            <w:pPr>
              <w:pStyle w:val="Tabletext"/>
              <w:rPr>
                <w:rFonts w:ascii="Arial" w:hAnsi="Arial" w:cs="Arial"/>
              </w:rPr>
            </w:pPr>
            <w:r w:rsidRPr="0005228F">
              <w:rPr>
                <w:rFonts w:ascii="Arial" w:hAnsi="Arial" w:cs="Arial"/>
              </w:rPr>
              <w:t>f</w:t>
            </w:r>
            <w:r w:rsidRPr="0005228F">
              <w:rPr>
                <w:rStyle w:val="ECCHLsubscript"/>
                <w:rFonts w:ascii="Arial" w:hAnsi="Arial" w:cs="Arial"/>
              </w:rPr>
              <w:t>1</w:t>
            </w:r>
            <w:r w:rsidRPr="0005228F">
              <w:rPr>
                <w:rFonts w:ascii="Arial" w:hAnsi="Arial" w:cs="Arial"/>
              </w:rPr>
              <w:t>+f</w:t>
            </w:r>
            <w:r w:rsidRPr="0005228F">
              <w:rPr>
                <w:rStyle w:val="ECCHLsubscript"/>
                <w:rFonts w:ascii="Arial" w:hAnsi="Arial" w:cs="Arial"/>
              </w:rPr>
              <w:t>2</w:t>
            </w:r>
          </w:p>
        </w:tc>
        <w:tc>
          <w:tcPr>
            <w:tcW w:w="1275" w:type="dxa"/>
          </w:tcPr>
          <w:p w14:paraId="6D641B23" w14:textId="77777777" w:rsidR="00844380" w:rsidRPr="0005228F" w:rsidRDefault="00844380" w:rsidP="00290CED">
            <w:pPr>
              <w:pStyle w:val="Tabletext"/>
              <w:rPr>
                <w:rFonts w:ascii="Arial" w:hAnsi="Arial" w:cs="Arial"/>
              </w:rPr>
            </w:pPr>
            <w:r w:rsidRPr="0005228F">
              <w:rPr>
                <w:rFonts w:ascii="Arial" w:hAnsi="Arial" w:cs="Arial"/>
              </w:rPr>
              <w:t>1790</w:t>
            </w:r>
          </w:p>
        </w:tc>
        <w:tc>
          <w:tcPr>
            <w:tcW w:w="1985" w:type="dxa"/>
          </w:tcPr>
          <w:p w14:paraId="34720620" w14:textId="77777777" w:rsidR="00844380" w:rsidRPr="0005228F" w:rsidRDefault="00844380" w:rsidP="00290CED">
            <w:pPr>
              <w:pStyle w:val="Tabletext"/>
              <w:rPr>
                <w:rFonts w:ascii="Arial" w:hAnsi="Arial" w:cs="Arial"/>
              </w:rPr>
            </w:pPr>
            <w:r w:rsidRPr="0005228F">
              <w:rPr>
                <w:rFonts w:ascii="Arial" w:hAnsi="Arial" w:cs="Arial"/>
              </w:rPr>
              <w:t>M4</w:t>
            </w:r>
          </w:p>
        </w:tc>
      </w:tr>
      <w:tr w:rsidR="00844380" w:rsidRPr="0005228F" w14:paraId="3D54870A" w14:textId="77777777" w:rsidTr="00844380">
        <w:tc>
          <w:tcPr>
            <w:tcW w:w="1555" w:type="dxa"/>
          </w:tcPr>
          <w:p w14:paraId="6464D4A0" w14:textId="77777777" w:rsidR="00844380" w:rsidRPr="0005228F" w:rsidRDefault="00844380" w:rsidP="00290CED">
            <w:pPr>
              <w:pStyle w:val="Tabletext"/>
              <w:rPr>
                <w:rFonts w:ascii="Arial" w:hAnsi="Arial" w:cs="Arial"/>
              </w:rPr>
            </w:pPr>
            <w:r w:rsidRPr="0005228F">
              <w:rPr>
                <w:rFonts w:ascii="Arial" w:hAnsi="Arial" w:cs="Arial"/>
              </w:rPr>
              <w:t>2nd order IMD</w:t>
            </w:r>
          </w:p>
        </w:tc>
        <w:tc>
          <w:tcPr>
            <w:tcW w:w="1134" w:type="dxa"/>
          </w:tcPr>
          <w:p w14:paraId="0B3DEDFF" w14:textId="77777777" w:rsidR="00844380" w:rsidRPr="0005228F" w:rsidRDefault="00844380" w:rsidP="00290CED">
            <w:pPr>
              <w:pStyle w:val="Tabletext"/>
              <w:rPr>
                <w:rFonts w:ascii="Arial" w:hAnsi="Arial" w:cs="Arial"/>
              </w:rPr>
            </w:pPr>
            <w:r w:rsidRPr="0005228F">
              <w:rPr>
                <w:rFonts w:ascii="Arial" w:hAnsi="Arial" w:cs="Arial"/>
              </w:rPr>
              <w:t>f</w:t>
            </w:r>
            <w:r w:rsidRPr="0005228F">
              <w:rPr>
                <w:rStyle w:val="ECCHLsubscript"/>
                <w:rFonts w:ascii="Arial" w:hAnsi="Arial" w:cs="Arial"/>
              </w:rPr>
              <w:t>2</w:t>
            </w:r>
            <w:r w:rsidRPr="0005228F">
              <w:rPr>
                <w:rFonts w:ascii="Arial" w:hAnsi="Arial" w:cs="Arial"/>
              </w:rPr>
              <w:t>-f</w:t>
            </w:r>
            <w:r w:rsidRPr="0005228F">
              <w:rPr>
                <w:rStyle w:val="ECCHLsubscript"/>
                <w:rFonts w:ascii="Arial" w:hAnsi="Arial" w:cs="Arial"/>
              </w:rPr>
              <w:t xml:space="preserve">1 </w:t>
            </w:r>
          </w:p>
        </w:tc>
        <w:tc>
          <w:tcPr>
            <w:tcW w:w="1275" w:type="dxa"/>
          </w:tcPr>
          <w:p w14:paraId="61E00A61" w14:textId="77777777" w:rsidR="00844380" w:rsidRPr="0005228F" w:rsidRDefault="00844380" w:rsidP="00290CED">
            <w:pPr>
              <w:pStyle w:val="Tabletext"/>
              <w:rPr>
                <w:rFonts w:ascii="Arial" w:hAnsi="Arial" w:cs="Arial"/>
              </w:rPr>
            </w:pPr>
            <w:r w:rsidRPr="0005228F">
              <w:rPr>
                <w:rFonts w:ascii="Arial" w:hAnsi="Arial" w:cs="Arial"/>
              </w:rPr>
              <w:t>10</w:t>
            </w:r>
          </w:p>
        </w:tc>
        <w:tc>
          <w:tcPr>
            <w:tcW w:w="1985" w:type="dxa"/>
          </w:tcPr>
          <w:p w14:paraId="6AFB14A9" w14:textId="77777777" w:rsidR="00844380" w:rsidRPr="0005228F" w:rsidRDefault="00844380" w:rsidP="00290CED">
            <w:pPr>
              <w:pStyle w:val="Tabletext"/>
              <w:rPr>
                <w:rFonts w:ascii="Arial" w:hAnsi="Arial" w:cs="Arial"/>
              </w:rPr>
            </w:pPr>
            <w:r w:rsidRPr="0005228F">
              <w:rPr>
                <w:rFonts w:ascii="Arial" w:hAnsi="Arial" w:cs="Arial"/>
              </w:rPr>
              <w:t>-</w:t>
            </w:r>
          </w:p>
        </w:tc>
      </w:tr>
      <w:tr w:rsidR="00844380" w:rsidRPr="0005228F" w14:paraId="108569D9" w14:textId="77777777" w:rsidTr="00844380">
        <w:tc>
          <w:tcPr>
            <w:tcW w:w="1555" w:type="dxa"/>
          </w:tcPr>
          <w:p w14:paraId="6ECD56FB" w14:textId="77777777" w:rsidR="00844380" w:rsidRPr="0005228F" w:rsidRDefault="00844380" w:rsidP="00290CED">
            <w:pPr>
              <w:pStyle w:val="Tabletext"/>
              <w:rPr>
                <w:rFonts w:ascii="Arial" w:hAnsi="Arial" w:cs="Arial"/>
              </w:rPr>
            </w:pPr>
            <w:r w:rsidRPr="0005228F">
              <w:rPr>
                <w:rFonts w:ascii="Arial" w:hAnsi="Arial" w:cs="Arial"/>
              </w:rPr>
              <w:t>3rd order IMD*</w:t>
            </w:r>
          </w:p>
        </w:tc>
        <w:tc>
          <w:tcPr>
            <w:tcW w:w="1134" w:type="dxa"/>
          </w:tcPr>
          <w:p w14:paraId="568EDEE8" w14:textId="77777777" w:rsidR="00844380" w:rsidRPr="0005228F" w:rsidRDefault="00844380" w:rsidP="00290CED">
            <w:pPr>
              <w:pStyle w:val="Tabletext"/>
              <w:rPr>
                <w:rFonts w:ascii="Arial" w:hAnsi="Arial" w:cs="Arial"/>
              </w:rPr>
            </w:pPr>
            <w:r w:rsidRPr="0005228F">
              <w:rPr>
                <w:rFonts w:ascii="Arial" w:hAnsi="Arial" w:cs="Arial"/>
              </w:rPr>
              <w:t>2f</w:t>
            </w:r>
            <w:r w:rsidRPr="0005228F">
              <w:rPr>
                <w:rStyle w:val="ECCHLsubscript"/>
                <w:rFonts w:ascii="Arial" w:hAnsi="Arial" w:cs="Arial"/>
              </w:rPr>
              <w:t>1</w:t>
            </w:r>
            <w:r w:rsidRPr="0005228F">
              <w:rPr>
                <w:rFonts w:ascii="Arial" w:hAnsi="Arial" w:cs="Arial"/>
              </w:rPr>
              <w:t>-f</w:t>
            </w:r>
            <w:r w:rsidRPr="0005228F">
              <w:rPr>
                <w:rStyle w:val="ECCHLsubscript"/>
                <w:rFonts w:ascii="Arial" w:hAnsi="Arial" w:cs="Arial"/>
              </w:rPr>
              <w:t>2</w:t>
            </w:r>
          </w:p>
        </w:tc>
        <w:tc>
          <w:tcPr>
            <w:tcW w:w="1275" w:type="dxa"/>
          </w:tcPr>
          <w:p w14:paraId="420A50B5" w14:textId="77777777" w:rsidR="00844380" w:rsidRPr="0005228F" w:rsidRDefault="00844380" w:rsidP="00290CED">
            <w:pPr>
              <w:pStyle w:val="Tabletext"/>
              <w:rPr>
                <w:rFonts w:ascii="Arial" w:hAnsi="Arial" w:cs="Arial"/>
              </w:rPr>
            </w:pPr>
            <w:r w:rsidRPr="0005228F">
              <w:rPr>
                <w:rFonts w:ascii="Arial" w:hAnsi="Arial" w:cs="Arial"/>
              </w:rPr>
              <w:t>880</w:t>
            </w:r>
          </w:p>
        </w:tc>
        <w:tc>
          <w:tcPr>
            <w:tcW w:w="1985" w:type="dxa"/>
          </w:tcPr>
          <w:p w14:paraId="20C71536" w14:textId="77777777" w:rsidR="00844380" w:rsidRPr="0005228F" w:rsidRDefault="00844380" w:rsidP="00290CED">
            <w:pPr>
              <w:pStyle w:val="Tabletext"/>
              <w:rPr>
                <w:rFonts w:ascii="Arial" w:hAnsi="Arial" w:cs="Arial"/>
              </w:rPr>
            </w:pPr>
            <w:r w:rsidRPr="0005228F">
              <w:rPr>
                <w:rFonts w:ascii="Arial" w:hAnsi="Arial" w:cs="Arial"/>
              </w:rPr>
              <w:t>-</w:t>
            </w:r>
          </w:p>
        </w:tc>
      </w:tr>
      <w:tr w:rsidR="00844380" w:rsidRPr="0005228F" w14:paraId="3896DB7F" w14:textId="77777777" w:rsidTr="00844380">
        <w:tc>
          <w:tcPr>
            <w:tcW w:w="1555" w:type="dxa"/>
          </w:tcPr>
          <w:p w14:paraId="693A6A45" w14:textId="77777777" w:rsidR="00844380" w:rsidRPr="0005228F" w:rsidRDefault="00844380" w:rsidP="00290CED">
            <w:pPr>
              <w:pStyle w:val="Tabletext"/>
              <w:rPr>
                <w:rFonts w:ascii="Arial" w:hAnsi="Arial" w:cs="Arial"/>
              </w:rPr>
            </w:pPr>
            <w:r w:rsidRPr="0005228F">
              <w:rPr>
                <w:rFonts w:ascii="Arial" w:hAnsi="Arial" w:cs="Arial"/>
              </w:rPr>
              <w:t>3rd order IMD</w:t>
            </w:r>
          </w:p>
        </w:tc>
        <w:tc>
          <w:tcPr>
            <w:tcW w:w="1134" w:type="dxa"/>
          </w:tcPr>
          <w:p w14:paraId="010BBB00" w14:textId="77777777" w:rsidR="00844380" w:rsidRPr="0005228F" w:rsidRDefault="00844380" w:rsidP="00290CED">
            <w:pPr>
              <w:pStyle w:val="Tabletext"/>
              <w:rPr>
                <w:rFonts w:ascii="Arial" w:hAnsi="Arial" w:cs="Arial"/>
              </w:rPr>
            </w:pPr>
            <w:r w:rsidRPr="0005228F">
              <w:rPr>
                <w:rFonts w:ascii="Arial" w:hAnsi="Arial" w:cs="Arial"/>
              </w:rPr>
              <w:t>2f</w:t>
            </w:r>
            <w:r w:rsidRPr="0005228F">
              <w:rPr>
                <w:rStyle w:val="ECCHLsubscript"/>
                <w:rFonts w:ascii="Arial" w:hAnsi="Arial" w:cs="Arial"/>
              </w:rPr>
              <w:t>2</w:t>
            </w:r>
            <w:r w:rsidRPr="0005228F">
              <w:rPr>
                <w:rFonts w:ascii="Arial" w:hAnsi="Arial" w:cs="Arial"/>
              </w:rPr>
              <w:t>-f</w:t>
            </w:r>
            <w:r w:rsidRPr="0005228F">
              <w:rPr>
                <w:rStyle w:val="ECCHLsubscript"/>
                <w:rFonts w:ascii="Arial" w:hAnsi="Arial" w:cs="Arial"/>
              </w:rPr>
              <w:t>1</w:t>
            </w:r>
          </w:p>
        </w:tc>
        <w:tc>
          <w:tcPr>
            <w:tcW w:w="1275" w:type="dxa"/>
          </w:tcPr>
          <w:p w14:paraId="3A11B1FD" w14:textId="77777777" w:rsidR="00844380" w:rsidRPr="0005228F" w:rsidRDefault="00844380" w:rsidP="00290CED">
            <w:pPr>
              <w:pStyle w:val="Tabletext"/>
              <w:rPr>
                <w:rFonts w:ascii="Arial" w:hAnsi="Arial" w:cs="Arial"/>
              </w:rPr>
            </w:pPr>
            <w:r w:rsidRPr="0005228F">
              <w:rPr>
                <w:rFonts w:ascii="Arial" w:hAnsi="Arial" w:cs="Arial"/>
              </w:rPr>
              <w:t>910</w:t>
            </w:r>
          </w:p>
        </w:tc>
        <w:tc>
          <w:tcPr>
            <w:tcW w:w="1985" w:type="dxa"/>
          </w:tcPr>
          <w:p w14:paraId="53E5F939" w14:textId="77777777" w:rsidR="00844380" w:rsidRPr="0005228F" w:rsidRDefault="00844380" w:rsidP="00290CED">
            <w:pPr>
              <w:pStyle w:val="Tabletext"/>
              <w:rPr>
                <w:rFonts w:ascii="Arial" w:hAnsi="Arial" w:cs="Arial"/>
              </w:rPr>
            </w:pPr>
            <w:r w:rsidRPr="0005228F">
              <w:rPr>
                <w:rFonts w:ascii="Arial" w:hAnsi="Arial" w:cs="Arial"/>
              </w:rPr>
              <w:t>-</w:t>
            </w:r>
          </w:p>
        </w:tc>
      </w:tr>
      <w:tr w:rsidR="00844380" w:rsidRPr="0005228F" w14:paraId="617C78F4" w14:textId="77777777" w:rsidTr="00844380">
        <w:tc>
          <w:tcPr>
            <w:tcW w:w="5949" w:type="dxa"/>
            <w:gridSpan w:val="4"/>
          </w:tcPr>
          <w:p w14:paraId="0E6F5E2C" w14:textId="77777777" w:rsidR="00844380" w:rsidRPr="0005228F" w:rsidRDefault="00844380" w:rsidP="00290CED">
            <w:pPr>
              <w:pStyle w:val="Tabletext"/>
              <w:rPr>
                <w:rFonts w:ascii="Arial" w:hAnsi="Arial" w:cs="Arial"/>
              </w:rPr>
            </w:pPr>
            <w:r w:rsidRPr="0005228F">
              <w:rPr>
                <w:rFonts w:ascii="Arial" w:hAnsi="Arial" w:cs="Arial"/>
              </w:rPr>
              <w:t>* Not shown in Figure 14</w:t>
            </w:r>
          </w:p>
        </w:tc>
      </w:tr>
    </w:tbl>
    <w:p w14:paraId="7F39009A" w14:textId="77777777" w:rsidR="00844380" w:rsidRPr="0005228F" w:rsidRDefault="00844380" w:rsidP="00844380">
      <w:r w:rsidRPr="0005228F">
        <w:t>The intermodulation response rejection is often measured with a wanted signal at the assigned channel frequency and two interfering signals with identical levels, which have a specific frequency relationship to the wanted signal, coupled to the receiver antenna input. It is expressed as the maximum interfering signal mean power (dBm) above which the receiver cannot meet the required intermodulation performance. Interfering signals may be two CW signals, a CW signal and a modulated signal or two modulated signals.</w:t>
      </w:r>
    </w:p>
    <w:p w14:paraId="48D91D97" w14:textId="77777777" w:rsidR="00844380" w:rsidRPr="003C2CC3" w:rsidRDefault="00844380" w:rsidP="00844380">
      <w:pPr>
        <w:pStyle w:val="Heading3"/>
        <w:tabs>
          <w:tab w:val="clear" w:pos="720"/>
          <w:tab w:val="num" w:pos="1855"/>
        </w:tabs>
        <w:ind w:left="709" w:hanging="709"/>
        <w:rPr>
          <w:lang w:val="en-GB"/>
        </w:rPr>
      </w:pPr>
      <w:bookmarkStart w:id="219" w:name="_Toc26977259"/>
      <w:bookmarkStart w:id="220" w:name="_Toc21332761"/>
      <w:bookmarkStart w:id="221" w:name="_Toc31812081"/>
      <w:r w:rsidRPr="003C2CC3">
        <w:rPr>
          <w:lang w:val="en-GB"/>
        </w:rPr>
        <w:t>Spurious response</w:t>
      </w:r>
      <w:bookmarkEnd w:id="213"/>
      <w:bookmarkEnd w:id="214"/>
      <w:r w:rsidRPr="003C2CC3">
        <w:rPr>
          <w:lang w:val="en-GB"/>
        </w:rPr>
        <w:t xml:space="preserve"> rejection</w:t>
      </w:r>
      <w:bookmarkEnd w:id="215"/>
      <w:bookmarkEnd w:id="219"/>
      <w:bookmarkEnd w:id="220"/>
      <w:bookmarkEnd w:id="221"/>
      <w:r w:rsidRPr="003C2CC3">
        <w:rPr>
          <w:lang w:val="en-GB"/>
        </w:rPr>
        <w:t xml:space="preserve"> </w:t>
      </w:r>
    </w:p>
    <w:p w14:paraId="4C50F742" w14:textId="77777777" w:rsidR="00844380" w:rsidRPr="0005228F" w:rsidRDefault="00844380" w:rsidP="00844380">
      <w:r w:rsidRPr="0005228F">
        <w:t>Spurious response rejection is the capability of the receiver to receive a wanted modulated signal without exceeding a given degradation due to the presence of an unwanted modulated signal at any other frequency, at which a response is obtained. Spurious responses are caused by harmonics and/or mixing products of internal oscillators, which can lead to a sensitivity reduction on certain frequencies.</w:t>
      </w:r>
    </w:p>
    <w:p w14:paraId="592A6ACE" w14:textId="77777777" w:rsidR="00844380" w:rsidRPr="0005228F" w:rsidRDefault="00844380" w:rsidP="00844380">
      <w:pPr>
        <w:rPr>
          <w:lang w:eastAsia="en-GB"/>
        </w:rPr>
      </w:pPr>
      <w:r w:rsidRPr="0005228F">
        <w:rPr>
          <w:lang w:eastAsia="en-GB"/>
        </w:rPr>
        <w:t xml:space="preserve">It should be noted that, those frequencies, if any, are generally identified as those unable to respect a more severe blocking requirement (see </w:t>
      </w:r>
      <w:r w:rsidRPr="0005228F">
        <w:rPr>
          <w:lang w:eastAsia="en-GB"/>
        </w:rPr>
        <w:fldChar w:fldCharType="begin"/>
      </w:r>
      <w:r w:rsidRPr="0005228F">
        <w:rPr>
          <w:lang w:eastAsia="en-GB"/>
        </w:rPr>
        <w:instrText xml:space="preserve"> REF _Ref14104316 \r \h </w:instrText>
      </w:r>
      <w:r w:rsidRPr="0005228F">
        <w:rPr>
          <w:lang w:eastAsia="en-GB"/>
        </w:rPr>
      </w:r>
      <w:r w:rsidRPr="0005228F">
        <w:rPr>
          <w:lang w:eastAsia="en-GB"/>
        </w:rPr>
        <w:fldChar w:fldCharType="separate"/>
      </w:r>
      <w:r w:rsidRPr="0005228F">
        <w:rPr>
          <w:lang w:eastAsia="en-GB"/>
        </w:rPr>
        <w:t>4.2.7.1</w:t>
      </w:r>
      <w:r w:rsidRPr="0005228F">
        <w:rPr>
          <w:lang w:eastAsia="en-GB"/>
        </w:rPr>
        <w:fldChar w:fldCharType="end"/>
      </w:r>
      <w:r w:rsidRPr="0005228F">
        <w:rPr>
          <w:lang w:eastAsia="en-GB"/>
        </w:rPr>
        <w:t>).</w:t>
      </w:r>
    </w:p>
    <w:p w14:paraId="57AD163A" w14:textId="77777777" w:rsidR="00844380" w:rsidRPr="0005228F" w:rsidRDefault="00844380" w:rsidP="00844380">
      <w:pPr>
        <w:pStyle w:val="Heading1"/>
        <w:ind w:left="357" w:hanging="357"/>
        <w:rPr>
          <w:lang w:val="en-GB"/>
        </w:rPr>
      </w:pPr>
      <w:bookmarkStart w:id="222" w:name="_Ref14268486"/>
      <w:bookmarkStart w:id="223" w:name="_Toc26977260"/>
      <w:bookmarkStart w:id="224" w:name="_Toc21332762"/>
      <w:bookmarkStart w:id="225" w:name="_Toc31812082"/>
      <w:bookmarkEnd w:id="127"/>
      <w:bookmarkEnd w:id="128"/>
      <w:r w:rsidRPr="0005228F">
        <w:rPr>
          <w:lang w:val="en-GB"/>
        </w:rPr>
        <w:t>Role of receiver parameters in sharing and compatibility studies</w:t>
      </w:r>
      <w:bookmarkEnd w:id="222"/>
      <w:bookmarkEnd w:id="223"/>
      <w:bookmarkEnd w:id="224"/>
      <w:bookmarkEnd w:id="225"/>
    </w:p>
    <w:p w14:paraId="263A9A72" w14:textId="77777777" w:rsidR="00844380" w:rsidRPr="00E06A0A" w:rsidRDefault="00844380" w:rsidP="00844380">
      <w:pPr>
        <w:pStyle w:val="Heading2"/>
        <w:tabs>
          <w:tab w:val="num" w:pos="860"/>
        </w:tabs>
        <w:ind w:left="578" w:hanging="578"/>
        <w:rPr>
          <w:rStyle w:val="ECCParagraph"/>
          <w:kern w:val="32"/>
          <w:szCs w:val="32"/>
        </w:rPr>
      </w:pPr>
      <w:bookmarkStart w:id="226" w:name="_Hlk527051084"/>
      <w:bookmarkStart w:id="227" w:name="_Toc31812083"/>
      <w:r w:rsidRPr="00E06A0A">
        <w:rPr>
          <w:rStyle w:val="ECCParagraph"/>
        </w:rPr>
        <w:t>General considerations on receiver parameters</w:t>
      </w:r>
      <w:bookmarkEnd w:id="227"/>
    </w:p>
    <w:p w14:paraId="3143C60E" w14:textId="77777777" w:rsidR="00844380" w:rsidRPr="0005228F" w:rsidRDefault="00844380" w:rsidP="00844380">
      <w:pPr>
        <w:rPr>
          <w:rStyle w:val="ECCParagraph"/>
        </w:rPr>
      </w:pPr>
      <w:r w:rsidRPr="0005228F">
        <w:rPr>
          <w:rStyle w:val="ECCParagraph"/>
        </w:rPr>
        <w:t>For sharing and compatibility between systems and services</w:t>
      </w:r>
      <w:r w:rsidRPr="0005228F">
        <w:rPr>
          <w:rStyle w:val="FootnoteReference"/>
        </w:rPr>
        <w:footnoteReference w:id="8"/>
      </w:r>
      <w:r w:rsidRPr="0005228F">
        <w:rPr>
          <w:rStyle w:val="ECCParagraph"/>
        </w:rPr>
        <w:t xml:space="preserve"> one of the most important receiver </w:t>
      </w:r>
      <w:proofErr w:type="gramStart"/>
      <w:r w:rsidRPr="0005228F">
        <w:rPr>
          <w:rStyle w:val="ECCParagraph"/>
        </w:rPr>
        <w:t>parameter</w:t>
      </w:r>
      <w:proofErr w:type="gramEnd"/>
      <w:r w:rsidRPr="0005228F">
        <w:rPr>
          <w:rStyle w:val="ECCParagraph"/>
        </w:rPr>
        <w:t xml:space="preserve"> is the receiver selectivity. Generally, improving the receiver selectivity may improve the overall performance of the receiver from a coexistence point of view and makes it resilient to adjacent channel/band interference. Note that in most of the standards and specifications the receiver selectivity is implicitly defined by defining the ACS and blocking response of the receiver.</w:t>
      </w:r>
    </w:p>
    <w:p w14:paraId="1011DB3C" w14:textId="77777777" w:rsidR="00844380" w:rsidRPr="0005228F" w:rsidRDefault="00844380" w:rsidP="00844380">
      <w:pPr>
        <w:rPr>
          <w:rStyle w:val="ECCParagraph"/>
        </w:rPr>
      </w:pPr>
      <w:r w:rsidRPr="0005228F">
        <w:rPr>
          <w:rStyle w:val="ECCParagraph"/>
        </w:rPr>
        <w:t>Another important parameter is the receiver linearity. Non-linearity in a receiver internal circuits give rise to performance limitations (e.g. it may affect the receiver overloading and intermodulation performance).</w:t>
      </w:r>
    </w:p>
    <w:p w14:paraId="18143F9A" w14:textId="77777777" w:rsidR="00844380" w:rsidRPr="0005228F" w:rsidRDefault="00844380" w:rsidP="00844380">
      <w:pPr>
        <w:rPr>
          <w:rStyle w:val="ECCParagraph"/>
        </w:rPr>
      </w:pPr>
      <w:r w:rsidRPr="0005228F">
        <w:rPr>
          <w:rStyle w:val="ECCParagraph"/>
        </w:rPr>
        <w:t>Receiver sensitivity may also have an impact on sharing and compatibility. But it would be very difficult to quantify this impact and to decide on the level of receiver sensitivity to improve sharing and compatibility.</w:t>
      </w:r>
    </w:p>
    <w:p w14:paraId="22EEF8D2" w14:textId="77777777" w:rsidR="00844380" w:rsidRPr="0005228F" w:rsidRDefault="00844380" w:rsidP="00844380">
      <w:pPr>
        <w:rPr>
          <w:rStyle w:val="ECCParagraph"/>
        </w:rPr>
      </w:pPr>
      <w:r w:rsidRPr="0005228F">
        <w:rPr>
          <w:rStyle w:val="ECCParagraph"/>
        </w:rPr>
        <w:t>Using the example of sensitivity, where a receiver is more sensitive than that expected in the environment in which it is designed to operate - and as documented in the relevant ETSI Standard, this is likely to make the real receivers in the field more vulnerable to interference than necessary and assumed in sharing and compatibility studies based on the ETSI Standard limit. On the same or overlapping frequencies the receiver will be particularly sensitive to very low levels of interference. For adjacent frequency ranges such higher sensitivity levels, not matched by suitable selectivity, influence blocking and adjacent performance levels of the receiver making it vulnerable to interference from signals in adjacent bands. This can be particularly problematic in a shared spectrum environment.</w:t>
      </w:r>
    </w:p>
    <w:p w14:paraId="44CC5B24" w14:textId="77777777" w:rsidR="00844380" w:rsidRPr="0005228F" w:rsidRDefault="00844380" w:rsidP="00844380">
      <w:pPr>
        <w:rPr>
          <w:rStyle w:val="ECCParagraph"/>
        </w:rPr>
      </w:pPr>
      <w:r w:rsidRPr="0005228F">
        <w:rPr>
          <w:rStyle w:val="ECCParagraph"/>
        </w:rPr>
        <w:t>The co-channel PR</w:t>
      </w:r>
      <w:r w:rsidRPr="0005228F" w:rsidDel="003216F3">
        <w:rPr>
          <w:rStyle w:val="ECCParagraph"/>
        </w:rPr>
        <w:t xml:space="preserve"> </w:t>
      </w:r>
      <w:r w:rsidRPr="0005228F">
        <w:rPr>
          <w:rStyle w:val="ECCParagraph"/>
        </w:rPr>
        <w:t xml:space="preserve">defines the degree of resilience of the receiver to the co-channel interference as well as to </w:t>
      </w:r>
      <w:r w:rsidRPr="0005228F">
        <w:t xml:space="preserve">unwanted emissions falling into the receiver channel from </w:t>
      </w:r>
      <w:r w:rsidRPr="0005228F">
        <w:rPr>
          <w:rStyle w:val="ECCParagraph"/>
        </w:rPr>
        <w:t xml:space="preserve">the adjacent channel interfering signal. </w:t>
      </w:r>
      <w:r w:rsidRPr="0005228F">
        <w:t xml:space="preserve">It is </w:t>
      </w:r>
      <w:r w:rsidRPr="0005228F">
        <w:rPr>
          <w:rStyle w:val="ECCParagraph"/>
        </w:rPr>
        <w:t>mostly used as reference for frequency reuse of the same channel/band by different services</w:t>
      </w:r>
      <w:r w:rsidRPr="0005228F">
        <w:t xml:space="preserve">. </w:t>
      </w:r>
      <w:r w:rsidRPr="0005228F">
        <w:rPr>
          <w:rStyle w:val="ECCParagraph"/>
        </w:rPr>
        <w:t>However, the co-channel PR</w:t>
      </w:r>
      <w:r w:rsidRPr="0005228F" w:rsidDel="003216F3">
        <w:rPr>
          <w:rStyle w:val="ECCParagraph"/>
        </w:rPr>
        <w:t xml:space="preserve"> </w:t>
      </w:r>
      <w:r w:rsidRPr="0005228F">
        <w:rPr>
          <w:rStyle w:val="ECCParagraph"/>
        </w:rPr>
        <w:t>is not heavily dependent on the receiver design. It is a system parameter which depends mainly on the modulation schemes and error correction codes used. This PR can be used to calculate the adjacent channel selectivity of the receiver.</w:t>
      </w:r>
    </w:p>
    <w:p w14:paraId="6ED15F86" w14:textId="77777777" w:rsidR="00844380" w:rsidRPr="0005228F" w:rsidRDefault="00844380" w:rsidP="00844380">
      <w:pPr>
        <w:rPr>
          <w:rStyle w:val="ECCParagraph"/>
        </w:rPr>
      </w:pPr>
      <w:r w:rsidRPr="0005228F">
        <w:rPr>
          <w:rStyle w:val="ECCParagraph"/>
        </w:rPr>
        <w:t xml:space="preserve">In conclusion, high receiver selectivity combined with good linearity and low co-channel PR should improve sharing and compatibility. Nevertheless, care should be taken when defining the requirements for receiver parameters because most of them are interdependent. Each receiver parameter may have a different impact on the overall receiver performance. </w:t>
      </w:r>
      <w:proofErr w:type="gramStart"/>
      <w:r w:rsidRPr="0005228F">
        <w:rPr>
          <w:rStyle w:val="ECCParagraph"/>
        </w:rPr>
        <w:t>Actually, each</w:t>
      </w:r>
      <w:proofErr w:type="gramEnd"/>
      <w:r w:rsidRPr="0005228F">
        <w:rPr>
          <w:rStyle w:val="ECCParagraph"/>
        </w:rPr>
        <w:t xml:space="preserve"> receiver parameter value is a trade-off with other parameters value and ideally these should be in balance to achieve a good overall receiver performance. One of the conclusions of ECC Report 127 </w:t>
      </w:r>
      <w:r w:rsidRPr="0005228F">
        <w:rPr>
          <w:rStyle w:val="ECCParagraph"/>
        </w:rPr>
        <w:fldChar w:fldCharType="begin"/>
      </w:r>
      <w:r w:rsidRPr="0005228F">
        <w:rPr>
          <w:rStyle w:val="ECCParagraph"/>
        </w:rPr>
        <w:instrText xml:space="preserve"> REF _Ref515458949 \r \h  \* MERGEFORMAT </w:instrText>
      </w:r>
      <w:r w:rsidRPr="0005228F">
        <w:rPr>
          <w:rStyle w:val="ECCParagraph"/>
        </w:rPr>
      </w:r>
      <w:r w:rsidRPr="0005228F">
        <w:rPr>
          <w:rStyle w:val="ECCParagraph"/>
        </w:rPr>
        <w:fldChar w:fldCharType="separate"/>
      </w:r>
      <w:r w:rsidRPr="0005228F">
        <w:rPr>
          <w:rStyle w:val="ECCParagraph"/>
        </w:rPr>
        <w:t>[12]</w:t>
      </w:r>
      <w:r w:rsidRPr="0005228F">
        <w:rPr>
          <w:rStyle w:val="ECCParagraph"/>
        </w:rPr>
        <w:fldChar w:fldCharType="end"/>
      </w:r>
      <w:r w:rsidRPr="0005228F">
        <w:rPr>
          <w:rStyle w:val="ECCParagraph"/>
        </w:rPr>
        <w:t xml:space="preserve"> stated that “Significant enhancement of receiver performance in one respect (for example sensitivity) can come at the expense of underperformance in another.</w:t>
      </w:r>
    </w:p>
    <w:p w14:paraId="714A83A6" w14:textId="77777777" w:rsidR="00844380" w:rsidRPr="0005228F" w:rsidRDefault="00844380" w:rsidP="00844380">
      <w:pPr>
        <w:rPr>
          <w:rStyle w:val="ECCParagraph"/>
        </w:rPr>
      </w:pPr>
      <w:bookmarkStart w:id="228" w:name="_Hlk19537912"/>
      <w:r w:rsidRPr="0005228F">
        <w:rPr>
          <w:rStyle w:val="ECCParagraph"/>
        </w:rPr>
        <w:t>From a sharing and compatibility point of view, the focus is usually on introducing new services and systems, and protection of incumbents as appropriate. The main objective of the sharing and compatibility studies is to assess whether incumbent services would be affected by interference from the new service. In order to do this assessment, the characteristics of the incumbent service must be accurately simulated in the studies. Overly pessimistic assumptions on the incumbent receiver performance may lead to a negative result in a case where coexistence would be possible. On the other hand, if the assumptions are too optimistic, the risk of interference will be underestimated.</w:t>
      </w:r>
    </w:p>
    <w:p w14:paraId="52A96DC4" w14:textId="77777777" w:rsidR="00844380" w:rsidRPr="0005228F" w:rsidRDefault="00844380" w:rsidP="00844380">
      <w:pPr>
        <w:pStyle w:val="Heading2"/>
        <w:tabs>
          <w:tab w:val="num" w:pos="860"/>
        </w:tabs>
        <w:ind w:left="578" w:hanging="578"/>
        <w:rPr>
          <w:rStyle w:val="ECCParagraph"/>
          <w:rFonts w:cs="Times New Roman"/>
          <w:b w:val="0"/>
          <w:bCs w:val="0"/>
          <w:iCs w:val="0"/>
          <w:caps w:val="0"/>
          <w:szCs w:val="24"/>
        </w:rPr>
      </w:pPr>
      <w:bookmarkStart w:id="229" w:name="_Toc26977261"/>
      <w:bookmarkStart w:id="230" w:name="_Toc31812084"/>
      <w:r w:rsidRPr="0005228F">
        <w:rPr>
          <w:rStyle w:val="ECCParagraph"/>
        </w:rPr>
        <w:t>Critical receiver parameters for sharing and compatibility studies</w:t>
      </w:r>
      <w:bookmarkEnd w:id="229"/>
      <w:bookmarkEnd w:id="230"/>
    </w:p>
    <w:bookmarkEnd w:id="228"/>
    <w:p w14:paraId="48E4D8C9" w14:textId="77777777" w:rsidR="00844380" w:rsidRPr="0005228F" w:rsidRDefault="00844380" w:rsidP="00844380">
      <w:pPr>
        <w:rPr>
          <w:rStyle w:val="ECCParagraph"/>
        </w:rPr>
      </w:pPr>
      <w:r w:rsidRPr="0005228F">
        <w:rPr>
          <w:rStyle w:val="ECCParagraph"/>
        </w:rPr>
        <w:t xml:space="preserve">While all receiver parameters may be needed to fully characterise a given receiver, certain parameters are more important than others when considering compatibility, sharing and efficient use of spectrum. Previously ECC has predominately focused on </w:t>
      </w:r>
      <w:proofErr w:type="gramStart"/>
      <w:r w:rsidRPr="0005228F">
        <w:rPr>
          <w:rStyle w:val="ECCParagraph"/>
        </w:rPr>
        <w:t>particular receiver</w:t>
      </w:r>
      <w:proofErr w:type="gramEnd"/>
      <w:r w:rsidRPr="0005228F">
        <w:rPr>
          <w:rStyle w:val="ECCParagraph"/>
        </w:rPr>
        <w:t xml:space="preserve"> parameters in its sharing and compatibility studies. </w:t>
      </w:r>
      <w:r w:rsidRPr="0005228F">
        <w:rPr>
          <w:rStyle w:val="ECCParagraph"/>
        </w:rPr>
        <w:fldChar w:fldCharType="begin"/>
      </w:r>
      <w:r w:rsidRPr="0005228F">
        <w:rPr>
          <w:rStyle w:val="ECCParagraph"/>
        </w:rPr>
        <w:instrText xml:space="preserve"> REF _Hlk527578477 \r \h </w:instrText>
      </w:r>
      <w:r w:rsidRPr="0005228F">
        <w:rPr>
          <w:rStyle w:val="ECCParagraph"/>
        </w:rPr>
      </w:r>
      <w:r w:rsidRPr="0005228F">
        <w:rPr>
          <w:rStyle w:val="ECCParagraph"/>
        </w:rPr>
        <w:fldChar w:fldCharType="separate"/>
      </w:r>
      <w:r w:rsidRPr="0005228F">
        <w:rPr>
          <w:rStyle w:val="ECCParagraph"/>
        </w:rPr>
        <w:t>ANNEX 1:</w:t>
      </w:r>
      <w:r w:rsidRPr="0005228F">
        <w:rPr>
          <w:rStyle w:val="ECCParagraph"/>
        </w:rPr>
        <w:fldChar w:fldCharType="end"/>
      </w:r>
      <w:r w:rsidRPr="0005228F">
        <w:rPr>
          <w:rStyle w:val="ECCParagraph"/>
        </w:rPr>
        <w:t xml:space="preserve"> analyses several CEPT/ECC Reports and found that receiver blocking, selectivity, intermodulation and overload performance were the most important parameters in those studies. It is likely that these will remain key parameters for most future sharing and compatibility studies.</w:t>
      </w:r>
    </w:p>
    <w:p w14:paraId="0E5D7608" w14:textId="77777777" w:rsidR="00844380" w:rsidRPr="0005228F" w:rsidRDefault="00844380" w:rsidP="00844380">
      <w:pPr>
        <w:rPr>
          <w:rStyle w:val="ECCParagraph"/>
        </w:rPr>
      </w:pPr>
      <w:r w:rsidRPr="0005228F">
        <w:rPr>
          <w:rStyle w:val="ECCParagraph"/>
        </w:rPr>
        <w:t xml:space="preserve">Different receiver parameters may have different importance depending on the study being conducted. The </w:t>
      </w:r>
      <w:bookmarkStart w:id="231" w:name="_Hlk5717642"/>
      <w:r w:rsidRPr="0005228F">
        <w:rPr>
          <w:rStyle w:val="ECCParagraph"/>
        </w:rPr>
        <w:t xml:space="preserve">parameters generally considered necessary for most sharing and compatibility studies </w:t>
      </w:r>
      <w:bookmarkEnd w:id="231"/>
      <w:r w:rsidRPr="0005228F">
        <w:rPr>
          <w:rStyle w:val="ECCParagraph"/>
        </w:rPr>
        <w:t>are:</w:t>
      </w:r>
    </w:p>
    <w:p w14:paraId="3285D0AC" w14:textId="77777777" w:rsidR="00844380" w:rsidRPr="0005228F" w:rsidRDefault="00844380" w:rsidP="00844380">
      <w:pPr>
        <w:pStyle w:val="ECCBulletsLv1"/>
        <w:spacing w:before="120"/>
        <w:ind w:left="357" w:hanging="357"/>
        <w:jc w:val="left"/>
      </w:pPr>
      <w:r w:rsidRPr="0005228F">
        <w:t>Co-channel protection ratio – important for in-band sharing studies and relates to the signal to noise and interference ratio. It also permits to calculate the frequency offset selectivity of the receiver from its blocking response;</w:t>
      </w:r>
    </w:p>
    <w:p w14:paraId="52A32010" w14:textId="77777777" w:rsidR="00844380" w:rsidRPr="0005228F" w:rsidRDefault="00844380" w:rsidP="00844380">
      <w:pPr>
        <w:pStyle w:val="ECCBulletsLv1"/>
        <w:spacing w:before="120"/>
        <w:ind w:left="357" w:hanging="357"/>
        <w:jc w:val="left"/>
      </w:pPr>
      <w:r w:rsidRPr="0005228F">
        <w:t>Adjacent channel selectivity/frequency offset selectivity– particularly important where the adjacent channel/band edge is being considered. Information on this parameter may not be readily available for non-channelised systems;</w:t>
      </w:r>
    </w:p>
    <w:p w14:paraId="5711EDE3" w14:textId="77777777" w:rsidR="00844380" w:rsidRPr="0005228F" w:rsidRDefault="00844380" w:rsidP="00844380">
      <w:pPr>
        <w:pStyle w:val="ECCBulletsLv1"/>
        <w:spacing w:before="120"/>
        <w:ind w:left="357" w:hanging="357"/>
        <w:jc w:val="left"/>
      </w:pPr>
      <w:r w:rsidRPr="0005228F">
        <w:t>Receiver blocking - particularly important when there is a frequency separation greater than two adjacent channels.</w:t>
      </w:r>
    </w:p>
    <w:p w14:paraId="65E002C4" w14:textId="77777777" w:rsidR="00844380" w:rsidRPr="0005228F" w:rsidRDefault="00844380" w:rsidP="00844380">
      <w:pPr>
        <w:rPr>
          <w:rStyle w:val="ECCParagraph"/>
        </w:rPr>
      </w:pPr>
      <w:r w:rsidRPr="0005228F">
        <w:rPr>
          <w:rStyle w:val="ECCParagraph"/>
        </w:rPr>
        <w:t>It should be noted that additional parameters not listed above may need to be known or derived for specific studies. For example:</w:t>
      </w:r>
    </w:p>
    <w:p w14:paraId="5DD70938" w14:textId="77777777" w:rsidR="00844380" w:rsidRPr="0005228F" w:rsidRDefault="00844380" w:rsidP="00844380">
      <w:pPr>
        <w:pStyle w:val="ECCBulletsLv1"/>
        <w:spacing w:before="120"/>
        <w:ind w:left="357" w:hanging="357"/>
        <w:jc w:val="left"/>
        <w:rPr>
          <w:rStyle w:val="ECCParagraph"/>
        </w:rPr>
      </w:pPr>
      <w:r w:rsidRPr="0005228F">
        <w:t xml:space="preserve">Receiver sensitivity is not considered to be a critical standalone parameter for sharing and compatibility studies, because it can be calculated from the NF and SNR of the receiver: </w:t>
      </w:r>
      <w:proofErr w:type="spellStart"/>
      <w:r w:rsidRPr="0005228F">
        <w:t>Rx</w:t>
      </w:r>
      <w:r w:rsidRPr="0005228F">
        <w:rPr>
          <w:vertAlign w:val="subscript"/>
        </w:rPr>
        <w:t>sens</w:t>
      </w:r>
      <w:proofErr w:type="spellEnd"/>
      <w:r w:rsidRPr="0005228F">
        <w:t xml:space="preserve"> = NF + SNR. However, a reference sensitivity needs to be known for a correct understanding of the specified levels for other parameters such as blocking and overloading;</w:t>
      </w:r>
    </w:p>
    <w:p w14:paraId="42A7EF26" w14:textId="44485390" w:rsidR="00844380" w:rsidRPr="0005228F" w:rsidRDefault="00844380" w:rsidP="00290CED">
      <w:pPr>
        <w:pStyle w:val="ECCBulletsLv1"/>
        <w:spacing w:before="120"/>
        <w:ind w:left="357" w:hanging="357"/>
        <w:jc w:val="left"/>
      </w:pPr>
      <w:r w:rsidRPr="0005228F">
        <w:rPr>
          <w:rStyle w:val="ECCParagraph"/>
        </w:rPr>
        <w:t>O</w:t>
      </w:r>
      <w:r w:rsidRPr="0005228F">
        <w:t>verloading threshold was identified as being important for some specific cases where receivers have a wide band front-end RF stage and operate in the presence of strong interfering signals (e.g. DTT), but it was not identified as being critical for most sharing studies.</w:t>
      </w:r>
    </w:p>
    <w:p w14:paraId="3F8E4ED6" w14:textId="77772D62" w:rsidR="00844380" w:rsidRPr="0005228F" w:rsidRDefault="00844380" w:rsidP="00844380">
      <w:pPr>
        <w:pStyle w:val="Caption"/>
        <w:rPr>
          <w:lang w:val="en-GB" w:eastAsia="de-DE"/>
        </w:rPr>
      </w:pPr>
      <w:bookmarkStart w:id="232" w:name="_Hlk19538171"/>
      <w:r w:rsidRPr="0005228F">
        <w:rPr>
          <w:lang w:val="en-GB"/>
        </w:rPr>
        <w:t xml:space="preserve">Table </w:t>
      </w:r>
      <w:r w:rsidRPr="0005228F">
        <w:rPr>
          <w:noProof/>
          <w:lang w:val="en-GB"/>
        </w:rPr>
        <w:fldChar w:fldCharType="begin"/>
      </w:r>
      <w:r w:rsidRPr="0005228F">
        <w:rPr>
          <w:noProof/>
          <w:lang w:val="en-GB"/>
        </w:rPr>
        <w:instrText xml:space="preserve"> SEQ Table \* ARABIC </w:instrText>
      </w:r>
      <w:r w:rsidRPr="0005228F">
        <w:rPr>
          <w:noProof/>
          <w:lang w:val="en-GB"/>
        </w:rPr>
        <w:fldChar w:fldCharType="separate"/>
      </w:r>
      <w:r w:rsidR="00657E88">
        <w:rPr>
          <w:noProof/>
          <w:lang w:val="en-GB"/>
        </w:rPr>
        <w:t>2</w:t>
      </w:r>
      <w:r w:rsidRPr="0005228F">
        <w:rPr>
          <w:noProof/>
          <w:lang w:val="en-GB"/>
        </w:rPr>
        <w:fldChar w:fldCharType="end"/>
      </w:r>
      <w:r w:rsidRPr="0005228F">
        <w:rPr>
          <w:lang w:val="en-GB"/>
        </w:rPr>
        <w:t xml:space="preserve">: </w:t>
      </w:r>
      <w:r w:rsidRPr="0005228F">
        <w:rPr>
          <w:lang w:val="en-GB" w:eastAsia="de-DE"/>
        </w:rPr>
        <w:t>Summary of relationship between receiver parameters used in sharing and compatibility studies, parameters from technical documentation and protection criteria</w:t>
      </w:r>
    </w:p>
    <w:tbl>
      <w:tblPr>
        <w:tblStyle w:val="ECCTable-redheader"/>
        <w:tblW w:w="4855" w:type="pct"/>
        <w:tblInd w:w="0" w:type="dxa"/>
        <w:tblLook w:val="04A0" w:firstRow="1" w:lastRow="0" w:firstColumn="1" w:lastColumn="0" w:noHBand="0" w:noVBand="1"/>
      </w:tblPr>
      <w:tblGrid>
        <w:gridCol w:w="2406"/>
        <w:gridCol w:w="3969"/>
        <w:gridCol w:w="2975"/>
      </w:tblGrid>
      <w:tr w:rsidR="00844380" w:rsidRPr="0005228F" w14:paraId="7432738B" w14:textId="77777777" w:rsidTr="00844380">
        <w:trPr>
          <w:cnfStyle w:val="100000000000" w:firstRow="1" w:lastRow="0" w:firstColumn="0" w:lastColumn="0" w:oddVBand="0" w:evenVBand="0" w:oddHBand="0" w:evenHBand="0" w:firstRowFirstColumn="0" w:firstRowLastColumn="0" w:lastRowFirstColumn="0" w:lastRowLastColumn="0"/>
        </w:trPr>
        <w:tc>
          <w:tcPr>
            <w:tcW w:w="1286" w:type="pct"/>
          </w:tcPr>
          <w:p w14:paraId="51732CE6" w14:textId="77777777" w:rsidR="00844380" w:rsidRPr="0005228F" w:rsidRDefault="00844380" w:rsidP="00844380">
            <w:pPr>
              <w:pStyle w:val="ECCTableHeaderwhitefont"/>
              <w:rPr>
                <w:rStyle w:val="ECCParagraph"/>
              </w:rPr>
            </w:pPr>
            <w:r w:rsidRPr="0005228F">
              <w:rPr>
                <w:rStyle w:val="ECCParagraph"/>
              </w:rPr>
              <w:t>Parameter to specify in the study</w:t>
            </w:r>
          </w:p>
        </w:tc>
        <w:tc>
          <w:tcPr>
            <w:tcW w:w="2122" w:type="pct"/>
          </w:tcPr>
          <w:p w14:paraId="4A8E667F" w14:textId="77777777" w:rsidR="00844380" w:rsidRPr="0005228F" w:rsidRDefault="00844380" w:rsidP="00844380">
            <w:pPr>
              <w:pStyle w:val="ECCTableHeaderwhitefont"/>
              <w:rPr>
                <w:rStyle w:val="ECCParagraph"/>
              </w:rPr>
            </w:pPr>
            <w:r w:rsidRPr="0005228F">
              <w:rPr>
                <w:rStyle w:val="ECCParagraph"/>
              </w:rPr>
              <w:t>Parameter needed from the technical documentation</w:t>
            </w:r>
          </w:p>
        </w:tc>
        <w:tc>
          <w:tcPr>
            <w:tcW w:w="1591" w:type="pct"/>
          </w:tcPr>
          <w:p w14:paraId="53FEE20A" w14:textId="77777777" w:rsidR="00844380" w:rsidRPr="0005228F" w:rsidRDefault="00844380" w:rsidP="00844380">
            <w:pPr>
              <w:pStyle w:val="ECCTableHeaderwhitefont"/>
            </w:pPr>
            <w:r w:rsidRPr="0005228F">
              <w:rPr>
                <w:rStyle w:val="ECCParagraph"/>
              </w:rPr>
              <w:t>Related p</w:t>
            </w:r>
            <w:r w:rsidRPr="0005228F">
              <w:t>rotection criteria (for a predefined, acceptable desensitisation)</w:t>
            </w:r>
          </w:p>
        </w:tc>
      </w:tr>
      <w:tr w:rsidR="00844380" w:rsidRPr="0005228F" w14:paraId="428184BE" w14:textId="77777777" w:rsidTr="00844380">
        <w:trPr>
          <w:trHeight w:val="265"/>
        </w:trPr>
        <w:tc>
          <w:tcPr>
            <w:tcW w:w="1286" w:type="pct"/>
          </w:tcPr>
          <w:p w14:paraId="4E879A80" w14:textId="77777777" w:rsidR="00844380" w:rsidRPr="0005228F" w:rsidRDefault="00844380" w:rsidP="00844380">
            <w:pPr>
              <w:pStyle w:val="ECCTabletext"/>
            </w:pPr>
            <w:r w:rsidRPr="0005228F">
              <w:rPr>
                <w:szCs w:val="20"/>
              </w:rPr>
              <w:t>Receiver noise floor (N)</w:t>
            </w:r>
          </w:p>
        </w:tc>
        <w:tc>
          <w:tcPr>
            <w:tcW w:w="2122" w:type="pct"/>
          </w:tcPr>
          <w:p w14:paraId="433EF5D8" w14:textId="77777777" w:rsidR="00844380" w:rsidRPr="0005228F" w:rsidRDefault="00844380" w:rsidP="00844380">
            <w:pPr>
              <w:pStyle w:val="ECCTabletext"/>
              <w:rPr>
                <w:rStyle w:val="ECCParagraph"/>
              </w:rPr>
            </w:pPr>
            <w:r w:rsidRPr="0005228F">
              <w:rPr>
                <w:rStyle w:val="ECCParagraph"/>
              </w:rPr>
              <w:t>Noise figure (NF)</w:t>
            </w:r>
          </w:p>
        </w:tc>
        <w:tc>
          <w:tcPr>
            <w:tcW w:w="1591" w:type="pct"/>
          </w:tcPr>
          <w:p w14:paraId="616A3509" w14:textId="77777777" w:rsidR="00844380" w:rsidRPr="0005228F" w:rsidRDefault="00844380" w:rsidP="00844380">
            <w:pPr>
              <w:pStyle w:val="ECCTabletext"/>
              <w:rPr>
                <w:rStyle w:val="ECCParagraph"/>
              </w:rPr>
            </w:pPr>
            <w:r w:rsidRPr="0005228F">
              <w:rPr>
                <w:rStyle w:val="ECCParagraph"/>
              </w:rPr>
              <w:t xml:space="preserve">I/N, (N+I)/N, (C+I)/N </w:t>
            </w:r>
          </w:p>
        </w:tc>
      </w:tr>
      <w:tr w:rsidR="00844380" w:rsidRPr="0005228F" w14:paraId="72B9016B" w14:textId="77777777" w:rsidTr="00844380">
        <w:trPr>
          <w:trHeight w:val="265"/>
        </w:trPr>
        <w:tc>
          <w:tcPr>
            <w:tcW w:w="1286" w:type="pct"/>
          </w:tcPr>
          <w:p w14:paraId="7DCE4B21" w14:textId="77777777" w:rsidR="00844380" w:rsidRPr="0005228F" w:rsidRDefault="00844380" w:rsidP="00844380">
            <w:pPr>
              <w:pStyle w:val="ECCTabletext"/>
            </w:pPr>
            <w:r w:rsidRPr="0005228F">
              <w:rPr>
                <w:szCs w:val="20"/>
              </w:rPr>
              <w:t>Signal to interference plus noise ratio (SINR)</w:t>
            </w:r>
          </w:p>
        </w:tc>
        <w:tc>
          <w:tcPr>
            <w:tcW w:w="2122" w:type="pct"/>
          </w:tcPr>
          <w:p w14:paraId="6E253695" w14:textId="77777777" w:rsidR="00844380" w:rsidRPr="0005228F" w:rsidRDefault="00844380" w:rsidP="00844380">
            <w:pPr>
              <w:pStyle w:val="ECCTabletext"/>
            </w:pPr>
            <w:r w:rsidRPr="0005228F">
              <w:rPr>
                <w:rStyle w:val="ECCParagraph"/>
              </w:rPr>
              <w:t>Receiver noise floor (N),</w:t>
            </w:r>
            <w:r w:rsidRPr="0005228F">
              <w:rPr>
                <w:szCs w:val="20"/>
              </w:rPr>
              <w:t xml:space="preserve"> Signal to noise ratio (C/N or SNR) or Co-channel rejection ratio</w:t>
            </w:r>
          </w:p>
        </w:tc>
        <w:tc>
          <w:tcPr>
            <w:tcW w:w="1591" w:type="pct"/>
          </w:tcPr>
          <w:p w14:paraId="24ABED3D" w14:textId="77777777" w:rsidR="00844380" w:rsidRPr="0005228F" w:rsidRDefault="00844380" w:rsidP="00844380">
            <w:pPr>
              <w:pStyle w:val="ECCTabletext"/>
              <w:rPr>
                <w:rStyle w:val="ECCParagraph"/>
              </w:rPr>
            </w:pPr>
            <w:r w:rsidRPr="0005228F">
              <w:rPr>
                <w:rStyle w:val="ECCParagraph"/>
              </w:rPr>
              <w:t>C/</w:t>
            </w:r>
            <w:proofErr w:type="spellStart"/>
            <w:r w:rsidRPr="0005228F">
              <w:rPr>
                <w:rStyle w:val="ECCParagraph"/>
              </w:rPr>
              <w:t>I</w:t>
            </w:r>
            <w:r w:rsidRPr="0005228F">
              <w:rPr>
                <w:rStyle w:val="ECCParagraph"/>
                <w:vertAlign w:val="subscript"/>
              </w:rPr>
              <w:t>co-ch</w:t>
            </w:r>
            <w:proofErr w:type="spellEnd"/>
            <w:r w:rsidRPr="0005228F">
              <w:rPr>
                <w:rStyle w:val="ECCParagraph"/>
              </w:rPr>
              <w:t xml:space="preserve"> or C/(N+ </w:t>
            </w:r>
            <w:proofErr w:type="spellStart"/>
            <w:r w:rsidRPr="0005228F">
              <w:rPr>
                <w:rStyle w:val="ECCParagraph"/>
              </w:rPr>
              <w:t>I</w:t>
            </w:r>
            <w:r w:rsidRPr="0005228F">
              <w:rPr>
                <w:rStyle w:val="ECCParagraph"/>
                <w:vertAlign w:val="subscript"/>
              </w:rPr>
              <w:t>co-ch</w:t>
            </w:r>
            <w:proofErr w:type="spellEnd"/>
            <w:r w:rsidRPr="0005228F">
              <w:rPr>
                <w:rStyle w:val="ECCParagraph"/>
              </w:rPr>
              <w:t>)</w:t>
            </w:r>
          </w:p>
        </w:tc>
      </w:tr>
      <w:tr w:rsidR="00844380" w:rsidRPr="0005228F" w14:paraId="094B9F36" w14:textId="77777777" w:rsidTr="00844380">
        <w:trPr>
          <w:trHeight w:val="265"/>
        </w:trPr>
        <w:tc>
          <w:tcPr>
            <w:tcW w:w="1286" w:type="pct"/>
          </w:tcPr>
          <w:p w14:paraId="3E7851EB" w14:textId="77777777" w:rsidR="00844380" w:rsidRPr="0005228F" w:rsidRDefault="00844380" w:rsidP="00844380">
            <w:pPr>
              <w:pStyle w:val="ECCTabletext"/>
            </w:pPr>
            <w:r w:rsidRPr="0005228F">
              <w:rPr>
                <w:szCs w:val="20"/>
              </w:rPr>
              <w:t>Sensitivity</w:t>
            </w:r>
          </w:p>
        </w:tc>
        <w:tc>
          <w:tcPr>
            <w:tcW w:w="2122" w:type="pct"/>
          </w:tcPr>
          <w:p w14:paraId="28EB7B84" w14:textId="77777777" w:rsidR="00844380" w:rsidRPr="0005228F" w:rsidRDefault="00844380" w:rsidP="00844380">
            <w:pPr>
              <w:pStyle w:val="ECCTabletext"/>
              <w:rPr>
                <w:rStyle w:val="ECCParagraph"/>
              </w:rPr>
            </w:pPr>
            <w:r w:rsidRPr="0005228F">
              <w:rPr>
                <w:rStyle w:val="ECCParagraph"/>
              </w:rPr>
              <w:t>Receiver noise floor (N) and C/N</w:t>
            </w:r>
          </w:p>
        </w:tc>
        <w:tc>
          <w:tcPr>
            <w:tcW w:w="1591" w:type="pct"/>
          </w:tcPr>
          <w:p w14:paraId="6CEE33F1" w14:textId="77777777" w:rsidR="00844380" w:rsidRPr="0005228F" w:rsidRDefault="00844380" w:rsidP="00844380">
            <w:pPr>
              <w:pStyle w:val="ECCTabletext"/>
              <w:rPr>
                <w:rStyle w:val="ECCParagraph"/>
              </w:rPr>
            </w:pPr>
            <w:r w:rsidRPr="0005228F">
              <w:rPr>
                <w:rStyle w:val="ECCParagraph"/>
              </w:rPr>
              <w:t>(C+I)/N, (N+I)/N</w:t>
            </w:r>
          </w:p>
        </w:tc>
      </w:tr>
      <w:tr w:rsidR="00844380" w:rsidRPr="0005228F" w14:paraId="4FCD8629" w14:textId="77777777" w:rsidTr="00844380">
        <w:trPr>
          <w:trHeight w:val="265"/>
        </w:trPr>
        <w:tc>
          <w:tcPr>
            <w:tcW w:w="1286" w:type="pct"/>
          </w:tcPr>
          <w:p w14:paraId="35279B6E" w14:textId="77777777" w:rsidR="00844380" w:rsidRPr="0005228F" w:rsidRDefault="00844380" w:rsidP="00844380">
            <w:pPr>
              <w:pStyle w:val="ECCTabletext"/>
            </w:pPr>
            <w:r w:rsidRPr="0005228F">
              <w:rPr>
                <w:szCs w:val="20"/>
              </w:rPr>
              <w:t>Frequency offset selectivity (FOS)</w:t>
            </w:r>
          </w:p>
        </w:tc>
        <w:tc>
          <w:tcPr>
            <w:tcW w:w="2122" w:type="pct"/>
          </w:tcPr>
          <w:p w14:paraId="4B82A95F" w14:textId="77777777" w:rsidR="00844380" w:rsidRPr="0005228F" w:rsidRDefault="00844380" w:rsidP="00844380">
            <w:pPr>
              <w:pStyle w:val="ECCTabletext"/>
            </w:pPr>
            <w:r w:rsidRPr="0005228F">
              <w:rPr>
                <w:rStyle w:val="ECCParagraph"/>
              </w:rPr>
              <w:t>Frequency offset rejection, including adjacent channel rejection;</w:t>
            </w:r>
            <w:r w:rsidRPr="0005228F">
              <w:rPr>
                <w:szCs w:val="20"/>
              </w:rPr>
              <w:t xml:space="preserve"> </w:t>
            </w:r>
            <w:r w:rsidRPr="0005228F">
              <w:t>s</w:t>
            </w:r>
            <w:r w:rsidRPr="0005228F">
              <w:rPr>
                <w:szCs w:val="20"/>
              </w:rPr>
              <w:t>purious response rejection</w:t>
            </w:r>
          </w:p>
        </w:tc>
        <w:tc>
          <w:tcPr>
            <w:tcW w:w="1591" w:type="pct"/>
          </w:tcPr>
          <w:p w14:paraId="6EA87641" w14:textId="77777777" w:rsidR="00844380" w:rsidRPr="0005228F" w:rsidRDefault="00844380" w:rsidP="00844380">
            <w:pPr>
              <w:pStyle w:val="ECCTabletext"/>
              <w:rPr>
                <w:rStyle w:val="ECCParagraph"/>
              </w:rPr>
            </w:pPr>
            <w:r w:rsidRPr="0005228F">
              <w:rPr>
                <w:rStyle w:val="ECCParagraph"/>
              </w:rPr>
              <w:t>C/</w:t>
            </w:r>
            <w:proofErr w:type="spellStart"/>
            <w:r w:rsidRPr="0005228F">
              <w:rPr>
                <w:rStyle w:val="ECCParagraph"/>
              </w:rPr>
              <w:t>I</w:t>
            </w:r>
            <w:r w:rsidRPr="0005228F">
              <w:rPr>
                <w:rStyle w:val="ECCParagraph"/>
                <w:vertAlign w:val="subscript"/>
              </w:rPr>
              <w:t>adj-ch</w:t>
            </w:r>
            <w:proofErr w:type="spellEnd"/>
            <w:r w:rsidRPr="0005228F">
              <w:rPr>
                <w:rStyle w:val="ECCParagraph"/>
              </w:rPr>
              <w:t>, C/I</w:t>
            </w:r>
            <w:r w:rsidRPr="0005228F">
              <w:rPr>
                <w:rStyle w:val="ECCHLsubscript"/>
              </w:rPr>
              <w:t>FO</w:t>
            </w:r>
            <w:r w:rsidRPr="0005228F">
              <w:rPr>
                <w:rStyle w:val="ECCParagraph"/>
              </w:rPr>
              <w:t xml:space="preserve"> and blocking response</w:t>
            </w:r>
          </w:p>
        </w:tc>
      </w:tr>
      <w:tr w:rsidR="00844380" w:rsidRPr="0005228F" w14:paraId="06871A19" w14:textId="77777777" w:rsidTr="00844380">
        <w:trPr>
          <w:trHeight w:val="265"/>
        </w:trPr>
        <w:tc>
          <w:tcPr>
            <w:tcW w:w="1286" w:type="pct"/>
          </w:tcPr>
          <w:p w14:paraId="1AA0B820" w14:textId="77777777" w:rsidR="00844380" w:rsidRPr="0005228F" w:rsidRDefault="00844380" w:rsidP="00844380">
            <w:pPr>
              <w:pStyle w:val="ECCTabletext"/>
            </w:pPr>
            <w:r w:rsidRPr="0005228F">
              <w:rPr>
                <w:szCs w:val="20"/>
              </w:rPr>
              <w:t>ACS</w:t>
            </w:r>
          </w:p>
        </w:tc>
        <w:tc>
          <w:tcPr>
            <w:tcW w:w="2122" w:type="pct"/>
          </w:tcPr>
          <w:p w14:paraId="22C46650" w14:textId="77777777" w:rsidR="00844380" w:rsidRPr="0005228F" w:rsidRDefault="00844380" w:rsidP="00844380">
            <w:pPr>
              <w:pStyle w:val="ECCTabletext"/>
              <w:rPr>
                <w:rStyle w:val="ECCParagraph"/>
              </w:rPr>
            </w:pPr>
            <w:r w:rsidRPr="0005228F">
              <w:rPr>
                <w:rStyle w:val="ECCParagraph"/>
              </w:rPr>
              <w:t>Adjacent channel rejection</w:t>
            </w:r>
          </w:p>
        </w:tc>
        <w:tc>
          <w:tcPr>
            <w:tcW w:w="1591" w:type="pct"/>
          </w:tcPr>
          <w:p w14:paraId="6395D7DD" w14:textId="77777777" w:rsidR="00844380" w:rsidRPr="0005228F" w:rsidRDefault="00844380" w:rsidP="00844380">
            <w:pPr>
              <w:pStyle w:val="ECCTabletext"/>
              <w:rPr>
                <w:rStyle w:val="ECCParagraph"/>
              </w:rPr>
            </w:pPr>
            <w:r w:rsidRPr="0005228F">
              <w:rPr>
                <w:rStyle w:val="ECCParagraph"/>
              </w:rPr>
              <w:t>C/</w:t>
            </w:r>
            <w:proofErr w:type="spellStart"/>
            <w:r w:rsidRPr="0005228F">
              <w:rPr>
                <w:rStyle w:val="ECCParagraph"/>
              </w:rPr>
              <w:t>I</w:t>
            </w:r>
            <w:r w:rsidRPr="0005228F">
              <w:rPr>
                <w:rStyle w:val="ECCParagraph"/>
                <w:vertAlign w:val="subscript"/>
              </w:rPr>
              <w:t>adj-ch</w:t>
            </w:r>
            <w:proofErr w:type="spellEnd"/>
          </w:p>
        </w:tc>
      </w:tr>
      <w:tr w:rsidR="00844380" w:rsidRPr="0005228F" w14:paraId="29BB0924" w14:textId="77777777" w:rsidTr="00844380">
        <w:trPr>
          <w:trHeight w:val="265"/>
        </w:trPr>
        <w:tc>
          <w:tcPr>
            <w:tcW w:w="1286" w:type="pct"/>
          </w:tcPr>
          <w:p w14:paraId="0800D846" w14:textId="77777777" w:rsidR="00844380" w:rsidRPr="0005228F" w:rsidRDefault="00844380" w:rsidP="00844380">
            <w:pPr>
              <w:pStyle w:val="ECCTabletext"/>
            </w:pPr>
            <w:r w:rsidRPr="0005228F">
              <w:rPr>
                <w:szCs w:val="20"/>
              </w:rPr>
              <w:t>Blocking</w:t>
            </w:r>
          </w:p>
        </w:tc>
        <w:tc>
          <w:tcPr>
            <w:tcW w:w="2122" w:type="pct"/>
          </w:tcPr>
          <w:p w14:paraId="2375A8D5" w14:textId="77777777" w:rsidR="00844380" w:rsidRPr="0005228F" w:rsidRDefault="00844380" w:rsidP="00844380">
            <w:pPr>
              <w:pStyle w:val="ECCTabletext"/>
              <w:rPr>
                <w:rStyle w:val="ECCParagraph"/>
              </w:rPr>
            </w:pPr>
            <w:r w:rsidRPr="0005228F">
              <w:rPr>
                <w:rStyle w:val="ECCParagraph"/>
              </w:rPr>
              <w:t>Frequency offset rejection</w:t>
            </w:r>
          </w:p>
        </w:tc>
        <w:tc>
          <w:tcPr>
            <w:tcW w:w="1591" w:type="pct"/>
          </w:tcPr>
          <w:p w14:paraId="73DABE14" w14:textId="77777777" w:rsidR="00844380" w:rsidRPr="0005228F" w:rsidRDefault="00844380" w:rsidP="00844380">
            <w:pPr>
              <w:pStyle w:val="ECCTabletext"/>
              <w:rPr>
                <w:rStyle w:val="ECCParagraph"/>
              </w:rPr>
            </w:pPr>
            <w:r w:rsidRPr="0005228F">
              <w:rPr>
                <w:rStyle w:val="ECCParagraph"/>
              </w:rPr>
              <w:t>C/I</w:t>
            </w:r>
            <w:r w:rsidRPr="0005228F">
              <w:rPr>
                <w:rStyle w:val="ECCParagraph"/>
                <w:vertAlign w:val="subscript"/>
              </w:rPr>
              <w:t>FO</w:t>
            </w:r>
            <w:r w:rsidRPr="0005228F">
              <w:rPr>
                <w:rStyle w:val="ECCParagraph"/>
              </w:rPr>
              <w:t xml:space="preserve"> and blocking response</w:t>
            </w:r>
          </w:p>
        </w:tc>
      </w:tr>
      <w:tr w:rsidR="00844380" w:rsidRPr="0005228F" w14:paraId="610046BF" w14:textId="77777777" w:rsidTr="00844380">
        <w:trPr>
          <w:trHeight w:val="265"/>
        </w:trPr>
        <w:tc>
          <w:tcPr>
            <w:tcW w:w="1286" w:type="pct"/>
          </w:tcPr>
          <w:p w14:paraId="075A77EF" w14:textId="77777777" w:rsidR="00844380" w:rsidRPr="0005228F" w:rsidRDefault="00844380" w:rsidP="00844380">
            <w:pPr>
              <w:pStyle w:val="ECCTabletext"/>
            </w:pPr>
            <w:r w:rsidRPr="0005228F">
              <w:rPr>
                <w:szCs w:val="20"/>
              </w:rPr>
              <w:t>Overloading</w:t>
            </w:r>
          </w:p>
        </w:tc>
        <w:tc>
          <w:tcPr>
            <w:tcW w:w="2122" w:type="pct"/>
          </w:tcPr>
          <w:p w14:paraId="34B7B4BC" w14:textId="77777777" w:rsidR="00844380" w:rsidRPr="0005228F" w:rsidRDefault="00844380" w:rsidP="00844380">
            <w:pPr>
              <w:pStyle w:val="ECCTabletext"/>
              <w:rPr>
                <w:rStyle w:val="ECCParagraph"/>
              </w:rPr>
            </w:pPr>
            <w:r w:rsidRPr="0005228F">
              <w:rPr>
                <w:rStyle w:val="ECCParagraph"/>
              </w:rPr>
              <w:t>Frequency offset rejection</w:t>
            </w:r>
          </w:p>
        </w:tc>
        <w:tc>
          <w:tcPr>
            <w:tcW w:w="1591" w:type="pct"/>
          </w:tcPr>
          <w:p w14:paraId="069D70E2" w14:textId="77777777" w:rsidR="00844380" w:rsidRPr="0005228F" w:rsidRDefault="00844380" w:rsidP="00844380">
            <w:pPr>
              <w:pStyle w:val="ECCTabletext"/>
              <w:rPr>
                <w:rStyle w:val="ECCParagraph"/>
              </w:rPr>
            </w:pPr>
            <w:r w:rsidRPr="0005228F">
              <w:rPr>
                <w:rStyle w:val="ECCParagraph"/>
              </w:rPr>
              <w:t>Overloading threshold</w:t>
            </w:r>
          </w:p>
        </w:tc>
      </w:tr>
      <w:tr w:rsidR="00844380" w:rsidRPr="0005228F" w14:paraId="11C670FD" w14:textId="77777777" w:rsidTr="00844380">
        <w:trPr>
          <w:trHeight w:val="265"/>
        </w:trPr>
        <w:tc>
          <w:tcPr>
            <w:tcW w:w="1286" w:type="pct"/>
          </w:tcPr>
          <w:p w14:paraId="62A6F383" w14:textId="77777777" w:rsidR="00844380" w:rsidRPr="0005228F" w:rsidRDefault="00844380" w:rsidP="00844380">
            <w:pPr>
              <w:pStyle w:val="ECCTabletext"/>
            </w:pPr>
            <w:r w:rsidRPr="0005228F">
              <w:rPr>
                <w:szCs w:val="20"/>
              </w:rPr>
              <w:t>Intermodulation (IM)</w:t>
            </w:r>
          </w:p>
        </w:tc>
        <w:tc>
          <w:tcPr>
            <w:tcW w:w="2122" w:type="pct"/>
          </w:tcPr>
          <w:p w14:paraId="39D8D889" w14:textId="77777777" w:rsidR="00844380" w:rsidRPr="0005228F" w:rsidRDefault="00844380" w:rsidP="00844380">
            <w:pPr>
              <w:pStyle w:val="ECCTabletext"/>
              <w:rPr>
                <w:rStyle w:val="ECCParagraph"/>
              </w:rPr>
            </w:pPr>
            <w:r w:rsidRPr="0005228F">
              <w:rPr>
                <w:rStyle w:val="ECCParagraph"/>
              </w:rPr>
              <w:t>Linearity</w:t>
            </w:r>
          </w:p>
        </w:tc>
        <w:tc>
          <w:tcPr>
            <w:tcW w:w="1591" w:type="pct"/>
          </w:tcPr>
          <w:p w14:paraId="4EF7C17B" w14:textId="77777777" w:rsidR="00844380" w:rsidRPr="0005228F" w:rsidRDefault="00844380" w:rsidP="00844380">
            <w:pPr>
              <w:pStyle w:val="ECCTabletext"/>
              <w:rPr>
                <w:rStyle w:val="ECCParagraph"/>
              </w:rPr>
            </w:pPr>
            <w:r w:rsidRPr="0005228F">
              <w:rPr>
                <w:rStyle w:val="ECCParagraph"/>
              </w:rPr>
              <w:t>IM rejection</w:t>
            </w:r>
          </w:p>
        </w:tc>
      </w:tr>
      <w:bookmarkEnd w:id="226"/>
      <w:bookmarkEnd w:id="232"/>
    </w:tbl>
    <w:p w14:paraId="089D7A5C" w14:textId="77777777" w:rsidR="00844380" w:rsidRPr="0005228F" w:rsidRDefault="00844380" w:rsidP="00844380"/>
    <w:p w14:paraId="1C6BD63E" w14:textId="77777777" w:rsidR="00844380" w:rsidRPr="0005228F" w:rsidRDefault="00844380" w:rsidP="00844380">
      <w:pPr>
        <w:pStyle w:val="Heading1"/>
        <w:ind w:left="357" w:hanging="357"/>
        <w:rPr>
          <w:lang w:val="en-GB"/>
        </w:rPr>
      </w:pPr>
      <w:bookmarkStart w:id="233" w:name="_Toc513736478"/>
      <w:bookmarkStart w:id="234" w:name="_Toc510022013"/>
      <w:bookmarkStart w:id="235" w:name="_Toc26977262"/>
      <w:bookmarkStart w:id="236" w:name="_Toc21332763"/>
      <w:bookmarkStart w:id="237" w:name="_Toc31812085"/>
      <w:bookmarkStart w:id="238" w:name="_Hlk527578302"/>
      <w:r w:rsidRPr="0005228F">
        <w:rPr>
          <w:lang w:val="en-GB"/>
        </w:rPr>
        <w:t>Sources of information on the receiver performance of equipment</w:t>
      </w:r>
      <w:bookmarkEnd w:id="233"/>
      <w:bookmarkEnd w:id="234"/>
      <w:bookmarkEnd w:id="235"/>
      <w:bookmarkEnd w:id="236"/>
      <w:bookmarkEnd w:id="237"/>
    </w:p>
    <w:bookmarkEnd w:id="238"/>
    <w:p w14:paraId="7006D28D" w14:textId="77777777" w:rsidR="00844380" w:rsidRPr="0005228F" w:rsidRDefault="00844380" w:rsidP="00844380">
      <w:pPr>
        <w:rPr>
          <w:rStyle w:val="ECCParagraph"/>
          <w:b/>
          <w:caps/>
          <w:color w:val="D2232A"/>
          <w:kern w:val="32"/>
        </w:rPr>
      </w:pPr>
      <w:r w:rsidRPr="0005228F">
        <w:rPr>
          <w:rStyle w:val="ECCParagraph"/>
        </w:rPr>
        <w:t>When ECC working groups and project teams are conducting sharing and compatibility studies, they will need to decide what receiver parameters are important for the study and they will need to source suitable information on the equipment. Information can come from several sources. Receiver parameters should be based first on limits defined in ECC deliverables and ETSI Harmonised Standards, if available. Harmonised Standards set out minimum requirements, i.e. conformance limits</w:t>
      </w:r>
      <w:r w:rsidRPr="0005228F">
        <w:rPr>
          <w:rStyle w:val="FootnoteReference"/>
        </w:rPr>
        <w:footnoteReference w:id="9"/>
      </w:r>
      <w:r w:rsidRPr="0005228F">
        <w:rPr>
          <w:rStyle w:val="ECCParagraph"/>
        </w:rPr>
        <w:t xml:space="preserve">, that receivers </w:t>
      </w:r>
      <w:proofErr w:type="gramStart"/>
      <w:r w:rsidRPr="0005228F">
        <w:rPr>
          <w:rStyle w:val="ECCParagraph"/>
        </w:rPr>
        <w:t>have to</w:t>
      </w:r>
      <w:proofErr w:type="gramEnd"/>
      <w:r w:rsidRPr="0005228F">
        <w:rPr>
          <w:rStyle w:val="ECCParagraph"/>
        </w:rPr>
        <w:t xml:space="preserve"> meet and cover a wide range of equipment. CEPT and ECC working groups may complement the information as appropriate by additional relevant sources of information. These information sources include:</w:t>
      </w:r>
    </w:p>
    <w:p w14:paraId="50C856BE" w14:textId="77777777" w:rsidR="00844380" w:rsidRPr="0005228F" w:rsidRDefault="00844380" w:rsidP="00844380">
      <w:pPr>
        <w:pStyle w:val="ECCBulletsLv1"/>
        <w:ind w:left="357" w:hanging="357"/>
        <w:jc w:val="left"/>
      </w:pPr>
      <w:r w:rsidRPr="0005228F">
        <w:t>ECC deliverables</w:t>
      </w:r>
    </w:p>
    <w:p w14:paraId="30B4AA0A" w14:textId="77777777" w:rsidR="00844380" w:rsidRPr="0005228F" w:rsidRDefault="00844380" w:rsidP="00844380">
      <w:pPr>
        <w:pStyle w:val="ECCBulletsLv1"/>
        <w:ind w:left="357" w:hanging="357"/>
        <w:jc w:val="left"/>
      </w:pPr>
      <w:r w:rsidRPr="0005228F">
        <w:t xml:space="preserve">ITU-R Recommendations </w:t>
      </w:r>
    </w:p>
    <w:p w14:paraId="1DEC1482" w14:textId="77777777" w:rsidR="00844380" w:rsidRPr="0005228F" w:rsidRDefault="00844380" w:rsidP="00844380">
      <w:pPr>
        <w:pStyle w:val="ECCBulletsLv1"/>
        <w:ind w:left="357" w:hanging="357"/>
        <w:jc w:val="left"/>
      </w:pPr>
      <w:r w:rsidRPr="0005228F">
        <w:t>Other relevant CEPT information or previous studies;</w:t>
      </w:r>
    </w:p>
    <w:p w14:paraId="04DB6EA9" w14:textId="77777777" w:rsidR="00844380" w:rsidRPr="0005228F" w:rsidRDefault="00844380" w:rsidP="00844380">
      <w:pPr>
        <w:pStyle w:val="ECCBulletsLv1"/>
        <w:ind w:left="357" w:hanging="357"/>
        <w:jc w:val="left"/>
      </w:pPr>
      <w:r w:rsidRPr="0005228F">
        <w:t>ETSI Technical reports/specifications;</w:t>
      </w:r>
    </w:p>
    <w:p w14:paraId="7130FC0B" w14:textId="77777777" w:rsidR="00844380" w:rsidRPr="0005228F" w:rsidRDefault="00844380" w:rsidP="00844380">
      <w:pPr>
        <w:pStyle w:val="ECCBulletsLv1"/>
        <w:ind w:left="357" w:hanging="357"/>
        <w:jc w:val="left"/>
      </w:pPr>
      <w:r w:rsidRPr="0005228F">
        <w:t>Other technical specifications and standards;</w:t>
      </w:r>
    </w:p>
    <w:p w14:paraId="7F422A1A" w14:textId="77777777" w:rsidR="00844380" w:rsidRPr="0005228F" w:rsidRDefault="00844380" w:rsidP="00844380">
      <w:pPr>
        <w:pStyle w:val="ECCBulletsLv1"/>
        <w:ind w:left="357" w:hanging="357"/>
        <w:jc w:val="left"/>
      </w:pPr>
      <w:r w:rsidRPr="0005228F">
        <w:t>Information sourced from vendors;</w:t>
      </w:r>
    </w:p>
    <w:p w14:paraId="28562E3E" w14:textId="77777777" w:rsidR="00844380" w:rsidRPr="0005228F" w:rsidRDefault="00844380" w:rsidP="00844380">
      <w:pPr>
        <w:pStyle w:val="ECCBulletsLv1"/>
        <w:ind w:left="357" w:hanging="357"/>
        <w:jc w:val="left"/>
      </w:pPr>
      <w:r w:rsidRPr="0005228F">
        <w:t>Information already held by regulators;</w:t>
      </w:r>
    </w:p>
    <w:p w14:paraId="0D38D1AD" w14:textId="77777777" w:rsidR="00844380" w:rsidRPr="0005228F" w:rsidRDefault="00844380" w:rsidP="00844380">
      <w:pPr>
        <w:pStyle w:val="ECCBulletsLv1"/>
        <w:ind w:left="357" w:hanging="357"/>
        <w:jc w:val="left"/>
      </w:pPr>
      <w:r w:rsidRPr="0005228F">
        <w:t>Results of relevant measurements carried out on equipment samples.</w:t>
      </w:r>
    </w:p>
    <w:p w14:paraId="57D08275" w14:textId="77777777" w:rsidR="00844380" w:rsidRPr="0005228F" w:rsidRDefault="00844380" w:rsidP="00844380">
      <w:pPr>
        <w:rPr>
          <w:rStyle w:val="ECCParagraph"/>
        </w:rPr>
      </w:pPr>
      <w:r w:rsidRPr="0005228F">
        <w:rPr>
          <w:rStyle w:val="ECCParagraph"/>
        </w:rPr>
        <w:t xml:space="preserve">Measurements of some receivers have been undertaken for this ECC Report and are presented </w:t>
      </w:r>
      <w:r w:rsidRPr="0005228F">
        <w:t xml:space="preserve">in Chapter </w:t>
      </w:r>
      <w:r w:rsidRPr="0005228F">
        <w:fldChar w:fldCharType="begin"/>
      </w:r>
      <w:r w:rsidRPr="0005228F">
        <w:instrText xml:space="preserve"> REF _Ref26346167 \r \h  \* MERGEFORMAT </w:instrText>
      </w:r>
      <w:r w:rsidRPr="0005228F">
        <w:fldChar w:fldCharType="separate"/>
      </w:r>
      <w:r w:rsidRPr="0005228F">
        <w:t>8</w:t>
      </w:r>
      <w:r w:rsidRPr="0005228F">
        <w:fldChar w:fldCharType="end"/>
      </w:r>
      <w:r w:rsidRPr="0005228F">
        <w:t>.</w:t>
      </w:r>
      <w:r w:rsidRPr="0005228F">
        <w:rPr>
          <w:rStyle w:val="ECCParagraph"/>
        </w:rPr>
        <w:t xml:space="preserve"> This information could also be used by ECC groups, where relevant, when undertaking sharing and compatibility studies. The concept of receiver parameter measurement can be found in </w:t>
      </w:r>
      <w:r w:rsidRPr="0005228F">
        <w:rPr>
          <w:rStyle w:val="ECCParagraph"/>
        </w:rPr>
        <w:fldChar w:fldCharType="begin"/>
      </w:r>
      <w:r w:rsidRPr="0005228F">
        <w:rPr>
          <w:rStyle w:val="ECCParagraph"/>
        </w:rPr>
        <w:instrText xml:space="preserve"> REF _Ref25220986 \r \h </w:instrText>
      </w:r>
      <w:r w:rsidRPr="0005228F">
        <w:rPr>
          <w:rStyle w:val="ECCParagraph"/>
        </w:rPr>
      </w:r>
      <w:r w:rsidRPr="0005228F">
        <w:rPr>
          <w:rStyle w:val="ECCParagraph"/>
        </w:rPr>
        <w:fldChar w:fldCharType="separate"/>
      </w:r>
      <w:r w:rsidRPr="0005228F">
        <w:rPr>
          <w:rStyle w:val="ECCParagraph"/>
        </w:rPr>
        <w:t>ANNEX 2:</w:t>
      </w:r>
      <w:r w:rsidRPr="0005228F">
        <w:rPr>
          <w:rStyle w:val="ECCParagraph"/>
        </w:rPr>
        <w:fldChar w:fldCharType="end"/>
      </w:r>
      <w:r w:rsidRPr="0005228F">
        <w:rPr>
          <w:rStyle w:val="ECCParagraph"/>
        </w:rPr>
        <w:t xml:space="preserve">. </w:t>
      </w:r>
    </w:p>
    <w:p w14:paraId="7529AD93" w14:textId="77777777" w:rsidR="00844380" w:rsidRPr="0005228F" w:rsidRDefault="00844380" w:rsidP="00844380">
      <w:pPr>
        <w:pStyle w:val="Heading2"/>
        <w:tabs>
          <w:tab w:val="num" w:pos="860"/>
        </w:tabs>
        <w:ind w:left="567" w:hanging="567"/>
        <w:rPr>
          <w:rStyle w:val="ECCParagraph"/>
          <w:rFonts w:cs="Times New Roman"/>
          <w:b w:val="0"/>
          <w:bCs w:val="0"/>
          <w:iCs w:val="0"/>
          <w:caps w:val="0"/>
          <w:szCs w:val="24"/>
        </w:rPr>
      </w:pPr>
      <w:bookmarkStart w:id="239" w:name="_Toc508737363"/>
      <w:bookmarkStart w:id="240" w:name="_Toc508737364"/>
      <w:bookmarkStart w:id="241" w:name="_Toc508737365"/>
      <w:bookmarkStart w:id="242" w:name="_Toc508737366"/>
      <w:bookmarkStart w:id="243" w:name="_Toc508737367"/>
      <w:bookmarkStart w:id="244" w:name="_Toc508737368"/>
      <w:bookmarkStart w:id="245" w:name="_Toc508737369"/>
      <w:bookmarkStart w:id="246" w:name="_Toc508737370"/>
      <w:bookmarkStart w:id="247" w:name="_Toc508737371"/>
      <w:bookmarkStart w:id="248" w:name="_Toc508737372"/>
      <w:bookmarkStart w:id="249" w:name="_Toc508737373"/>
      <w:bookmarkStart w:id="250" w:name="_Toc508737374"/>
      <w:bookmarkStart w:id="251" w:name="_Toc508737375"/>
      <w:bookmarkStart w:id="252" w:name="_Toc508737376"/>
      <w:bookmarkStart w:id="253" w:name="_Toc508737377"/>
      <w:bookmarkStart w:id="254" w:name="_Toc508737378"/>
      <w:bookmarkStart w:id="255" w:name="_Toc508737379"/>
      <w:bookmarkStart w:id="256" w:name="_Toc508737380"/>
      <w:bookmarkStart w:id="257" w:name="_Toc508737403"/>
      <w:bookmarkStart w:id="258" w:name="_Toc508737404"/>
      <w:bookmarkStart w:id="259" w:name="_Toc508737405"/>
      <w:bookmarkStart w:id="260" w:name="_Toc508737406"/>
      <w:bookmarkStart w:id="261" w:name="_Toc508737407"/>
      <w:bookmarkStart w:id="262" w:name="_Toc508737408"/>
      <w:bookmarkStart w:id="263" w:name="_Toc508737409"/>
      <w:bookmarkStart w:id="264" w:name="_Toc508737410"/>
      <w:bookmarkStart w:id="265" w:name="_Toc508737411"/>
      <w:bookmarkStart w:id="266" w:name="_Toc508737412"/>
      <w:bookmarkStart w:id="267" w:name="_Toc508737413"/>
      <w:bookmarkStart w:id="268" w:name="_Toc508737414"/>
      <w:bookmarkStart w:id="269" w:name="_Toc508737415"/>
      <w:bookmarkStart w:id="270" w:name="_Toc508737416"/>
      <w:bookmarkStart w:id="271" w:name="_Toc508737417"/>
      <w:bookmarkStart w:id="272" w:name="_Toc508737418"/>
      <w:bookmarkStart w:id="273" w:name="_Toc508737419"/>
      <w:bookmarkStart w:id="274" w:name="_Toc508737420"/>
      <w:bookmarkStart w:id="275" w:name="_Toc508737421"/>
      <w:bookmarkStart w:id="276" w:name="_Toc508737422"/>
      <w:bookmarkStart w:id="277" w:name="_Toc508737423"/>
      <w:bookmarkStart w:id="278" w:name="_Toc508737424"/>
      <w:bookmarkStart w:id="279" w:name="_Toc508737425"/>
      <w:bookmarkStart w:id="280" w:name="_Toc508737426"/>
      <w:bookmarkStart w:id="281" w:name="_Toc508737427"/>
      <w:bookmarkStart w:id="282" w:name="_Toc508737428"/>
      <w:bookmarkStart w:id="283" w:name="_Toc508737429"/>
      <w:bookmarkStart w:id="284" w:name="_Toc508737430"/>
      <w:bookmarkStart w:id="285" w:name="_Toc508737455"/>
      <w:bookmarkStart w:id="286" w:name="_Toc508737456"/>
      <w:bookmarkStart w:id="287" w:name="_Toc508737457"/>
      <w:bookmarkStart w:id="288" w:name="_Toc513736479"/>
      <w:bookmarkStart w:id="289" w:name="_Toc26977263"/>
      <w:bookmarkStart w:id="290" w:name="_Toc21332764"/>
      <w:bookmarkStart w:id="291" w:name="_Toc31812086"/>
      <w:bookmarkStart w:id="292" w:name="_Toc5100220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05228F">
        <w:rPr>
          <w:rStyle w:val="ECCParagraph"/>
        </w:rPr>
        <w:t>The RED, receiver parameters and limits used in ETSI Harmonised Standard</w:t>
      </w:r>
      <w:bookmarkEnd w:id="288"/>
      <w:r w:rsidRPr="0005228F">
        <w:rPr>
          <w:rStyle w:val="ECCParagraph"/>
        </w:rPr>
        <w:t>s</w:t>
      </w:r>
      <w:bookmarkEnd w:id="289"/>
      <w:bookmarkEnd w:id="290"/>
      <w:bookmarkEnd w:id="291"/>
    </w:p>
    <w:bookmarkEnd w:id="292"/>
    <w:p w14:paraId="5AF4CFE5" w14:textId="77777777" w:rsidR="00844380" w:rsidRPr="0005228F" w:rsidRDefault="00844380" w:rsidP="00844380">
      <w:pPr>
        <w:rPr>
          <w:rStyle w:val="ECCParagraph"/>
        </w:rPr>
      </w:pPr>
      <w:r w:rsidRPr="0005228F">
        <w:rPr>
          <w:rStyle w:val="ECCParagraph"/>
        </w:rPr>
        <w:t xml:space="preserve">The European Radio Equipment Directive (RED), 2014/53/EU </w:t>
      </w:r>
      <w:r w:rsidRPr="0005228F">
        <w:rPr>
          <w:rStyle w:val="ECCParagraph"/>
        </w:rPr>
        <w:fldChar w:fldCharType="begin"/>
      </w:r>
      <w:r w:rsidRPr="0005228F">
        <w:rPr>
          <w:rStyle w:val="ECCParagraph"/>
        </w:rPr>
        <w:instrText xml:space="preserve"> REF _Ref445883847 \r \h  \* MERGEFORMAT </w:instrText>
      </w:r>
      <w:r w:rsidRPr="0005228F">
        <w:rPr>
          <w:rStyle w:val="ECCParagraph"/>
        </w:rPr>
      </w:r>
      <w:r w:rsidRPr="0005228F">
        <w:rPr>
          <w:rStyle w:val="ECCParagraph"/>
        </w:rPr>
        <w:fldChar w:fldCharType="separate"/>
      </w:r>
      <w:r w:rsidRPr="0005228F">
        <w:rPr>
          <w:rStyle w:val="ECCParagraph"/>
        </w:rPr>
        <w:t>[1]</w:t>
      </w:r>
      <w:r w:rsidRPr="0005228F">
        <w:rPr>
          <w:rStyle w:val="ECCParagraph"/>
        </w:rPr>
        <w:fldChar w:fldCharType="end"/>
      </w:r>
      <w:r w:rsidRPr="0005228F">
        <w:rPr>
          <w:rStyle w:val="ECCParagraph"/>
        </w:rPr>
        <w:t>, was published in the Official Journal of the European Union (OJEU</w:t>
      </w:r>
      <w:r w:rsidRPr="0005228F">
        <w:rPr>
          <w:rStyle w:val="ECCHLsuperscript"/>
        </w:rPr>
        <w:footnoteReference w:id="10"/>
      </w:r>
      <w:r w:rsidRPr="0005228F">
        <w:rPr>
          <w:rStyle w:val="ECCParagraph"/>
        </w:rPr>
        <w:t xml:space="preserve">) on 22 May 2014, and repealed the Radio and Telecommunications Terminal Equipment Directive (R&amp;TTE) 1999/5/EC </w:t>
      </w:r>
      <w:r w:rsidRPr="0005228F">
        <w:rPr>
          <w:rStyle w:val="ECCParagraph"/>
        </w:rPr>
        <w:fldChar w:fldCharType="begin"/>
      </w:r>
      <w:r w:rsidRPr="0005228F">
        <w:rPr>
          <w:rStyle w:val="ECCParagraph"/>
        </w:rPr>
        <w:instrText xml:space="preserve"> REF _Ref515452776 \r \h </w:instrText>
      </w:r>
      <w:r w:rsidRPr="0005228F">
        <w:rPr>
          <w:rStyle w:val="ECCParagraph"/>
        </w:rPr>
      </w:r>
      <w:r w:rsidRPr="0005228F">
        <w:rPr>
          <w:rStyle w:val="ECCParagraph"/>
        </w:rPr>
        <w:fldChar w:fldCharType="separate"/>
      </w:r>
      <w:r w:rsidRPr="0005228F">
        <w:rPr>
          <w:rStyle w:val="ECCParagraph"/>
        </w:rPr>
        <w:t>[2]</w:t>
      </w:r>
      <w:r w:rsidRPr="0005228F">
        <w:rPr>
          <w:rStyle w:val="ECCParagraph"/>
        </w:rPr>
        <w:fldChar w:fldCharType="end"/>
      </w:r>
      <w:r w:rsidRPr="0005228F">
        <w:rPr>
          <w:rStyle w:val="ECCParagraph"/>
        </w:rPr>
        <w:t xml:space="preserve">. The RED is fully applicable to all radio products being placed on the European Market from 13 June 2017. Changes include a wider scope than the R&amp;TTE Directive, and the RED explicitly includes receivers. The ‘essential requirements’ of the RED relating to spectrum use have also been clarified to promote more efficient use of the radio spectrum, particularly by receivers. Recitals 10 and 11 from the RED state: </w:t>
      </w:r>
    </w:p>
    <w:p w14:paraId="7CD868D1" w14:textId="77777777" w:rsidR="00844380" w:rsidRPr="0005228F" w:rsidRDefault="00844380" w:rsidP="00844380">
      <w:pPr>
        <w:pStyle w:val="ECCBulletsLv1"/>
        <w:ind w:left="357" w:hanging="357"/>
        <w:jc w:val="left"/>
        <w:rPr>
          <w:i/>
        </w:rPr>
      </w:pPr>
      <w:r w:rsidRPr="0005228F">
        <w:rPr>
          <w:i/>
        </w:rPr>
        <w:t>“In order to ensure that radio equipment uses the radio spectrum effectively and supports the efficient use of radio spectrum, radio equipment should be constructed so that: in the case of a transmitter, when the transmitter is properly installed, maintained and used for its intended purpose it generates radio waves emissions that do not create harmful interference, while unwanted radio waves emissions generated by the transmitter (e.g. in adjacent channels) with a potential negative impact on the goals of radio spectrum policy should be limited to such a level that, according to the state of the art, harmful interference is avoided; and, in the case of a receiver, it has a level of performance that allows it to operate as intended and protects it against the risk of harmful interference, in particular from shared or adjacent channels, and, in so doing, supports improvements in the efficient use of shared or adjacent channels.”;</w:t>
      </w:r>
    </w:p>
    <w:p w14:paraId="153A17F5" w14:textId="77777777" w:rsidR="00844380" w:rsidRPr="0005228F" w:rsidRDefault="00844380" w:rsidP="00844380">
      <w:pPr>
        <w:pStyle w:val="ECCBulletsLv1"/>
        <w:ind w:left="357" w:hanging="357"/>
        <w:jc w:val="left"/>
        <w:rPr>
          <w:i/>
        </w:rPr>
      </w:pPr>
      <w:r w:rsidRPr="0005228F">
        <w:rPr>
          <w:i/>
        </w:rPr>
        <w:t xml:space="preserve">”Although receivers do not themselves cause harmful interference, reception capabilities are an increasingly important factor in ensuring the efficient use of radio spectrum by way of an increased resilience of receivers against harmful interference and unwanted signals on the basis of the relevant essential requirements of Union harmonisation legislation”. </w:t>
      </w:r>
    </w:p>
    <w:p w14:paraId="70B5D98F" w14:textId="77777777" w:rsidR="00844380" w:rsidRPr="0005228F" w:rsidRDefault="00844380" w:rsidP="00844380">
      <w:pPr>
        <w:rPr>
          <w:rStyle w:val="ECCParagraph"/>
        </w:rPr>
      </w:pPr>
      <w:r w:rsidRPr="0005228F">
        <w:rPr>
          <w:rStyle w:val="ECCParagraph"/>
        </w:rPr>
        <w:t>Harmonised Standards written by ETSI which are cited in the OJEU are one way</w:t>
      </w:r>
      <w:r w:rsidRPr="0005228F">
        <w:rPr>
          <w:rStyle w:val="ECCHLsuperscript"/>
        </w:rPr>
        <w:footnoteReference w:id="11"/>
      </w:r>
      <w:r w:rsidRPr="0005228F">
        <w:rPr>
          <w:rStyle w:val="ECCParagraph"/>
        </w:rPr>
        <w:t xml:space="preserve"> to conform with the essential requirements of the RED (presumption of conformity). Essential requirements are high level objectives described in European Directives. The purpose of the Harmonised Standards is to translate those high-level objectives into detailed technical specifications.</w:t>
      </w:r>
    </w:p>
    <w:p w14:paraId="0B682EB3" w14:textId="77777777" w:rsidR="00844380" w:rsidRPr="0005228F" w:rsidRDefault="00844380" w:rsidP="00844380">
      <w:pPr>
        <w:rPr>
          <w:rStyle w:val="ECCParagraph"/>
        </w:rPr>
      </w:pPr>
      <w:r w:rsidRPr="0005228F">
        <w:rPr>
          <w:rStyle w:val="ECCParagraph"/>
        </w:rPr>
        <w:t xml:space="preserve">The receiver parameters and performance limits included in RED Harmonised Standards should reflect the state of the art for the equipment that it applies to. The receiver should have a sufficient level of performance that allows it to operate as intended and protects it against the risk of harmful interference, in particular from shared or adjacent channels, and, in so doing, supports improvements in the efficient use of shared or adjacent channels. For sharing and compatibility studies Harmonised Standards provide a minimum requirement for receiver performance. The general assumption is that all equipment will meet the limits in the relevant Harmonised Standard and therefore it sets the minimum performance.  </w:t>
      </w:r>
    </w:p>
    <w:p w14:paraId="36D4444C" w14:textId="77777777" w:rsidR="00844380" w:rsidRPr="0005228F" w:rsidRDefault="00844380" w:rsidP="00844380">
      <w:pPr>
        <w:rPr>
          <w:rStyle w:val="ECCHLbold"/>
        </w:rPr>
      </w:pPr>
      <w:r w:rsidRPr="0005228F">
        <w:rPr>
          <w:rStyle w:val="ECCParagraph"/>
        </w:rPr>
        <w:t>The RED is a tool for administrations to ensure that the receivers have an adequate level of performance. In addition, under the Memorandum of Understanding (MoU</w:t>
      </w:r>
      <w:r w:rsidRPr="0005228F">
        <w:rPr>
          <w:rStyle w:val="FootnoteReference"/>
        </w:rPr>
        <w:footnoteReference w:id="12"/>
      </w:r>
      <w:r w:rsidRPr="0005228F">
        <w:rPr>
          <w:rStyle w:val="ECCParagraph"/>
        </w:rPr>
        <w:t xml:space="preserve">) between CEPT ECC and ETSI, the ECC may advise the European Commission and ETSI on the requirements for the effective use of the radio frequency spectrum. It is also noted that the ETSI Rules of Procedure </w:t>
      </w:r>
      <w:r w:rsidRPr="0005228F">
        <w:rPr>
          <w:rStyle w:val="ECCParagraph"/>
        </w:rPr>
        <w:fldChar w:fldCharType="begin"/>
      </w:r>
      <w:r w:rsidRPr="0005228F">
        <w:rPr>
          <w:rStyle w:val="ECCParagraph"/>
        </w:rPr>
        <w:instrText xml:space="preserve"> REF _Ref19869744 \r \h </w:instrText>
      </w:r>
      <w:r w:rsidRPr="0005228F">
        <w:rPr>
          <w:rStyle w:val="ECCParagraph"/>
        </w:rPr>
      </w:r>
      <w:r w:rsidRPr="0005228F">
        <w:rPr>
          <w:rStyle w:val="ECCParagraph"/>
        </w:rPr>
        <w:fldChar w:fldCharType="separate"/>
      </w:r>
      <w:r w:rsidRPr="0005228F">
        <w:rPr>
          <w:rStyle w:val="ECCParagraph"/>
        </w:rPr>
        <w:t>[55]</w:t>
      </w:r>
      <w:r w:rsidRPr="0005228F">
        <w:rPr>
          <w:rStyle w:val="ECCParagraph"/>
        </w:rPr>
        <w:fldChar w:fldCharType="end"/>
      </w:r>
      <w:r w:rsidRPr="0005228F">
        <w:rPr>
          <w:rStyle w:val="ECCParagraph"/>
        </w:rPr>
        <w:t xml:space="preserve"> states that </w:t>
      </w:r>
      <w:r w:rsidRPr="0005228F">
        <w:t xml:space="preserve">“ETSI shall take into consideration all the applicable CEPT spectrum sharing conditions”. The procedure for co-operation between ETSI and ECC as defined in the Annex of the MoU should be followed. </w:t>
      </w:r>
      <w:r w:rsidRPr="0005228F">
        <w:rPr>
          <w:rStyle w:val="ECCParagraph"/>
        </w:rPr>
        <w:t xml:space="preserve">In practice this may mean that the outcomes of CEPT work may result in improvements to the requirements for receiver performance in Harmonised Standards when consensus is achieved between ECC and ETSI. </w:t>
      </w:r>
      <w:bookmarkStart w:id="293" w:name="_Toc513736480"/>
      <w:bookmarkStart w:id="294" w:name="_Toc510022019"/>
    </w:p>
    <w:p w14:paraId="084CE517" w14:textId="77777777" w:rsidR="00844380" w:rsidRPr="003C2CC3" w:rsidRDefault="00844380" w:rsidP="00844380">
      <w:pPr>
        <w:pStyle w:val="Heading3"/>
        <w:tabs>
          <w:tab w:val="clear" w:pos="720"/>
          <w:tab w:val="num" w:pos="1855"/>
        </w:tabs>
        <w:ind w:left="709" w:hanging="709"/>
        <w:rPr>
          <w:lang w:val="en-GB"/>
        </w:rPr>
      </w:pPr>
      <w:bookmarkStart w:id="295" w:name="_Toc26977264"/>
      <w:bookmarkStart w:id="296" w:name="_Toc21332765"/>
      <w:bookmarkStart w:id="297" w:name="_Toc31812087"/>
      <w:r w:rsidRPr="003C2CC3">
        <w:rPr>
          <w:lang w:val="en-GB"/>
        </w:rPr>
        <w:t>ETSI Guide EG 203 336</w:t>
      </w:r>
      <w:r w:rsidRPr="003C2CC3">
        <w:rPr>
          <w:rStyle w:val="FootnoteReference"/>
          <w:lang w:val="en-GB"/>
        </w:rPr>
        <w:footnoteReference w:id="13"/>
      </w:r>
      <w:r w:rsidRPr="003C2CC3">
        <w:rPr>
          <w:lang w:val="en-GB"/>
        </w:rPr>
        <w:t xml:space="preserve"> V1.1.1 (2015-08)</w:t>
      </w:r>
      <w:bookmarkEnd w:id="293"/>
      <w:bookmarkEnd w:id="294"/>
      <w:bookmarkEnd w:id="295"/>
      <w:bookmarkEnd w:id="296"/>
      <w:bookmarkEnd w:id="297"/>
    </w:p>
    <w:p w14:paraId="08FD4FCB" w14:textId="77777777" w:rsidR="00844380" w:rsidRPr="0005228F" w:rsidRDefault="00844380" w:rsidP="00844380">
      <w:pPr>
        <w:rPr>
          <w:rStyle w:val="ECCParagraph"/>
        </w:rPr>
      </w:pPr>
      <w:r w:rsidRPr="0005228F">
        <w:rPr>
          <w:rStyle w:val="ECCParagraph"/>
        </w:rPr>
        <w:t xml:space="preserve">This guide (ETSI EG 203 336 </w:t>
      </w:r>
      <w:r w:rsidRPr="0005228F">
        <w:rPr>
          <w:rStyle w:val="ECCParagraph"/>
        </w:rPr>
        <w:fldChar w:fldCharType="begin"/>
      </w:r>
      <w:r w:rsidRPr="0005228F">
        <w:rPr>
          <w:rStyle w:val="ECCParagraph"/>
        </w:rPr>
        <w:instrText xml:space="preserve"> REF _Ref515457063 \r \h </w:instrText>
      </w:r>
      <w:r w:rsidRPr="0005228F">
        <w:rPr>
          <w:rStyle w:val="ECCParagraph"/>
        </w:rPr>
      </w:r>
      <w:r w:rsidRPr="0005228F">
        <w:rPr>
          <w:rStyle w:val="ECCParagraph"/>
        </w:rPr>
        <w:fldChar w:fldCharType="separate"/>
      </w:r>
      <w:r w:rsidRPr="0005228F">
        <w:rPr>
          <w:rStyle w:val="ECCParagraph"/>
        </w:rPr>
        <w:t>[16]</w:t>
      </w:r>
      <w:r w:rsidRPr="0005228F">
        <w:rPr>
          <w:rStyle w:val="ECCParagraph"/>
        </w:rPr>
        <w:fldChar w:fldCharType="end"/>
      </w:r>
      <w:r w:rsidRPr="0005228F">
        <w:rPr>
          <w:rStyle w:val="ECCParagraph"/>
        </w:rPr>
        <w:t xml:space="preserve">) provides advice to Technical Bodies/Committees within ETSI. It outlines </w:t>
      </w:r>
      <w:proofErr w:type="gramStart"/>
      <w:r w:rsidRPr="0005228F">
        <w:rPr>
          <w:rStyle w:val="ECCParagraph"/>
        </w:rPr>
        <w:t>a number of</w:t>
      </w:r>
      <w:proofErr w:type="gramEnd"/>
      <w:r w:rsidRPr="0005228F">
        <w:rPr>
          <w:rStyle w:val="ECCParagraph"/>
        </w:rPr>
        <w:t xml:space="preserve"> receiver parameters to characterise the receiver and that should be considered for inclusion in Harmonised Standards. The parameters are presented in the table below. </w:t>
      </w:r>
    </w:p>
    <w:p w14:paraId="78EAC734" w14:textId="4B3BF853" w:rsidR="00844380" w:rsidRPr="0005228F" w:rsidRDefault="00844380" w:rsidP="00844380">
      <w:pPr>
        <w:pStyle w:val="Caption"/>
        <w:rPr>
          <w:lang w:val="en-GB"/>
        </w:rPr>
      </w:pPr>
      <w:r w:rsidRPr="0005228F">
        <w:rPr>
          <w:lang w:val="en-GB"/>
        </w:rPr>
        <w:t xml:space="preserve">Table </w:t>
      </w:r>
      <w:r w:rsidRPr="0005228F">
        <w:rPr>
          <w:noProof/>
          <w:lang w:val="en-GB"/>
        </w:rPr>
        <w:fldChar w:fldCharType="begin"/>
      </w:r>
      <w:r w:rsidRPr="0005228F">
        <w:rPr>
          <w:noProof/>
          <w:lang w:val="en-GB"/>
        </w:rPr>
        <w:instrText xml:space="preserve"> SEQ Table \* ARABIC </w:instrText>
      </w:r>
      <w:r w:rsidRPr="0005228F">
        <w:rPr>
          <w:noProof/>
          <w:lang w:val="en-GB"/>
        </w:rPr>
        <w:fldChar w:fldCharType="separate"/>
      </w:r>
      <w:r w:rsidR="00657E88">
        <w:rPr>
          <w:noProof/>
          <w:lang w:val="en-GB"/>
        </w:rPr>
        <w:t>3</w:t>
      </w:r>
      <w:r w:rsidRPr="0005228F">
        <w:rPr>
          <w:noProof/>
          <w:lang w:val="en-GB"/>
        </w:rPr>
        <w:fldChar w:fldCharType="end"/>
      </w:r>
      <w:r w:rsidRPr="0005228F">
        <w:rPr>
          <w:lang w:val="en-GB"/>
        </w:rPr>
        <w:t xml:space="preserve">: Receiver parameters from ETSI Guide ETSI EG 203 336 V1.1.1 </w:t>
      </w:r>
    </w:p>
    <w:tbl>
      <w:tblPr>
        <w:tblStyle w:val="ECCTable-redheader"/>
        <w:tblW w:w="1911" w:type="pct"/>
        <w:tblInd w:w="0" w:type="dxa"/>
        <w:tblLook w:val="04A0" w:firstRow="1" w:lastRow="0" w:firstColumn="1" w:lastColumn="0" w:noHBand="0" w:noVBand="1"/>
      </w:tblPr>
      <w:tblGrid>
        <w:gridCol w:w="3680"/>
      </w:tblGrid>
      <w:tr w:rsidR="00844380" w:rsidRPr="0005228F" w14:paraId="467FE2C6" w14:textId="77777777" w:rsidTr="00844380">
        <w:trPr>
          <w:cnfStyle w:val="100000000000" w:firstRow="1" w:lastRow="0" w:firstColumn="0" w:lastColumn="0" w:oddVBand="0" w:evenVBand="0" w:oddHBand="0" w:evenHBand="0" w:firstRowFirstColumn="0" w:firstRowLastColumn="0" w:lastRowFirstColumn="0" w:lastRowLastColumn="0"/>
        </w:trPr>
        <w:tc>
          <w:tcPr>
            <w:tcW w:w="0" w:type="pct"/>
          </w:tcPr>
          <w:p w14:paraId="61E91963" w14:textId="77777777" w:rsidR="00844380" w:rsidRPr="0005228F" w:rsidRDefault="00844380" w:rsidP="00844380">
            <w:pPr>
              <w:pStyle w:val="ECCTableHeaderwhitefont"/>
            </w:pPr>
            <w:r w:rsidRPr="0005228F">
              <w:t>Receiver parameter</w:t>
            </w:r>
          </w:p>
        </w:tc>
      </w:tr>
      <w:tr w:rsidR="00844380" w:rsidRPr="0005228F" w14:paraId="2E299CE2" w14:textId="77777777" w:rsidTr="00844380">
        <w:trPr>
          <w:trHeight w:val="265"/>
        </w:trPr>
        <w:tc>
          <w:tcPr>
            <w:tcW w:w="0" w:type="pct"/>
          </w:tcPr>
          <w:p w14:paraId="332BB0C7" w14:textId="77777777" w:rsidR="00844380" w:rsidRPr="0005228F" w:rsidRDefault="00844380" w:rsidP="00844380">
            <w:pPr>
              <w:pStyle w:val="ECCTabletext"/>
            </w:pPr>
            <w:r w:rsidRPr="0005228F">
              <w:t>Sensitivity</w:t>
            </w:r>
          </w:p>
        </w:tc>
      </w:tr>
      <w:tr w:rsidR="00844380" w:rsidRPr="0005228F" w14:paraId="42E3607A" w14:textId="77777777" w:rsidTr="00844380">
        <w:trPr>
          <w:trHeight w:val="265"/>
        </w:trPr>
        <w:tc>
          <w:tcPr>
            <w:tcW w:w="0" w:type="pct"/>
          </w:tcPr>
          <w:p w14:paraId="0D7454BC" w14:textId="77777777" w:rsidR="00844380" w:rsidRPr="0005228F" w:rsidRDefault="00844380" w:rsidP="00844380">
            <w:pPr>
              <w:pStyle w:val="ECCTabletext"/>
            </w:pPr>
            <w:r w:rsidRPr="0005228F">
              <w:t>Co-channel rejection</w:t>
            </w:r>
          </w:p>
        </w:tc>
      </w:tr>
      <w:tr w:rsidR="00844380" w:rsidRPr="0005228F" w14:paraId="3DA5158C" w14:textId="77777777" w:rsidTr="00844380">
        <w:trPr>
          <w:trHeight w:val="265"/>
        </w:trPr>
        <w:tc>
          <w:tcPr>
            <w:tcW w:w="0" w:type="pct"/>
          </w:tcPr>
          <w:p w14:paraId="27F8FA4B" w14:textId="77777777" w:rsidR="00844380" w:rsidRPr="0005228F" w:rsidRDefault="00844380" w:rsidP="00844380">
            <w:pPr>
              <w:pStyle w:val="ECCTabletext"/>
            </w:pPr>
            <w:r w:rsidRPr="0005228F">
              <w:t>Selectivity</w:t>
            </w:r>
          </w:p>
          <w:p w14:paraId="15A6DE26" w14:textId="77777777" w:rsidR="00844380" w:rsidRPr="0005228F" w:rsidRDefault="00844380" w:rsidP="00844380">
            <w:pPr>
              <w:pStyle w:val="ECCTabletext"/>
            </w:pPr>
            <w:r w:rsidRPr="0005228F">
              <w:t>(Adjacent channel)</w:t>
            </w:r>
          </w:p>
        </w:tc>
      </w:tr>
      <w:tr w:rsidR="00844380" w:rsidRPr="0005228F" w14:paraId="6C253B6C" w14:textId="77777777" w:rsidTr="00844380">
        <w:trPr>
          <w:trHeight w:val="265"/>
        </w:trPr>
        <w:tc>
          <w:tcPr>
            <w:tcW w:w="0" w:type="pct"/>
          </w:tcPr>
          <w:p w14:paraId="0138691D" w14:textId="77777777" w:rsidR="00844380" w:rsidRPr="0005228F" w:rsidRDefault="00844380" w:rsidP="00844380">
            <w:pPr>
              <w:pStyle w:val="ECCTabletext"/>
            </w:pPr>
            <w:r w:rsidRPr="0005228F">
              <w:t>Blocking</w:t>
            </w:r>
          </w:p>
        </w:tc>
      </w:tr>
      <w:tr w:rsidR="00844380" w:rsidRPr="0005228F" w14:paraId="34AFC9A5" w14:textId="77777777" w:rsidTr="00844380">
        <w:trPr>
          <w:trHeight w:val="265"/>
        </w:trPr>
        <w:tc>
          <w:tcPr>
            <w:tcW w:w="0" w:type="pct"/>
          </w:tcPr>
          <w:p w14:paraId="6B659FC9" w14:textId="77777777" w:rsidR="00844380" w:rsidRPr="0005228F" w:rsidRDefault="00844380" w:rsidP="00844380">
            <w:pPr>
              <w:pStyle w:val="ECCTabletext"/>
            </w:pPr>
            <w:r w:rsidRPr="0005228F">
              <w:t>Spurious response rejection</w:t>
            </w:r>
          </w:p>
        </w:tc>
      </w:tr>
      <w:tr w:rsidR="00844380" w:rsidRPr="0005228F" w14:paraId="2943745D" w14:textId="77777777" w:rsidTr="00844380">
        <w:trPr>
          <w:trHeight w:val="265"/>
        </w:trPr>
        <w:tc>
          <w:tcPr>
            <w:tcW w:w="0" w:type="pct"/>
          </w:tcPr>
          <w:p w14:paraId="56D7A0DF" w14:textId="77777777" w:rsidR="00844380" w:rsidRPr="0005228F" w:rsidRDefault="00844380" w:rsidP="00844380">
            <w:pPr>
              <w:pStyle w:val="ECCTabletext"/>
            </w:pPr>
            <w:r w:rsidRPr="0005228F">
              <w:t>Intermodulation</w:t>
            </w:r>
          </w:p>
        </w:tc>
      </w:tr>
      <w:tr w:rsidR="00844380" w:rsidRPr="0005228F" w14:paraId="28C94D68" w14:textId="77777777" w:rsidTr="00844380">
        <w:trPr>
          <w:trHeight w:val="265"/>
        </w:trPr>
        <w:tc>
          <w:tcPr>
            <w:tcW w:w="0" w:type="pct"/>
          </w:tcPr>
          <w:p w14:paraId="1BD3D619" w14:textId="77777777" w:rsidR="00844380" w:rsidRPr="0005228F" w:rsidRDefault="00844380" w:rsidP="00844380">
            <w:pPr>
              <w:pStyle w:val="ECCTabletext"/>
            </w:pPr>
            <w:r w:rsidRPr="0005228F">
              <w:t>Dynamic Range</w:t>
            </w:r>
          </w:p>
        </w:tc>
      </w:tr>
      <w:tr w:rsidR="00844380" w:rsidRPr="0005228F" w14:paraId="423B800F" w14:textId="77777777" w:rsidTr="00844380">
        <w:trPr>
          <w:trHeight w:val="265"/>
        </w:trPr>
        <w:tc>
          <w:tcPr>
            <w:tcW w:w="0" w:type="pct"/>
          </w:tcPr>
          <w:p w14:paraId="4DAB5DD5" w14:textId="77777777" w:rsidR="00844380" w:rsidRPr="0005228F" w:rsidRDefault="00844380" w:rsidP="00844380">
            <w:pPr>
              <w:pStyle w:val="ECCTabletext"/>
            </w:pPr>
            <w:r w:rsidRPr="0005228F">
              <w:t>Reciprocal mixing</w:t>
            </w:r>
          </w:p>
        </w:tc>
      </w:tr>
      <w:tr w:rsidR="00844380" w:rsidRPr="0005228F" w14:paraId="18626183" w14:textId="77777777" w:rsidTr="00844380">
        <w:trPr>
          <w:trHeight w:val="265"/>
        </w:trPr>
        <w:tc>
          <w:tcPr>
            <w:tcW w:w="0" w:type="pct"/>
          </w:tcPr>
          <w:p w14:paraId="7FAC8474" w14:textId="77777777" w:rsidR="00844380" w:rsidRPr="0005228F" w:rsidRDefault="00844380" w:rsidP="00844380">
            <w:pPr>
              <w:pStyle w:val="ECCTabletext"/>
            </w:pPr>
            <w:r w:rsidRPr="0005228F">
              <w:t>Desensitisation</w:t>
            </w:r>
          </w:p>
        </w:tc>
      </w:tr>
    </w:tbl>
    <w:p w14:paraId="11438C60" w14:textId="77777777" w:rsidR="00844380" w:rsidRPr="0005228F" w:rsidRDefault="00844380" w:rsidP="00844380">
      <w:r w:rsidRPr="0005228F">
        <w:rPr>
          <w:rStyle w:val="ECCParagraph"/>
        </w:rPr>
        <w:t xml:space="preserve">The parameters in the guide are intended to be an exhaustive list (as much as possible) of realistic situations which radio systems might be subject to. However, it should be noted that </w:t>
      </w:r>
      <w:proofErr w:type="gramStart"/>
      <w:r w:rsidRPr="0005228F">
        <w:rPr>
          <w:rStyle w:val="ECCParagraph"/>
        </w:rPr>
        <w:t>a number of</w:t>
      </w:r>
      <w:proofErr w:type="gramEnd"/>
      <w:r w:rsidRPr="0005228F">
        <w:rPr>
          <w:rStyle w:val="ECCParagraph"/>
        </w:rPr>
        <w:t xml:space="preserve"> them might be an alternative to each other or redundant (e.g. Spurious response rejection is often covered by blocking when there is no need of either relaxing or improving the blocking figure at specific frequencies).</w:t>
      </w:r>
    </w:p>
    <w:p w14:paraId="676CF1AD" w14:textId="77777777" w:rsidR="00844380" w:rsidRPr="0005228F" w:rsidRDefault="00844380" w:rsidP="00844380">
      <w:pPr>
        <w:pStyle w:val="Heading3"/>
        <w:tabs>
          <w:tab w:val="clear" w:pos="720"/>
          <w:tab w:val="num" w:pos="1855"/>
        </w:tabs>
        <w:ind w:left="709"/>
        <w:rPr>
          <w:lang w:val="en-GB"/>
        </w:rPr>
      </w:pPr>
      <w:bookmarkStart w:id="298" w:name="_Toc508737460"/>
      <w:bookmarkStart w:id="299" w:name="_Toc508737461"/>
      <w:bookmarkStart w:id="300" w:name="_Toc508737462"/>
      <w:bookmarkStart w:id="301" w:name="_Toc508737463"/>
      <w:bookmarkStart w:id="302" w:name="_Toc508737464"/>
      <w:bookmarkStart w:id="303" w:name="_Toc508737465"/>
      <w:bookmarkStart w:id="304" w:name="_Toc508737466"/>
      <w:bookmarkStart w:id="305" w:name="_Toc508737467"/>
      <w:bookmarkStart w:id="306" w:name="_Toc513736481"/>
      <w:bookmarkStart w:id="307" w:name="_Toc510022021"/>
      <w:bookmarkStart w:id="308" w:name="_Toc4595823"/>
      <w:bookmarkStart w:id="309" w:name="_Toc26977265"/>
      <w:bookmarkStart w:id="310" w:name="_Toc21332766"/>
      <w:bookmarkStart w:id="311" w:name="_Toc31812088"/>
      <w:bookmarkEnd w:id="298"/>
      <w:bookmarkEnd w:id="299"/>
      <w:bookmarkEnd w:id="300"/>
      <w:bookmarkEnd w:id="301"/>
      <w:bookmarkEnd w:id="302"/>
      <w:bookmarkEnd w:id="303"/>
      <w:bookmarkEnd w:id="304"/>
      <w:bookmarkEnd w:id="305"/>
      <w:r w:rsidRPr="0005228F">
        <w:rPr>
          <w:lang w:val="en-GB"/>
        </w:rPr>
        <w:t>Receiver parameters included in RED Harmonised Standards</w:t>
      </w:r>
      <w:bookmarkEnd w:id="306"/>
      <w:bookmarkEnd w:id="307"/>
      <w:bookmarkEnd w:id="308"/>
      <w:bookmarkEnd w:id="309"/>
      <w:bookmarkEnd w:id="310"/>
      <w:bookmarkEnd w:id="311"/>
    </w:p>
    <w:p w14:paraId="59805988" w14:textId="77777777" w:rsidR="00844380" w:rsidRPr="0005228F" w:rsidRDefault="00844380" w:rsidP="00844380">
      <w:pPr>
        <w:rPr>
          <w:rStyle w:val="ECCParagraph"/>
        </w:rPr>
      </w:pPr>
      <w:r w:rsidRPr="0005228F">
        <w:rPr>
          <w:rStyle w:val="ECCParagraph"/>
        </w:rPr>
        <w:t xml:space="preserve">A survey of the receiver parameters found in the 152 Harmonised Standards (some of which are transmit only) cited in the OJEU </w:t>
      </w:r>
      <w:r w:rsidRPr="0005228F">
        <w:rPr>
          <w:rStyle w:val="ECCParagraph"/>
        </w:rPr>
        <w:fldChar w:fldCharType="begin"/>
      </w:r>
      <w:r w:rsidRPr="0005228F">
        <w:rPr>
          <w:rStyle w:val="ECCParagraph"/>
        </w:rPr>
        <w:instrText xml:space="preserve"> REF _Ref515457427 \r \h  \* MERGEFORMAT </w:instrText>
      </w:r>
      <w:r w:rsidRPr="0005228F">
        <w:rPr>
          <w:rStyle w:val="ECCParagraph"/>
        </w:rPr>
      </w:r>
      <w:r w:rsidRPr="0005228F">
        <w:rPr>
          <w:rStyle w:val="ECCParagraph"/>
        </w:rPr>
        <w:fldChar w:fldCharType="separate"/>
      </w:r>
      <w:r w:rsidRPr="0005228F">
        <w:rPr>
          <w:rStyle w:val="ECCParagraph"/>
        </w:rPr>
        <w:t>[21]</w:t>
      </w:r>
      <w:r w:rsidRPr="0005228F">
        <w:rPr>
          <w:rStyle w:val="ECCParagraph"/>
        </w:rPr>
        <w:fldChar w:fldCharType="end"/>
      </w:r>
      <w:r w:rsidRPr="0005228F">
        <w:rPr>
          <w:rStyle w:val="ECCParagraph"/>
        </w:rPr>
        <w:t xml:space="preserve"> in September 2018 compared with EG 203 336 </w:t>
      </w:r>
      <w:r w:rsidRPr="0005228F">
        <w:rPr>
          <w:rStyle w:val="ECCParagraph"/>
        </w:rPr>
        <w:fldChar w:fldCharType="begin"/>
      </w:r>
      <w:r w:rsidRPr="0005228F">
        <w:rPr>
          <w:rStyle w:val="ECCParagraph"/>
        </w:rPr>
        <w:instrText xml:space="preserve"> REF _Ref515457063 \r \h  \* MERGEFORMAT </w:instrText>
      </w:r>
      <w:r w:rsidRPr="0005228F">
        <w:rPr>
          <w:rStyle w:val="ECCParagraph"/>
        </w:rPr>
      </w:r>
      <w:r w:rsidRPr="0005228F">
        <w:rPr>
          <w:rStyle w:val="ECCParagraph"/>
        </w:rPr>
        <w:fldChar w:fldCharType="separate"/>
      </w:r>
      <w:r w:rsidRPr="0005228F">
        <w:rPr>
          <w:rStyle w:val="ECCParagraph"/>
        </w:rPr>
        <w:t>[16]</w:t>
      </w:r>
      <w:r w:rsidRPr="0005228F">
        <w:rPr>
          <w:rStyle w:val="ECCParagraph"/>
        </w:rPr>
        <w:fldChar w:fldCharType="end"/>
      </w:r>
      <w:r w:rsidRPr="0005228F">
        <w:rPr>
          <w:rStyle w:val="ECCParagraph"/>
        </w:rPr>
        <w:t xml:space="preserve"> was conducted in this report, the summary of this survey is found in </w:t>
      </w:r>
      <w:r w:rsidRPr="0005228F">
        <w:rPr>
          <w:rStyle w:val="ECCParagraph"/>
        </w:rPr>
        <w:fldChar w:fldCharType="begin"/>
      </w:r>
      <w:r w:rsidRPr="0005228F">
        <w:rPr>
          <w:rStyle w:val="ECCParagraph"/>
        </w:rPr>
        <w:instrText xml:space="preserve"> REF _Ref21103134 \h </w:instrText>
      </w:r>
      <w:r w:rsidRPr="0005228F">
        <w:rPr>
          <w:rStyle w:val="ECCParagraph"/>
        </w:rPr>
      </w:r>
      <w:r w:rsidRPr="0005228F">
        <w:rPr>
          <w:rStyle w:val="ECCParagraph"/>
        </w:rPr>
        <w:fldChar w:fldCharType="separate"/>
      </w:r>
      <w:r w:rsidRPr="0005228F">
        <w:t xml:space="preserve">Table </w:t>
      </w:r>
      <w:r w:rsidRPr="0005228F">
        <w:rPr>
          <w:noProof/>
        </w:rPr>
        <w:t>4</w:t>
      </w:r>
      <w:r w:rsidRPr="0005228F">
        <w:rPr>
          <w:rStyle w:val="ECCParagraph"/>
        </w:rPr>
        <w:fldChar w:fldCharType="end"/>
      </w:r>
      <w:r w:rsidRPr="0005228F">
        <w:rPr>
          <w:rStyle w:val="ECCParagraph"/>
        </w:rPr>
        <w:t xml:space="preserve">. It was observed that receiver blocking, and selectivity are the most common parameters contained in Harmonised Standards. It should be noted that in some cases, some parameters might have been excluded because they are encompassed by other parameters. </w:t>
      </w:r>
    </w:p>
    <w:p w14:paraId="2BF78E86" w14:textId="14F31CEB" w:rsidR="00844380" w:rsidRPr="0005228F" w:rsidRDefault="00844380" w:rsidP="00844380">
      <w:pPr>
        <w:pStyle w:val="Caption"/>
        <w:rPr>
          <w:lang w:val="en-GB"/>
        </w:rPr>
      </w:pPr>
      <w:bookmarkStart w:id="312" w:name="_Ref21103134"/>
      <w:r w:rsidRPr="0005228F">
        <w:rPr>
          <w:lang w:val="en-GB"/>
        </w:rPr>
        <w:t xml:space="preserve">Table </w:t>
      </w:r>
      <w:r w:rsidRPr="003C2CC3">
        <w:rPr>
          <w:noProof/>
          <w:lang w:val="en-GB"/>
        </w:rPr>
        <w:fldChar w:fldCharType="begin"/>
      </w:r>
      <w:r w:rsidRPr="0005228F">
        <w:rPr>
          <w:noProof/>
          <w:lang w:val="en-GB"/>
        </w:rPr>
        <w:instrText xml:space="preserve"> SEQ Table \* ARABIC </w:instrText>
      </w:r>
      <w:r w:rsidRPr="003C2CC3">
        <w:rPr>
          <w:noProof/>
          <w:lang w:val="en-GB"/>
        </w:rPr>
        <w:fldChar w:fldCharType="separate"/>
      </w:r>
      <w:r w:rsidR="00657E88">
        <w:rPr>
          <w:noProof/>
          <w:lang w:val="en-GB"/>
        </w:rPr>
        <w:t>4</w:t>
      </w:r>
      <w:r w:rsidRPr="003C2CC3">
        <w:rPr>
          <w:noProof/>
          <w:lang w:val="en-GB"/>
        </w:rPr>
        <w:fldChar w:fldCharType="end"/>
      </w:r>
      <w:bookmarkEnd w:id="312"/>
      <w:r w:rsidRPr="0005228F">
        <w:rPr>
          <w:lang w:val="en-GB"/>
        </w:rPr>
        <w:t xml:space="preserve">: Survey of receiver parameters from ETSI Guide ETSI EG 203 336 </w:t>
      </w:r>
      <w:r w:rsidRPr="0005228F">
        <w:rPr>
          <w:b w:val="0"/>
          <w:bCs w:val="0"/>
          <w:lang w:val="en-GB"/>
        </w:rPr>
        <w:fldChar w:fldCharType="begin"/>
      </w:r>
      <w:r w:rsidRPr="0005228F">
        <w:rPr>
          <w:lang w:val="en-GB"/>
        </w:rPr>
        <w:instrText xml:space="preserve"> REF _Ref515457063 \r \h </w:instrText>
      </w:r>
      <w:r w:rsidRPr="0005228F">
        <w:rPr>
          <w:b w:val="0"/>
          <w:bCs w:val="0"/>
          <w:lang w:val="en-GB"/>
        </w:rPr>
      </w:r>
      <w:r w:rsidRPr="0005228F">
        <w:rPr>
          <w:b w:val="0"/>
          <w:bCs w:val="0"/>
          <w:lang w:val="en-GB"/>
        </w:rPr>
        <w:fldChar w:fldCharType="separate"/>
      </w:r>
      <w:r w:rsidRPr="0005228F">
        <w:rPr>
          <w:lang w:val="en-GB"/>
        </w:rPr>
        <w:t>[16]</w:t>
      </w:r>
      <w:r w:rsidRPr="0005228F">
        <w:rPr>
          <w:b w:val="0"/>
          <w:bCs w:val="0"/>
          <w:lang w:val="en-GB"/>
        </w:rPr>
        <w:fldChar w:fldCharType="end"/>
      </w:r>
      <w:r w:rsidRPr="0005228F">
        <w:rPr>
          <w:b w:val="0"/>
          <w:bCs w:val="0"/>
          <w:lang w:val="en-GB"/>
        </w:rPr>
        <w:t xml:space="preserve"> </w:t>
      </w:r>
      <w:r w:rsidRPr="0005228F">
        <w:rPr>
          <w:lang w:val="en-GB"/>
        </w:rPr>
        <w:t>in Harmonised Standards</w:t>
      </w:r>
    </w:p>
    <w:tbl>
      <w:tblPr>
        <w:tblStyle w:val="ECCTable-redheader"/>
        <w:tblW w:w="4643" w:type="pct"/>
        <w:tblInd w:w="0" w:type="dxa"/>
        <w:tblLook w:val="04A0" w:firstRow="1" w:lastRow="0" w:firstColumn="1" w:lastColumn="0" w:noHBand="0" w:noVBand="1"/>
      </w:tblPr>
      <w:tblGrid>
        <w:gridCol w:w="1464"/>
        <w:gridCol w:w="729"/>
        <w:gridCol w:w="730"/>
        <w:gridCol w:w="724"/>
        <w:gridCol w:w="730"/>
        <w:gridCol w:w="724"/>
        <w:gridCol w:w="730"/>
        <w:gridCol w:w="730"/>
        <w:gridCol w:w="873"/>
        <w:gridCol w:w="724"/>
        <w:gridCol w:w="783"/>
      </w:tblGrid>
      <w:tr w:rsidR="007002DB" w:rsidRPr="0005228F" w14:paraId="038B0220" w14:textId="77777777" w:rsidTr="00290CED">
        <w:trPr>
          <w:cnfStyle w:val="100000000000" w:firstRow="1" w:lastRow="0" w:firstColumn="0" w:lastColumn="0" w:oddVBand="0" w:evenVBand="0" w:oddHBand="0" w:evenHBand="0" w:firstRowFirstColumn="0" w:firstRowLastColumn="0" w:lastRowFirstColumn="0" w:lastRowLastColumn="0"/>
          <w:cantSplit/>
          <w:trHeight w:val="2373"/>
        </w:trPr>
        <w:tc>
          <w:tcPr>
            <w:tcW w:w="819" w:type="pct"/>
            <w:hideMark/>
          </w:tcPr>
          <w:p w14:paraId="53237588" w14:textId="77777777" w:rsidR="00844380" w:rsidRPr="0005228F" w:rsidRDefault="00844380" w:rsidP="00844380">
            <w:pPr>
              <w:pStyle w:val="ECCTableHeaderwhitefont"/>
            </w:pPr>
          </w:p>
        </w:tc>
        <w:tc>
          <w:tcPr>
            <w:tcW w:w="408" w:type="pct"/>
            <w:textDirection w:val="btLr"/>
            <w:hideMark/>
          </w:tcPr>
          <w:p w14:paraId="1260CDDB" w14:textId="77777777" w:rsidR="00844380" w:rsidRPr="0005228F" w:rsidRDefault="00844380" w:rsidP="00844380">
            <w:pPr>
              <w:pStyle w:val="ECCTableHeaderwhitefont"/>
            </w:pPr>
            <w:r w:rsidRPr="0005228F">
              <w:t>Sensitivity</w:t>
            </w:r>
          </w:p>
        </w:tc>
        <w:tc>
          <w:tcPr>
            <w:tcW w:w="408" w:type="pct"/>
            <w:textDirection w:val="btLr"/>
            <w:hideMark/>
          </w:tcPr>
          <w:p w14:paraId="26C6102B" w14:textId="77777777" w:rsidR="00844380" w:rsidRPr="0005228F" w:rsidRDefault="00844380" w:rsidP="00844380">
            <w:pPr>
              <w:pStyle w:val="ECCTableHeaderwhitefont"/>
            </w:pPr>
            <w:r w:rsidRPr="0005228F">
              <w:t>Co-Channel Rejection</w:t>
            </w:r>
          </w:p>
        </w:tc>
        <w:tc>
          <w:tcPr>
            <w:tcW w:w="405" w:type="pct"/>
            <w:textDirection w:val="btLr"/>
            <w:hideMark/>
          </w:tcPr>
          <w:p w14:paraId="176711A6" w14:textId="77777777" w:rsidR="00844380" w:rsidRPr="0005228F" w:rsidRDefault="00844380" w:rsidP="00844380">
            <w:pPr>
              <w:pStyle w:val="ECCTableHeaderwhitefont"/>
            </w:pPr>
            <w:r w:rsidRPr="0005228F">
              <w:t>Selectivity</w:t>
            </w:r>
          </w:p>
        </w:tc>
        <w:tc>
          <w:tcPr>
            <w:tcW w:w="408" w:type="pct"/>
            <w:textDirection w:val="btLr"/>
            <w:vAlign w:val="top"/>
            <w:hideMark/>
          </w:tcPr>
          <w:p w14:paraId="681CC07B" w14:textId="77777777" w:rsidR="00844380" w:rsidRPr="0005228F" w:rsidRDefault="00844380" w:rsidP="00844380">
            <w:pPr>
              <w:pStyle w:val="ECCTableHeaderwhitefont"/>
            </w:pPr>
            <w:r w:rsidRPr="0005228F">
              <w:t>Blocking</w:t>
            </w:r>
          </w:p>
        </w:tc>
        <w:tc>
          <w:tcPr>
            <w:tcW w:w="405" w:type="pct"/>
            <w:textDirection w:val="btLr"/>
            <w:hideMark/>
          </w:tcPr>
          <w:p w14:paraId="32110AD9" w14:textId="77777777" w:rsidR="00844380" w:rsidRPr="0005228F" w:rsidRDefault="00844380" w:rsidP="00844380">
            <w:pPr>
              <w:pStyle w:val="ECCTableHeaderwhitefont"/>
            </w:pPr>
            <w:r w:rsidRPr="0005228F">
              <w:t>Spurious response</w:t>
            </w:r>
          </w:p>
        </w:tc>
        <w:tc>
          <w:tcPr>
            <w:tcW w:w="408" w:type="pct"/>
            <w:textDirection w:val="btLr"/>
          </w:tcPr>
          <w:p w14:paraId="52D9EA57" w14:textId="77777777" w:rsidR="00844380" w:rsidRPr="0005228F" w:rsidRDefault="00844380" w:rsidP="00844380">
            <w:pPr>
              <w:pStyle w:val="ECCTableHeaderwhitefont"/>
            </w:pPr>
            <w:r w:rsidRPr="0005228F">
              <w:t>Intermodulation</w:t>
            </w:r>
          </w:p>
        </w:tc>
        <w:tc>
          <w:tcPr>
            <w:tcW w:w="408" w:type="pct"/>
            <w:textDirection w:val="btLr"/>
            <w:vAlign w:val="top"/>
            <w:hideMark/>
          </w:tcPr>
          <w:p w14:paraId="0CFFFEB3" w14:textId="77777777" w:rsidR="00844380" w:rsidRPr="0005228F" w:rsidRDefault="00844380" w:rsidP="00844380">
            <w:pPr>
              <w:pStyle w:val="ECCTableHeaderwhitefont"/>
            </w:pPr>
            <w:r w:rsidRPr="0005228F">
              <w:t>Dynamic Range</w:t>
            </w:r>
          </w:p>
        </w:tc>
        <w:tc>
          <w:tcPr>
            <w:tcW w:w="488" w:type="pct"/>
            <w:textDirection w:val="btLr"/>
            <w:vAlign w:val="top"/>
            <w:hideMark/>
          </w:tcPr>
          <w:p w14:paraId="53DACC81" w14:textId="77777777" w:rsidR="00844380" w:rsidRPr="0005228F" w:rsidRDefault="00844380" w:rsidP="00844380">
            <w:pPr>
              <w:pStyle w:val="ECCTableHeaderwhitefont"/>
            </w:pPr>
            <w:r w:rsidRPr="0005228F">
              <w:t>Reciprocal mixing</w:t>
            </w:r>
          </w:p>
        </w:tc>
        <w:tc>
          <w:tcPr>
            <w:tcW w:w="405" w:type="pct"/>
            <w:textDirection w:val="btLr"/>
            <w:vAlign w:val="top"/>
            <w:hideMark/>
          </w:tcPr>
          <w:p w14:paraId="0BE4428A" w14:textId="77777777" w:rsidR="00844380" w:rsidRPr="0005228F" w:rsidRDefault="00844380" w:rsidP="00844380">
            <w:pPr>
              <w:pStyle w:val="ECCTableHeaderwhitefont"/>
            </w:pPr>
            <w:r w:rsidRPr="0005228F">
              <w:t>Desensitisation</w:t>
            </w:r>
          </w:p>
        </w:tc>
        <w:tc>
          <w:tcPr>
            <w:tcW w:w="439" w:type="pct"/>
            <w:textDirection w:val="btLr"/>
            <w:hideMark/>
          </w:tcPr>
          <w:p w14:paraId="4ED95B29" w14:textId="77777777" w:rsidR="00844380" w:rsidRPr="0005228F" w:rsidRDefault="00844380" w:rsidP="00844380">
            <w:pPr>
              <w:pStyle w:val="ECCTableHeaderwhitefont"/>
            </w:pPr>
            <w:r w:rsidRPr="0005228F">
              <w:t>Overloading</w:t>
            </w:r>
            <w:r w:rsidRPr="0005228F">
              <w:rPr>
                <w:rStyle w:val="FootnoteReference"/>
              </w:rPr>
              <w:footnoteReference w:id="14"/>
            </w:r>
          </w:p>
        </w:tc>
      </w:tr>
      <w:tr w:rsidR="00844380" w:rsidRPr="0005228F" w14:paraId="533FD32A" w14:textId="77777777" w:rsidTr="00A32324">
        <w:trPr>
          <w:trHeight w:val="265"/>
        </w:trPr>
        <w:tc>
          <w:tcPr>
            <w:tcW w:w="819" w:type="pct"/>
            <w:tcBorders>
              <w:top w:val="single" w:sz="4" w:space="0" w:color="D22A23"/>
              <w:left w:val="single" w:sz="4" w:space="0" w:color="D22A23"/>
              <w:bottom w:val="single" w:sz="4" w:space="0" w:color="D22A23"/>
              <w:right w:val="single" w:sz="4" w:space="0" w:color="D22A23"/>
            </w:tcBorders>
            <w:hideMark/>
          </w:tcPr>
          <w:p w14:paraId="06DD2B05" w14:textId="77777777" w:rsidR="00844380" w:rsidRPr="0005228F" w:rsidRDefault="00844380" w:rsidP="00844380">
            <w:r w:rsidRPr="0005228F">
              <w:t>Number of Harmonised Standards containing the parameter</w:t>
            </w:r>
          </w:p>
        </w:tc>
        <w:tc>
          <w:tcPr>
            <w:tcW w:w="408" w:type="pct"/>
            <w:tcBorders>
              <w:top w:val="single" w:sz="4" w:space="0" w:color="D22A23"/>
              <w:left w:val="single" w:sz="4" w:space="0" w:color="D22A23"/>
              <w:bottom w:val="single" w:sz="4" w:space="0" w:color="D22A23"/>
              <w:right w:val="single" w:sz="4" w:space="0" w:color="D22A23"/>
            </w:tcBorders>
            <w:hideMark/>
          </w:tcPr>
          <w:p w14:paraId="6DC8046E" w14:textId="77777777" w:rsidR="00844380" w:rsidRPr="0005228F" w:rsidRDefault="00844380" w:rsidP="00844380">
            <w:pPr>
              <w:pStyle w:val="ECCTabletext"/>
            </w:pPr>
            <w:r w:rsidRPr="0005228F">
              <w:t>55</w:t>
            </w:r>
          </w:p>
        </w:tc>
        <w:tc>
          <w:tcPr>
            <w:tcW w:w="408" w:type="pct"/>
            <w:tcBorders>
              <w:top w:val="single" w:sz="4" w:space="0" w:color="D22A23"/>
              <w:left w:val="single" w:sz="4" w:space="0" w:color="D22A23"/>
              <w:bottom w:val="single" w:sz="4" w:space="0" w:color="D22A23"/>
              <w:right w:val="single" w:sz="4" w:space="0" w:color="D22A23"/>
            </w:tcBorders>
          </w:tcPr>
          <w:p w14:paraId="2D5ED0D8" w14:textId="77777777" w:rsidR="00844380" w:rsidRPr="0005228F" w:rsidRDefault="00844380" w:rsidP="00844380">
            <w:pPr>
              <w:pStyle w:val="ECCTabletext"/>
            </w:pPr>
            <w:r w:rsidRPr="0005228F">
              <w:t>29</w:t>
            </w:r>
          </w:p>
        </w:tc>
        <w:tc>
          <w:tcPr>
            <w:tcW w:w="405" w:type="pct"/>
            <w:tcBorders>
              <w:top w:val="single" w:sz="4" w:space="0" w:color="D22A23"/>
              <w:left w:val="single" w:sz="4" w:space="0" w:color="D22A23"/>
              <w:bottom w:val="single" w:sz="4" w:space="0" w:color="D22A23"/>
              <w:right w:val="single" w:sz="4" w:space="0" w:color="D22A23"/>
            </w:tcBorders>
            <w:hideMark/>
          </w:tcPr>
          <w:p w14:paraId="297EC311" w14:textId="77777777" w:rsidR="00844380" w:rsidRPr="0005228F" w:rsidRDefault="00844380" w:rsidP="00844380">
            <w:pPr>
              <w:pStyle w:val="ECCTabletext"/>
            </w:pPr>
            <w:r w:rsidRPr="0005228F">
              <w:t>91</w:t>
            </w:r>
          </w:p>
        </w:tc>
        <w:tc>
          <w:tcPr>
            <w:tcW w:w="408" w:type="pct"/>
            <w:tcBorders>
              <w:top w:val="single" w:sz="4" w:space="0" w:color="D22A23"/>
              <w:left w:val="single" w:sz="4" w:space="0" w:color="D22A23"/>
              <w:bottom w:val="single" w:sz="4" w:space="0" w:color="D22A23"/>
              <w:right w:val="single" w:sz="4" w:space="0" w:color="D22A23"/>
            </w:tcBorders>
            <w:hideMark/>
          </w:tcPr>
          <w:p w14:paraId="7F0E196C" w14:textId="77777777" w:rsidR="00844380" w:rsidRPr="0005228F" w:rsidRDefault="00844380" w:rsidP="00844380">
            <w:pPr>
              <w:pStyle w:val="ECCTabletext"/>
            </w:pPr>
            <w:r w:rsidRPr="0005228F">
              <w:t>99</w:t>
            </w:r>
          </w:p>
        </w:tc>
        <w:tc>
          <w:tcPr>
            <w:tcW w:w="405" w:type="pct"/>
            <w:tcBorders>
              <w:top w:val="single" w:sz="4" w:space="0" w:color="D22A23"/>
              <w:left w:val="single" w:sz="4" w:space="0" w:color="D22A23"/>
              <w:bottom w:val="single" w:sz="4" w:space="0" w:color="D22A23"/>
              <w:right w:val="single" w:sz="4" w:space="0" w:color="D22A23"/>
            </w:tcBorders>
          </w:tcPr>
          <w:p w14:paraId="5AF2318E" w14:textId="77777777" w:rsidR="00844380" w:rsidRPr="0005228F" w:rsidRDefault="00844380" w:rsidP="00844380">
            <w:pPr>
              <w:pStyle w:val="ECCTabletext"/>
            </w:pPr>
            <w:r w:rsidRPr="0005228F">
              <w:t>41</w:t>
            </w:r>
          </w:p>
        </w:tc>
        <w:tc>
          <w:tcPr>
            <w:tcW w:w="408" w:type="pct"/>
            <w:tcBorders>
              <w:top w:val="single" w:sz="4" w:space="0" w:color="D22A23"/>
              <w:left w:val="single" w:sz="4" w:space="0" w:color="D22A23"/>
              <w:bottom w:val="single" w:sz="4" w:space="0" w:color="D22A23"/>
              <w:right w:val="single" w:sz="4" w:space="0" w:color="D22A23"/>
            </w:tcBorders>
          </w:tcPr>
          <w:p w14:paraId="1863EF07" w14:textId="77777777" w:rsidR="00844380" w:rsidRPr="0005228F" w:rsidRDefault="00844380" w:rsidP="00844380">
            <w:pPr>
              <w:pStyle w:val="ECCTabletext"/>
            </w:pPr>
            <w:r w:rsidRPr="0005228F">
              <w:t>39</w:t>
            </w:r>
          </w:p>
        </w:tc>
        <w:tc>
          <w:tcPr>
            <w:tcW w:w="408" w:type="pct"/>
            <w:tcBorders>
              <w:top w:val="single" w:sz="4" w:space="0" w:color="D22A23"/>
              <w:left w:val="single" w:sz="4" w:space="0" w:color="D22A23"/>
              <w:bottom w:val="single" w:sz="4" w:space="0" w:color="D22A23"/>
              <w:right w:val="single" w:sz="4" w:space="0" w:color="D22A23"/>
            </w:tcBorders>
          </w:tcPr>
          <w:p w14:paraId="4CD59C3C" w14:textId="77777777" w:rsidR="00844380" w:rsidRPr="0005228F" w:rsidRDefault="00844380" w:rsidP="00844380">
            <w:pPr>
              <w:pStyle w:val="ECCTabletext"/>
            </w:pPr>
            <w:r w:rsidRPr="0005228F">
              <w:t>3</w:t>
            </w:r>
          </w:p>
        </w:tc>
        <w:tc>
          <w:tcPr>
            <w:tcW w:w="488" w:type="pct"/>
            <w:tcBorders>
              <w:top w:val="single" w:sz="4" w:space="0" w:color="D22A23"/>
              <w:left w:val="single" w:sz="4" w:space="0" w:color="D22A23"/>
              <w:bottom w:val="single" w:sz="4" w:space="0" w:color="D22A23"/>
              <w:right w:val="single" w:sz="4" w:space="0" w:color="D22A23"/>
            </w:tcBorders>
          </w:tcPr>
          <w:p w14:paraId="39D78895" w14:textId="77777777" w:rsidR="00844380" w:rsidRPr="0005228F" w:rsidRDefault="00844380" w:rsidP="00844380">
            <w:pPr>
              <w:pStyle w:val="ECCTabletext"/>
            </w:pPr>
            <w:r w:rsidRPr="0005228F">
              <w:t>0</w:t>
            </w:r>
          </w:p>
        </w:tc>
        <w:tc>
          <w:tcPr>
            <w:tcW w:w="405" w:type="pct"/>
            <w:tcBorders>
              <w:top w:val="single" w:sz="4" w:space="0" w:color="D22A23"/>
              <w:left w:val="single" w:sz="4" w:space="0" w:color="D22A23"/>
              <w:bottom w:val="single" w:sz="4" w:space="0" w:color="D22A23"/>
              <w:right w:val="single" w:sz="4" w:space="0" w:color="D22A23"/>
            </w:tcBorders>
          </w:tcPr>
          <w:p w14:paraId="1C9F8D5B" w14:textId="77777777" w:rsidR="00844380" w:rsidRPr="0005228F" w:rsidRDefault="00844380" w:rsidP="00844380">
            <w:pPr>
              <w:pStyle w:val="ECCTabletext"/>
            </w:pPr>
            <w:r w:rsidRPr="0005228F">
              <w:t>14</w:t>
            </w:r>
          </w:p>
        </w:tc>
        <w:tc>
          <w:tcPr>
            <w:tcW w:w="439" w:type="pct"/>
            <w:tcBorders>
              <w:top w:val="single" w:sz="4" w:space="0" w:color="D22A23"/>
              <w:left w:val="single" w:sz="4" w:space="0" w:color="D22A23"/>
              <w:bottom w:val="single" w:sz="4" w:space="0" w:color="D22A23"/>
              <w:right w:val="single" w:sz="4" w:space="0" w:color="D22A23"/>
            </w:tcBorders>
            <w:hideMark/>
          </w:tcPr>
          <w:p w14:paraId="2FFE8BA4" w14:textId="77777777" w:rsidR="00844380" w:rsidRPr="0005228F" w:rsidRDefault="00844380" w:rsidP="00844380">
            <w:pPr>
              <w:pStyle w:val="ECCTabletext"/>
            </w:pPr>
            <w:r w:rsidRPr="0005228F">
              <w:t>1</w:t>
            </w:r>
          </w:p>
        </w:tc>
      </w:tr>
    </w:tbl>
    <w:p w14:paraId="5294E220" w14:textId="77777777" w:rsidR="00844380" w:rsidRPr="0005228F" w:rsidRDefault="00844380" w:rsidP="00844380">
      <w:pPr>
        <w:rPr>
          <w:rStyle w:val="ECCParagraph"/>
        </w:rPr>
      </w:pPr>
      <w:r w:rsidRPr="0005228F">
        <w:rPr>
          <w:rStyle w:val="ECCParagraph"/>
        </w:rPr>
        <w:t xml:space="preserve">The requirements for receiver found in ETSI Harmonised cited in the OJEU </w:t>
      </w:r>
      <w:r w:rsidRPr="0005228F">
        <w:rPr>
          <w:rStyle w:val="ECCParagraph"/>
        </w:rPr>
        <w:fldChar w:fldCharType="begin"/>
      </w:r>
      <w:r w:rsidRPr="0005228F">
        <w:rPr>
          <w:rStyle w:val="ECCParagraph"/>
        </w:rPr>
        <w:instrText xml:space="preserve"> REF _Ref515457427 \r \h </w:instrText>
      </w:r>
      <w:r w:rsidRPr="0005228F">
        <w:rPr>
          <w:rStyle w:val="ECCParagraph"/>
        </w:rPr>
      </w:r>
      <w:r w:rsidRPr="0005228F">
        <w:rPr>
          <w:rStyle w:val="ECCParagraph"/>
        </w:rPr>
        <w:fldChar w:fldCharType="separate"/>
      </w:r>
      <w:r w:rsidRPr="0005228F">
        <w:rPr>
          <w:rStyle w:val="ECCParagraph"/>
        </w:rPr>
        <w:t>[21]</w:t>
      </w:r>
      <w:r w:rsidRPr="0005228F">
        <w:rPr>
          <w:rStyle w:val="ECCParagraph"/>
        </w:rPr>
        <w:fldChar w:fldCharType="end"/>
      </w:r>
      <w:r w:rsidRPr="0005228F">
        <w:rPr>
          <w:rStyle w:val="ECCParagraph"/>
        </w:rPr>
        <w:t xml:space="preserve"> are useful to ECC groups conducting compatibility studies as they set a minimum expectation on receiver performance. As seen in the previous section, blocking is one of the most common receiver parameters defined in Harmonised Standards. </w:t>
      </w:r>
      <w:r w:rsidRPr="0005228F">
        <w:rPr>
          <w:rStyle w:val="ECCParagraph"/>
          <w:highlight w:val="yellow"/>
        </w:rPr>
        <w:fldChar w:fldCharType="begin"/>
      </w:r>
      <w:r w:rsidRPr="0005228F">
        <w:rPr>
          <w:rStyle w:val="ECCParagraph"/>
        </w:rPr>
        <w:instrText xml:space="preserve"> REF _Ref14268344 \h </w:instrText>
      </w:r>
      <w:r w:rsidRPr="0005228F">
        <w:rPr>
          <w:rStyle w:val="ECCParagraph"/>
          <w:highlight w:val="yellow"/>
        </w:rPr>
      </w:r>
      <w:r w:rsidRPr="0005228F">
        <w:rPr>
          <w:rStyle w:val="ECCParagraph"/>
          <w:highlight w:val="yellow"/>
        </w:rPr>
        <w:fldChar w:fldCharType="separate"/>
      </w:r>
      <w:r w:rsidRPr="0005228F">
        <w:t xml:space="preserve">Table </w:t>
      </w:r>
      <w:r w:rsidRPr="0005228F">
        <w:rPr>
          <w:noProof/>
        </w:rPr>
        <w:t>31</w:t>
      </w:r>
      <w:r w:rsidRPr="0005228F">
        <w:rPr>
          <w:rStyle w:val="ECCParagraph"/>
          <w:highlight w:val="yellow"/>
        </w:rPr>
        <w:fldChar w:fldCharType="end"/>
      </w:r>
      <w:r w:rsidRPr="0005228F">
        <w:rPr>
          <w:rStyle w:val="ECCParagraph"/>
        </w:rPr>
        <w:t xml:space="preserve"> (Annex 4) gives an overview of the blocking limits found in some ETSI Harmonised Standards. </w:t>
      </w:r>
    </w:p>
    <w:p w14:paraId="34B3C6BC" w14:textId="77777777" w:rsidR="00844380" w:rsidRPr="0005228F" w:rsidRDefault="00844380" w:rsidP="00844380">
      <w:pPr>
        <w:pStyle w:val="Heading2"/>
        <w:tabs>
          <w:tab w:val="num" w:pos="860"/>
        </w:tabs>
        <w:ind w:left="709" w:hanging="709"/>
        <w:rPr>
          <w:lang w:val="en-GB"/>
        </w:rPr>
      </w:pPr>
      <w:bookmarkStart w:id="313" w:name="_Toc26977266"/>
      <w:bookmarkStart w:id="314" w:name="_Toc21332767"/>
      <w:bookmarkStart w:id="315" w:name="_Toc31812089"/>
      <w:bookmarkStart w:id="316" w:name="_Toc513736511"/>
      <w:bookmarkStart w:id="317" w:name="_Toc510022057"/>
      <w:r w:rsidRPr="0005228F">
        <w:rPr>
          <w:lang w:val="en-GB"/>
        </w:rPr>
        <w:t>Additional ETSI definitions of radio parameters</w:t>
      </w:r>
      <w:bookmarkEnd w:id="313"/>
      <w:bookmarkEnd w:id="314"/>
      <w:bookmarkEnd w:id="315"/>
      <w:r w:rsidRPr="0005228F">
        <w:rPr>
          <w:lang w:val="en-GB"/>
        </w:rPr>
        <w:t xml:space="preserve"> </w:t>
      </w:r>
      <w:bookmarkEnd w:id="316"/>
      <w:bookmarkEnd w:id="317"/>
    </w:p>
    <w:p w14:paraId="6FDBDD5B" w14:textId="77777777" w:rsidR="00844380" w:rsidRPr="0005228F" w:rsidRDefault="00844380" w:rsidP="00844380">
      <w:pPr>
        <w:pStyle w:val="ECCTabletext"/>
        <w:rPr>
          <w:rStyle w:val="ECCParagraph"/>
        </w:rPr>
      </w:pPr>
      <w:r w:rsidRPr="0005228F">
        <w:rPr>
          <w:rStyle w:val="ECCParagraph"/>
        </w:rPr>
        <w:t xml:space="preserve">There are also some older additional definitions on receiver parameters in ETSI TR 103 265 </w:t>
      </w:r>
      <w:r w:rsidRPr="0005228F">
        <w:rPr>
          <w:rStyle w:val="ECCParagraph"/>
        </w:rPr>
        <w:fldChar w:fldCharType="begin"/>
      </w:r>
      <w:r w:rsidRPr="0005228F">
        <w:rPr>
          <w:rStyle w:val="ECCParagraph"/>
        </w:rPr>
        <w:instrText xml:space="preserve"> REF _Ref445906286 \r \h  \* MERGEFORMAT </w:instrText>
      </w:r>
      <w:r w:rsidRPr="0005228F">
        <w:rPr>
          <w:rStyle w:val="ECCParagraph"/>
        </w:rPr>
      </w:r>
      <w:r w:rsidRPr="0005228F">
        <w:rPr>
          <w:rStyle w:val="ECCParagraph"/>
        </w:rPr>
        <w:fldChar w:fldCharType="separate"/>
      </w:r>
      <w:r w:rsidRPr="0005228F">
        <w:rPr>
          <w:rStyle w:val="ECCParagraph"/>
        </w:rPr>
        <w:t>[36]</w:t>
      </w:r>
      <w:r w:rsidRPr="0005228F">
        <w:rPr>
          <w:rStyle w:val="ECCParagraph"/>
        </w:rPr>
        <w:fldChar w:fldCharType="end"/>
      </w:r>
      <w:r w:rsidRPr="0005228F">
        <w:rPr>
          <w:rStyle w:val="ECCParagraph"/>
        </w:rPr>
        <w:t xml:space="preserve"> </w:t>
      </w:r>
      <w:r w:rsidRPr="0005228F">
        <w:t>whi</w:t>
      </w:r>
      <w:r w:rsidRPr="0005228F">
        <w:rPr>
          <w:rStyle w:val="ECCParagraph"/>
        </w:rPr>
        <w:t>ch presents all definitions found in most ETSI Standards and information on how all these definitions were gathered. Other relevant ETSI documents are:</w:t>
      </w:r>
    </w:p>
    <w:p w14:paraId="60C7DBB3" w14:textId="77777777" w:rsidR="00844380" w:rsidRPr="0005228F" w:rsidRDefault="00844380" w:rsidP="00844380">
      <w:pPr>
        <w:pStyle w:val="ECCBulletsLv1"/>
        <w:ind w:left="357" w:hanging="357"/>
        <w:jc w:val="left"/>
      </w:pPr>
      <w:r w:rsidRPr="0005228F">
        <w:t xml:space="preserve">ETSI TR 102 914 V1.1.1 (2009-01): Technical report on aspects and implications of the inclusion of receiver parameters within ETSI standards, Annex A: Definitions of receiver parameters found in ETSI Harmonised Standards under article 3.2 of the R&amp;TTE Directive </w:t>
      </w:r>
      <w:r w:rsidRPr="0005228F">
        <w:fldChar w:fldCharType="begin"/>
      </w:r>
      <w:r w:rsidRPr="0005228F">
        <w:instrText xml:space="preserve"> REF _Ref445908595 \r \h  \* MERGEFORMAT </w:instrText>
      </w:r>
      <w:r w:rsidRPr="0005228F">
        <w:fldChar w:fldCharType="separate"/>
      </w:r>
      <w:r w:rsidRPr="0005228F">
        <w:t>[38]</w:t>
      </w:r>
      <w:r w:rsidRPr="0005228F">
        <w:fldChar w:fldCharType="end"/>
      </w:r>
      <w:r w:rsidRPr="0005228F">
        <w:t>;</w:t>
      </w:r>
    </w:p>
    <w:p w14:paraId="6E4454BD" w14:textId="77777777" w:rsidR="00844380" w:rsidRPr="0005228F" w:rsidRDefault="00844380" w:rsidP="00844380">
      <w:pPr>
        <w:pStyle w:val="ECCBulletsLv1"/>
        <w:ind w:left="357" w:hanging="357"/>
        <w:jc w:val="left"/>
        <w:rPr>
          <w:rStyle w:val="ECCHLyellow"/>
        </w:rPr>
      </w:pPr>
      <w:r w:rsidRPr="0005228F">
        <w:t xml:space="preserve">ETSI TR 102 137 V1.3.1 (2019-11): Use of radio frequency spectrum by equipment meeting ETSI standards. An excel table is provided with search function for searching standards for equipment operating in a specified frequency band; </w:t>
      </w:r>
      <w:r w:rsidRPr="0005228F">
        <w:fldChar w:fldCharType="begin"/>
      </w:r>
      <w:r w:rsidRPr="0005228F">
        <w:instrText xml:space="preserve"> REF _Ref445908615 \r \h  \* MERGEFORMAT </w:instrText>
      </w:r>
      <w:r w:rsidRPr="0005228F">
        <w:fldChar w:fldCharType="separate"/>
      </w:r>
      <w:r w:rsidRPr="0005228F">
        <w:t>[39]</w:t>
      </w:r>
      <w:r w:rsidRPr="0005228F">
        <w:fldChar w:fldCharType="end"/>
      </w:r>
    </w:p>
    <w:p w14:paraId="4E73DA62" w14:textId="77777777" w:rsidR="00844380" w:rsidRPr="0005228F" w:rsidRDefault="00844380" w:rsidP="00844380">
      <w:pPr>
        <w:pStyle w:val="ECCBulletsLv1"/>
        <w:ind w:left="357" w:hanging="357"/>
        <w:jc w:val="left"/>
      </w:pPr>
      <w:r w:rsidRPr="0005228F">
        <w:t xml:space="preserve">ETSI EG 202 150 V1.1.1 (2003-02): ETSI Guide on "Common Text" for Application Forms/Short Equipment Description Forms, AP-1_v104: Common text for EQUIPMENT DESCRIPTION FORM FOR TESTING and ETSI TR 100 0TT-1 V1.0.4 (2002-12) Test Report Form for "in-house testing" to &lt;EN </w:t>
      </w:r>
      <w:r w:rsidRPr="0005228F">
        <w:fldChar w:fldCharType="begin"/>
      </w:r>
      <w:r w:rsidRPr="0005228F">
        <w:instrText xml:space="preserve"> REF _Ref445908626 \r \h  \* MERGEFORMAT </w:instrText>
      </w:r>
      <w:r w:rsidRPr="0005228F">
        <w:fldChar w:fldCharType="separate"/>
      </w:r>
      <w:r w:rsidRPr="0005228F">
        <w:t>[40]</w:t>
      </w:r>
      <w:r w:rsidRPr="0005228F">
        <w:fldChar w:fldCharType="end"/>
      </w:r>
      <w:r w:rsidRPr="0005228F">
        <w:t>.</w:t>
      </w:r>
    </w:p>
    <w:p w14:paraId="4D8DC807" w14:textId="77777777" w:rsidR="00844380" w:rsidRPr="0005228F" w:rsidRDefault="00844380" w:rsidP="00844380">
      <w:pPr>
        <w:pStyle w:val="ECCTablenote"/>
      </w:pPr>
    </w:p>
    <w:p w14:paraId="533F99FF" w14:textId="77777777" w:rsidR="00844380" w:rsidRPr="0005228F" w:rsidRDefault="00844380" w:rsidP="00844380">
      <w:r w:rsidRPr="0005228F">
        <w:t>Recently ,ETSI produced the following technical specification relevant to receiver parameters and interference handling. This has not been analysed or reviewed by CEPT/ECC:</w:t>
      </w:r>
    </w:p>
    <w:p w14:paraId="4A03A33A" w14:textId="77777777" w:rsidR="00844380" w:rsidRPr="0005228F" w:rsidRDefault="00844380" w:rsidP="00844380">
      <w:pPr>
        <w:pStyle w:val="ECCBulletsLv1"/>
        <w:ind w:left="357" w:hanging="357"/>
        <w:jc w:val="left"/>
      </w:pPr>
      <w:r w:rsidRPr="0005228F">
        <w:t xml:space="preserve">TS 103 567 V1.1.1 (2019-09): “Requirements on signal interferer handling” </w:t>
      </w:r>
      <w:r w:rsidRPr="0005228F">
        <w:fldChar w:fldCharType="begin"/>
      </w:r>
      <w:r w:rsidRPr="0005228F">
        <w:instrText xml:space="preserve"> REF _Ref20738906 \r \h </w:instrText>
      </w:r>
      <w:r w:rsidRPr="0005228F">
        <w:fldChar w:fldCharType="separate"/>
      </w:r>
      <w:r w:rsidRPr="0005228F">
        <w:t>[41]</w:t>
      </w:r>
      <w:r w:rsidRPr="0005228F">
        <w:fldChar w:fldCharType="end"/>
      </w:r>
      <w:r w:rsidRPr="0005228F">
        <w:t>;</w:t>
      </w:r>
    </w:p>
    <w:p w14:paraId="0899CEE0" w14:textId="77777777" w:rsidR="00844380" w:rsidRPr="0005228F" w:rsidRDefault="00844380" w:rsidP="00844380">
      <w:pPr>
        <w:pStyle w:val="Heading1"/>
        <w:ind w:left="357" w:hanging="357"/>
        <w:rPr>
          <w:lang w:val="en-GB"/>
        </w:rPr>
      </w:pPr>
      <w:bookmarkStart w:id="318" w:name="_Toc455482629"/>
      <w:bookmarkStart w:id="319" w:name="_Toc455482686"/>
      <w:bookmarkStart w:id="320" w:name="_Toc513736483"/>
      <w:bookmarkStart w:id="321" w:name="_Toc510022023"/>
      <w:bookmarkStart w:id="322" w:name="_Toc26977267"/>
      <w:bookmarkStart w:id="323" w:name="_Toc21332768"/>
      <w:bookmarkStart w:id="324" w:name="_Toc31812090"/>
      <w:bookmarkEnd w:id="318"/>
      <w:bookmarkEnd w:id="319"/>
      <w:r w:rsidRPr="0005228F">
        <w:rPr>
          <w:lang w:val="en-GB"/>
        </w:rPr>
        <w:t>Additional consideration of receivers in sharing and compatibility studies</w:t>
      </w:r>
      <w:bookmarkEnd w:id="320"/>
      <w:bookmarkEnd w:id="321"/>
      <w:bookmarkEnd w:id="322"/>
      <w:bookmarkEnd w:id="323"/>
      <w:bookmarkEnd w:id="324"/>
    </w:p>
    <w:p w14:paraId="0FA222F2" w14:textId="77777777" w:rsidR="00844380" w:rsidRPr="0005228F" w:rsidRDefault="00844380" w:rsidP="00844380">
      <w:pPr>
        <w:pStyle w:val="Heading2"/>
        <w:tabs>
          <w:tab w:val="num" w:pos="860"/>
        </w:tabs>
        <w:ind w:left="567"/>
        <w:rPr>
          <w:lang w:val="en-GB"/>
        </w:rPr>
      </w:pPr>
      <w:bookmarkStart w:id="325" w:name="_Toc26977268"/>
      <w:bookmarkStart w:id="326" w:name="_Toc21332769"/>
      <w:bookmarkStart w:id="327" w:name="_Toc31812091"/>
      <w:r w:rsidRPr="0005228F">
        <w:rPr>
          <w:lang w:val="en-GB"/>
        </w:rPr>
        <w:t>Methodology for dealing with coexistence of systems of unlike bandwidth and different technologies</w:t>
      </w:r>
      <w:bookmarkEnd w:id="325"/>
      <w:bookmarkEnd w:id="326"/>
      <w:bookmarkEnd w:id="327"/>
      <w:r w:rsidRPr="0005228F">
        <w:rPr>
          <w:lang w:val="en-GB"/>
        </w:rPr>
        <w:t xml:space="preserve"> </w:t>
      </w:r>
    </w:p>
    <w:p w14:paraId="5A2360E6" w14:textId="77777777" w:rsidR="00844380" w:rsidRPr="0005228F" w:rsidRDefault="00844380" w:rsidP="00844380">
      <w:pPr>
        <w:pStyle w:val="Heading3"/>
        <w:tabs>
          <w:tab w:val="clear" w:pos="720"/>
          <w:tab w:val="num" w:pos="1429"/>
        </w:tabs>
        <w:ind w:left="709"/>
        <w:rPr>
          <w:lang w:val="en-GB" w:eastAsia="de-DE"/>
        </w:rPr>
      </w:pPr>
      <w:bookmarkStart w:id="328" w:name="_Ref25230606"/>
      <w:bookmarkStart w:id="329" w:name="_Toc26977269"/>
      <w:bookmarkStart w:id="330" w:name="_Toc21332770"/>
      <w:bookmarkStart w:id="331" w:name="_Toc31812092"/>
      <w:r w:rsidRPr="0005228F" w:rsidDel="0091707C">
        <w:rPr>
          <w:lang w:val="en-GB" w:eastAsia="de-DE"/>
        </w:rPr>
        <w:t>Different bandwidths</w:t>
      </w:r>
      <w:r w:rsidRPr="0005228F">
        <w:rPr>
          <w:lang w:val="en-GB" w:eastAsia="de-DE"/>
        </w:rPr>
        <w:t xml:space="preserve"> for interferer and victim</w:t>
      </w:r>
      <w:bookmarkEnd w:id="328"/>
      <w:bookmarkEnd w:id="329"/>
      <w:bookmarkEnd w:id="330"/>
      <w:bookmarkEnd w:id="331"/>
    </w:p>
    <w:p w14:paraId="1A49403B" w14:textId="77777777" w:rsidR="00844380" w:rsidRPr="0005228F" w:rsidRDefault="00844380" w:rsidP="00844380">
      <w:r w:rsidRPr="0005228F">
        <w:rPr>
          <w:rFonts w:cs="Arial"/>
          <w:lang w:eastAsia="de-DE"/>
        </w:rPr>
        <w:t xml:space="preserve">The following </w:t>
      </w:r>
      <w:r w:rsidRPr="0005228F">
        <w:t>sections present</w:t>
      </w:r>
      <w:r w:rsidRPr="0005228F">
        <w:rPr>
          <w:rFonts w:cs="Arial"/>
          <w:lang w:eastAsia="de-DE"/>
        </w:rPr>
        <w:t xml:space="preserve"> a general method for dealing with different bandwidths for the interferer and victim. </w:t>
      </w:r>
      <w:r w:rsidRPr="0005228F">
        <w:t>It may be more accurate to use a realistic receiver mask based on more detailed information (e.g. measurements) or make assumptions of the characteristics of the filters in the receiver.</w:t>
      </w:r>
    </w:p>
    <w:p w14:paraId="0731E7C3" w14:textId="77777777" w:rsidR="00844380" w:rsidRPr="0005228F" w:rsidRDefault="00844380" w:rsidP="00844380">
      <w:pPr>
        <w:pStyle w:val="Heading4"/>
        <w:rPr>
          <w:lang w:val="en-GB"/>
        </w:rPr>
      </w:pPr>
      <w:bookmarkStart w:id="332" w:name="_Toc26977270"/>
      <w:bookmarkStart w:id="333" w:name="_Toc21332771"/>
      <w:bookmarkStart w:id="334" w:name="_Toc31812093"/>
      <w:r w:rsidRPr="0005228F">
        <w:rPr>
          <w:lang w:val="en-GB"/>
        </w:rPr>
        <w:t>Co-channel interferer and victim receiver bandwidth</w:t>
      </w:r>
      <w:bookmarkEnd w:id="332"/>
      <w:bookmarkEnd w:id="333"/>
      <w:bookmarkEnd w:id="334"/>
    </w:p>
    <w:p w14:paraId="2094CC87" w14:textId="77777777" w:rsidR="00844380" w:rsidRPr="0005228F" w:rsidRDefault="00844380" w:rsidP="00844380">
      <w:pPr>
        <w:rPr>
          <w:rFonts w:cs="Arial"/>
          <w:szCs w:val="20"/>
          <w:lang w:eastAsia="de-DE"/>
        </w:rPr>
      </w:pPr>
      <w:r w:rsidRPr="0005228F">
        <w:rPr>
          <w:rFonts w:cs="Arial"/>
          <w:szCs w:val="20"/>
          <w:lang w:eastAsia="de-DE"/>
        </w:rPr>
        <w:t xml:space="preserve">In the case of co-channel interference, if the bandwidths of the victim receiver and the interfering transmitter are fully overlapping and when the interfering transmitter bandwidth is equal to or less than the victim receiver bandwidth as shown in </w:t>
      </w:r>
      <w:r w:rsidRPr="0005228F">
        <w:rPr>
          <w:rFonts w:cs="Arial"/>
          <w:szCs w:val="20"/>
          <w:lang w:eastAsia="de-DE"/>
        </w:rPr>
        <w:fldChar w:fldCharType="begin"/>
      </w:r>
      <w:r w:rsidRPr="0005228F">
        <w:rPr>
          <w:rFonts w:cs="Arial"/>
          <w:szCs w:val="20"/>
          <w:lang w:eastAsia="de-DE"/>
        </w:rPr>
        <w:instrText xml:space="preserve"> REF _Ref21103377 \h </w:instrText>
      </w:r>
      <w:r w:rsidRPr="0005228F">
        <w:rPr>
          <w:rFonts w:cs="Arial"/>
          <w:szCs w:val="20"/>
          <w:lang w:eastAsia="de-DE"/>
        </w:rPr>
      </w:r>
      <w:r w:rsidRPr="0005228F">
        <w:rPr>
          <w:rFonts w:cs="Arial"/>
          <w:szCs w:val="20"/>
          <w:lang w:eastAsia="de-DE"/>
        </w:rPr>
        <w:fldChar w:fldCharType="separate"/>
      </w:r>
      <w:r w:rsidRPr="0005228F">
        <w:t xml:space="preserve">Figure </w:t>
      </w:r>
      <w:r w:rsidRPr="0005228F">
        <w:rPr>
          <w:noProof/>
        </w:rPr>
        <w:t>15</w:t>
      </w:r>
      <w:r w:rsidRPr="0005228F">
        <w:rPr>
          <w:rFonts w:cs="Arial"/>
          <w:szCs w:val="20"/>
          <w:lang w:eastAsia="de-DE"/>
        </w:rPr>
        <w:fldChar w:fldCharType="end"/>
      </w:r>
      <w:r w:rsidRPr="0005228F" w:rsidDel="00AE47A4">
        <w:rPr>
          <w:rFonts w:cs="Arial"/>
          <w:szCs w:val="20"/>
          <w:lang w:eastAsia="de-DE"/>
        </w:rPr>
        <w:t xml:space="preserve"> </w:t>
      </w:r>
      <w:r w:rsidRPr="0005228F">
        <w:rPr>
          <w:rFonts w:cs="Arial"/>
          <w:szCs w:val="20"/>
          <w:lang w:eastAsia="de-DE"/>
        </w:rPr>
        <w:t xml:space="preserve">(when the bandwidths are equal) and </w:t>
      </w:r>
      <w:r w:rsidRPr="0005228F">
        <w:rPr>
          <w:rFonts w:cs="Arial"/>
          <w:szCs w:val="20"/>
          <w:lang w:eastAsia="de-DE"/>
        </w:rPr>
        <w:fldChar w:fldCharType="begin"/>
      </w:r>
      <w:r w:rsidRPr="0005228F">
        <w:rPr>
          <w:rFonts w:cs="Arial"/>
          <w:szCs w:val="20"/>
          <w:lang w:eastAsia="de-DE"/>
        </w:rPr>
        <w:instrText xml:space="preserve"> REF _Ref21103385 \h </w:instrText>
      </w:r>
      <w:r w:rsidRPr="0005228F">
        <w:rPr>
          <w:rFonts w:cs="Arial"/>
          <w:szCs w:val="20"/>
          <w:lang w:eastAsia="de-DE"/>
        </w:rPr>
      </w:r>
      <w:r w:rsidRPr="0005228F">
        <w:rPr>
          <w:rFonts w:cs="Arial"/>
          <w:szCs w:val="20"/>
          <w:lang w:eastAsia="de-DE"/>
        </w:rPr>
        <w:fldChar w:fldCharType="separate"/>
      </w:r>
      <w:r w:rsidRPr="0005228F">
        <w:t xml:space="preserve">Figure </w:t>
      </w:r>
      <w:r w:rsidRPr="0005228F">
        <w:rPr>
          <w:noProof/>
        </w:rPr>
        <w:t>16</w:t>
      </w:r>
      <w:r w:rsidRPr="0005228F">
        <w:rPr>
          <w:rFonts w:cs="Arial"/>
          <w:szCs w:val="20"/>
          <w:lang w:eastAsia="de-DE"/>
        </w:rPr>
        <w:fldChar w:fldCharType="end"/>
      </w:r>
      <w:r w:rsidRPr="0005228F">
        <w:rPr>
          <w:rFonts w:cs="Arial"/>
          <w:szCs w:val="20"/>
          <w:lang w:eastAsia="de-DE"/>
        </w:rPr>
        <w:t xml:space="preserve"> (when the bandwidths are not equal). Those figures assume </w:t>
      </w:r>
      <w:r w:rsidRPr="0005228F">
        <w:t xml:space="preserve">a </w:t>
      </w:r>
      <w:r w:rsidRPr="0005228F">
        <w:rPr>
          <w:rFonts w:cs="Arial"/>
          <w:szCs w:val="20"/>
          <w:lang w:eastAsia="de-DE"/>
        </w:rPr>
        <w:t xml:space="preserve">rectangular shape for both </w:t>
      </w:r>
      <w:r w:rsidRPr="0005228F">
        <w:t xml:space="preserve">the interfering </w:t>
      </w:r>
      <w:r w:rsidRPr="0005228F">
        <w:rPr>
          <w:rFonts w:cs="Arial"/>
          <w:szCs w:val="20"/>
          <w:lang w:eastAsia="de-DE"/>
        </w:rPr>
        <w:t xml:space="preserve">transmitter and </w:t>
      </w:r>
      <w:r w:rsidRPr="0005228F">
        <w:t xml:space="preserve">the victim </w:t>
      </w:r>
      <w:r w:rsidRPr="0005228F">
        <w:rPr>
          <w:rFonts w:cs="Arial"/>
          <w:szCs w:val="20"/>
          <w:lang w:eastAsia="de-DE"/>
        </w:rPr>
        <w:t>receiver mask</w:t>
      </w:r>
      <w:r w:rsidRPr="0005228F">
        <w:t>s</w:t>
      </w:r>
      <w:r w:rsidRPr="0005228F">
        <w:rPr>
          <w:rFonts w:cs="Arial"/>
          <w:szCs w:val="20"/>
          <w:lang w:eastAsia="de-DE"/>
        </w:rPr>
        <w:t>, therefore, when the bandwidths are equal:</w:t>
      </w:r>
    </w:p>
    <w:p w14:paraId="077722B9" w14:textId="77777777" w:rsidR="00844380" w:rsidRPr="0005228F" w:rsidRDefault="00844380" w:rsidP="00844380">
      <w:pPr>
        <w:pStyle w:val="MTDisplayEquation"/>
        <w:rPr>
          <w:lang w:eastAsia="de-DE"/>
        </w:rPr>
      </w:pPr>
      <w:r w:rsidRPr="0005228F">
        <w:rPr>
          <w:lang w:eastAsia="de-DE"/>
        </w:rPr>
        <w:tab/>
      </w:r>
      <w:r w:rsidRPr="0005228F">
        <w:rPr>
          <w:position w:val="-14"/>
          <w:lang w:eastAsia="de-DE"/>
        </w:rPr>
        <w:object w:dxaOrig="1939" w:dyaOrig="400" w14:anchorId="53E812C6">
          <v:shape id="_x0000_i1064" type="#_x0000_t75" style="width:99.1pt;height:19.65pt" o:ole="">
            <v:imagedata r:id="rId99" o:title=""/>
          </v:shape>
          <o:OLEObject Type="Embed" ProgID="Equation.DSMT4" ShapeID="_x0000_i1064" DrawAspect="Content" ObjectID="_1642509002" r:id="rId100"/>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27</w:instrText>
      </w:r>
      <w:r w:rsidRPr="0005228F">
        <w:rPr>
          <w:lang w:eastAsia="de-DE"/>
        </w:rPr>
        <w:fldChar w:fldCharType="end"/>
      </w:r>
      <w:r w:rsidRPr="0005228F">
        <w:rPr>
          <w:lang w:eastAsia="de-DE"/>
        </w:rPr>
        <w:instrText>)</w:instrText>
      </w:r>
      <w:r w:rsidRPr="0005228F">
        <w:rPr>
          <w:lang w:eastAsia="de-DE"/>
        </w:rPr>
        <w:fldChar w:fldCharType="end"/>
      </w:r>
    </w:p>
    <w:p w14:paraId="2A229AFC" w14:textId="77777777" w:rsidR="00844380" w:rsidRPr="0005228F" w:rsidRDefault="00844380" w:rsidP="00844380">
      <w:pPr>
        <w:rPr>
          <w:rFonts w:cs="Arial"/>
          <w:szCs w:val="20"/>
        </w:rPr>
      </w:pPr>
      <w:r w:rsidRPr="0005228F">
        <w:rPr>
          <w:rFonts w:cs="Arial"/>
          <w:szCs w:val="20"/>
        </w:rPr>
        <w:t>Where:</w:t>
      </w:r>
    </w:p>
    <w:p w14:paraId="0CA089B2" w14:textId="77777777" w:rsidR="00844380" w:rsidRPr="0005228F" w:rsidRDefault="00844380" w:rsidP="00844380">
      <w:pPr>
        <w:pStyle w:val="ECCBulletsLv1"/>
        <w:spacing w:before="0"/>
        <w:ind w:left="357" w:hanging="357"/>
        <w:jc w:val="left"/>
        <w:rPr>
          <w:rFonts w:cs="Arial"/>
          <w:szCs w:val="20"/>
        </w:rPr>
      </w:pPr>
      <w:r w:rsidRPr="0005228F">
        <w:rPr>
          <w:rFonts w:cs="Arial"/>
          <w:i/>
          <w:szCs w:val="20"/>
        </w:rPr>
        <w:t>I</w:t>
      </w:r>
      <w:r w:rsidRPr="0005228F">
        <w:rPr>
          <w:rFonts w:cs="Arial"/>
          <w:szCs w:val="20"/>
        </w:rPr>
        <w:t>: Interfering signal power measured in its bandwidth at the input of the receiver, before any filtering (e.g. at antenna port);</w:t>
      </w:r>
    </w:p>
    <w:p w14:paraId="05CF2FF9" w14:textId="77777777" w:rsidR="00844380" w:rsidRPr="0005228F" w:rsidRDefault="00844380" w:rsidP="00844380">
      <w:pPr>
        <w:pStyle w:val="ECCBulletsLv1"/>
        <w:spacing w:before="0"/>
        <w:ind w:left="357" w:hanging="357"/>
        <w:jc w:val="left"/>
        <w:rPr>
          <w:rFonts w:cs="Arial"/>
          <w:szCs w:val="20"/>
        </w:rPr>
      </w:pPr>
      <w:r w:rsidRPr="0005228F">
        <w:rPr>
          <w:rFonts w:cs="Arial"/>
          <w:i/>
          <w:szCs w:val="20"/>
        </w:rPr>
        <w:t>I</w:t>
      </w:r>
      <w:r w:rsidRPr="0005228F">
        <w:rPr>
          <w:rFonts w:cs="Arial"/>
          <w:i/>
          <w:szCs w:val="20"/>
          <w:vertAlign w:val="subscript"/>
        </w:rPr>
        <w:t>r</w:t>
      </w:r>
      <w:r w:rsidRPr="0005228F">
        <w:rPr>
          <w:rFonts w:cs="Arial"/>
          <w:szCs w:val="20"/>
        </w:rPr>
        <w:t>: Interfering signal power received by the victim receiver.</w:t>
      </w:r>
    </w:p>
    <w:p w14:paraId="7C7F0F56" w14:textId="77777777" w:rsidR="00844380" w:rsidRPr="0005228F" w:rsidRDefault="00844380" w:rsidP="00844380">
      <w:pPr>
        <w:spacing w:after="120"/>
        <w:rPr>
          <w:rFonts w:cs="Arial"/>
          <w:szCs w:val="20"/>
          <w:lang w:eastAsia="de-DE"/>
        </w:rPr>
      </w:pPr>
      <w:r w:rsidRPr="0005228F">
        <w:rPr>
          <w:rFonts w:cs="Arial"/>
          <w:szCs w:val="20"/>
          <w:lang w:eastAsia="de-DE"/>
        </w:rPr>
        <w:t>It should be noted that, in general, when the real response is not rectangular, the result is not perfect and I</w:t>
      </w:r>
      <w:r w:rsidRPr="0005228F">
        <w:rPr>
          <w:rFonts w:cs="Arial"/>
          <w:szCs w:val="20"/>
          <w:vertAlign w:val="subscript"/>
          <w:lang w:eastAsia="de-DE"/>
        </w:rPr>
        <w:t>r</w:t>
      </w:r>
      <w:r w:rsidRPr="0005228F">
        <w:rPr>
          <w:rFonts w:cs="Arial"/>
          <w:szCs w:val="20"/>
          <w:lang w:eastAsia="de-DE"/>
        </w:rPr>
        <w:t xml:space="preserve"> is slightly lower than I.</w:t>
      </w:r>
    </w:p>
    <w:p w14:paraId="0AAE1DEC" w14:textId="77777777" w:rsidR="00844380" w:rsidRPr="0005228F" w:rsidRDefault="00844380" w:rsidP="00844380">
      <w:pPr>
        <w:jc w:val="center"/>
        <w:rPr>
          <w:rFonts w:cs="Arial"/>
          <w:szCs w:val="20"/>
          <w:highlight w:val="green"/>
          <w:lang w:eastAsia="de-DE"/>
        </w:rPr>
      </w:pPr>
      <w:r w:rsidRPr="003C2CC3">
        <w:rPr>
          <w:rFonts w:cs="Arial"/>
          <w:noProof/>
          <w:szCs w:val="20"/>
          <w:highlight w:val="green"/>
          <w:lang w:eastAsia="da-DK"/>
        </w:rPr>
        <w:drawing>
          <wp:inline distT="0" distB="0" distL="0" distR="0" wp14:anchorId="059F9137" wp14:editId="55929756">
            <wp:extent cx="3776980" cy="1117600"/>
            <wp:effectExtent l="0" t="0" r="0" b="6350"/>
            <wp:docPr id="4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76980" cy="1117600"/>
                    </a:xfrm>
                    <a:prstGeom prst="rect">
                      <a:avLst/>
                    </a:prstGeom>
                    <a:solidFill>
                      <a:schemeClr val="bg1"/>
                    </a:solidFill>
                    <a:ln>
                      <a:noFill/>
                    </a:ln>
                  </pic:spPr>
                </pic:pic>
              </a:graphicData>
            </a:graphic>
          </wp:inline>
        </w:drawing>
      </w:r>
    </w:p>
    <w:p w14:paraId="54BEA021" w14:textId="77777777" w:rsidR="00844380" w:rsidRPr="0005228F" w:rsidRDefault="00844380" w:rsidP="00844380">
      <w:pPr>
        <w:pStyle w:val="Caption"/>
        <w:rPr>
          <w:rFonts w:cs="Arial"/>
          <w:highlight w:val="green"/>
          <w:lang w:val="en-GB" w:eastAsia="de-DE"/>
        </w:rPr>
      </w:pPr>
      <w:bookmarkStart w:id="335" w:name="_Ref21103377"/>
      <w:bookmarkStart w:id="336" w:name="_Ref19798363"/>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15</w:t>
      </w:r>
      <w:r w:rsidRPr="0005228F">
        <w:rPr>
          <w:noProof/>
          <w:lang w:val="en-GB"/>
        </w:rPr>
        <w:fldChar w:fldCharType="end"/>
      </w:r>
      <w:bookmarkEnd w:id="335"/>
      <w:r w:rsidRPr="0005228F">
        <w:rPr>
          <w:noProof/>
          <w:lang w:val="en-GB"/>
        </w:rPr>
        <w:t>: Transmitter and receiver masks where bandwidths are equal</w:t>
      </w:r>
      <w:bookmarkEnd w:id="336"/>
    </w:p>
    <w:p w14:paraId="3011F113" w14:textId="77777777" w:rsidR="00844380" w:rsidRPr="0005228F" w:rsidRDefault="00844380" w:rsidP="00844380">
      <w:pPr>
        <w:rPr>
          <w:rFonts w:cs="Arial"/>
          <w:szCs w:val="20"/>
          <w:highlight w:val="green"/>
          <w:lang w:eastAsia="de-DE"/>
        </w:rPr>
      </w:pPr>
    </w:p>
    <w:p w14:paraId="3B5A2CA3" w14:textId="77777777" w:rsidR="00844380" w:rsidRPr="0005228F" w:rsidRDefault="00844380" w:rsidP="00844380">
      <w:pPr>
        <w:jc w:val="center"/>
        <w:rPr>
          <w:rFonts w:cs="Arial"/>
          <w:szCs w:val="20"/>
          <w:highlight w:val="green"/>
          <w:lang w:eastAsia="de-DE"/>
        </w:rPr>
      </w:pPr>
      <w:r w:rsidRPr="003C2CC3">
        <w:rPr>
          <w:rFonts w:cs="Arial"/>
          <w:noProof/>
          <w:szCs w:val="20"/>
          <w:highlight w:val="green"/>
          <w:lang w:eastAsia="da-DK"/>
        </w:rPr>
        <w:drawing>
          <wp:inline distT="0" distB="0" distL="0" distR="0" wp14:anchorId="73C4AC75" wp14:editId="5B190C1F">
            <wp:extent cx="6120765" cy="1006743"/>
            <wp:effectExtent l="0" t="0" r="0" b="3175"/>
            <wp:docPr id="4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765" cy="1006743"/>
                    </a:xfrm>
                    <a:prstGeom prst="rect">
                      <a:avLst/>
                    </a:prstGeom>
                    <a:solidFill>
                      <a:schemeClr val="bg1"/>
                    </a:solidFill>
                    <a:ln>
                      <a:noFill/>
                    </a:ln>
                  </pic:spPr>
                </pic:pic>
              </a:graphicData>
            </a:graphic>
          </wp:inline>
        </w:drawing>
      </w:r>
    </w:p>
    <w:p w14:paraId="0D6F2EAD" w14:textId="77777777" w:rsidR="00844380" w:rsidRPr="0005228F" w:rsidRDefault="00844380" w:rsidP="00844380">
      <w:pPr>
        <w:pStyle w:val="Caption"/>
        <w:rPr>
          <w:rFonts w:cs="Arial"/>
          <w:highlight w:val="green"/>
          <w:lang w:val="en-GB" w:eastAsia="de-DE"/>
        </w:rPr>
      </w:pPr>
      <w:bookmarkStart w:id="337" w:name="_Ref21103385"/>
      <w:bookmarkStart w:id="338" w:name="_Ref19798380"/>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16</w:t>
      </w:r>
      <w:r w:rsidRPr="0005228F">
        <w:rPr>
          <w:noProof/>
          <w:lang w:val="en-GB"/>
        </w:rPr>
        <w:fldChar w:fldCharType="end"/>
      </w:r>
      <w:bookmarkEnd w:id="337"/>
      <w:r w:rsidRPr="0005228F">
        <w:rPr>
          <w:noProof/>
          <w:lang w:val="en-GB"/>
        </w:rPr>
        <w:t xml:space="preserve"> Transmitter and receiver masks where the receiver bandwidth is wider</w:t>
      </w:r>
      <w:bookmarkEnd w:id="338"/>
    </w:p>
    <w:p w14:paraId="7D5E64EE" w14:textId="77777777" w:rsidR="00844380" w:rsidRPr="0005228F" w:rsidRDefault="00844380" w:rsidP="00844380">
      <w:pPr>
        <w:rPr>
          <w:rFonts w:cs="Arial"/>
          <w:szCs w:val="20"/>
          <w:lang w:eastAsia="de-DE"/>
        </w:rPr>
      </w:pPr>
      <w:r w:rsidRPr="0005228F">
        <w:rPr>
          <w:rFonts w:cs="Arial"/>
          <w:szCs w:val="20"/>
          <w:lang w:eastAsia="de-DE"/>
        </w:rPr>
        <w:t>If the victim receiver bandwidth is fully covered by the interfering transmitter bandwidth that is gr</w:t>
      </w:r>
      <w:r w:rsidRPr="0005228F">
        <w:t>e</w:t>
      </w:r>
      <w:r w:rsidRPr="0005228F">
        <w:rPr>
          <w:rFonts w:cs="Arial"/>
          <w:szCs w:val="20"/>
          <w:lang w:eastAsia="de-DE"/>
        </w:rPr>
        <w:t xml:space="preserve">ater </w:t>
      </w:r>
      <w:r w:rsidRPr="0005228F">
        <w:t>than</w:t>
      </w:r>
      <w:r w:rsidRPr="0005228F">
        <w:rPr>
          <w:rFonts w:cs="Arial"/>
          <w:szCs w:val="20"/>
          <w:lang w:eastAsia="de-DE"/>
        </w:rPr>
        <w:t xml:space="preserve"> the victim receiver bandwidth as shown in </w:t>
      </w:r>
      <w:r w:rsidRPr="0005228F">
        <w:rPr>
          <w:rFonts w:cs="Arial"/>
          <w:szCs w:val="20"/>
          <w:lang w:eastAsia="de-DE"/>
        </w:rPr>
        <w:fldChar w:fldCharType="begin"/>
      </w:r>
      <w:r w:rsidRPr="0005228F">
        <w:rPr>
          <w:rFonts w:cs="Arial"/>
          <w:szCs w:val="20"/>
          <w:lang w:eastAsia="de-DE"/>
        </w:rPr>
        <w:instrText xml:space="preserve"> REF _Ref26346554 \h </w:instrText>
      </w:r>
      <w:r w:rsidRPr="0005228F">
        <w:rPr>
          <w:rFonts w:cs="Arial"/>
          <w:szCs w:val="20"/>
          <w:lang w:eastAsia="de-DE"/>
        </w:rPr>
      </w:r>
      <w:r w:rsidRPr="0005228F">
        <w:rPr>
          <w:rFonts w:cs="Arial"/>
          <w:szCs w:val="20"/>
          <w:lang w:eastAsia="de-DE"/>
        </w:rPr>
        <w:fldChar w:fldCharType="separate"/>
      </w:r>
      <w:r w:rsidRPr="0005228F">
        <w:t xml:space="preserve">Figure </w:t>
      </w:r>
      <w:r w:rsidRPr="0005228F">
        <w:rPr>
          <w:noProof/>
        </w:rPr>
        <w:t>17</w:t>
      </w:r>
      <w:r w:rsidRPr="0005228F">
        <w:rPr>
          <w:rFonts w:cs="Arial"/>
          <w:szCs w:val="20"/>
          <w:lang w:eastAsia="de-DE"/>
        </w:rPr>
        <w:fldChar w:fldCharType="end"/>
      </w:r>
      <w:r w:rsidRPr="0005228F">
        <w:rPr>
          <w:rFonts w:cs="Arial"/>
          <w:szCs w:val="20"/>
          <w:lang w:eastAsia="de-DE"/>
        </w:rPr>
        <w:t>, then the interfering signal power received by the victim receiver is:</w:t>
      </w:r>
    </w:p>
    <w:p w14:paraId="2953069B" w14:textId="77777777" w:rsidR="00844380" w:rsidRPr="0005228F" w:rsidRDefault="00844380" w:rsidP="00844380">
      <w:pPr>
        <w:pStyle w:val="MTDisplayEquation"/>
        <w:rPr>
          <w:lang w:eastAsia="de-DE"/>
        </w:rPr>
      </w:pPr>
      <w:r w:rsidRPr="0005228F">
        <w:rPr>
          <w:lang w:eastAsia="de-DE"/>
        </w:rPr>
        <w:tab/>
      </w:r>
      <w:r w:rsidRPr="0005228F">
        <w:rPr>
          <w:position w:val="-32"/>
          <w:lang w:eastAsia="de-DE"/>
        </w:rPr>
        <w:object w:dxaOrig="3600" w:dyaOrig="760" w14:anchorId="09250AE7">
          <v:shape id="_x0000_i1065" type="#_x0000_t75" style="width:183.25pt;height:37.4pt" o:ole="">
            <v:imagedata r:id="rId103" o:title=""/>
          </v:shape>
          <o:OLEObject Type="Embed" ProgID="Equation.DSMT4" ShapeID="_x0000_i1065" DrawAspect="Content" ObjectID="_1642509003" r:id="rId104"/>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28</w:instrText>
      </w:r>
      <w:r w:rsidRPr="0005228F">
        <w:rPr>
          <w:lang w:eastAsia="de-DE"/>
        </w:rPr>
        <w:fldChar w:fldCharType="end"/>
      </w:r>
      <w:r w:rsidRPr="0005228F">
        <w:rPr>
          <w:lang w:eastAsia="de-DE"/>
        </w:rPr>
        <w:instrText>)</w:instrText>
      </w:r>
      <w:r w:rsidRPr="0005228F">
        <w:rPr>
          <w:lang w:eastAsia="de-DE"/>
        </w:rPr>
        <w:fldChar w:fldCharType="end"/>
      </w:r>
    </w:p>
    <w:p w14:paraId="0A02BAA3" w14:textId="77777777" w:rsidR="00844380" w:rsidRPr="0005228F" w:rsidRDefault="00844380" w:rsidP="00844380">
      <w:pPr>
        <w:rPr>
          <w:rFonts w:cs="Arial"/>
          <w:szCs w:val="20"/>
        </w:rPr>
      </w:pPr>
      <w:r w:rsidRPr="0005228F">
        <w:rPr>
          <w:rFonts w:cs="Arial"/>
          <w:szCs w:val="20"/>
        </w:rPr>
        <w:t>Where:</w:t>
      </w:r>
    </w:p>
    <w:p w14:paraId="25BEA44E" w14:textId="77777777" w:rsidR="00844380" w:rsidRPr="0005228F" w:rsidRDefault="00844380" w:rsidP="00844380">
      <w:pPr>
        <w:pStyle w:val="ECCBulletsLv1"/>
        <w:ind w:left="357" w:hanging="357"/>
        <w:jc w:val="left"/>
      </w:pPr>
      <w:proofErr w:type="spellStart"/>
      <w:r w:rsidRPr="0005228F">
        <w:rPr>
          <w:i/>
        </w:rPr>
        <w:t>BW</w:t>
      </w:r>
      <w:r w:rsidRPr="0005228F">
        <w:rPr>
          <w:i/>
          <w:vertAlign w:val="subscript"/>
        </w:rPr>
        <w:t>r</w:t>
      </w:r>
      <w:proofErr w:type="spellEnd"/>
      <w:r w:rsidRPr="0005228F">
        <w:t>: Victim receiver bandwidth;</w:t>
      </w:r>
    </w:p>
    <w:p w14:paraId="1DB21ACE" w14:textId="77777777" w:rsidR="00844380" w:rsidRPr="0005228F" w:rsidRDefault="00844380" w:rsidP="00844380">
      <w:pPr>
        <w:pStyle w:val="ECCBulletsLv1"/>
        <w:ind w:left="357" w:hanging="357"/>
        <w:jc w:val="left"/>
      </w:pPr>
      <w:proofErr w:type="spellStart"/>
      <w:r w:rsidRPr="0005228F">
        <w:rPr>
          <w:i/>
        </w:rPr>
        <w:t>BW</w:t>
      </w:r>
      <w:r w:rsidRPr="0005228F">
        <w:rPr>
          <w:i/>
          <w:vertAlign w:val="subscript"/>
        </w:rPr>
        <w:t>t</w:t>
      </w:r>
      <w:proofErr w:type="spellEnd"/>
      <w:r w:rsidRPr="0005228F">
        <w:t>: Interfering signal bandwidth.</w:t>
      </w:r>
    </w:p>
    <w:p w14:paraId="54BB1BD7" w14:textId="77777777" w:rsidR="00844380" w:rsidRPr="0005228F" w:rsidRDefault="00844380" w:rsidP="00844380">
      <w:pPr>
        <w:rPr>
          <w:rFonts w:cs="Arial"/>
          <w:szCs w:val="20"/>
          <w:lang w:eastAsia="de-DE"/>
        </w:rPr>
      </w:pPr>
      <w:r w:rsidRPr="0005228F">
        <w:rPr>
          <w:rFonts w:cs="Arial"/>
          <w:szCs w:val="20"/>
          <w:lang w:eastAsia="de-DE"/>
        </w:rPr>
        <w:t xml:space="preserve">Compared to the equal bandwidths case the assumed rectangular mask may give a discrepancy compared to the actual interference level. </w:t>
      </w:r>
    </w:p>
    <w:p w14:paraId="2927DA21" w14:textId="77777777" w:rsidR="00844380" w:rsidRPr="0005228F" w:rsidRDefault="00844380" w:rsidP="00844380">
      <w:pPr>
        <w:ind w:left="1701" w:firstLine="567"/>
        <w:rPr>
          <w:rFonts w:cs="Arial"/>
          <w:szCs w:val="20"/>
          <w:lang w:eastAsia="de-DE"/>
        </w:rPr>
      </w:pPr>
    </w:p>
    <w:p w14:paraId="78E7E15A" w14:textId="77777777" w:rsidR="00844380" w:rsidRPr="0005228F" w:rsidRDefault="00844380" w:rsidP="00844380">
      <w:pPr>
        <w:jc w:val="center"/>
        <w:rPr>
          <w:rFonts w:cs="Arial"/>
          <w:szCs w:val="20"/>
          <w:highlight w:val="green"/>
          <w:lang w:eastAsia="de-DE"/>
        </w:rPr>
      </w:pPr>
      <w:r w:rsidRPr="003C2CC3">
        <w:rPr>
          <w:rFonts w:cs="Arial"/>
          <w:noProof/>
          <w:szCs w:val="20"/>
          <w:highlight w:val="green"/>
          <w:lang w:eastAsia="da-DK"/>
        </w:rPr>
        <w:drawing>
          <wp:inline distT="0" distB="0" distL="0" distR="0" wp14:anchorId="6AF2F8C5" wp14:editId="7091EF7C">
            <wp:extent cx="5949538" cy="1210654"/>
            <wp:effectExtent l="0" t="0" r="0" b="8890"/>
            <wp:docPr id="4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5972745" cy="1215376"/>
                    </a:xfrm>
                    <a:prstGeom prst="rect">
                      <a:avLst/>
                    </a:prstGeom>
                  </pic:spPr>
                </pic:pic>
              </a:graphicData>
            </a:graphic>
          </wp:inline>
        </w:drawing>
      </w:r>
    </w:p>
    <w:p w14:paraId="72BD30D4" w14:textId="77777777" w:rsidR="00844380" w:rsidRPr="0005228F" w:rsidRDefault="00844380" w:rsidP="00844380">
      <w:pPr>
        <w:pStyle w:val="Caption"/>
        <w:rPr>
          <w:rFonts w:cs="Arial"/>
          <w:lang w:val="en-GB" w:eastAsia="de-DE"/>
        </w:rPr>
      </w:pPr>
      <w:bookmarkStart w:id="339" w:name="_Ref26346554"/>
      <w:r w:rsidRPr="0005228F">
        <w:rPr>
          <w:lang w:val="en-GB"/>
        </w:rPr>
        <w:t xml:space="preserve">Figure </w:t>
      </w:r>
      <w:r w:rsidRPr="003C2CC3">
        <w:rPr>
          <w:lang w:val="en-GB"/>
        </w:rPr>
        <w:fldChar w:fldCharType="begin"/>
      </w:r>
      <w:r w:rsidRPr="0005228F">
        <w:rPr>
          <w:lang w:val="en-GB"/>
        </w:rPr>
        <w:instrText xml:space="preserve"> SEQ Figure \* ARABIC </w:instrText>
      </w:r>
      <w:r w:rsidRPr="003C2CC3">
        <w:rPr>
          <w:lang w:val="en-GB"/>
        </w:rPr>
        <w:fldChar w:fldCharType="separate"/>
      </w:r>
      <w:r w:rsidRPr="0005228F">
        <w:rPr>
          <w:noProof/>
          <w:lang w:val="en-GB"/>
        </w:rPr>
        <w:t>17</w:t>
      </w:r>
      <w:r w:rsidRPr="003C2CC3">
        <w:rPr>
          <w:lang w:val="en-GB"/>
        </w:rPr>
        <w:fldChar w:fldCharType="end"/>
      </w:r>
      <w:bookmarkEnd w:id="339"/>
      <w:r w:rsidRPr="0005228F">
        <w:rPr>
          <w:noProof/>
          <w:lang w:val="en-GB"/>
        </w:rPr>
        <w:t xml:space="preserve"> Transmitter and receiver masks where the transmitter bandwidth is wider</w:t>
      </w:r>
    </w:p>
    <w:p w14:paraId="317D8382" w14:textId="77777777" w:rsidR="00844380" w:rsidRPr="0005228F" w:rsidRDefault="00844380" w:rsidP="00844380">
      <w:pPr>
        <w:rPr>
          <w:rFonts w:cs="Arial"/>
          <w:szCs w:val="20"/>
          <w:lang w:eastAsia="de-DE"/>
        </w:rPr>
      </w:pPr>
      <w:r w:rsidRPr="0005228F">
        <w:rPr>
          <w:rFonts w:cs="Arial"/>
          <w:szCs w:val="20"/>
          <w:lang w:eastAsia="de-DE"/>
        </w:rPr>
        <w:t xml:space="preserve">If the bandwidths of the victim receiver and the interfering transmitter are partially overlapping as shown in </w:t>
      </w:r>
      <w:r w:rsidRPr="0005228F">
        <w:rPr>
          <w:rFonts w:cs="Arial"/>
          <w:szCs w:val="20"/>
          <w:lang w:eastAsia="de-DE"/>
        </w:rPr>
        <w:fldChar w:fldCharType="begin"/>
      </w:r>
      <w:r w:rsidRPr="0005228F">
        <w:rPr>
          <w:rFonts w:cs="Arial"/>
          <w:szCs w:val="20"/>
          <w:lang w:eastAsia="de-DE"/>
        </w:rPr>
        <w:instrText xml:space="preserve"> REF _Ref26346527 \h </w:instrText>
      </w:r>
      <w:r w:rsidRPr="0005228F">
        <w:rPr>
          <w:rFonts w:cs="Arial"/>
          <w:szCs w:val="20"/>
          <w:lang w:eastAsia="de-DE"/>
        </w:rPr>
      </w:r>
      <w:r w:rsidRPr="0005228F">
        <w:rPr>
          <w:rFonts w:cs="Arial"/>
          <w:szCs w:val="20"/>
          <w:lang w:eastAsia="de-DE"/>
        </w:rPr>
        <w:fldChar w:fldCharType="separate"/>
      </w:r>
      <w:r w:rsidRPr="0005228F">
        <w:t xml:space="preserve">Figure </w:t>
      </w:r>
      <w:r w:rsidRPr="0005228F">
        <w:rPr>
          <w:noProof/>
        </w:rPr>
        <w:t>18</w:t>
      </w:r>
      <w:r w:rsidRPr="0005228F">
        <w:rPr>
          <w:rFonts w:cs="Arial"/>
          <w:szCs w:val="20"/>
          <w:lang w:eastAsia="de-DE"/>
        </w:rPr>
        <w:fldChar w:fldCharType="end"/>
      </w:r>
      <w:r w:rsidRPr="0005228F">
        <w:rPr>
          <w:rFonts w:cs="Arial"/>
          <w:szCs w:val="20"/>
          <w:lang w:eastAsia="de-DE"/>
        </w:rPr>
        <w:t>, then the interfering signal power received by the victim receiver is:</w:t>
      </w:r>
    </w:p>
    <w:p w14:paraId="372AD836" w14:textId="77777777" w:rsidR="00844380" w:rsidRPr="0005228F" w:rsidRDefault="00844380" w:rsidP="00844380">
      <w:pPr>
        <w:pStyle w:val="MTDisplayEquation"/>
        <w:rPr>
          <w:lang w:eastAsia="de-DE"/>
        </w:rPr>
      </w:pPr>
      <w:r w:rsidRPr="0005228F">
        <w:rPr>
          <w:lang w:eastAsia="de-DE"/>
        </w:rPr>
        <w:tab/>
      </w:r>
      <w:r w:rsidRPr="0005228F">
        <w:rPr>
          <w:position w:val="-32"/>
          <w:lang w:eastAsia="de-DE"/>
        </w:rPr>
        <w:object w:dxaOrig="4260" w:dyaOrig="760" w14:anchorId="6D1FF2A4">
          <v:shape id="_x0000_i1066" type="#_x0000_t75" style="width:212.25pt;height:37.4pt" o:ole="">
            <v:imagedata r:id="rId106" o:title=""/>
          </v:shape>
          <o:OLEObject Type="Embed" ProgID="Equation.DSMT4" ShapeID="_x0000_i1066" DrawAspect="Content" ObjectID="_1642509004" r:id="rId107"/>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29</w:instrText>
      </w:r>
      <w:r w:rsidRPr="0005228F">
        <w:rPr>
          <w:lang w:eastAsia="de-DE"/>
        </w:rPr>
        <w:fldChar w:fldCharType="end"/>
      </w:r>
      <w:r w:rsidRPr="0005228F">
        <w:rPr>
          <w:lang w:eastAsia="de-DE"/>
        </w:rPr>
        <w:instrText>)</w:instrText>
      </w:r>
      <w:r w:rsidRPr="0005228F">
        <w:rPr>
          <w:lang w:eastAsia="de-DE"/>
        </w:rPr>
        <w:fldChar w:fldCharType="end"/>
      </w:r>
    </w:p>
    <w:p w14:paraId="01B55C20" w14:textId="77777777" w:rsidR="00844380" w:rsidRPr="0005228F" w:rsidRDefault="00844380" w:rsidP="00844380">
      <w:pPr>
        <w:rPr>
          <w:rFonts w:cs="Arial"/>
          <w:szCs w:val="20"/>
          <w:lang w:eastAsia="de-DE"/>
        </w:rPr>
      </w:pPr>
    </w:p>
    <w:p w14:paraId="259BD633" w14:textId="77777777" w:rsidR="00844380" w:rsidRPr="0005228F" w:rsidRDefault="00844380" w:rsidP="00844380">
      <w:pPr>
        <w:rPr>
          <w:rFonts w:cs="Arial"/>
          <w:szCs w:val="20"/>
        </w:rPr>
      </w:pPr>
      <w:r w:rsidRPr="0005228F">
        <w:rPr>
          <w:rFonts w:cs="Arial"/>
          <w:szCs w:val="20"/>
        </w:rPr>
        <w:t>Where:</w:t>
      </w:r>
    </w:p>
    <w:p w14:paraId="66751A33" w14:textId="77777777" w:rsidR="00844380" w:rsidRPr="0005228F" w:rsidRDefault="00BE53C7" w:rsidP="00844380">
      <w:pPr>
        <w:pStyle w:val="ECCBulletsLv1"/>
        <w:ind w:left="357" w:hanging="357"/>
        <w:jc w:val="left"/>
      </w:pPr>
      <m:oMath>
        <m:sSub>
          <m:sSubPr>
            <m:ctrlPr>
              <w:rPr>
                <w:rFonts w:ascii="Cambria Math" w:hAnsi="Cambria Math"/>
                <w:i/>
                <w:lang w:eastAsia="de-DE"/>
              </w:rPr>
            </m:ctrlPr>
          </m:sSubPr>
          <m:e>
            <m:r>
              <w:rPr>
                <w:rFonts w:ascii="Cambria Math" w:hAnsi="Cambria Math"/>
                <w:lang w:eastAsia="de-DE"/>
              </w:rPr>
              <m:t>BW</m:t>
            </m:r>
          </m:e>
          <m:sub>
            <m:r>
              <w:rPr>
                <w:rFonts w:ascii="Cambria Math" w:hAnsi="Cambria Math"/>
                <w:lang w:eastAsia="de-DE"/>
              </w:rPr>
              <m:t>r</m:t>
            </m:r>
          </m:sub>
        </m:sSub>
        <m:r>
          <w:rPr>
            <w:rFonts w:ascii="Cambria Math" w:hAnsi="Cambria Math"/>
            <w:lang w:eastAsia="de-DE"/>
          </w:rPr>
          <m:t>∩</m:t>
        </m:r>
        <m:sSub>
          <m:sSubPr>
            <m:ctrlPr>
              <w:rPr>
                <w:rFonts w:ascii="Cambria Math" w:hAnsi="Cambria Math"/>
                <w:i/>
                <w:lang w:eastAsia="de-DE"/>
              </w:rPr>
            </m:ctrlPr>
          </m:sSubPr>
          <m:e>
            <m:r>
              <w:rPr>
                <w:rFonts w:ascii="Cambria Math" w:hAnsi="Cambria Math"/>
                <w:lang w:eastAsia="de-DE"/>
              </w:rPr>
              <m:t>BW</m:t>
            </m:r>
          </m:e>
          <m:sub>
            <m:r>
              <w:rPr>
                <w:rFonts w:ascii="Cambria Math" w:hAnsi="Cambria Math"/>
                <w:lang w:eastAsia="de-DE"/>
              </w:rPr>
              <m:t>t</m:t>
            </m:r>
          </m:sub>
        </m:sSub>
      </m:oMath>
      <w:r w:rsidR="00844380" w:rsidRPr="0005228F">
        <w:rPr>
          <w:lang w:eastAsia="de-DE"/>
        </w:rPr>
        <w:t xml:space="preserve">: Intersection of the victim receiver and the interfering transmitter bandwidths (i.e. in general it is the integral of the interfering power density after the relevant receiver selectivity transfer function and is often coincident with the FOS concept (or the NFD concept detailed in Annex </w:t>
      </w:r>
      <w:r w:rsidR="00844380" w:rsidRPr="0005228F">
        <w:rPr>
          <w:lang w:eastAsia="de-DE"/>
        </w:rPr>
        <w:fldChar w:fldCharType="begin"/>
      </w:r>
      <w:r w:rsidR="00844380" w:rsidRPr="0005228F">
        <w:rPr>
          <w:lang w:eastAsia="de-DE"/>
        </w:rPr>
        <w:instrText xml:space="preserve"> REF _Ref515463764 \r \h </w:instrText>
      </w:r>
      <w:r w:rsidR="00844380" w:rsidRPr="0005228F">
        <w:rPr>
          <w:lang w:eastAsia="de-DE"/>
        </w:rPr>
      </w:r>
      <w:r w:rsidR="00844380" w:rsidRPr="0005228F">
        <w:rPr>
          <w:lang w:eastAsia="de-DE"/>
        </w:rPr>
        <w:fldChar w:fldCharType="separate"/>
      </w:r>
      <w:r w:rsidR="00844380" w:rsidRPr="0005228F">
        <w:rPr>
          <w:lang w:eastAsia="de-DE"/>
        </w:rPr>
        <w:t>A5.7</w:t>
      </w:r>
      <w:r w:rsidR="00844380" w:rsidRPr="0005228F">
        <w:rPr>
          <w:lang w:eastAsia="de-DE"/>
        </w:rPr>
        <w:fldChar w:fldCharType="end"/>
      </w:r>
      <w:r w:rsidR="00844380" w:rsidRPr="0005228F">
        <w:rPr>
          <w:lang w:eastAsia="de-DE"/>
        </w:rPr>
        <w:t>)</w:t>
      </w:r>
      <w:r w:rsidR="00844380" w:rsidRPr="0005228F">
        <w:t>.</w:t>
      </w:r>
    </w:p>
    <w:p w14:paraId="4B9A32D5" w14:textId="77777777" w:rsidR="00844380" w:rsidRPr="0005228F" w:rsidRDefault="00844380" w:rsidP="00844380">
      <w:pPr>
        <w:rPr>
          <w:rFonts w:cs="Arial"/>
          <w:szCs w:val="20"/>
          <w:lang w:eastAsia="de-DE"/>
        </w:rPr>
      </w:pPr>
      <w:r w:rsidRPr="0005228F">
        <w:rPr>
          <w:rFonts w:cs="Arial"/>
          <w:szCs w:val="20"/>
          <w:lang w:eastAsia="de-DE"/>
        </w:rPr>
        <w:t xml:space="preserve">In general, this formula is valid also for any frequency offset between the interfering transmitter and the victim </w:t>
      </w:r>
      <w:proofErr w:type="gramStart"/>
      <w:r w:rsidRPr="0005228F">
        <w:t>r</w:t>
      </w:r>
      <w:r w:rsidRPr="0005228F">
        <w:rPr>
          <w:rFonts w:cs="Arial"/>
          <w:szCs w:val="20"/>
          <w:lang w:eastAsia="de-DE"/>
        </w:rPr>
        <w:t>eceiver..</w:t>
      </w:r>
      <w:proofErr w:type="gramEnd"/>
    </w:p>
    <w:p w14:paraId="759CF968" w14:textId="77777777" w:rsidR="00844380" w:rsidRPr="0005228F" w:rsidRDefault="00844380" w:rsidP="00844380">
      <w:pPr>
        <w:jc w:val="center"/>
        <w:rPr>
          <w:rFonts w:cs="Arial"/>
          <w:szCs w:val="20"/>
          <w:highlight w:val="green"/>
          <w:lang w:eastAsia="de-DE"/>
        </w:rPr>
      </w:pPr>
      <w:r w:rsidRPr="003C2CC3">
        <w:rPr>
          <w:rFonts w:cs="Arial"/>
          <w:noProof/>
          <w:szCs w:val="20"/>
          <w:lang w:eastAsia="da-DK"/>
        </w:rPr>
        <w:drawing>
          <wp:inline distT="0" distB="0" distL="0" distR="0" wp14:anchorId="29969324" wp14:editId="4ACEB7AE">
            <wp:extent cx="5004894" cy="2051436"/>
            <wp:effectExtent l="0" t="0" r="5715" b="6350"/>
            <wp:docPr id="4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54771" cy="2071880"/>
                    </a:xfrm>
                    <a:prstGeom prst="rect">
                      <a:avLst/>
                    </a:prstGeom>
                    <a:noFill/>
                    <a:ln>
                      <a:noFill/>
                    </a:ln>
                  </pic:spPr>
                </pic:pic>
              </a:graphicData>
            </a:graphic>
          </wp:inline>
        </w:drawing>
      </w:r>
      <w:r w:rsidRPr="0005228F">
        <w:rPr>
          <w:rFonts w:cs="Arial"/>
          <w:szCs w:val="20"/>
          <w:highlight w:val="green"/>
          <w:lang w:eastAsia="de-DE"/>
        </w:rPr>
        <w:br w:type="textWrapping" w:clear="all"/>
      </w:r>
    </w:p>
    <w:p w14:paraId="2218F76E" w14:textId="77777777" w:rsidR="00844380" w:rsidRPr="0005228F" w:rsidRDefault="00844380" w:rsidP="00844380">
      <w:pPr>
        <w:pStyle w:val="Caption"/>
        <w:rPr>
          <w:rFonts w:cs="Arial"/>
          <w:highlight w:val="green"/>
          <w:lang w:val="en-GB" w:eastAsia="de-DE"/>
        </w:rPr>
      </w:pPr>
      <w:bookmarkStart w:id="340" w:name="_Ref26346527"/>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18</w:t>
      </w:r>
      <w:r w:rsidRPr="0005228F">
        <w:rPr>
          <w:noProof/>
          <w:lang w:val="en-GB"/>
        </w:rPr>
        <w:fldChar w:fldCharType="end"/>
      </w:r>
      <w:bookmarkEnd w:id="340"/>
      <w:r w:rsidRPr="0005228F">
        <w:rPr>
          <w:noProof/>
          <w:lang w:val="en-GB"/>
        </w:rPr>
        <w:t>: Transmitter and receiver masks where the bandwidths are partially overlapping</w:t>
      </w:r>
    </w:p>
    <w:p w14:paraId="32D8F920" w14:textId="77777777" w:rsidR="00844380" w:rsidRPr="0005228F" w:rsidRDefault="00844380" w:rsidP="00E06A0A">
      <w:pPr>
        <w:pStyle w:val="Heading4"/>
        <w:keepNext/>
        <w:keepLines/>
        <w:rPr>
          <w:lang w:val="en-GB"/>
        </w:rPr>
      </w:pPr>
      <w:bookmarkStart w:id="341" w:name="_Toc26977271"/>
      <w:bookmarkStart w:id="342" w:name="_Toc21332772"/>
      <w:bookmarkStart w:id="343" w:name="_Toc31812094"/>
      <w:r w:rsidRPr="0005228F">
        <w:rPr>
          <w:lang w:val="en-GB"/>
        </w:rPr>
        <w:t>Adjacent and offset interferer and victim receiver bandwidth</w:t>
      </w:r>
      <w:bookmarkEnd w:id="341"/>
      <w:bookmarkEnd w:id="342"/>
      <w:bookmarkEnd w:id="343"/>
    </w:p>
    <w:p w14:paraId="48DA0303" w14:textId="77777777" w:rsidR="00844380" w:rsidRPr="0005228F" w:rsidRDefault="00844380" w:rsidP="00844380">
      <w:pPr>
        <w:rPr>
          <w:rFonts w:cs="Arial"/>
          <w:szCs w:val="20"/>
          <w:lang w:eastAsia="de-DE"/>
        </w:rPr>
      </w:pPr>
      <w:r w:rsidRPr="0005228F">
        <w:rPr>
          <w:lang w:eastAsia="de-DE"/>
        </w:rPr>
        <w:t xml:space="preserve">Note that, as elsewhere mentioned in this </w:t>
      </w:r>
      <w:r w:rsidRPr="0005228F">
        <w:t>R</w:t>
      </w:r>
      <w:r w:rsidRPr="0005228F">
        <w:rPr>
          <w:lang w:eastAsia="de-DE"/>
        </w:rPr>
        <w:t xml:space="preserve">eport, it is impractical for ETSI Standards to provide a direct receiver selectivity </w:t>
      </w:r>
      <w:r w:rsidRPr="0005228F">
        <w:t>mask</w:t>
      </w:r>
      <w:r w:rsidRPr="0005228F">
        <w:rPr>
          <w:lang w:eastAsia="de-DE"/>
        </w:rPr>
        <w:t>; however, when other receiver parameters such as ACIR, ACS, ACLR, blocking can be found (or easily calculated with the formulas</w:t>
      </w:r>
      <w:r w:rsidRPr="0005228F">
        <w:t xml:space="preserve"> </w:t>
      </w:r>
      <w:r w:rsidRPr="0005228F">
        <w:rPr>
          <w:lang w:eastAsia="de-DE"/>
        </w:rPr>
        <w:t xml:space="preserve">provided in section </w:t>
      </w:r>
      <w:r w:rsidRPr="0005228F">
        <w:rPr>
          <w:lang w:eastAsia="de-DE"/>
        </w:rPr>
        <w:fldChar w:fldCharType="begin"/>
      </w:r>
      <w:r w:rsidRPr="0005228F">
        <w:rPr>
          <w:lang w:eastAsia="de-DE"/>
        </w:rPr>
        <w:instrText xml:space="preserve"> REF _Ref513724824 \r \h </w:instrText>
      </w:r>
      <w:r w:rsidRPr="0005228F">
        <w:rPr>
          <w:lang w:eastAsia="de-DE"/>
        </w:rPr>
      </w:r>
      <w:r w:rsidRPr="0005228F">
        <w:rPr>
          <w:lang w:eastAsia="de-DE"/>
        </w:rPr>
        <w:fldChar w:fldCharType="separate"/>
      </w:r>
      <w:r w:rsidRPr="0005228F">
        <w:rPr>
          <w:lang w:eastAsia="de-DE"/>
        </w:rPr>
        <w:t>4.2.6.1</w:t>
      </w:r>
      <w:r w:rsidRPr="0005228F">
        <w:rPr>
          <w:lang w:eastAsia="de-DE"/>
        </w:rPr>
        <w:fldChar w:fldCharType="end"/>
      </w:r>
      <w:r w:rsidRPr="0005228F">
        <w:rPr>
          <w:lang w:eastAsia="de-DE"/>
        </w:rPr>
        <w:t xml:space="preserve">), the methodology given in </w:t>
      </w:r>
      <w:r w:rsidRPr="0005228F">
        <w:rPr>
          <w:lang w:eastAsia="de-DE"/>
        </w:rPr>
        <w:fldChar w:fldCharType="begin"/>
      </w:r>
      <w:r w:rsidRPr="0005228F">
        <w:rPr>
          <w:lang w:eastAsia="de-DE"/>
        </w:rPr>
        <w:instrText xml:space="preserve"> REF _Ref11911392 \r \h </w:instrText>
      </w:r>
      <w:r w:rsidRPr="0005228F">
        <w:rPr>
          <w:lang w:eastAsia="de-DE"/>
        </w:rPr>
      </w:r>
      <w:r w:rsidRPr="0005228F">
        <w:rPr>
          <w:lang w:eastAsia="de-DE"/>
        </w:rPr>
        <w:fldChar w:fldCharType="separate"/>
      </w:r>
      <w:r w:rsidRPr="0005228F">
        <w:rPr>
          <w:lang w:eastAsia="de-DE"/>
        </w:rPr>
        <w:t>ANNEX 6:</w:t>
      </w:r>
      <w:r w:rsidRPr="0005228F">
        <w:rPr>
          <w:lang w:eastAsia="de-DE"/>
        </w:rPr>
        <w:fldChar w:fldCharType="end"/>
      </w:r>
      <w:r w:rsidRPr="0005228F">
        <w:rPr>
          <w:lang w:eastAsia="de-DE"/>
        </w:rPr>
        <w:t xml:space="preserve"> may provide a suitable approximation for the </w:t>
      </w:r>
      <w:r w:rsidRPr="0005228F">
        <w:t>r</w:t>
      </w:r>
      <w:r w:rsidRPr="0005228F">
        <w:rPr>
          <w:lang w:eastAsia="de-DE"/>
        </w:rPr>
        <w:t>eceiver selectivity.</w:t>
      </w:r>
    </w:p>
    <w:p w14:paraId="6EB26161" w14:textId="77777777" w:rsidR="00844380" w:rsidRPr="0005228F" w:rsidRDefault="00844380" w:rsidP="00844380">
      <w:pPr>
        <w:ind w:left="1008" w:hanging="1008"/>
      </w:pPr>
      <w:r w:rsidRPr="0005228F">
        <w:t>When transmitter and receiver bandwidths are equal and on the same channel raster</w:t>
      </w:r>
    </w:p>
    <w:p w14:paraId="4C4EB788" w14:textId="77777777" w:rsidR="00844380" w:rsidRPr="0005228F" w:rsidRDefault="00844380" w:rsidP="00844380">
      <w:pPr>
        <w:keepNext/>
        <w:rPr>
          <w:rFonts w:cs="Arial"/>
          <w:szCs w:val="20"/>
          <w:lang w:eastAsia="de-DE"/>
        </w:rPr>
      </w:pPr>
      <w:r w:rsidRPr="0005228F">
        <w:rPr>
          <w:rFonts w:cs="Arial"/>
          <w:szCs w:val="20"/>
          <w:lang w:eastAsia="de-DE"/>
        </w:rPr>
        <w:t xml:space="preserve">In the case of adjacent channel interference, the adjacent channel leakage ratio (ACLR) and </w:t>
      </w:r>
      <w:r w:rsidRPr="0005228F">
        <w:t>the</w:t>
      </w:r>
      <w:r w:rsidRPr="0005228F">
        <w:rPr>
          <w:rFonts w:cs="Arial"/>
          <w:szCs w:val="20"/>
          <w:lang w:eastAsia="de-DE"/>
        </w:rPr>
        <w:t xml:space="preserve"> adjacent channel selectivity (ACS) values provide the relevant information to calculate the power of the interfering signal received by the victim receiver. ACLR allows to estimate the interfering signal unwanted emissions power falling into the receiver bandwidth. ACS allows to estimate the interfering signal power received after being attenuated by the receiver filters as shown in </w:t>
      </w:r>
      <w:r w:rsidRPr="0005228F">
        <w:rPr>
          <w:rFonts w:cs="Arial"/>
          <w:szCs w:val="20"/>
          <w:lang w:eastAsia="de-DE"/>
        </w:rPr>
        <w:fldChar w:fldCharType="begin"/>
      </w:r>
      <w:r w:rsidRPr="0005228F">
        <w:rPr>
          <w:rFonts w:cs="Arial"/>
          <w:szCs w:val="20"/>
          <w:lang w:eastAsia="de-DE"/>
        </w:rPr>
        <w:instrText xml:space="preserve"> REF _Ref26346477 \h </w:instrText>
      </w:r>
      <w:r w:rsidRPr="0005228F">
        <w:rPr>
          <w:rFonts w:cs="Arial"/>
          <w:szCs w:val="20"/>
          <w:lang w:eastAsia="de-DE"/>
        </w:rPr>
      </w:r>
      <w:r w:rsidRPr="0005228F">
        <w:rPr>
          <w:rFonts w:cs="Arial"/>
          <w:szCs w:val="20"/>
          <w:lang w:eastAsia="de-DE"/>
        </w:rPr>
        <w:fldChar w:fldCharType="separate"/>
      </w:r>
      <w:r w:rsidRPr="0005228F">
        <w:t xml:space="preserve">Figure </w:t>
      </w:r>
      <w:r w:rsidRPr="0005228F">
        <w:rPr>
          <w:noProof/>
        </w:rPr>
        <w:t>19</w:t>
      </w:r>
      <w:r w:rsidRPr="0005228F">
        <w:rPr>
          <w:rFonts w:cs="Arial"/>
          <w:szCs w:val="20"/>
          <w:lang w:eastAsia="de-DE"/>
        </w:rPr>
        <w:fldChar w:fldCharType="end"/>
      </w:r>
      <w:r w:rsidRPr="0005228F">
        <w:rPr>
          <w:rFonts w:cs="Arial"/>
          <w:szCs w:val="20"/>
          <w:lang w:eastAsia="de-DE"/>
        </w:rPr>
        <w:t>.</w:t>
      </w:r>
    </w:p>
    <w:p w14:paraId="02E3A876" w14:textId="77777777" w:rsidR="00844380" w:rsidRPr="0005228F" w:rsidRDefault="00844380" w:rsidP="00844380">
      <w:pPr>
        <w:rPr>
          <w:rFonts w:cs="Arial"/>
          <w:szCs w:val="20"/>
          <w:lang w:eastAsia="de-DE"/>
        </w:rPr>
      </w:pPr>
      <w:r w:rsidRPr="0005228F">
        <w:rPr>
          <w:rFonts w:cs="Arial"/>
          <w:szCs w:val="20"/>
          <w:lang w:eastAsia="de-DE"/>
        </w:rPr>
        <w:t>The interfering signal power received by the victim receiver is:</w:t>
      </w:r>
    </w:p>
    <w:p w14:paraId="72C2785A" w14:textId="77777777" w:rsidR="00844380" w:rsidRPr="0005228F" w:rsidRDefault="00844380" w:rsidP="00844380">
      <w:pPr>
        <w:pStyle w:val="MTDisplayEquation"/>
      </w:pPr>
      <w:r w:rsidRPr="0005228F">
        <w:tab/>
      </w:r>
      <w:r w:rsidRPr="0005228F">
        <w:rPr>
          <w:position w:val="-28"/>
        </w:rPr>
        <w:object w:dxaOrig="2280" w:dyaOrig="680" w14:anchorId="7DAC7CA7">
          <v:shape id="_x0000_i1067" type="#_x0000_t75" style="width:115pt;height:34.6pt" o:ole="">
            <v:imagedata r:id="rId109" o:title=""/>
          </v:shape>
          <o:OLEObject Type="Embed" ProgID="Equation.DSMT4" ShapeID="_x0000_i1067" DrawAspect="Content" ObjectID="_1642509005" r:id="rId110"/>
        </w:object>
      </w:r>
      <w:r w:rsidRPr="0005228F">
        <w:t xml:space="preserve"> (in the linear domain)</w: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30</w:instrText>
      </w:r>
      <w:r w:rsidRPr="0005228F">
        <w:rPr>
          <w:noProof/>
        </w:rPr>
        <w:fldChar w:fldCharType="end"/>
      </w:r>
      <w:r w:rsidRPr="0005228F">
        <w:instrText>)</w:instrText>
      </w:r>
      <w:r w:rsidRPr="0005228F">
        <w:fldChar w:fldCharType="end"/>
      </w:r>
    </w:p>
    <w:p w14:paraId="29900B76" w14:textId="77777777" w:rsidR="00844380" w:rsidRPr="0005228F" w:rsidRDefault="00844380" w:rsidP="00844380">
      <w:pPr>
        <w:rPr>
          <w:rFonts w:cs="Arial"/>
          <w:szCs w:val="20"/>
          <w:lang w:eastAsia="de-DE"/>
        </w:rPr>
      </w:pPr>
    </w:p>
    <w:p w14:paraId="16147487" w14:textId="77777777" w:rsidR="00844380" w:rsidRPr="0005228F" w:rsidRDefault="00844380" w:rsidP="00844380">
      <w:pPr>
        <w:rPr>
          <w:rFonts w:cs="Arial"/>
          <w:szCs w:val="20"/>
          <w:lang w:eastAsia="de-DE"/>
        </w:rPr>
      </w:pPr>
      <w:r w:rsidRPr="0005228F">
        <w:rPr>
          <w:rFonts w:cs="Arial"/>
          <w:szCs w:val="20"/>
          <w:lang w:eastAsia="de-DE"/>
        </w:rPr>
        <w:t>For the first adjacent channels:</w:t>
      </w:r>
    </w:p>
    <w:p w14:paraId="56C4D6FA" w14:textId="77777777" w:rsidR="00844380" w:rsidRPr="0005228F" w:rsidRDefault="00844380" w:rsidP="00844380">
      <w:pPr>
        <w:pStyle w:val="MTDisplayEquation"/>
        <w:rPr>
          <w:lang w:eastAsia="de-DE"/>
        </w:rPr>
      </w:pPr>
      <w:r w:rsidRPr="0005228F">
        <w:rPr>
          <w:lang w:eastAsia="de-DE"/>
        </w:rPr>
        <w:tab/>
      </w:r>
      <w:r w:rsidRPr="0005228F">
        <w:rPr>
          <w:position w:val="-18"/>
          <w:lang w:eastAsia="de-DE"/>
        </w:rPr>
        <w:object w:dxaOrig="5580" w:dyaOrig="480" w14:anchorId="5D371544">
          <v:shape id="_x0000_i1068" type="#_x0000_t75" style="width:281.45pt;height:26.2pt" o:ole="">
            <v:imagedata r:id="rId111" o:title=""/>
          </v:shape>
          <o:OLEObject Type="Embed" ProgID="Equation.DSMT4" ShapeID="_x0000_i1068" DrawAspect="Content" ObjectID="_1642509006" r:id="rId112"/>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31</w:instrText>
      </w:r>
      <w:r w:rsidRPr="0005228F">
        <w:rPr>
          <w:lang w:eastAsia="de-DE"/>
        </w:rPr>
        <w:fldChar w:fldCharType="end"/>
      </w:r>
      <w:r w:rsidRPr="0005228F">
        <w:rPr>
          <w:lang w:eastAsia="de-DE"/>
        </w:rPr>
        <w:instrText>)</w:instrText>
      </w:r>
      <w:r w:rsidRPr="0005228F">
        <w:rPr>
          <w:lang w:eastAsia="de-DE"/>
        </w:rPr>
        <w:fldChar w:fldCharType="end"/>
      </w:r>
    </w:p>
    <w:p w14:paraId="5878163A" w14:textId="77777777" w:rsidR="00844380" w:rsidRPr="0005228F" w:rsidRDefault="00844380" w:rsidP="00844380">
      <w:pPr>
        <w:rPr>
          <w:rFonts w:cs="Arial"/>
          <w:szCs w:val="20"/>
          <w:lang w:eastAsia="de-DE"/>
        </w:rPr>
      </w:pPr>
    </w:p>
    <w:p w14:paraId="11F98E02" w14:textId="77777777" w:rsidR="00844380" w:rsidRPr="0005228F" w:rsidRDefault="00844380" w:rsidP="00844380">
      <w:pPr>
        <w:rPr>
          <w:rFonts w:cs="Arial"/>
          <w:szCs w:val="20"/>
          <w:lang w:eastAsia="de-DE"/>
        </w:rPr>
      </w:pPr>
      <w:r w:rsidRPr="0005228F">
        <w:rPr>
          <w:rFonts w:cs="Arial"/>
          <w:szCs w:val="20"/>
          <w:lang w:eastAsia="de-DE"/>
        </w:rPr>
        <w:t>For the second adjacent channels:</w:t>
      </w:r>
    </w:p>
    <w:p w14:paraId="2A603162" w14:textId="77777777" w:rsidR="00844380" w:rsidRPr="0005228F" w:rsidRDefault="00844380" w:rsidP="00844380">
      <w:pPr>
        <w:pStyle w:val="MTDisplayEquation"/>
        <w:rPr>
          <w:lang w:eastAsia="de-DE"/>
        </w:rPr>
      </w:pPr>
      <w:r w:rsidRPr="0005228F">
        <w:rPr>
          <w:lang w:eastAsia="de-DE"/>
        </w:rPr>
        <w:tab/>
      </w:r>
      <w:r w:rsidRPr="0005228F">
        <w:rPr>
          <w:position w:val="-18"/>
          <w:lang w:eastAsia="de-DE"/>
        </w:rPr>
        <w:object w:dxaOrig="5640" w:dyaOrig="480" w14:anchorId="2537C29F">
          <v:shape id="_x0000_i1069" type="#_x0000_t75" style="width:284.25pt;height:26.2pt" o:ole="">
            <v:imagedata r:id="rId113" o:title=""/>
          </v:shape>
          <o:OLEObject Type="Embed" ProgID="Equation.DSMT4" ShapeID="_x0000_i1069" DrawAspect="Content" ObjectID="_1642509007" r:id="rId114"/>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32</w:instrText>
      </w:r>
      <w:r w:rsidRPr="0005228F">
        <w:rPr>
          <w:lang w:eastAsia="de-DE"/>
        </w:rPr>
        <w:fldChar w:fldCharType="end"/>
      </w:r>
      <w:r w:rsidRPr="0005228F">
        <w:rPr>
          <w:lang w:eastAsia="de-DE"/>
        </w:rPr>
        <w:instrText>)</w:instrText>
      </w:r>
      <w:r w:rsidRPr="0005228F">
        <w:rPr>
          <w:lang w:eastAsia="de-DE"/>
        </w:rPr>
        <w:fldChar w:fldCharType="end"/>
      </w:r>
    </w:p>
    <w:p w14:paraId="5F7C0903" w14:textId="77777777" w:rsidR="00844380" w:rsidRPr="0005228F" w:rsidRDefault="00844380" w:rsidP="00844380">
      <w:pPr>
        <w:rPr>
          <w:rFonts w:cs="Arial"/>
          <w:szCs w:val="20"/>
          <w:lang w:eastAsia="de-DE"/>
        </w:rPr>
      </w:pPr>
      <w:r w:rsidRPr="0005228F">
        <w:rPr>
          <w:rFonts w:cs="Arial"/>
          <w:szCs w:val="20"/>
          <w:lang w:eastAsia="de-DE"/>
        </w:rPr>
        <w:t xml:space="preserve">For channels at a frequency separation higher than the second adjacent channel where the value of ACS </w:t>
      </w:r>
      <w:proofErr w:type="gramStart"/>
      <w:r w:rsidRPr="0005228F">
        <w:rPr>
          <w:rFonts w:cs="Arial"/>
          <w:szCs w:val="20"/>
          <w:lang w:eastAsia="de-DE"/>
        </w:rPr>
        <w:t>is considered to be</w:t>
      </w:r>
      <w:proofErr w:type="gramEnd"/>
      <w:r w:rsidRPr="0005228F">
        <w:rPr>
          <w:rFonts w:cs="Arial"/>
          <w:szCs w:val="20"/>
          <w:lang w:eastAsia="de-DE"/>
        </w:rPr>
        <w:t xml:space="preserve"> fairly high:</w:t>
      </w:r>
    </w:p>
    <w:p w14:paraId="3472965A" w14:textId="77777777" w:rsidR="00844380" w:rsidRPr="0005228F" w:rsidRDefault="00844380" w:rsidP="00844380">
      <w:pPr>
        <w:pStyle w:val="MTDisplayEquation"/>
        <w:rPr>
          <w:lang w:eastAsia="de-DE"/>
        </w:rPr>
      </w:pPr>
      <w:r w:rsidRPr="0005228F">
        <w:rPr>
          <w:lang w:eastAsia="de-DE"/>
        </w:rPr>
        <w:tab/>
      </w:r>
      <w:r w:rsidRPr="0005228F">
        <w:rPr>
          <w:position w:val="-14"/>
          <w:lang w:eastAsia="de-DE"/>
        </w:rPr>
        <w:object w:dxaOrig="3560" w:dyaOrig="400" w14:anchorId="67321D55">
          <v:shape id="_x0000_i1070" type="#_x0000_t75" style="width:178.6pt;height:19.65pt" o:ole="">
            <v:imagedata r:id="rId115" o:title=""/>
          </v:shape>
          <o:OLEObject Type="Embed" ProgID="Equation.DSMT4" ShapeID="_x0000_i1070" DrawAspect="Content" ObjectID="_1642509008" r:id="rId116"/>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33</w:instrText>
      </w:r>
      <w:r w:rsidRPr="0005228F">
        <w:rPr>
          <w:lang w:eastAsia="de-DE"/>
        </w:rPr>
        <w:fldChar w:fldCharType="end"/>
      </w:r>
      <w:r w:rsidRPr="0005228F">
        <w:rPr>
          <w:lang w:eastAsia="de-DE"/>
        </w:rPr>
        <w:instrText>)</w:instrText>
      </w:r>
      <w:r w:rsidRPr="0005228F">
        <w:rPr>
          <w:lang w:eastAsia="de-DE"/>
        </w:rPr>
        <w:fldChar w:fldCharType="end"/>
      </w:r>
    </w:p>
    <w:p w14:paraId="0A523E4B" w14:textId="77777777" w:rsidR="00844380" w:rsidRPr="0005228F" w:rsidRDefault="00844380" w:rsidP="00844380">
      <w:pPr>
        <w:rPr>
          <w:rFonts w:cs="Arial"/>
          <w:szCs w:val="20"/>
          <w:highlight w:val="green"/>
          <w:lang w:eastAsia="de-DE"/>
        </w:rPr>
      </w:pPr>
    </w:p>
    <w:p w14:paraId="102C8137" w14:textId="77777777" w:rsidR="00844380" w:rsidRPr="0005228F" w:rsidRDefault="00844380" w:rsidP="00844380">
      <w:pPr>
        <w:jc w:val="center"/>
        <w:rPr>
          <w:rFonts w:cs="Arial"/>
          <w:szCs w:val="20"/>
          <w:highlight w:val="green"/>
          <w:lang w:eastAsia="de-DE"/>
        </w:rPr>
      </w:pPr>
      <w:r w:rsidRPr="003C2CC3">
        <w:rPr>
          <w:rFonts w:cs="Arial"/>
          <w:noProof/>
          <w:szCs w:val="20"/>
          <w:highlight w:val="green"/>
          <w:lang w:eastAsia="da-DK"/>
        </w:rPr>
        <w:drawing>
          <wp:inline distT="0" distB="0" distL="0" distR="0" wp14:anchorId="245A9ED4" wp14:editId="438C036E">
            <wp:extent cx="4607560" cy="1619885"/>
            <wp:effectExtent l="0" t="0" r="2540" b="0"/>
            <wp:docPr id="4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07560" cy="1619885"/>
                    </a:xfrm>
                    <a:prstGeom prst="rect">
                      <a:avLst/>
                    </a:prstGeom>
                    <a:solidFill>
                      <a:schemeClr val="bg1"/>
                    </a:solidFill>
                    <a:ln>
                      <a:noFill/>
                    </a:ln>
                  </pic:spPr>
                </pic:pic>
              </a:graphicData>
            </a:graphic>
          </wp:inline>
        </w:drawing>
      </w:r>
    </w:p>
    <w:p w14:paraId="1665D6C7" w14:textId="77777777" w:rsidR="00844380" w:rsidRPr="0005228F" w:rsidRDefault="00844380" w:rsidP="00844380">
      <w:pPr>
        <w:pStyle w:val="Caption"/>
        <w:rPr>
          <w:rFonts w:cs="Arial"/>
          <w:lang w:val="en-GB" w:eastAsia="de-DE"/>
        </w:rPr>
      </w:pPr>
      <w:bookmarkStart w:id="344" w:name="_Ref26346477"/>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19</w:t>
      </w:r>
      <w:r w:rsidRPr="0005228F">
        <w:rPr>
          <w:noProof/>
          <w:lang w:val="en-GB"/>
        </w:rPr>
        <w:fldChar w:fldCharType="end"/>
      </w:r>
      <w:bookmarkEnd w:id="344"/>
      <w:r w:rsidRPr="0005228F">
        <w:rPr>
          <w:noProof/>
          <w:lang w:val="en-GB"/>
        </w:rPr>
        <w:t>: Transmitter and receiver masks where bandwidths are equal and on the same channel raster</w:t>
      </w:r>
    </w:p>
    <w:p w14:paraId="3802F19A" w14:textId="77777777" w:rsidR="00844380" w:rsidRPr="0005228F" w:rsidRDefault="00844380" w:rsidP="00844380">
      <w:pPr>
        <w:rPr>
          <w:rStyle w:val="ECCHLbold"/>
        </w:rPr>
      </w:pPr>
      <w:r w:rsidRPr="0005228F">
        <w:rPr>
          <w:rStyle w:val="ECCHLbold"/>
        </w:rPr>
        <w:t>When transmitter and receiver bandwidths are different or not on the same channel raster</w:t>
      </w:r>
    </w:p>
    <w:p w14:paraId="63FB7264" w14:textId="77777777" w:rsidR="00844380" w:rsidRPr="0005228F" w:rsidRDefault="00844380" w:rsidP="00844380">
      <w:pPr>
        <w:rPr>
          <w:rFonts w:cs="Arial"/>
          <w:szCs w:val="20"/>
          <w:lang w:eastAsia="de-DE"/>
        </w:rPr>
      </w:pPr>
      <w:r w:rsidRPr="0005228F">
        <w:rPr>
          <w:rFonts w:cs="Arial"/>
          <w:szCs w:val="20"/>
          <w:lang w:eastAsia="de-DE"/>
        </w:rPr>
        <w:t xml:space="preserve">In this case, the interfering signal leakage ratio (ILR) and frequency offset selectivity (FOS) values provide the relevant information to calculate the power of the interfering signal received by the victim receiver. ILR allows estimation of the interfering signal unwanted emissions power falling into the receiver bandwidth. FOS allows estimation of the interfering signal power received after being attenuated by the receiver filters as shown in </w:t>
      </w:r>
      <w:r w:rsidRPr="0005228F">
        <w:rPr>
          <w:rFonts w:cs="Arial"/>
          <w:szCs w:val="20"/>
          <w:lang w:eastAsia="de-DE"/>
        </w:rPr>
        <w:fldChar w:fldCharType="begin"/>
      </w:r>
      <w:r w:rsidRPr="0005228F">
        <w:rPr>
          <w:rFonts w:cs="Arial"/>
          <w:szCs w:val="20"/>
          <w:lang w:eastAsia="de-DE"/>
        </w:rPr>
        <w:instrText xml:space="preserve"> REF _Ref26346496 \h </w:instrText>
      </w:r>
      <w:r w:rsidRPr="0005228F">
        <w:rPr>
          <w:rFonts w:cs="Arial"/>
          <w:szCs w:val="20"/>
          <w:lang w:eastAsia="de-DE"/>
        </w:rPr>
      </w:r>
      <w:r w:rsidRPr="0005228F">
        <w:rPr>
          <w:rFonts w:cs="Arial"/>
          <w:szCs w:val="20"/>
          <w:lang w:eastAsia="de-DE"/>
        </w:rPr>
        <w:fldChar w:fldCharType="separate"/>
      </w:r>
      <w:r w:rsidRPr="0005228F">
        <w:t xml:space="preserve">Figure </w:t>
      </w:r>
      <w:r w:rsidRPr="0005228F">
        <w:rPr>
          <w:noProof/>
        </w:rPr>
        <w:t>20</w:t>
      </w:r>
      <w:r w:rsidRPr="0005228F">
        <w:rPr>
          <w:rFonts w:cs="Arial"/>
          <w:szCs w:val="20"/>
          <w:lang w:eastAsia="de-DE"/>
        </w:rPr>
        <w:fldChar w:fldCharType="end"/>
      </w:r>
      <w:r w:rsidRPr="0005228F">
        <w:rPr>
          <w:rFonts w:cs="Arial"/>
          <w:szCs w:val="20"/>
          <w:lang w:eastAsia="de-DE"/>
        </w:rPr>
        <w:t>.</w:t>
      </w:r>
    </w:p>
    <w:p w14:paraId="4060512D" w14:textId="77777777" w:rsidR="00844380" w:rsidRPr="0005228F" w:rsidRDefault="00844380" w:rsidP="00844380">
      <w:pPr>
        <w:rPr>
          <w:rFonts w:cs="Arial"/>
          <w:szCs w:val="20"/>
          <w:lang w:eastAsia="de-DE"/>
        </w:rPr>
      </w:pPr>
      <w:r w:rsidRPr="0005228F">
        <w:rPr>
          <w:rFonts w:cs="Arial"/>
          <w:szCs w:val="20"/>
          <w:lang w:eastAsia="de-DE"/>
        </w:rPr>
        <w:t>The interfering signal power received by the victim receiver is:</w:t>
      </w:r>
    </w:p>
    <w:p w14:paraId="704B92D0" w14:textId="77777777" w:rsidR="00844380" w:rsidRPr="0005228F" w:rsidRDefault="00844380" w:rsidP="00844380">
      <w:pPr>
        <w:pStyle w:val="MTDisplayEquation"/>
        <w:rPr>
          <w:lang w:eastAsia="de-DE"/>
        </w:rPr>
      </w:pPr>
      <w:r w:rsidRPr="0005228F">
        <w:rPr>
          <w:lang w:eastAsia="de-DE"/>
        </w:rPr>
        <w:tab/>
      </w:r>
      <w:r w:rsidRPr="0005228F">
        <w:rPr>
          <w:position w:val="-28"/>
          <w:lang w:eastAsia="de-DE"/>
        </w:rPr>
        <w:object w:dxaOrig="2020" w:dyaOrig="680" w14:anchorId="089C4257">
          <v:shape id="_x0000_i1071" type="#_x0000_t75" style="width:102.85pt;height:34.6pt" o:ole="">
            <v:imagedata r:id="rId118" o:title=""/>
          </v:shape>
          <o:OLEObject Type="Embed" ProgID="Equation.DSMT4" ShapeID="_x0000_i1071" DrawAspect="Content" ObjectID="_1642509009" r:id="rId119"/>
        </w:object>
      </w:r>
      <w:r w:rsidRPr="0005228F">
        <w:rPr>
          <w:lang w:eastAsia="de-DE"/>
        </w:rPr>
        <w:t xml:space="preserve"> (in the linear domain)</w: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34</w:instrText>
      </w:r>
      <w:r w:rsidRPr="0005228F">
        <w:rPr>
          <w:lang w:eastAsia="de-DE"/>
        </w:rPr>
        <w:fldChar w:fldCharType="end"/>
      </w:r>
      <w:r w:rsidRPr="0005228F">
        <w:rPr>
          <w:lang w:eastAsia="de-DE"/>
        </w:rPr>
        <w:instrText>)</w:instrText>
      </w:r>
      <w:r w:rsidRPr="0005228F">
        <w:rPr>
          <w:lang w:eastAsia="de-DE"/>
        </w:rPr>
        <w:fldChar w:fldCharType="end"/>
      </w:r>
    </w:p>
    <w:p w14:paraId="1E4C3278" w14:textId="77777777" w:rsidR="00844380" w:rsidRPr="0005228F" w:rsidRDefault="00844380" w:rsidP="00844380">
      <w:pPr>
        <w:rPr>
          <w:lang w:eastAsia="de-DE"/>
        </w:rPr>
      </w:pPr>
    </w:p>
    <w:p w14:paraId="6C38F7A3" w14:textId="77777777" w:rsidR="00844380" w:rsidRPr="0005228F" w:rsidRDefault="00844380" w:rsidP="00844380">
      <w:pPr>
        <w:pStyle w:val="MTDisplayEquation"/>
        <w:rPr>
          <w:lang w:eastAsia="de-DE"/>
        </w:rPr>
      </w:pPr>
      <w:r w:rsidRPr="0005228F">
        <w:rPr>
          <w:lang w:eastAsia="de-DE"/>
        </w:rPr>
        <w:tab/>
      </w:r>
      <w:r w:rsidRPr="0005228F">
        <w:rPr>
          <w:position w:val="-18"/>
          <w:lang w:eastAsia="de-DE"/>
        </w:rPr>
        <w:object w:dxaOrig="5340" w:dyaOrig="480" w14:anchorId="6DA9ABC4">
          <v:shape id="_x0000_i1072" type="#_x0000_t75" style="width:268.35pt;height:26.2pt" o:ole="">
            <v:imagedata r:id="rId120" o:title=""/>
          </v:shape>
          <o:OLEObject Type="Embed" ProgID="Equation.DSMT4" ShapeID="_x0000_i1072" DrawAspect="Content" ObjectID="_1642509010" r:id="rId121"/>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\h \* MERGEFORMAT </w:instrText>
      </w:r>
      <w:r w:rsidRPr="0005228F">
        <w:rPr>
          <w:lang w:eastAsia="de-DE"/>
        </w:rPr>
        <w:fldChar w:fldCharType="end"/>
      </w:r>
      <w:r w:rsidRPr="0005228F">
        <w:rPr>
          <w:lang w:eastAsia="de-DE"/>
        </w:rPr>
        <w:instrText>(</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35</w:instrText>
      </w:r>
      <w:r w:rsidRPr="0005228F">
        <w:rPr>
          <w:lang w:eastAsia="de-DE"/>
        </w:rPr>
        <w:fldChar w:fldCharType="end"/>
      </w:r>
      <w:r w:rsidRPr="0005228F">
        <w:rPr>
          <w:lang w:eastAsia="de-DE"/>
        </w:rPr>
        <w:instrText>)</w:instrText>
      </w:r>
      <w:r w:rsidRPr="0005228F">
        <w:rPr>
          <w:lang w:eastAsia="de-DE"/>
        </w:rPr>
        <w:fldChar w:fldCharType="end"/>
      </w:r>
    </w:p>
    <w:p w14:paraId="60812472" w14:textId="77777777" w:rsidR="00844380" w:rsidRPr="0005228F" w:rsidRDefault="00844380" w:rsidP="00844380">
      <w:pPr>
        <w:rPr>
          <w:highlight w:val="magenta"/>
          <w:lang w:eastAsia="de-DE"/>
        </w:rPr>
      </w:pPr>
    </w:p>
    <w:p w14:paraId="605B1B6C" w14:textId="77777777" w:rsidR="00844380" w:rsidRPr="0005228F" w:rsidRDefault="00844380" w:rsidP="00844380">
      <w:pPr>
        <w:rPr>
          <w:highlight w:val="magenta"/>
          <w:lang w:eastAsia="de-DE"/>
        </w:rPr>
      </w:pPr>
      <w:r w:rsidRPr="003C2CC3">
        <w:rPr>
          <w:noProof/>
          <w:highlight w:val="magenta"/>
          <w:lang w:eastAsia="da-DK"/>
        </w:rPr>
        <w:drawing>
          <wp:inline distT="0" distB="0" distL="0" distR="0" wp14:anchorId="6D6C79AF" wp14:editId="75852FE6">
            <wp:extent cx="6114415" cy="1304290"/>
            <wp:effectExtent l="0" t="0" r="63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4415" cy="1304290"/>
                    </a:xfrm>
                    <a:prstGeom prst="rect">
                      <a:avLst/>
                    </a:prstGeom>
                    <a:noFill/>
                    <a:ln>
                      <a:noFill/>
                    </a:ln>
                  </pic:spPr>
                </pic:pic>
              </a:graphicData>
            </a:graphic>
          </wp:inline>
        </w:drawing>
      </w:r>
    </w:p>
    <w:p w14:paraId="2237D6BA" w14:textId="77777777" w:rsidR="00844380" w:rsidRPr="0005228F" w:rsidRDefault="00844380" w:rsidP="00844380">
      <w:pPr>
        <w:pStyle w:val="Caption"/>
        <w:rPr>
          <w:highlight w:val="magenta"/>
          <w:lang w:val="en-GB" w:eastAsia="de-DE"/>
        </w:rPr>
      </w:pPr>
      <w:bookmarkStart w:id="345" w:name="_Ref26346496"/>
      <w:r w:rsidRPr="0005228F">
        <w:rPr>
          <w:lang w:val="en-GB"/>
        </w:rPr>
        <w:t xml:space="preserve">Figure </w:t>
      </w:r>
      <w:r w:rsidRPr="003C2CC3">
        <w:rPr>
          <w:noProof/>
          <w:lang w:val="en-GB"/>
        </w:rPr>
        <w:fldChar w:fldCharType="begin"/>
      </w:r>
      <w:r w:rsidRPr="0005228F">
        <w:rPr>
          <w:noProof/>
          <w:lang w:val="en-GB"/>
        </w:rPr>
        <w:instrText xml:space="preserve"> SEQ Figure \* ARABIC </w:instrText>
      </w:r>
      <w:r w:rsidRPr="003C2CC3">
        <w:rPr>
          <w:noProof/>
          <w:lang w:val="en-GB"/>
        </w:rPr>
        <w:fldChar w:fldCharType="separate"/>
      </w:r>
      <w:r w:rsidRPr="0005228F">
        <w:rPr>
          <w:noProof/>
          <w:lang w:val="en-GB"/>
        </w:rPr>
        <w:t>20</w:t>
      </w:r>
      <w:r w:rsidRPr="003C2CC3">
        <w:rPr>
          <w:noProof/>
          <w:lang w:val="en-GB"/>
        </w:rPr>
        <w:fldChar w:fldCharType="end"/>
      </w:r>
      <w:bookmarkEnd w:id="345"/>
      <w:r w:rsidRPr="0005228F">
        <w:rPr>
          <w:noProof/>
          <w:lang w:val="en-GB"/>
        </w:rPr>
        <w:t>: Transmitter and receiver masks where bandwidths are different or not on the same channel raster</w:t>
      </w:r>
    </w:p>
    <w:p w14:paraId="533564E7" w14:textId="77777777" w:rsidR="00844380" w:rsidRPr="0005228F" w:rsidRDefault="00844380" w:rsidP="00844380">
      <w:pPr>
        <w:rPr>
          <w:lang w:eastAsia="de-DE"/>
        </w:rPr>
      </w:pPr>
      <w:r w:rsidRPr="0005228F">
        <w:rPr>
          <w:lang w:eastAsia="de-DE"/>
        </w:rPr>
        <w:t>It is noted that there may be other cases than those shown in Figure 18 where FOS may be difficult to derive.</w:t>
      </w:r>
    </w:p>
    <w:p w14:paraId="426CC8C3" w14:textId="77777777" w:rsidR="00844380" w:rsidRPr="003C2CC3" w:rsidRDefault="00844380" w:rsidP="00844380">
      <w:pPr>
        <w:pStyle w:val="Heading3"/>
        <w:tabs>
          <w:tab w:val="clear" w:pos="720"/>
        </w:tabs>
        <w:ind w:left="709"/>
        <w:rPr>
          <w:lang w:val="en-GB" w:eastAsia="de-DE"/>
        </w:rPr>
      </w:pPr>
      <w:bookmarkStart w:id="346" w:name="_Toc26977272"/>
      <w:bookmarkStart w:id="347" w:name="_Toc31812095"/>
      <w:r w:rsidRPr="003C2CC3">
        <w:rPr>
          <w:lang w:val="en-GB" w:eastAsia="de-DE"/>
        </w:rPr>
        <w:t>Different technologies</w:t>
      </w:r>
      <w:bookmarkEnd w:id="346"/>
      <w:bookmarkEnd w:id="347"/>
    </w:p>
    <w:p w14:paraId="625EA852" w14:textId="77777777" w:rsidR="00844380" w:rsidRPr="0005228F" w:rsidRDefault="00844380" w:rsidP="00844380">
      <w:pPr>
        <w:rPr>
          <w:lang w:eastAsia="de-DE"/>
        </w:rPr>
      </w:pPr>
      <w:r w:rsidRPr="0005228F">
        <w:rPr>
          <w:lang w:eastAsia="de-DE"/>
        </w:rPr>
        <w:t>Heterogeneous technologies operating in the same or neighbouring bands can present challenges for studies. Such situation</w:t>
      </w:r>
      <w:r w:rsidRPr="0005228F">
        <w:t>s</w:t>
      </w:r>
      <w:r w:rsidRPr="0005228F">
        <w:rPr>
          <w:lang w:eastAsia="de-DE"/>
        </w:rPr>
        <w:t xml:space="preserve"> could be studied case by case depending of the specific performance of the system requiring appropriate characterisation of the device under consideration meaning that tests may be required. In any case, the methodology described for the different bandwidths can be used for determining the amount of interference </w:t>
      </w:r>
      <w:r w:rsidRPr="0005228F">
        <w:t xml:space="preserve">power received </w:t>
      </w:r>
      <w:r w:rsidRPr="0005228F">
        <w:rPr>
          <w:lang w:eastAsia="de-DE"/>
        </w:rPr>
        <w:t>(I</w:t>
      </w:r>
      <w:r w:rsidRPr="0005228F">
        <w:rPr>
          <w:vertAlign w:val="subscript"/>
          <w:lang w:eastAsia="de-DE"/>
        </w:rPr>
        <w:t>r</w:t>
      </w:r>
      <w:r w:rsidRPr="0005228F">
        <w:rPr>
          <w:lang w:eastAsia="de-DE"/>
        </w:rPr>
        <w:t xml:space="preserve">) from the total interference </w:t>
      </w:r>
      <w:r w:rsidRPr="0005228F">
        <w:t xml:space="preserve">power </w:t>
      </w:r>
      <w:r w:rsidRPr="0005228F">
        <w:rPr>
          <w:lang w:eastAsia="de-DE"/>
        </w:rPr>
        <w:t xml:space="preserve">(I) </w:t>
      </w:r>
      <w:r w:rsidRPr="0005228F">
        <w:t xml:space="preserve">at the input of the receiver </w:t>
      </w:r>
      <w:r w:rsidRPr="0005228F">
        <w:rPr>
          <w:lang w:eastAsia="de-DE"/>
        </w:rPr>
        <w:t xml:space="preserve">(see section </w:t>
      </w:r>
      <w:r w:rsidRPr="0005228F">
        <w:t>)</w:t>
      </w:r>
      <w:r w:rsidRPr="0005228F">
        <w:rPr>
          <w:lang w:eastAsia="de-DE"/>
        </w:rPr>
        <w:t>.</w:t>
      </w:r>
      <w:r w:rsidRPr="0005228F">
        <w:rPr>
          <w:lang w:eastAsia="de-DE"/>
        </w:rPr>
        <w:fldChar w:fldCharType="begin"/>
      </w:r>
      <w:r w:rsidRPr="0005228F">
        <w:rPr>
          <w:lang w:eastAsia="de-DE"/>
        </w:rPr>
        <w:instrText xml:space="preserve"> REF _Ref25230606 \r \h  \* MERGEFORMAT </w:instrText>
      </w:r>
      <w:r w:rsidRPr="0005228F">
        <w:rPr>
          <w:lang w:eastAsia="de-DE"/>
        </w:rPr>
      </w:r>
      <w:r w:rsidRPr="0005228F">
        <w:rPr>
          <w:lang w:eastAsia="de-DE"/>
        </w:rPr>
        <w:fldChar w:fldCharType="separate"/>
      </w:r>
      <w:r w:rsidRPr="0005228F">
        <w:rPr>
          <w:lang w:eastAsia="de-DE"/>
        </w:rPr>
        <w:t>7.1.1</w:t>
      </w:r>
      <w:r w:rsidRPr="0005228F">
        <w:rPr>
          <w:lang w:eastAsia="de-DE"/>
        </w:rPr>
        <w:fldChar w:fldCharType="end"/>
      </w:r>
      <w:r w:rsidRPr="0005228F">
        <w:rPr>
          <w:lang w:eastAsia="de-DE"/>
        </w:rPr>
        <w:t>). It should also be noted that receiver performance is defined for specific interfering signal</w:t>
      </w:r>
      <w:r w:rsidRPr="0005228F">
        <w:t>s at specific frequency offsets</w:t>
      </w:r>
      <w:r w:rsidRPr="0005228F">
        <w:rPr>
          <w:lang w:eastAsia="de-DE"/>
        </w:rPr>
        <w:t xml:space="preserve">. </w:t>
      </w:r>
      <w:r w:rsidRPr="0005228F">
        <w:t>If t</w:t>
      </w:r>
      <w:r w:rsidRPr="0005228F">
        <w:rPr>
          <w:lang w:eastAsia="de-DE"/>
        </w:rPr>
        <w:t>he actual interfering signal has</w:t>
      </w:r>
      <w:r w:rsidRPr="0005228F">
        <w:t xml:space="preserve"> different</w:t>
      </w:r>
      <w:r w:rsidRPr="0005228F">
        <w:rPr>
          <w:lang w:eastAsia="de-DE"/>
        </w:rPr>
        <w:t xml:space="preserve"> characteristics </w:t>
      </w:r>
      <w:r w:rsidRPr="0005228F">
        <w:t xml:space="preserve">from those interfering signals </w:t>
      </w:r>
      <w:r w:rsidRPr="0005228F">
        <w:rPr>
          <w:lang w:eastAsia="de-DE"/>
        </w:rPr>
        <w:t xml:space="preserve">(e.g. </w:t>
      </w:r>
      <w:r w:rsidRPr="0005228F">
        <w:t xml:space="preserve">different </w:t>
      </w:r>
      <w:r w:rsidRPr="0005228F">
        <w:rPr>
          <w:lang w:eastAsia="de-DE"/>
        </w:rPr>
        <w:t xml:space="preserve">peak to average ratio) </w:t>
      </w:r>
      <w:r w:rsidRPr="0005228F">
        <w:t>or a different frequency offset from the victim receiver channel, then</w:t>
      </w:r>
      <w:r w:rsidRPr="0005228F">
        <w:rPr>
          <w:lang w:eastAsia="de-DE"/>
        </w:rPr>
        <w:t xml:space="preserve"> the selectivity values</w:t>
      </w:r>
      <w:r w:rsidRPr="0005228F">
        <w:t xml:space="preserve"> derived from standards</w:t>
      </w:r>
      <w:r w:rsidRPr="0005228F">
        <w:rPr>
          <w:lang w:eastAsia="de-DE"/>
        </w:rPr>
        <w:t xml:space="preserve"> may not directly apply.</w:t>
      </w:r>
    </w:p>
    <w:p w14:paraId="646C3691" w14:textId="77777777" w:rsidR="00844380" w:rsidRPr="0005228F" w:rsidRDefault="00844380" w:rsidP="00844380">
      <w:r w:rsidRPr="0005228F">
        <w:rPr>
          <w:lang w:eastAsia="de-DE"/>
        </w:rPr>
        <w:t xml:space="preserve">As the systems approach one another (in the frequency domain) the detail of the leakage of the transmitter (ACLR) and receiver filter response (ACS) overlap one another </w:t>
      </w:r>
      <w:r w:rsidRPr="0005228F">
        <w:t xml:space="preserve">and the compatibility of the two systems can become less predictable. If such a situation arises in an investigation, then it is incumbent on investigators to carefully characterise both the interfering and victim systems in a laboratory </w:t>
      </w:r>
      <w:proofErr w:type="gramStart"/>
      <w:r w:rsidRPr="0005228F">
        <w:t>in order for</w:t>
      </w:r>
      <w:proofErr w:type="gramEnd"/>
      <w:r w:rsidRPr="0005228F">
        <w:t xml:space="preserve"> this to be studied and modelled / simulated (e.g. suitable profiles to be entered in SEAMCAT).</w:t>
      </w:r>
    </w:p>
    <w:p w14:paraId="26763E48" w14:textId="77777777" w:rsidR="00844380" w:rsidRPr="0005228F" w:rsidRDefault="00844380" w:rsidP="00844380">
      <w:r w:rsidRPr="0005228F">
        <w:rPr>
          <w:lang w:eastAsia="de-DE"/>
        </w:rPr>
        <w:t>Where SEAMCAT is used, once this receiver and transmitter characterisation work is complete</w:t>
      </w:r>
      <w:r w:rsidRPr="0005228F">
        <w:t>d</w:t>
      </w:r>
      <w:r w:rsidRPr="0005228F">
        <w:rPr>
          <w:lang w:eastAsia="de-DE"/>
        </w:rPr>
        <w:t xml:space="preserve"> and the data entered into SEAMCAT – which treats the interfering signals as a concatenation of narrow band signals – it would be instructive to bring the two systems together (in the frequency domain), calculate their predicted protection ratio by looking for the step in the SEAMCAT </w:t>
      </w:r>
      <w:r w:rsidRPr="0005228F">
        <w:t>t</w:t>
      </w:r>
      <w:r w:rsidRPr="0005228F">
        <w:rPr>
          <w:lang w:eastAsia="de-DE"/>
        </w:rPr>
        <w:t xml:space="preserve">ranslation function as a function of </w:t>
      </w:r>
      <w:r w:rsidRPr="0005228F">
        <w:t>b</w:t>
      </w:r>
      <w:r w:rsidRPr="0005228F">
        <w:rPr>
          <w:lang w:eastAsia="de-DE"/>
        </w:rPr>
        <w:t xml:space="preserve">locking </w:t>
      </w:r>
      <w:r w:rsidRPr="0005228F">
        <w:t>r</w:t>
      </w:r>
      <w:r w:rsidRPr="0005228F">
        <w:rPr>
          <w:lang w:eastAsia="de-DE"/>
        </w:rPr>
        <w:t>esponse level, and compare that to the actual results achieved in the laboratory.</w:t>
      </w:r>
    </w:p>
    <w:p w14:paraId="21400F53" w14:textId="77777777" w:rsidR="00844380" w:rsidRPr="003C2CC3" w:rsidRDefault="00844380" w:rsidP="00844380">
      <w:pPr>
        <w:pStyle w:val="Heading3"/>
        <w:tabs>
          <w:tab w:val="clear" w:pos="720"/>
          <w:tab w:val="num" w:pos="1855"/>
        </w:tabs>
        <w:ind w:left="709"/>
        <w:rPr>
          <w:lang w:val="en-GB"/>
        </w:rPr>
      </w:pPr>
      <w:bookmarkStart w:id="348" w:name="_Toc26977273"/>
      <w:bookmarkStart w:id="349" w:name="_Toc31812096"/>
      <w:r w:rsidRPr="003C2CC3">
        <w:rPr>
          <w:lang w:val="en-GB"/>
        </w:rPr>
        <w:t>Enhanced Sharing mechanisms</w:t>
      </w:r>
      <w:bookmarkEnd w:id="348"/>
      <w:bookmarkEnd w:id="349"/>
    </w:p>
    <w:p w14:paraId="31989B5A" w14:textId="77777777" w:rsidR="00844380" w:rsidRPr="0005228F" w:rsidRDefault="00844380" w:rsidP="00844380">
      <w:r w:rsidRPr="0005228F">
        <w:t>SRD regulations provide spectrum for testing some new technologies and, by their very nature, demonstrate ways in which spectrum can be shared between different technologies and applications thereby achieving improved spectrum efficiency. Aspects of receiver design particular to SRD regulations are shown in Annex 8.</w:t>
      </w:r>
    </w:p>
    <w:p w14:paraId="468C8803" w14:textId="77777777" w:rsidR="00844380" w:rsidRPr="0005228F" w:rsidRDefault="00844380" w:rsidP="00844380">
      <w:pPr>
        <w:pStyle w:val="Heading2"/>
        <w:tabs>
          <w:tab w:val="num" w:pos="860"/>
        </w:tabs>
        <w:ind w:left="567"/>
        <w:rPr>
          <w:lang w:val="en-GB"/>
        </w:rPr>
      </w:pPr>
      <w:bookmarkStart w:id="350" w:name="_Toc26977274"/>
      <w:bookmarkStart w:id="351" w:name="_Toc31812097"/>
      <w:r w:rsidRPr="0005228F">
        <w:rPr>
          <w:lang w:val="en-GB"/>
        </w:rPr>
        <w:t>Modelling of receiver parameters in SEAMCAT</w:t>
      </w:r>
      <w:bookmarkEnd w:id="350"/>
      <w:bookmarkEnd w:id="351"/>
    </w:p>
    <w:p w14:paraId="184ABD66" w14:textId="77777777" w:rsidR="00844380" w:rsidRPr="003C2CC3" w:rsidDel="0091707C" w:rsidRDefault="00844380" w:rsidP="00844380">
      <w:pPr>
        <w:pStyle w:val="Heading3"/>
        <w:tabs>
          <w:tab w:val="clear" w:pos="720"/>
          <w:tab w:val="num" w:pos="1855"/>
        </w:tabs>
        <w:ind w:left="709"/>
        <w:rPr>
          <w:rStyle w:val="ECCParagraph"/>
          <w:rFonts w:cs="Times New Roman"/>
          <w:b w:val="0"/>
          <w:bCs w:val="0"/>
          <w:iCs/>
          <w:caps/>
          <w:szCs w:val="24"/>
        </w:rPr>
      </w:pPr>
      <w:bookmarkStart w:id="352" w:name="_Toc26977275"/>
      <w:bookmarkStart w:id="353" w:name="_Toc31812098"/>
      <w:r w:rsidRPr="0005228F" w:rsidDel="0091707C">
        <w:rPr>
          <w:lang w:val="en-GB"/>
        </w:rPr>
        <w:t xml:space="preserve">SEAMCAT </w:t>
      </w:r>
      <w:r w:rsidRPr="0005228F" w:rsidDel="0091707C">
        <w:rPr>
          <w:rStyle w:val="ECCParagraph"/>
        </w:rPr>
        <w:t>background</w:t>
      </w:r>
      <w:bookmarkEnd w:id="352"/>
      <w:bookmarkEnd w:id="353"/>
    </w:p>
    <w:p w14:paraId="0650B186" w14:textId="77777777" w:rsidR="00844380" w:rsidRPr="0005228F" w:rsidRDefault="00844380" w:rsidP="00844380">
      <w:pPr>
        <w:rPr>
          <w:rStyle w:val="ECCParagraph"/>
        </w:rPr>
      </w:pPr>
      <w:r w:rsidRPr="0005228F">
        <w:rPr>
          <w:rStyle w:val="ECCParagraph"/>
        </w:rPr>
        <w:t>SEAMCAT (Spectrum Engineering Advanced Monte Carlo Analysis Tool)</w:t>
      </w:r>
      <w:r w:rsidRPr="0005228F">
        <w:rPr>
          <w:rStyle w:val="FootnoteReference"/>
        </w:rPr>
        <w:footnoteReference w:id="15"/>
      </w:r>
      <w:r w:rsidRPr="0005228F">
        <w:rPr>
          <w:rStyle w:val="ECCParagraph"/>
        </w:rPr>
        <w:t xml:space="preserve"> is a </w:t>
      </w:r>
      <w:r w:rsidRPr="0005228F">
        <w:t xml:space="preserve">statistical simulation </w:t>
      </w:r>
      <w:r w:rsidRPr="0005228F">
        <w:rPr>
          <w:rStyle w:val="ECCParagraph"/>
        </w:rPr>
        <w:t xml:space="preserve">software tool developed by CEPT for sharing and compatibility studies. Full details are provided in the SEAMCAT User Manual (ECC Report 252 </w:t>
      </w:r>
      <w:r w:rsidRPr="0005228F">
        <w:rPr>
          <w:rStyle w:val="ECCParagraph"/>
        </w:rPr>
        <w:fldChar w:fldCharType="begin"/>
      </w:r>
      <w:r w:rsidRPr="0005228F">
        <w:rPr>
          <w:rStyle w:val="ECCParagraph"/>
        </w:rPr>
        <w:instrText xml:space="preserve"> REF _Ref445906299 \r \h  \* MERGEFORMAT </w:instrText>
      </w:r>
      <w:r w:rsidRPr="0005228F">
        <w:rPr>
          <w:rStyle w:val="ECCParagraph"/>
        </w:rPr>
      </w:r>
      <w:r w:rsidRPr="0005228F">
        <w:rPr>
          <w:rStyle w:val="ECCParagraph"/>
        </w:rPr>
        <w:fldChar w:fldCharType="separate"/>
      </w:r>
      <w:r w:rsidRPr="0005228F">
        <w:rPr>
          <w:rStyle w:val="ECCParagraph"/>
        </w:rPr>
        <w:t>[37]</w:t>
      </w:r>
      <w:r w:rsidRPr="0005228F">
        <w:rPr>
          <w:rStyle w:val="ECCParagraph"/>
        </w:rPr>
        <w:fldChar w:fldCharType="end"/>
      </w:r>
      <w:r w:rsidRPr="0005228F">
        <w:rPr>
          <w:rStyle w:val="ECCParagraph"/>
        </w:rPr>
        <w:t>) and the online documentation</w:t>
      </w:r>
      <w:r w:rsidRPr="0005228F">
        <w:rPr>
          <w:rStyle w:val="FootnoteReference"/>
        </w:rPr>
        <w:footnoteReference w:id="16"/>
      </w:r>
      <w:r w:rsidRPr="0005228F">
        <w:t>.</w:t>
      </w:r>
    </w:p>
    <w:p w14:paraId="60B70F62" w14:textId="77777777" w:rsidR="00844380" w:rsidRPr="0005228F" w:rsidRDefault="00844380" w:rsidP="00844380">
      <w:pPr>
        <w:rPr>
          <w:rStyle w:val="ECCParagraph"/>
        </w:rPr>
      </w:pPr>
      <w:bookmarkStart w:id="354" w:name="_Toc508737474"/>
      <w:bookmarkStart w:id="355" w:name="_Toc508737475"/>
      <w:bookmarkStart w:id="356" w:name="_Toc508737476"/>
      <w:bookmarkStart w:id="357" w:name="_Toc508737477"/>
      <w:bookmarkStart w:id="358" w:name="_Toc508737478"/>
      <w:bookmarkStart w:id="359" w:name="_Toc508737479"/>
      <w:bookmarkStart w:id="360" w:name="_Toc508737480"/>
      <w:bookmarkStart w:id="361" w:name="_Toc508737481"/>
      <w:bookmarkStart w:id="362" w:name="_Toc508737482"/>
      <w:bookmarkStart w:id="363" w:name="_Toc508737483"/>
      <w:bookmarkStart w:id="364" w:name="_Toc508737484"/>
      <w:bookmarkStart w:id="365" w:name="_Toc508737485"/>
      <w:bookmarkStart w:id="366" w:name="_Toc508737486"/>
      <w:bookmarkStart w:id="367" w:name="_Toc508737487"/>
      <w:bookmarkStart w:id="368" w:name="_Toc508737488"/>
      <w:bookmarkStart w:id="369" w:name="_Toc508737489"/>
      <w:bookmarkStart w:id="370" w:name="_Toc513736489"/>
      <w:bookmarkStart w:id="371" w:name="_Toc510022037"/>
      <w:bookmarkStart w:id="372" w:name="_Toc437899805"/>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05228F">
        <w:rPr>
          <w:rStyle w:val="ECCParagraph"/>
        </w:rPr>
        <w:t>SEAMCAT calculates interference differently for 2 types of systems:</w:t>
      </w:r>
    </w:p>
    <w:p w14:paraId="69D61B29" w14:textId="77777777" w:rsidR="00844380" w:rsidRPr="0005228F" w:rsidRDefault="00844380" w:rsidP="0099682C">
      <w:pPr>
        <w:pStyle w:val="ECCNumberedList"/>
        <w:numPr>
          <w:ilvl w:val="0"/>
          <w:numId w:val="26"/>
        </w:numPr>
        <w:spacing w:before="0"/>
        <w:jc w:val="left"/>
        <w:rPr>
          <w:rStyle w:val="ECCParagraph"/>
          <w:szCs w:val="22"/>
        </w:rPr>
      </w:pPr>
      <w:r w:rsidRPr="0005228F">
        <w:rPr>
          <w:rStyle w:val="ECCParagraph"/>
        </w:rPr>
        <w:t>“Generic” systems, where probability of interference to any radio system can be modelled based on specified interference criteria (C/(N+I), C/I, (N+I)/N or I/N). The following receiver parameters are modelled: blocking, overloading and intermodulation. The effects of these can be modelled separately, in combination with each other or in combination with interference due to transmitter unwanted emissions</w:t>
      </w:r>
    </w:p>
    <w:p w14:paraId="55DCD7B3" w14:textId="77777777" w:rsidR="00844380" w:rsidRPr="0005228F" w:rsidRDefault="00844380" w:rsidP="00844380">
      <w:pPr>
        <w:pStyle w:val="ECCNumberedList"/>
        <w:spacing w:before="0"/>
        <w:jc w:val="left"/>
        <w:rPr>
          <w:rStyle w:val="ECCParagraph"/>
        </w:rPr>
      </w:pPr>
      <w:r w:rsidRPr="0005228F">
        <w:rPr>
          <w:rStyle w:val="ECCParagraph"/>
        </w:rPr>
        <w:t>“Cellular” systems, including link-level modelling of CDMA, OFDMA and IMT-2020 networks, where interference is calculated as degradation in the bit-rate of the network based on user-specified link-level mapping of SINR to throughput. In this case “Blocking/ACS” is the main receiver parameter modelled. The effects of blocking and unwanted emissions are combined to calculate the impact of interference.</w:t>
      </w:r>
    </w:p>
    <w:p w14:paraId="144BC5C5" w14:textId="77777777" w:rsidR="00844380" w:rsidRPr="0005228F" w:rsidRDefault="00844380" w:rsidP="00844380">
      <w:pPr>
        <w:rPr>
          <w:rStyle w:val="ECCParagraph"/>
        </w:rPr>
      </w:pPr>
      <w:r w:rsidRPr="0005228F">
        <w:rPr>
          <w:rStyle w:val="ECCParagraph"/>
        </w:rPr>
        <w:t>The following sections describe how the main receiver parameters are modelled for both types of systems.</w:t>
      </w:r>
    </w:p>
    <w:p w14:paraId="39EEE4F1" w14:textId="77777777" w:rsidR="00844380" w:rsidRPr="0005228F" w:rsidRDefault="00844380" w:rsidP="00844380">
      <w:pPr>
        <w:pStyle w:val="ECCBulletsLv1"/>
        <w:numPr>
          <w:ilvl w:val="0"/>
          <w:numId w:val="0"/>
        </w:numPr>
        <w:spacing w:before="240" w:after="60"/>
        <w:ind w:left="340" w:hanging="340"/>
        <w:rPr>
          <w:rStyle w:val="ECCParagraph"/>
        </w:rPr>
      </w:pPr>
      <w:r w:rsidRPr="0005228F">
        <w:rPr>
          <w:rStyle w:val="ECCParagraph"/>
        </w:rPr>
        <w:t>Note the use of the following terms:</w:t>
      </w:r>
    </w:p>
    <w:p w14:paraId="1CD1CB3E" w14:textId="77777777" w:rsidR="00844380" w:rsidRPr="0005228F" w:rsidRDefault="00844380" w:rsidP="00844380">
      <w:pPr>
        <w:pStyle w:val="ECCBulletsLv1"/>
        <w:ind w:left="357" w:hanging="357"/>
        <w:jc w:val="left"/>
        <w:rPr>
          <w:rStyle w:val="ECCParagraph"/>
        </w:rPr>
      </w:pPr>
      <w:r w:rsidRPr="0005228F">
        <w:rPr>
          <w:rStyle w:val="ECCParagraph"/>
        </w:rPr>
        <w:t>ILT: Interfering link transmitter</w:t>
      </w:r>
    </w:p>
    <w:p w14:paraId="376ECD42" w14:textId="77777777" w:rsidR="00844380" w:rsidRPr="0005228F" w:rsidRDefault="00844380" w:rsidP="00844380">
      <w:pPr>
        <w:pStyle w:val="ECCBulletsLv1"/>
        <w:ind w:left="357" w:hanging="357"/>
        <w:jc w:val="left"/>
        <w:rPr>
          <w:rStyle w:val="ECCParagraph"/>
        </w:rPr>
      </w:pPr>
      <w:r w:rsidRPr="0005228F">
        <w:rPr>
          <w:rStyle w:val="ECCParagraph"/>
        </w:rPr>
        <w:t>VLR: Victim link receiver</w:t>
      </w:r>
    </w:p>
    <w:p w14:paraId="30C53E9C" w14:textId="77777777" w:rsidR="00844380" w:rsidRPr="0005228F" w:rsidRDefault="00844380" w:rsidP="00844380">
      <w:pPr>
        <w:rPr>
          <w:rStyle w:val="ECCParagraph"/>
        </w:rPr>
      </w:pPr>
      <w:r w:rsidRPr="0005228F">
        <w:rPr>
          <w:rStyle w:val="ECCParagraph"/>
        </w:rPr>
        <w:t>The examples and equations in the following sections are simplified to focus on a single interfering link between two systems at different frequencies. The full calculation algorithms are provided in ECC Report 252.</w:t>
      </w:r>
    </w:p>
    <w:p w14:paraId="19FFB426" w14:textId="77777777" w:rsidR="00844380" w:rsidRPr="0005228F" w:rsidRDefault="00844380" w:rsidP="00844380">
      <w:pPr>
        <w:pStyle w:val="Heading3"/>
        <w:tabs>
          <w:tab w:val="clear" w:pos="720"/>
          <w:tab w:val="num" w:pos="1855"/>
        </w:tabs>
        <w:ind w:left="709"/>
        <w:rPr>
          <w:rStyle w:val="ECCParagraph"/>
          <w:rFonts w:cs="Times New Roman"/>
          <w:b w:val="0"/>
          <w:bCs w:val="0"/>
          <w:szCs w:val="24"/>
        </w:rPr>
      </w:pPr>
      <w:bookmarkStart w:id="373" w:name="_Toc26538752"/>
      <w:bookmarkStart w:id="374" w:name="_Toc26538753"/>
      <w:bookmarkStart w:id="375" w:name="_Toc26977276"/>
      <w:bookmarkStart w:id="376" w:name="_Toc21332777"/>
      <w:bookmarkStart w:id="377" w:name="_Toc31812099"/>
      <w:bookmarkEnd w:id="373"/>
      <w:bookmarkEnd w:id="374"/>
      <w:r w:rsidRPr="0005228F">
        <w:rPr>
          <w:rStyle w:val="ECCParagraph"/>
        </w:rPr>
        <w:t>Receivers in generic SEAMCAT systems</w:t>
      </w:r>
      <w:bookmarkEnd w:id="375"/>
      <w:bookmarkEnd w:id="376"/>
      <w:bookmarkEnd w:id="377"/>
    </w:p>
    <w:p w14:paraId="01AEE89B" w14:textId="77777777" w:rsidR="00844380" w:rsidRPr="0005228F" w:rsidRDefault="00844380" w:rsidP="0099682C">
      <w:pPr>
        <w:pStyle w:val="Heading4"/>
        <w:rPr>
          <w:rStyle w:val="ECCParagraph"/>
          <w:rFonts w:cs="Times New Roman"/>
          <w:bCs w:val="0"/>
          <w:i w:val="0"/>
          <w:color w:val="auto"/>
          <w:szCs w:val="24"/>
        </w:rPr>
      </w:pPr>
      <w:bookmarkStart w:id="378" w:name="_Ref516137385"/>
      <w:bookmarkStart w:id="379" w:name="_Toc26977277"/>
      <w:bookmarkStart w:id="380" w:name="_Toc21332778"/>
      <w:bookmarkStart w:id="381" w:name="_Toc31812100"/>
      <w:r w:rsidRPr="0005228F">
        <w:rPr>
          <w:rStyle w:val="ECCParagraph"/>
        </w:rPr>
        <w:t>Blocking</w:t>
      </w:r>
      <w:bookmarkEnd w:id="378"/>
      <w:bookmarkEnd w:id="379"/>
      <w:bookmarkEnd w:id="380"/>
      <w:bookmarkEnd w:id="381"/>
    </w:p>
    <w:p w14:paraId="2E1E2AC5" w14:textId="77777777" w:rsidR="00844380" w:rsidRPr="0005228F" w:rsidRDefault="00844380" w:rsidP="00844380">
      <w:pPr>
        <w:rPr>
          <w:rStyle w:val="ECCParagraph"/>
        </w:rPr>
      </w:pPr>
      <w:r w:rsidRPr="0005228F">
        <w:rPr>
          <w:rStyle w:val="ECCParagraph"/>
        </w:rPr>
        <w:t>The level of interference determined by the interferer’s transmit power, the antenna gains and propagation loss, is further decreased due to the receiver blocking performance for a given interferer/victim frequency separation.</w:t>
      </w:r>
    </w:p>
    <w:p w14:paraId="565BA4B4" w14:textId="77777777" w:rsidR="00844380" w:rsidRPr="0005228F" w:rsidRDefault="00844380" w:rsidP="00844380">
      <w:pPr>
        <w:rPr>
          <w:rStyle w:val="ECCParagraph"/>
        </w:rPr>
      </w:pPr>
      <w:r w:rsidRPr="0005228F">
        <w:rPr>
          <w:rStyle w:val="ECCParagraph"/>
        </w:rPr>
        <w:t xml:space="preserve">In SEAMCAT generic systems the term “blocking” is used to refer to this effect at any frequency offset, and therefore does not distinguish between blocking and ACS. It should be noted that this differs from the definitions outlined in section </w:t>
      </w:r>
      <w:r w:rsidRPr="0005228F">
        <w:rPr>
          <w:rStyle w:val="ECCParagraph"/>
        </w:rPr>
        <w:fldChar w:fldCharType="begin"/>
      </w:r>
      <w:r w:rsidRPr="0005228F">
        <w:rPr>
          <w:rStyle w:val="ECCParagraph"/>
        </w:rPr>
        <w:instrText xml:space="preserve"> REF _Ref516140148 \r \h  \* MERGEFORMAT </w:instrText>
      </w:r>
      <w:r w:rsidRPr="0005228F">
        <w:rPr>
          <w:rStyle w:val="ECCParagraph"/>
        </w:rPr>
      </w:r>
      <w:r w:rsidRPr="0005228F">
        <w:rPr>
          <w:rStyle w:val="ECCParagraph"/>
        </w:rPr>
        <w:fldChar w:fldCharType="separate"/>
      </w:r>
      <w:r w:rsidRPr="0005228F">
        <w:rPr>
          <w:rStyle w:val="ECCParagraph"/>
        </w:rPr>
        <w:t>2.1</w:t>
      </w:r>
      <w:r w:rsidRPr="0005228F">
        <w:rPr>
          <w:rStyle w:val="ECCParagraph"/>
        </w:rPr>
        <w:fldChar w:fldCharType="end"/>
      </w:r>
      <w:r w:rsidRPr="0005228F">
        <w:rPr>
          <w:rStyle w:val="ECCParagraph"/>
        </w:rPr>
        <w:t xml:space="preserve"> of this Report. Additionally, in SEAMCAT the blocking calculation excludes the victim receiver’s own bandwidth – in this region only unwanted emissions are considered, whereas in measurements it is not possible to separate the two effects. This is illustrated in the following figure.</w:t>
      </w:r>
    </w:p>
    <w:p w14:paraId="14CA75C5" w14:textId="77777777" w:rsidR="00844380" w:rsidRPr="0005228F" w:rsidRDefault="00844380" w:rsidP="00844380">
      <w:pPr>
        <w:jc w:val="center"/>
        <w:rPr>
          <w:rFonts w:cs="Arial"/>
          <w:b/>
          <w:bCs/>
          <w:color w:val="D2232A"/>
        </w:rPr>
      </w:pPr>
      <w:r w:rsidRPr="003C2CC3">
        <w:rPr>
          <w:rFonts w:cs="Arial"/>
          <w:b/>
          <w:bCs/>
          <w:noProof/>
          <w:color w:val="D2232A"/>
          <w:lang w:eastAsia="da-DK"/>
        </w:rPr>
        <w:drawing>
          <wp:inline distT="0" distB="0" distL="0" distR="0" wp14:anchorId="118B782E" wp14:editId="2E8E264C">
            <wp:extent cx="5919470" cy="2536190"/>
            <wp:effectExtent l="0" t="0" r="0" b="0"/>
            <wp:docPr id="8038" name="Picture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19470" cy="2536190"/>
                    </a:xfrm>
                    <a:prstGeom prst="rect">
                      <a:avLst/>
                    </a:prstGeom>
                    <a:noFill/>
                  </pic:spPr>
                </pic:pic>
              </a:graphicData>
            </a:graphic>
          </wp:inline>
        </w:drawing>
      </w:r>
    </w:p>
    <w:p w14:paraId="3614BB04" w14:textId="77777777" w:rsidR="00844380" w:rsidRPr="0005228F" w:rsidRDefault="00844380" w:rsidP="00844380">
      <w:pPr>
        <w:jc w:val="center"/>
      </w:pPr>
      <w:bookmarkStart w:id="382" w:name="_Ref448480057"/>
      <w:r w:rsidRPr="0005228F">
        <w:rPr>
          <w:rFonts w:cs="Arial"/>
          <w:b/>
          <w:bCs/>
          <w:color w:val="D2232A"/>
        </w:rPr>
        <w:t xml:space="preserve">Figure </w:t>
      </w:r>
      <w:r w:rsidRPr="0005228F">
        <w:rPr>
          <w:rFonts w:cs="Arial"/>
          <w:b/>
          <w:bCs/>
          <w:color w:val="D2232A"/>
        </w:rPr>
        <w:fldChar w:fldCharType="begin"/>
      </w:r>
      <w:r w:rsidRPr="0005228F">
        <w:rPr>
          <w:rFonts w:cs="Arial"/>
          <w:b/>
          <w:bCs/>
          <w:color w:val="D2232A"/>
        </w:rPr>
        <w:instrText xml:space="preserve"> SEQ Figure \* ARABIC </w:instrText>
      </w:r>
      <w:r w:rsidRPr="0005228F">
        <w:rPr>
          <w:rFonts w:cs="Arial"/>
          <w:b/>
          <w:bCs/>
          <w:color w:val="D2232A"/>
        </w:rPr>
        <w:fldChar w:fldCharType="separate"/>
      </w:r>
      <w:r w:rsidRPr="0005228F">
        <w:rPr>
          <w:rFonts w:cs="Arial"/>
          <w:b/>
          <w:bCs/>
          <w:noProof/>
          <w:color w:val="D2232A"/>
        </w:rPr>
        <w:t>21</w:t>
      </w:r>
      <w:r w:rsidRPr="0005228F">
        <w:rPr>
          <w:rFonts w:cs="Arial"/>
          <w:b/>
          <w:bCs/>
          <w:color w:val="D2232A"/>
        </w:rPr>
        <w:fldChar w:fldCharType="end"/>
      </w:r>
      <w:bookmarkEnd w:id="382"/>
      <w:r w:rsidRPr="0005228F">
        <w:rPr>
          <w:rFonts w:cs="Arial"/>
          <w:b/>
          <w:bCs/>
          <w:color w:val="D2232A"/>
        </w:rPr>
        <w:t>: Illustration of the blocking of the victim link receiver (i.e. total emission power of ILT reduced by the blocking attenuation (selectivity) function of the VLR</w:t>
      </w:r>
    </w:p>
    <w:p w14:paraId="545767FC" w14:textId="77777777" w:rsidR="00844380" w:rsidRPr="0005228F" w:rsidRDefault="00844380" w:rsidP="00844380">
      <w:pPr>
        <w:pStyle w:val="ECCBulletsLv1"/>
        <w:numPr>
          <w:ilvl w:val="0"/>
          <w:numId w:val="0"/>
        </w:numPr>
        <w:spacing w:before="240" w:after="60"/>
        <w:rPr>
          <w:rStyle w:val="ECCParagraph"/>
        </w:rPr>
      </w:pPr>
      <w:r w:rsidRPr="0005228F">
        <w:rPr>
          <w:rStyle w:val="ECCParagraph"/>
        </w:rPr>
        <w:t>Interference due to blocking is calculated in SEAMCAT according to:</w:t>
      </w:r>
    </w:p>
    <w:p w14:paraId="383D1F17"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4300" w:dyaOrig="400" w14:anchorId="212F65D5">
          <v:shape id="_x0000_i1073" type="#_x0000_t75" style="width:3in;height:21.5pt" o:ole="">
            <v:imagedata r:id="rId124" o:title=""/>
          </v:shape>
          <o:OLEObject Type="Embed" ProgID="Equation.DSMT4" ShapeID="_x0000_i1073" DrawAspect="Content" ObjectID="_1642509011" r:id="rId125"/>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36</w:instrText>
      </w:r>
      <w:r w:rsidRPr="0005228F">
        <w:rPr>
          <w:rStyle w:val="ECCParagraph"/>
        </w:rPr>
        <w:fldChar w:fldCharType="end"/>
      </w:r>
      <w:r w:rsidRPr="0005228F">
        <w:rPr>
          <w:rStyle w:val="ECCParagraph"/>
        </w:rPr>
        <w:instrText>)</w:instrText>
      </w:r>
      <w:r w:rsidRPr="0005228F">
        <w:rPr>
          <w:rStyle w:val="ECCParagraph"/>
        </w:rPr>
        <w:fldChar w:fldCharType="end"/>
      </w:r>
    </w:p>
    <w:p w14:paraId="1BDE8874" w14:textId="77777777" w:rsidR="00844380" w:rsidRPr="0005228F" w:rsidRDefault="00844380" w:rsidP="00844380">
      <w:pPr>
        <w:pStyle w:val="ECCBulletsLv1"/>
        <w:numPr>
          <w:ilvl w:val="0"/>
          <w:numId w:val="0"/>
        </w:numPr>
        <w:spacing w:before="240" w:after="60"/>
        <w:rPr>
          <w:rStyle w:val="ECCParagraph"/>
        </w:rPr>
      </w:pPr>
      <w:r w:rsidRPr="0005228F">
        <w:rPr>
          <w:rStyle w:val="ECCParagraph"/>
        </w:rPr>
        <w:t>Where:</w:t>
      </w:r>
    </w:p>
    <w:p w14:paraId="43258E7A" w14:textId="77777777" w:rsidR="00844380" w:rsidRPr="0005228F" w:rsidRDefault="00BE53C7" w:rsidP="00844380">
      <w:pPr>
        <w:pStyle w:val="ECCBulletsLv1"/>
        <w:ind w:left="357" w:hanging="357"/>
        <w:jc w:val="left"/>
        <w:rPr>
          <w:rStyle w:val="ECCParagraph"/>
        </w:rPr>
      </w:pPr>
      <m:oMath>
        <m:sSub>
          <m:sSubPr>
            <m:ctrlPr>
              <w:rPr>
                <w:rStyle w:val="ECCParagraph"/>
                <w:rFonts w:ascii="Cambria Math" w:hAnsi="Cambria Math"/>
                <w:i/>
              </w:rPr>
            </m:ctrlPr>
          </m:sSubPr>
          <m:e>
            <m:r>
              <w:rPr>
                <w:rStyle w:val="ECCParagraph"/>
                <w:rFonts w:ascii="Cambria Math" w:hAnsi="Cambria Math"/>
              </w:rPr>
              <m:t>iRSS</m:t>
            </m:r>
          </m:e>
          <m:sub>
            <m:r>
              <w:rPr>
                <w:rStyle w:val="ECCParagraph"/>
                <w:rFonts w:ascii="Cambria Math" w:hAnsi="Cambria Math"/>
              </w:rPr>
              <m:t xml:space="preserve">blocking(dBm) </m:t>
            </m:r>
          </m:sub>
        </m:sSub>
      </m:oMath>
      <w:r w:rsidR="00844380" w:rsidRPr="0005228F">
        <w:rPr>
          <w:rStyle w:val="ECCParagraph"/>
        </w:rPr>
        <w:t xml:space="preserve"> is the interfering received signal strength due to blocking (in dBm);</w:t>
      </w:r>
    </w:p>
    <w:p w14:paraId="12D7AAFA" w14:textId="77777777" w:rsidR="00844380" w:rsidRPr="0005228F" w:rsidRDefault="00BE53C7" w:rsidP="00844380">
      <w:pPr>
        <w:pStyle w:val="ECCBulletsLv1"/>
        <w:ind w:left="357" w:hanging="357"/>
        <w:jc w:val="left"/>
        <w:rPr>
          <w:rStyle w:val="ECCParagraph"/>
        </w:rPr>
      </w:pPr>
      <m:oMath>
        <m:sSub>
          <m:sSubPr>
            <m:ctrlPr>
              <w:rPr>
                <w:rStyle w:val="ECCParagraph"/>
                <w:rFonts w:ascii="Cambria Math" w:hAnsi="Cambria Math"/>
                <w:i/>
              </w:rPr>
            </m:ctrlPr>
          </m:sSubPr>
          <m:e>
            <m:r>
              <w:rPr>
                <w:rStyle w:val="ECCParagraph"/>
                <w:rFonts w:ascii="Cambria Math" w:hAnsi="Cambria Math"/>
              </w:rPr>
              <m:t>P</m:t>
            </m:r>
          </m:e>
          <m:sub>
            <m:r>
              <w:rPr>
                <w:rStyle w:val="ECCParagraph"/>
                <w:rFonts w:ascii="Cambria Math" w:hAnsi="Cambria Math"/>
              </w:rPr>
              <m:t>rx</m:t>
            </m:r>
            <m:d>
              <m:dPr>
                <m:ctrlPr>
                  <w:rPr>
                    <w:rStyle w:val="ECCParagraph"/>
                    <w:rFonts w:ascii="Cambria Math" w:hAnsi="Cambria Math"/>
                    <w:i/>
                  </w:rPr>
                </m:ctrlPr>
              </m:dPr>
              <m:e>
                <m:r>
                  <w:rPr>
                    <w:rStyle w:val="ECCParagraph"/>
                    <w:rFonts w:ascii="Cambria Math" w:hAnsi="Cambria Math"/>
                  </w:rPr>
                  <m:t>dBm</m:t>
                </m:r>
              </m:e>
            </m:d>
          </m:sub>
        </m:sSub>
      </m:oMath>
      <w:r w:rsidR="00844380" w:rsidRPr="0005228F">
        <w:rPr>
          <w:rStyle w:val="ECCParagraph"/>
        </w:rPr>
        <w:t xml:space="preserve"> is the interference power at the receiver input (in dB);</w:t>
      </w:r>
    </w:p>
    <w:p w14:paraId="76C6E553" w14:textId="77777777" w:rsidR="00844380" w:rsidRPr="0005228F" w:rsidRDefault="00BE53C7" w:rsidP="00844380">
      <w:pPr>
        <w:pStyle w:val="ECCBulletsLv1"/>
        <w:ind w:left="357" w:hanging="357"/>
        <w:jc w:val="left"/>
        <w:rPr>
          <w:rStyle w:val="ECCParagraph"/>
        </w:rPr>
      </w:pPr>
      <m:oMath>
        <m:sSub>
          <m:sSubPr>
            <m:ctrlPr>
              <w:rPr>
                <w:rStyle w:val="ECCParagraph"/>
                <w:rFonts w:ascii="Cambria Math" w:hAnsi="Cambria Math"/>
                <w:i/>
              </w:rPr>
            </m:ctrlPr>
          </m:sSubPr>
          <m:e>
            <m:sSub>
              <m:sSubPr>
                <m:ctrlPr>
                  <w:rPr>
                    <w:rStyle w:val="ECCParagraph"/>
                    <w:rFonts w:ascii="Cambria Math" w:hAnsi="Cambria Math"/>
                    <w:i/>
                  </w:rPr>
                </m:ctrlPr>
              </m:sSubPr>
              <m:e>
                <m:r>
                  <w:rPr>
                    <w:rStyle w:val="ECCParagraph"/>
                    <w:rFonts w:ascii="Cambria Math" w:hAnsi="Cambria Math"/>
                  </w:rPr>
                  <m:t>a</m:t>
                </m:r>
              </m:e>
              <m:sub>
                <m:r>
                  <w:rPr>
                    <w:rStyle w:val="ECCParagraph"/>
                    <w:rFonts w:ascii="Cambria Math" w:hAnsi="Cambria Math"/>
                  </w:rPr>
                  <m:t>VLR</m:t>
                </m:r>
              </m:sub>
            </m:sSub>
            <m:r>
              <w:rPr>
                <w:rStyle w:val="ECCParagraph"/>
                <w:rFonts w:ascii="Cambria Math" w:hAnsi="Cambria Math"/>
              </w:rPr>
              <m:t>(∆f)</m:t>
            </m:r>
          </m:e>
          <m:sub>
            <m:r>
              <w:rPr>
                <w:rStyle w:val="ECCParagraph"/>
                <w:rFonts w:ascii="Cambria Math" w:hAnsi="Cambria Math"/>
              </w:rPr>
              <m:t>(dB)</m:t>
            </m:r>
          </m:sub>
        </m:sSub>
      </m:oMath>
      <w:r w:rsidR="00844380" w:rsidRPr="0005228F">
        <w:rPr>
          <w:rStyle w:val="ECCParagraph"/>
        </w:rPr>
        <w:t xml:space="preserve"> is the blocking attenuation at a given frequency offset due to the selectivity of the receiver filter (in dB).</w:t>
      </w:r>
    </w:p>
    <w:p w14:paraId="47589D4F" w14:textId="77777777" w:rsidR="00844380" w:rsidRPr="0005228F" w:rsidRDefault="00844380" w:rsidP="00844380">
      <w:pPr>
        <w:rPr>
          <w:rStyle w:val="ECCParagraph"/>
        </w:rPr>
      </w:pPr>
      <w:r w:rsidRPr="0005228F">
        <w:rPr>
          <w:rStyle w:val="ECCParagraph"/>
        </w:rPr>
        <w:t>There are 3 optional modes to specify the blocking attenuation (</w:t>
      </w:r>
      <m:oMath>
        <m:sSub>
          <m:sSubPr>
            <m:ctrlPr>
              <w:rPr>
                <w:rStyle w:val="ECCParagraph"/>
                <w:rFonts w:ascii="Cambria Math" w:hAnsi="Cambria Math"/>
                <w:i/>
              </w:rPr>
            </m:ctrlPr>
          </m:sSubPr>
          <m:e>
            <m:r>
              <w:rPr>
                <w:rStyle w:val="ECCParagraph"/>
                <w:rFonts w:ascii="Cambria Math" w:hAnsi="Cambria Math"/>
              </w:rPr>
              <m:t>a</m:t>
            </m:r>
          </m:e>
          <m:sub>
            <m:r>
              <w:rPr>
                <w:rStyle w:val="ECCParagraph"/>
                <w:rFonts w:ascii="Cambria Math" w:hAnsi="Cambria Math"/>
              </w:rPr>
              <m:t>VLR</m:t>
            </m:r>
          </m:sub>
        </m:sSub>
        <m:r>
          <w:rPr>
            <w:rStyle w:val="ECCParagraph"/>
            <w:rFonts w:ascii="Cambria Math" w:hAnsi="Cambria Math"/>
          </w:rPr>
          <m:t>(∆f)</m:t>
        </m:r>
      </m:oMath>
      <w:r w:rsidRPr="0005228F">
        <w:rPr>
          <w:rStyle w:val="ECCParagraph"/>
        </w:rPr>
        <w:t>) according to a mask input by the user (</w:t>
      </w:r>
      <m:oMath>
        <m:sSub>
          <m:sSubPr>
            <m:ctrlPr>
              <w:rPr>
                <w:rStyle w:val="ECCParagraph"/>
                <w:rFonts w:ascii="Cambria Math" w:hAnsi="Cambria Math"/>
                <w:i/>
              </w:rPr>
            </m:ctrlPr>
          </m:sSubPr>
          <m:e>
            <m:r>
              <w:rPr>
                <w:rStyle w:val="ECCParagraph"/>
                <w:rFonts w:ascii="Cambria Math" w:hAnsi="Cambria Math"/>
              </w:rPr>
              <m:t>mask</m:t>
            </m:r>
          </m:e>
          <m:sub>
            <m:r>
              <w:rPr>
                <w:rStyle w:val="ECCParagraph"/>
                <w:rFonts w:ascii="Cambria Math" w:hAnsi="Cambria Math"/>
              </w:rPr>
              <m:t>VLR</m:t>
            </m:r>
          </m:sub>
        </m:sSub>
        <m:r>
          <w:rPr>
            <w:rStyle w:val="ECCParagraph"/>
            <w:rFonts w:ascii="Cambria Math" w:hAnsi="Cambria Math"/>
          </w:rPr>
          <m:t>(∆f)</m:t>
        </m:r>
      </m:oMath>
      <w:r w:rsidRPr="0005228F">
        <w:rPr>
          <w:rStyle w:val="ECCParagraph"/>
        </w:rPr>
        <w:t>:</w:t>
      </w:r>
    </w:p>
    <w:p w14:paraId="2D97B8CA" w14:textId="77777777" w:rsidR="00844380" w:rsidRPr="0005228F" w:rsidRDefault="00844380" w:rsidP="00844380">
      <w:pPr>
        <w:pStyle w:val="StyleBodyTextBefore6ptAfter6ptLinespacingsingle"/>
        <w:tabs>
          <w:tab w:val="clear" w:pos="284"/>
          <w:tab w:val="left" w:pos="0"/>
          <w:tab w:val="left" w:pos="2268"/>
          <w:tab w:val="left" w:pos="8789"/>
        </w:tabs>
        <w:spacing w:before="0" w:after="0"/>
        <w:rPr>
          <w:rFonts w:ascii="Arial" w:hAnsi="Arial" w:cs="Arial"/>
          <w:i/>
        </w:rPr>
      </w:pPr>
    </w:p>
    <w:p w14:paraId="3098F619" w14:textId="77777777" w:rsidR="00844380" w:rsidRPr="0005228F" w:rsidRDefault="00844380" w:rsidP="0099682C">
      <w:pPr>
        <w:pStyle w:val="ECCNumberedList"/>
        <w:numPr>
          <w:ilvl w:val="0"/>
          <w:numId w:val="27"/>
        </w:numPr>
        <w:spacing w:before="0"/>
        <w:jc w:val="left"/>
        <w:rPr>
          <w:rStyle w:val="ECCParagraph"/>
          <w:rFonts w:ascii="Times New Roman" w:hAnsi="Times New Roman"/>
          <w:lang w:eastAsia="fr-FR"/>
        </w:rPr>
      </w:pPr>
      <w:r w:rsidRPr="0005228F">
        <w:rPr>
          <w:b/>
        </w:rPr>
        <w:t>User defined</w:t>
      </w:r>
      <w:r w:rsidRPr="0005228F">
        <w:t xml:space="preserve">: </w:t>
      </w:r>
      <w:r w:rsidRPr="0005228F">
        <w:rPr>
          <w:rStyle w:val="ECCParagraph"/>
        </w:rPr>
        <w:t>the blocking attenuation is equal to the user specified mask values in dB:</w:t>
      </w:r>
    </w:p>
    <w:p w14:paraId="7725F951" w14:textId="77777777" w:rsidR="00844380" w:rsidRPr="0005228F" w:rsidRDefault="00844380" w:rsidP="00844380">
      <w:pPr>
        <w:pStyle w:val="MTDisplayEquation"/>
      </w:pPr>
      <w:r w:rsidRPr="0005228F">
        <w:tab/>
      </w:r>
      <w:r w:rsidRPr="0005228F">
        <w:rPr>
          <w:position w:val="-14"/>
        </w:rPr>
        <w:object w:dxaOrig="3360" w:dyaOrig="400" w14:anchorId="326257F3">
          <v:shape id="_x0000_i1074" type="#_x0000_t75" style="width:171.1pt;height:21.5pt" o:ole="">
            <v:imagedata r:id="rId126" o:title=""/>
          </v:shape>
          <o:OLEObject Type="Embed" ProgID="Equation.DSMT4" ShapeID="_x0000_i1074" DrawAspect="Content" ObjectID="_1642509012" r:id="rId127"/>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37</w:instrText>
      </w:r>
      <w:r w:rsidRPr="0005228F">
        <w:rPr>
          <w:noProof/>
        </w:rPr>
        <w:fldChar w:fldCharType="end"/>
      </w:r>
      <w:r w:rsidRPr="0005228F">
        <w:instrText>)</w:instrText>
      </w:r>
      <w:r w:rsidRPr="0005228F">
        <w:fldChar w:fldCharType="end"/>
      </w:r>
    </w:p>
    <w:p w14:paraId="06DA8946" w14:textId="77777777" w:rsidR="00844380" w:rsidRPr="0005228F" w:rsidRDefault="00844380" w:rsidP="0099682C">
      <w:pPr>
        <w:pStyle w:val="ECCNumberedList"/>
        <w:numPr>
          <w:ilvl w:val="0"/>
          <w:numId w:val="8"/>
        </w:numPr>
        <w:spacing w:before="0"/>
        <w:jc w:val="left"/>
      </w:pPr>
      <w:r w:rsidRPr="0005228F">
        <w:rPr>
          <w:b/>
        </w:rPr>
        <w:t>Protection ratio</w:t>
      </w:r>
      <w:r w:rsidRPr="0005228F">
        <w:t>: the user specifies positive values of protection ratio (I/C) in dB (e.g. measurements or values from standards), and SEAMCAT calculates the blocking attenuation by comparing with the interference criteria according to:</w:t>
      </w:r>
    </w:p>
    <w:p w14:paraId="08D0E4D3" w14:textId="77777777" w:rsidR="00844380" w:rsidRPr="0005228F" w:rsidRDefault="00844380" w:rsidP="00844380">
      <w:pPr>
        <w:pStyle w:val="MTDisplayEquation"/>
      </w:pPr>
      <w:r w:rsidRPr="0005228F">
        <w:tab/>
      </w:r>
      <w:r w:rsidRPr="0005228F">
        <w:rPr>
          <w:position w:val="-28"/>
        </w:rPr>
        <w:object w:dxaOrig="7479" w:dyaOrig="680" w14:anchorId="01D4C844">
          <v:shape id="_x0000_i1075" type="#_x0000_t75" style="width:371.2pt;height:34.6pt" o:ole="">
            <v:imagedata r:id="rId128" o:title=""/>
          </v:shape>
          <o:OLEObject Type="Embed" ProgID="Equation.DSMT4" ShapeID="_x0000_i1075" DrawAspect="Content" ObjectID="_1642509013" r:id="rId129"/>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38</w:instrText>
      </w:r>
      <w:r w:rsidRPr="0005228F">
        <w:rPr>
          <w:noProof/>
        </w:rPr>
        <w:fldChar w:fldCharType="end"/>
      </w:r>
      <w:r w:rsidRPr="0005228F">
        <w:instrText>)</w:instrText>
      </w:r>
      <w:r w:rsidRPr="0005228F">
        <w:fldChar w:fldCharType="end"/>
      </w:r>
    </w:p>
    <w:p w14:paraId="50E73470" w14:textId="77777777" w:rsidR="00844380" w:rsidRPr="0005228F" w:rsidRDefault="00844380" w:rsidP="0099682C">
      <w:pPr>
        <w:pStyle w:val="ECCNumberedList"/>
        <w:numPr>
          <w:ilvl w:val="0"/>
          <w:numId w:val="8"/>
        </w:numPr>
        <w:spacing w:before="0"/>
        <w:jc w:val="left"/>
      </w:pPr>
      <w:r w:rsidRPr="0005228F">
        <w:rPr>
          <w:b/>
        </w:rPr>
        <w:t>Sensitivity</w:t>
      </w:r>
      <w:r w:rsidRPr="0005228F">
        <w:t xml:space="preserve">: the user specifies a maximum power level in dBm and SEAMCAT calculates the blocking attenuation by comparing this with the receiver sensitivity </w:t>
      </w:r>
      <m:oMath>
        <m:sSub>
          <m:sSubPr>
            <m:ctrlPr>
              <w:rPr>
                <w:rStyle w:val="ECCParagraph"/>
                <w:rFonts w:ascii="Cambria Math" w:hAnsi="Cambria Math"/>
                <w:i/>
              </w:rPr>
            </m:ctrlPr>
          </m:sSubPr>
          <m:e>
            <m:r>
              <w:rPr>
                <w:rStyle w:val="ECCParagraph"/>
                <w:rFonts w:ascii="Cambria Math" w:hAnsi="Cambria Math"/>
              </w:rPr>
              <m:t>sens</m:t>
            </m:r>
          </m:e>
          <m:sub>
            <m:r>
              <w:rPr>
                <w:rStyle w:val="ECCParagraph"/>
                <w:rFonts w:ascii="Cambria Math" w:hAnsi="Cambria Math"/>
              </w:rPr>
              <m:t>VLR(dBm)</m:t>
            </m:r>
          </m:sub>
        </m:sSub>
      </m:oMath>
      <w:r w:rsidRPr="0005228F">
        <w:t>and the interference criteria according to:</w:t>
      </w:r>
    </w:p>
    <w:p w14:paraId="50D398F5" w14:textId="77777777" w:rsidR="00844380" w:rsidRPr="0005228F" w:rsidRDefault="00844380" w:rsidP="00844380">
      <w:pPr>
        <w:pStyle w:val="MTDisplayEquation"/>
      </w:pPr>
      <w:r w:rsidRPr="0005228F">
        <w:tab/>
      </w:r>
      <w:r w:rsidRPr="0005228F">
        <w:rPr>
          <w:position w:val="-28"/>
        </w:rPr>
        <w:object w:dxaOrig="7660" w:dyaOrig="680" w14:anchorId="5B139B03">
          <v:shape id="_x0000_i1076" type="#_x0000_t75" style="width:382.45pt;height:34.6pt" o:ole="">
            <v:imagedata r:id="rId130" o:title=""/>
          </v:shape>
          <o:OLEObject Type="Embed" ProgID="Equation.DSMT4" ShapeID="_x0000_i1076" DrawAspect="Content" ObjectID="_1642509014" r:id="rId131"/>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39</w:instrText>
      </w:r>
      <w:r w:rsidRPr="0005228F">
        <w:rPr>
          <w:noProof/>
        </w:rPr>
        <w:fldChar w:fldCharType="end"/>
      </w:r>
      <w:r w:rsidRPr="0005228F">
        <w:instrText>)</w:instrText>
      </w:r>
      <w:r w:rsidRPr="0005228F">
        <w:fldChar w:fldCharType="end"/>
      </w:r>
    </w:p>
    <w:p w14:paraId="609FDAE6" w14:textId="77777777" w:rsidR="00844380" w:rsidRPr="0005228F" w:rsidRDefault="00844380" w:rsidP="00844380">
      <w:pPr>
        <w:pStyle w:val="StyleBodyTextBefore6ptAfter6ptLinespacingsingle"/>
        <w:tabs>
          <w:tab w:val="clear" w:pos="284"/>
          <w:tab w:val="left" w:pos="0"/>
          <w:tab w:val="left" w:pos="8789"/>
        </w:tabs>
        <w:spacing w:before="0" w:after="0"/>
        <w:rPr>
          <w:rStyle w:val="ECCParagraph"/>
        </w:rPr>
      </w:pPr>
    </w:p>
    <w:p w14:paraId="6F9D98F8" w14:textId="77777777" w:rsidR="00844380" w:rsidRPr="0005228F" w:rsidRDefault="00844380" w:rsidP="00844380">
      <w:pPr>
        <w:pStyle w:val="StyleBodyTextBefore6ptAfter6ptLinespacingsingle"/>
        <w:tabs>
          <w:tab w:val="clear" w:pos="284"/>
          <w:tab w:val="left" w:pos="0"/>
          <w:tab w:val="left" w:pos="8789"/>
        </w:tabs>
        <w:spacing w:before="240" w:after="60"/>
        <w:rPr>
          <w:rStyle w:val="ECCParagraph"/>
          <w:szCs w:val="24"/>
          <w:lang w:eastAsia="en-US"/>
        </w:rPr>
      </w:pPr>
      <w:r w:rsidRPr="0005228F">
        <w:rPr>
          <w:rStyle w:val="ECCParagraph"/>
          <w:szCs w:val="24"/>
          <w:lang w:eastAsia="en-US"/>
        </w:rPr>
        <w:t>In the equations above</w:t>
      </w:r>
      <w:r w:rsidRPr="0005228F">
        <w:fldChar w:fldCharType="begin"/>
      </w:r>
      <w:r w:rsidRPr="0005228F">
        <w:fldChar w:fldCharType="end"/>
      </w:r>
      <w:r w:rsidRPr="0005228F">
        <w:rPr>
          <w:rStyle w:val="ECCParagraph"/>
          <w:szCs w:val="24"/>
          <w:lang w:eastAsia="en-US"/>
        </w:rPr>
        <w:t xml:space="preserve"> </w:t>
      </w:r>
      <m:oMath>
        <m:sSub>
          <m:sSubPr>
            <m:ctrlPr>
              <w:rPr>
                <w:rStyle w:val="ECCParagraph"/>
                <w:rFonts w:ascii="Cambria Math" w:hAnsi="Cambria Math"/>
              </w:rPr>
            </m:ctrlPr>
          </m:sSubPr>
          <m:e>
            <m:f>
              <m:fPr>
                <m:type m:val="lin"/>
                <m:ctrlPr>
                  <w:rPr>
                    <w:rStyle w:val="ECCParagraph"/>
                    <w:rFonts w:ascii="Cambria Math" w:hAnsi="Cambria Math"/>
                  </w:rPr>
                </m:ctrlPr>
              </m:fPr>
              <m:num>
                <m:r>
                  <m:rPr>
                    <m:sty m:val="p"/>
                  </m:rPr>
                  <w:rPr>
                    <w:rStyle w:val="ECCParagraph"/>
                    <w:rFonts w:ascii="Cambria Math" w:hAnsi="Cambria Math"/>
                  </w:rPr>
                  <m:t>C</m:t>
                </m:r>
              </m:num>
              <m:den>
                <m:r>
                  <m:rPr>
                    <m:sty m:val="p"/>
                  </m:rPr>
                  <w:rPr>
                    <w:rStyle w:val="ECCParagraph"/>
                    <w:rFonts w:ascii="Cambria Math" w:hAnsi="Cambria Math"/>
                    <w:szCs w:val="24"/>
                    <w:lang w:eastAsia="en-US"/>
                  </w:rPr>
                  <m:t>(N+I)</m:t>
                </m:r>
              </m:den>
            </m:f>
          </m:e>
          <m:sub>
            <m:r>
              <m:rPr>
                <m:sty m:val="p"/>
              </m:rPr>
              <w:rPr>
                <w:rStyle w:val="ECCParagraph"/>
                <w:rFonts w:ascii="Cambria Math" w:hAnsi="Cambria Math"/>
                <w:szCs w:val="24"/>
                <w:lang w:eastAsia="en-US"/>
              </w:rPr>
              <m:t>(dB)</m:t>
            </m:r>
          </m:sub>
        </m:sSub>
      </m:oMath>
      <w:r w:rsidRPr="0005228F">
        <w:rPr>
          <w:rStyle w:val="ECCParagraph"/>
          <w:szCs w:val="24"/>
          <w:lang w:eastAsia="en-US"/>
        </w:rPr>
        <w:t>,</w:t>
      </w:r>
      <m:oMath>
        <m:sSub>
          <m:sSubPr>
            <m:ctrlPr>
              <w:rPr>
                <w:rStyle w:val="ECCParagraph"/>
                <w:rFonts w:ascii="Cambria Math" w:hAnsi="Cambria Math"/>
                <w:szCs w:val="24"/>
                <w:lang w:eastAsia="en-US"/>
              </w:rPr>
            </m:ctrlPr>
          </m:sSubPr>
          <m:e>
            <m:f>
              <m:fPr>
                <m:type m:val="lin"/>
                <m:ctrlPr>
                  <w:rPr>
                    <w:rStyle w:val="ECCParagraph"/>
                    <w:rFonts w:ascii="Cambria Math" w:hAnsi="Cambria Math"/>
                    <w:szCs w:val="24"/>
                    <w:lang w:eastAsia="en-US"/>
                  </w:rPr>
                </m:ctrlPr>
              </m:fPr>
              <m:num>
                <m:r>
                  <m:rPr>
                    <m:sty m:val="p"/>
                  </m:rPr>
                  <w:rPr>
                    <w:rStyle w:val="ECCParagraph"/>
                    <w:rFonts w:ascii="Cambria Math" w:hAnsi="Cambria Math"/>
                    <w:szCs w:val="24"/>
                    <w:lang w:eastAsia="en-US"/>
                  </w:rPr>
                  <m:t>(N+I)</m:t>
                </m:r>
              </m:num>
              <m:den>
                <m:r>
                  <m:rPr>
                    <m:sty m:val="p"/>
                  </m:rPr>
                  <w:rPr>
                    <w:rStyle w:val="ECCParagraph"/>
                    <w:rFonts w:ascii="Cambria Math" w:hAnsi="Cambria Math"/>
                    <w:szCs w:val="24"/>
                    <w:lang w:eastAsia="en-US"/>
                  </w:rPr>
                  <m:t>N</m:t>
                </m:r>
              </m:den>
            </m:f>
          </m:e>
          <m:sub>
            <m:r>
              <m:rPr>
                <m:sty m:val="p"/>
              </m:rPr>
              <w:rPr>
                <w:rStyle w:val="ECCParagraph"/>
                <w:rFonts w:ascii="Cambria Math" w:hAnsi="Cambria Math"/>
                <w:szCs w:val="24"/>
                <w:lang w:eastAsia="en-US"/>
              </w:rPr>
              <m:t>(dB)</m:t>
            </m:r>
          </m:sub>
        </m:sSub>
      </m:oMath>
      <w:r w:rsidRPr="0005228F">
        <w:rPr>
          <w:rStyle w:val="ECCParagraph"/>
          <w:szCs w:val="24"/>
          <w:lang w:eastAsia="en-US"/>
        </w:rPr>
        <w:t xml:space="preserve"> </w:t>
      </w:r>
      <w:r w:rsidRPr="0005228F">
        <w:fldChar w:fldCharType="begin"/>
      </w:r>
      <w:r w:rsidRPr="0005228F">
        <w:fldChar w:fldCharType="end"/>
      </w:r>
      <w:r w:rsidRPr="0005228F">
        <w:rPr>
          <w:rStyle w:val="ECCParagraph"/>
          <w:szCs w:val="24"/>
          <w:lang w:eastAsia="en-US"/>
        </w:rPr>
        <w:t>and</w:t>
      </w:r>
      <w:r w:rsidRPr="0005228F">
        <w:fldChar w:fldCharType="begin"/>
      </w:r>
      <w:r w:rsidRPr="0005228F">
        <w:fldChar w:fldCharType="end"/>
      </w:r>
      <w:r w:rsidRPr="0005228F">
        <w:rPr>
          <w:rStyle w:val="ECCParagraph"/>
          <w:szCs w:val="24"/>
          <w:lang w:eastAsia="en-US"/>
        </w:rPr>
        <w:t xml:space="preserve"> </w:t>
      </w:r>
      <m:oMath>
        <m:sSub>
          <m:sSubPr>
            <m:ctrlPr>
              <w:rPr>
                <w:rStyle w:val="ECCParagraph"/>
                <w:rFonts w:ascii="Cambria Math" w:hAnsi="Cambria Math"/>
                <w:szCs w:val="24"/>
                <w:lang w:eastAsia="en-US"/>
              </w:rPr>
            </m:ctrlPr>
          </m:sSubPr>
          <m:e>
            <m:f>
              <m:fPr>
                <m:type m:val="lin"/>
                <m:ctrlPr>
                  <w:rPr>
                    <w:rStyle w:val="ECCParagraph"/>
                    <w:rFonts w:ascii="Cambria Math" w:hAnsi="Cambria Math"/>
                    <w:szCs w:val="24"/>
                    <w:lang w:eastAsia="en-US"/>
                  </w:rPr>
                </m:ctrlPr>
              </m:fPr>
              <m:num>
                <m:r>
                  <m:rPr>
                    <m:sty m:val="p"/>
                  </m:rPr>
                  <w:rPr>
                    <w:rStyle w:val="ECCParagraph"/>
                    <w:rFonts w:ascii="Cambria Math" w:hAnsi="Cambria Math"/>
                    <w:szCs w:val="24"/>
                    <w:lang w:eastAsia="en-US"/>
                  </w:rPr>
                  <m:t>I</m:t>
                </m:r>
              </m:num>
              <m:den>
                <m:r>
                  <m:rPr>
                    <m:sty m:val="p"/>
                  </m:rPr>
                  <w:rPr>
                    <w:rStyle w:val="ECCParagraph"/>
                    <w:rFonts w:ascii="Cambria Math" w:hAnsi="Cambria Math"/>
                    <w:szCs w:val="24"/>
                    <w:lang w:eastAsia="en-US"/>
                  </w:rPr>
                  <m:t>N</m:t>
                </m:r>
              </m:den>
            </m:f>
          </m:e>
          <m:sub>
            <m:r>
              <m:rPr>
                <m:sty m:val="p"/>
              </m:rPr>
              <w:rPr>
                <w:rStyle w:val="ECCParagraph"/>
                <w:rFonts w:ascii="Cambria Math" w:hAnsi="Cambria Math"/>
                <w:szCs w:val="24"/>
                <w:lang w:eastAsia="en-US"/>
              </w:rPr>
              <m:t>(dB)</m:t>
            </m:r>
          </m:sub>
        </m:sSub>
      </m:oMath>
      <w:r w:rsidRPr="0005228F">
        <w:rPr>
          <w:rStyle w:val="ECCParagraph"/>
          <w:szCs w:val="24"/>
          <w:lang w:eastAsia="en-US"/>
        </w:rPr>
        <w:t xml:space="preserve"> are the user specified interference criteria.</w:t>
      </w:r>
    </w:p>
    <w:p w14:paraId="0C02661F" w14:textId="77777777" w:rsidR="00844380" w:rsidRPr="0005228F" w:rsidRDefault="00844380" w:rsidP="00844380">
      <w:pPr>
        <w:pStyle w:val="StyleBodyTextBefore6ptAfter6ptLinespacingsingle"/>
        <w:tabs>
          <w:tab w:val="clear" w:pos="284"/>
          <w:tab w:val="left" w:pos="0"/>
          <w:tab w:val="left" w:pos="8789"/>
        </w:tabs>
        <w:spacing w:before="240" w:after="60"/>
        <w:rPr>
          <w:rStyle w:val="ECCParagraph"/>
        </w:rPr>
      </w:pPr>
      <w:r w:rsidRPr="0005228F">
        <w:rPr>
          <w:rStyle w:val="ECCParagraph"/>
          <w:szCs w:val="24"/>
          <w:lang w:eastAsia="en-US"/>
        </w:rPr>
        <w:t>The following figure illustrates the combination of factors in the Protection Ratio and Sensitivity modes</w:t>
      </w:r>
      <w:r w:rsidRPr="0005228F">
        <w:rPr>
          <w:rStyle w:val="ECCParagraph"/>
        </w:rPr>
        <w:t>.</w:t>
      </w:r>
    </w:p>
    <w:p w14:paraId="531468D6" w14:textId="77777777" w:rsidR="00844380" w:rsidRPr="0005228F" w:rsidRDefault="00844380" w:rsidP="00844380">
      <w:pPr>
        <w:pStyle w:val="StyleBodyTextBefore6ptAfter6ptLinespacingsingle"/>
        <w:tabs>
          <w:tab w:val="clear" w:pos="284"/>
          <w:tab w:val="left" w:pos="0"/>
          <w:tab w:val="left" w:pos="8789"/>
        </w:tabs>
        <w:spacing w:before="240" w:after="60"/>
        <w:rPr>
          <w:rFonts w:ascii="Arial" w:hAnsi="Arial" w:cs="Arial"/>
          <w:color w:val="000000"/>
        </w:rPr>
      </w:pPr>
      <w:r w:rsidRPr="0005228F">
        <w:rPr>
          <w:rFonts w:ascii="Arial" w:hAnsi="Arial" w:cs="Arial"/>
          <w:noProof/>
          <w:color w:val="000000"/>
        </w:rPr>
        <mc:AlternateContent>
          <mc:Choice Requires="wpc">
            <w:drawing>
              <wp:inline distT="0" distB="0" distL="0" distR="0" wp14:anchorId="1E60042F" wp14:editId="648D38FE">
                <wp:extent cx="5486400" cy="3200400"/>
                <wp:effectExtent l="0" t="0" r="0" b="0"/>
                <wp:docPr id="10878" name="Canvas 108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263" name="Picture 3263"/>
                          <pic:cNvPicPr/>
                        </pic:nvPicPr>
                        <pic:blipFill rotWithShape="1">
                          <a:blip r:embed="rId132">
                            <a:extLst>
                              <a:ext uri="{28A0092B-C50C-407E-A947-70E740481C1C}">
                                <a14:useLocalDpi xmlns:a14="http://schemas.microsoft.com/office/drawing/2010/main" val="0"/>
                              </a:ext>
                            </a:extLst>
                          </a:blip>
                          <a:srcRect r="11354"/>
                          <a:stretch/>
                        </pic:blipFill>
                        <pic:spPr bwMode="auto">
                          <a:xfrm>
                            <a:off x="882650" y="0"/>
                            <a:ext cx="3986463" cy="3200400"/>
                          </a:xfrm>
                          <a:prstGeom prst="rect">
                            <a:avLst/>
                          </a:prstGeom>
                          <a:noFill/>
                          <a:ln>
                            <a:noFill/>
                          </a:ln>
                          <a:extLst>
                            <a:ext uri="{53640926-AAD7-44D8-BBD7-CCE9431645EC}">
                              <a14:shadowObscured xmlns:a14="http://schemas.microsoft.com/office/drawing/2010/main"/>
                            </a:ext>
                          </a:extLst>
                        </pic:spPr>
                      </pic:pic>
                      <wps:wsp>
                        <wps:cNvPr id="10879" name="Text Box 10879"/>
                        <wps:cNvSpPr txBox="1"/>
                        <wps:spPr>
                          <a:xfrm>
                            <a:off x="596901" y="215900"/>
                            <a:ext cx="296545" cy="190500"/>
                          </a:xfrm>
                          <a:prstGeom prst="rect">
                            <a:avLst/>
                          </a:prstGeom>
                          <a:solidFill>
                            <a:schemeClr val="lt1"/>
                          </a:solidFill>
                          <a:ln w="6350">
                            <a:noFill/>
                          </a:ln>
                        </wps:spPr>
                        <wps:txbx>
                          <w:txbxContent>
                            <w:p w14:paraId="1C20D8F0" w14:textId="77777777" w:rsidR="002C49D9" w:rsidRPr="00781A66" w:rsidRDefault="002C49D9" w:rsidP="00844380">
                              <w:pPr>
                                <w:rPr>
                                  <w:color w:val="FF0000"/>
                                  <w:sz w:val="14"/>
                                  <w:szCs w:val="18"/>
                                </w:rPr>
                              </w:pPr>
                              <w:r w:rsidRPr="00781A66">
                                <w:rPr>
                                  <w:color w:val="FF0000"/>
                                  <w:sz w:val="14"/>
                                  <w:szCs w:val="18"/>
                                </w:rPr>
                                <w:t>P</w:t>
                              </w:r>
                              <w:r w:rsidRPr="00781A66">
                                <w:rPr>
                                  <w:rStyle w:val="ECCHLsubscript"/>
                                  <w:color w:val="FF0000"/>
                                  <w:sz w:val="14"/>
                                  <w:szCs w:val="18"/>
                                </w:rPr>
                                <w:t>rx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65" name="Text Box 10879"/>
                        <wps:cNvSpPr txBox="1"/>
                        <wps:spPr>
                          <a:xfrm>
                            <a:off x="596901" y="2720000"/>
                            <a:ext cx="601980" cy="279400"/>
                          </a:xfrm>
                          <a:prstGeom prst="rect">
                            <a:avLst/>
                          </a:prstGeom>
                          <a:solidFill>
                            <a:schemeClr val="lt1"/>
                          </a:solidFill>
                          <a:ln w="6350">
                            <a:noFill/>
                          </a:ln>
                        </wps:spPr>
                        <wps:txbx>
                          <w:txbxContent>
                            <w:p w14:paraId="34AD4A46" w14:textId="77777777" w:rsidR="002C49D9" w:rsidRPr="00781A66" w:rsidRDefault="002C49D9" w:rsidP="00844380">
                              <w:pPr>
                                <w:rPr>
                                  <w:color w:val="81C55B"/>
                                  <w:sz w:val="18"/>
                                  <w:szCs w:val="18"/>
                                </w:rPr>
                              </w:pPr>
                              <w:r w:rsidRPr="00781A66">
                                <w:rPr>
                                  <w:color w:val="81C55B"/>
                                  <w:sz w:val="14"/>
                                  <w:szCs w:val="18"/>
                                </w:rPr>
                                <w:t>iRSS</w:t>
                              </w:r>
                              <w:r w:rsidRPr="00781A66">
                                <w:rPr>
                                  <w:rStyle w:val="ECCHLsubscript"/>
                                  <w:color w:val="81C55B"/>
                                  <w:sz w:val="14"/>
                                  <w:szCs w:val="18"/>
                                </w:rPr>
                                <w:t>blocking</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E60042F" id="Canvas 10878" o:spid="_x0000_s1043"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H+KjQMAAHsKAAAOAAAAZHJzL2Uyb0RvYy54bWzsVttu3DYQfS/QfyD4&#10;Hu9qb14JlgPXhosAbmLULvzMpSiLqEQKJPfifn3PkJIvcQA3F+SpASKTnNnhmTNnRjp5f+hatlPO&#10;a2tKnh1NOVNG2kqb+5L/dXv5bs2ZD8JUorVGlfxBef7+9NdfTvZ9oWa2sW2lHEMQ44t9X/ImhL6Y&#10;TLxsVCf8ke2VgbG2rhMBW3c/qZzYI3rXTmbT6Wqyt67qnZXKe5xeJCM/jfHrWsnwqa69CqwtObCF&#10;+HTxuaHn5PREFPdO9I2WAwzxDSg6oQ0ufQx1IYJgW6dfheq0dNbbOhxJ201sXWupYg7IJpt+ls25&#10;MDvhYzIS7IwAsfqBcTf3hNvbVleXum1p0zsfzlvHdgKs7RsdFPE0eeE1AYqCfkt/96ijgkuvZYH/&#10;A5FYvcL5dkHxq7B1ig9Buv8UoxPu723/Dpz2IuiNbnV4iPoAeQTK7K61vHZpIz/urh3TVcnns9Wc&#10;MyM6KBMOdC+LZ0Mu5Em/o+xfhdm0uifGmLPhTofmphE94mRRB2QcMoDa3lZ1UsKFldtOmZCk7VSL&#10;ZKzxje49Z65Q3UYBtftQZUm43sk/IXGGK7JsvlwMp8GpIJsR9IgzJe975L7Z/2ErYBXbYCPcQ+06&#10;qjxgsEPJ1+vZaol2eXhsEXUITMIyz9erBZEmYZujAxfT2EQQxxiD1PO7sh2jBdACYLxD7K58IFBJ&#10;YORCVxpLJOJcFK15cQBHOonME+xhiUKQ6jAv/Egxdq9I/qpOi7UDSgr7JI9suj7OR33cEgW/2QNL&#10;pwA8ON8Qo+EAExV/OE94n0gZiF3mq3yaRWJn2TJP3IliZHeWr5aLZSI3y6fL7+X2RVfHmaoe+7oN&#10;EezLribG2b7kqznK/8ViUNIpOVqFw+aQOmlMfGOrB/CBnohD1vfyUkMHV8KHa+EwWyErvC/CJzzq&#10;1uIuO6w4a6z750vn5I/6wsrZHrO65AYvE87aDwZ1z7PFgkZ73CyWxzNs3HPL5rnFbLtzi7GGIgBb&#10;XJJ/aMdl7Wx3h5fKGd0JkzASN5c8jMvzgB0MeClJdXYW12nwXJkbGs1pApD6bw93wvVDIwRU+aMd&#10;lSaKz/oh+SbOz9CXtY7NQiwnTiF/2kD1P0n+mITQYpqOP1z9KBP+pYE1yn81zfI1mKXZMjvOv3u0&#10;/Dz5x8n7VKq35f+/nJ/LOX5M4EMCZy8+oZ7vo//TN+PpvwAAAP//AwBQSwMECgAAAAAAAAAhAGQQ&#10;nn4C3wAAAt8AABQAAABkcnMvbWVkaWEvaW1hZ2UxLnBuZ4lQTkcNChoKAAAADUlIRFIAAAJdAAAB&#10;rwgGAAAAYTBgpAAAAAFzUkdCAK7OHOkAAAAEZ0FNQQAAsY8L/GEFAADerElEQVR4XuydBXgUVxeG&#10;/zqUGgVaWgoFCvUWKhS34u4aXIJDcXd3d9cQgruF4BZcgiQh7u6e759zd2bZhCSbbLKWnJfnPuye&#10;uzvZO3Nn5p2ZK/8DwzAMwzAMo3dYuhiGYRiGYQwASxfDMAzDMIwBYOliGIZhGIYxANmSrmtHtqFt&#10;m5aoU6cOeo2YgeDoBDmHYRiGYRiG0SRb0rV2ZAe89+l3mDZtKop+8D/0nbtXxJ8/uAnbC1eRRG+i&#10;g3H30RMRD/f3xAsnd/Hay/kFXrj6i9f3b1zEVXsH8RrSt1xfvYKPlwcePn4uxxiGYRiGYcybbEnX&#10;mhEdUK7OIPG6e9XSqN97Hg5tnokvihTBlwULokG3yXB7aocinxWFQ1gCdk/pjM/K1BGft6j1M4Ys&#10;2w+bVZNRslRpfFu8BKZtPCblJKFD3fIoWrgIfq3bHfHi0wzDMAzDMOZNtqRry+Te+Oq7fzBu5CC8&#10;l+9zrN25B78XL4jVp58h0vcOPvrgQ1ifu4ravxTDsoPXManzn/jf/76G/eN7qPLrz9h18KD0+SLY&#10;dPoO9i0ciA+/riYpVzLql/sKtbqMhbN3gOpuGcMwDMMwjJmTLenaMaM/8n9cBE1ad8OJaw8R5XYd&#10;xQp8gQehlJuI37/6EhvPPMGioS3xb7M2sGjTHFWq10Kf3j1Q5d/meHDXDiXzfYzOfQain2VfDBu7&#10;RFKuWPz75/eYsee6+BsMwzAMwzC5gWxJ14qhrVDqz/byOyApzAnfffYW+k3fgCN7luHD/IVwyzMG&#10;D44uxf/+9z/U6zUJBzZOF6+bDFiMxChPlPjkHcy3uobQIF84vHwlLSUK//zwNUatPa1aKMMwDMMw&#10;TC4gW9K1b9EYNOs8Wn6n4sS2ufihVEmULFkaE5fuEbEo97v4/eefMWWjLSLcb+Cnn37CygM3Rd6+&#10;1RPxW/l/0LBuLVhOWiNiPds2xvIDN8RrhmEYhmGY3EC2pCvHSE5EXBw3mWcYhmEYJvdiGtKVSe7c&#10;uYPg4GD5HcMwDMMwjPlgVtL1+eefY8aMGfI7hmEYhmEY88FspOv8+fOiAX7p0qXlCMMwDMMwjPlg&#10;FtKVnJyMGjVqCOl65513YGdnJ+cwDMMwDMOYB2YhXVevXhXCpaSaNWsiKYmHTWUYhmEYxnwwC+ka&#10;OHBgCul699134ezsLOcyDMMwDMOYPiYvXS9evEC+fPlSSBelIUOGyJ9gGIZhGIYxfUxeuubOnfuG&#10;cFHKnz8/HB0d5U8xDMMwDMOYNiYtXYGBgShcuHCa0kVp9OiUo+EzZoaXF7B0KbBkCfDEQQ7qwMVL&#10;wDM3ICEBiJcH2b1+A7j3XPVak+hI4MgpII5eR6tiZkpUdCz2nr6D1daXcPGOkxzNmLi4BCQly2+0&#10;kZyMmFjV+owKj4LdLUdk9quZJtXfuHjLKef/BsMwjIlg0tJla2uLevXqoXHjxqhYsaIQrVKlSon3&#10;lEaMGCF/kjE7fCTh6tJZki5JuFavBDZZAUrfCEm2ESPLU2Ki6v/QENX/CiHBUpJjF+wk6XIF1q0D&#10;1q4FwsOBa9eAO5LIxZFdydCyQkOBwyek70YBA/pL33um+rzmqT5W4zsmzGNHd7QauQ0bD15D/1l7&#10;YHP+qSRUqnKEhr8WysBQSTRlVm4+ixM3niMqRlXG2Lh4hETEiNcKIZL8RMcmIMQ/GBOXHUVAWBRC&#10;g8Nhe+Olei3R8hMSVRssUf4/IipW/fcVqOcxkZSQiHApP1oSrICQCPXfD/AKxCSNv3Hh5mux0/wb&#10;DMMwuQGzaEhP3LhxQ0jXmDFj5Ahj1ty7AzRoKMlVypM0tmwCOnUC2lgAL14Bt28BzVoCFt2BHlKK&#10;lQRh3z5J2LoCnSVpe+UE7N8NXJcky0L6zp9/AiuWS2JlDdy8DixeDNip5vnEkGHA85eSmEn5d6S/&#10;X+JboHlzyUSWAbMk+SP27pF+g43qtYlz79krLN2tmqP09iNHzN18FcdP38XQOTYYtfgQXN2DMWP1&#10;EXQavxXztl9CWFQ8Wg1Zg3oDVuPIxSdwdPLC4Hn70G/aHhy99EIsx+rYdXSWPj9x9RnsOHIfFTrN&#10;w5AF+3HvuRs2HlX9rUMnb6HzhG3oPWMvHL3C4OPqiz5Td4vPDZy7D6GRseJzRGJkDMYtOIBRCw5i&#10;4yF7nLv5HEOkvzlU+uxtB29cvPUc5drOVv+NTcdUf+Mg/Y3xqr/h4BokYgzDMOaO2UgX3fUi6frv&#10;v//kCGPeSLK1bj3Qop2UWgDHjkkC5QjUkkSMxmGbPg0YOpJGxQX69lfd+eplCVx5CnToAGzYqrpL&#10;FRMtCdMk4PIVYMcOYJMkbXR3Zdlc4OhRKX5BWtZCSeCkz/aRpCs2ErDsKX1PEoP+0nL9/YEEadnt&#10;JYFz8wIGDZKWax49Y5+7eKH1yC2Ysf4kBsy0woMXPtiy0xYbjtqLO06bD17D8j3XkZiUhNmrjuHy&#10;XWfssLqIiw9dpW8nY6gkNLtO3cflW8/QddwOXHv0Cv8tPCruRtFdKS/XAExZflTcrfLxD8DEdSfg&#10;4huEAbMOIEraHtel783aeBYvnrriP0mqomMTMXn1cZy6QctXERMSjv5TdsPVP0K8p7toGw5cRY8p&#10;2zFwwTHEh8Vg8rLXf2OSVBbxN2YfFH/jmvQ3Jq08Lr7LMAxj7piNdCkj0rN05RISNB4bUduu5s2A&#10;A/uAP6sCEyYAkycD+22AEyeARYtUnxsridjJx4CfDzBnNtDFQpKwq8AKSaroceKWLcDevarPrlwA&#10;2EjfT5b+zn9jgDGSmB2zlTIkwRooyRtJV79+r9uA7dgmyZ8kc9Plv2UGPHX2QK/p1jhg+wCvvFSP&#10;WjdsOy9JlYt4PX/rOZy39xSvjx+7iYPnH2Kn1SU8dJFEU6LliE2YsuYU5m09K4nQNZy6/gTztknr&#10;USYyMASTl0syLBEQHIzpW87gnqM7Jq9VDU6cEByOaZIQPbzvjKU7VbHVVldw5OJr6YoKCsO0FSpp&#10;ipfkduDcA7A6fQ8Hbe9g7MoziA6Mlpbx+m/M2Kr6G1PWXRQx+htjFx7UfPjLMAxjtrB0Mcbhxk2g&#10;Q0+VKC2YB4ycAXhK8tW7N7B5syRP1oDdZUnEDgCTJGEiBkvydPCWJFN7VELVvQc9DwMWz1K16zot&#10;CVqjtoDteWCpJGXbd6i+R/N1lv4JiEskCwC6dgKorVAP6e9PmQu8eiUZRjjwTQngovwo0gywf+qM&#10;SWtJJF+zYt0pHL+pelR4+6EzLKftwcZD19BrqhW8AsKw4+BVDJh7CA9femGd1UUs2H4Bh+weSuL2&#10;CH6SIP03xxqr913G1iP2eOUegn4z9mDrUXs4OLljzKqjiIqNx6h5NlhlfRkjFx3EnnOP8eLRK0xf&#10;d1r8zYVbbaVlSetTJjIwFCPn7ifVRWxsHAbNtMa+c/excsc59J11CAmxCeg1ZZf4G0+d3DB29bE3&#10;/sbWY3dVC2MYhjFzWLoY40CPBQ9KQjVLEqaVK4HoBFXcz086cy+Q4nMAZ0nCPNxV7a+I67cB7zDg&#10;2iXV93ZbqeL3pLiHh+qx4soVwP79gMNjwFHu0efiDJw6p3odFyOJ1QXV6+fPgNnS36HHlAG+gOUw&#10;6XfId77MgICQcNx+qrqTpfD0mQfc/UPld8AtSbzojtdjZ2m9SoRGRGHFHjtcfaASo31n74o7XRfv&#10;qu5OBUiStGSXLXadvI94yVHvOLhi2e6LcPUKxJ1n0raQCA2JkGIXhKgRQQGhuCf9XeKRJHMuXtQx&#10;QUVCTJz0G1yQKN+qcvP0x+Kdtjhz/QVuP1F95/YTF/E3XNL6GxdUf4NhGCY3wNLFMMTRQ8DWPfIb&#10;hmEYhsl5WLoYhlCGpmAYhmEYPcHSxTAMwzAMYwBYuhiGYRiGYQwASxfDMAzDMIwBYOliGIZhGIYx&#10;ACxdDMMwDMMwBiBnpMvFRTXR8PrNwJ7DwLqNQEA4cOM6YLMPuHofePocuHgVeO6gGrwyi7B0MQzD&#10;MAxjzuSMdF28CKxZLcnUBWCxjfT/OWCfJF/3bwOrVgKW/QD/AGD+PGDUJEnIVNOQZAWWLoZhGIZh&#10;zJmcky5rK+DhY2DnNeD2VWDtCmDWAtVEw2OGAl6ewPKFwKCxQGCg/MXMw9LFMAzDMIw5kzPS9fKl&#10;JFq3AXcP4Lr0+pWj9P4mYGsL7NkBWG0Frt4AbklS9lxKkkBlFZYuhmEYhmHMGW5IzzAMwzAMYwDS&#10;l65XHkCUPAmxQmQkEBYtv0mHy5eAk1m/k6UNli6GYRiGYcyZ9KXL+jjgHgL4+gIPHgAxsZJMnQKm&#10;LAM8JCEj7t4FgoKkF8mAmxtgfxuwHAg8efY6P0RaRnIS4Oys+mxMDHDvHhAfB8RKy6RHky+kRCTE&#10;S9+R8gLDpO9Iy6Tvh4aKLJYuhmEYhmHMmfSla9NuSXokGRo9EthvDazbBhyXpGvcPEmSngNbNwP7&#10;9gHLVwCHDgCTJgF2dsCQIYCj9L0tmwAbG2DFSuCA9P+E8SrBWr1KWt5+YPNWYMcuYOkSYNly4PJN&#10;aZnS3zwgyd6dR8DGDarPzZkrCVoizkvLZuliGIZhGMZcSV+6lkjSc/mhJEmSNBGL5wNnzwFHbqve&#10;d+qgkqz1WyRB2wkcOwIkJQEbpO8lxkr57V/nb9wOnJe+6yJJV/duwIULKqlbI+XRuF3214H5s4BF&#10;koQRIb5AR/n7y9YCUZJ0XWLpYhiGYRjGfElfupZtBK48AlatkGQqXpKuhcAT6f3sxcAzSZTWSzJ0&#10;8CBw4ypw6qjqrhe1+Vq6TPWYkL53RBKxW9ckIZM+d+AAEB4KLJgHnDsLPLwH7NihetR4WZIwa5Kw&#10;rdJ3TgP3Zdk7fhy4ekk8ajwviRpLF8MwDMMw5kr60hUYDETFyGNqJQP+fqo43ZlyclK9vnFDErHH&#10;kkyFAWFSojtdAQGqPBKvmzeBp09V+XLbLPH/rVuqUezpO9TGKzJC+ltRqtfXpWVSm67EhNfflzhv&#10;a8vSxTAMwzCM2ZK+dJkYF2TpGjVqlBxhGIZhGIYxH0xSulxcXLB7927s27dPpMOHD+PYsWNCujp3&#10;7owDBw6o844cOYIkusMmERAQgL1796rzLm3bgqiVSxGxahnCOZlXkrZb+JoViNy5DZG7t3MywRRt&#10;tRMBG9chcNN6RO/Z+eZndm1H1OEDiD55DNEnjnLKTJLWVUwmUuyp44g6fgTnJozFkf+G4NiI/9JM&#10;B4cMhMPqFYg7dzrN5WSYpN8Tc/4sYq9d4ZTJFHX5Is7Pn4vIS3Zp5hs0XbmEuPt3VSMBMCaD7tJF&#10;jwm3bgU2bQLu3QGCg4AN64C9RwBPP+CaPfD8BXBFynN4Djh7A9evADt3Ak4vpfxLwJYtqiEpUnH2&#10;7Fnky5dPSBalkiVL4uDBg+J17dq1UbhwYXXeDz/8gMTERPG9x48fq+OU2n5ZGFG1KsG3yl/w4WRe&#10;qSr9/yd8KpbjZKqpUjm8Kvc9Xv3+Q9r5UvKu8Bu8//6VUwYpUKrncfVrIKFRbcTUrY7outUynSJr&#10;V0aElhT1b9U0v5uZFFevOhLotxkoRdT4B75//gzvP36Ed3nzS+HVKyBeWm8BVO/TyDdk8vrhW/i3&#10;bQbEx4vzI2Ma6C5djo7AtGmqsbcWrQAWLAfuPgAuUI/FvZKASUK1ZCkwbIwkWtbAHitgrPT6xAlg&#10;+jxg3nzVNEGyMKWG7lo5ODiI5O/vj4sXLwqRGjduHPz8/NR5ganmcXR1dVXnBbu6IOnpY8Q9foT4&#10;J5zMLcU9vK+6Yrt6Wfqfkyml+BvSBdTDS3i2aw3ubVwnYnHiClvzc1cQc+aU+g4Op5Qp+cI54OZ1&#10;+FnvwdIWTTHqr/LoVaoEuhX/Gt1LFBOpm5wsihVF+y8KidT0o/xonP8DNP7wA7QtXBDti3yeYWr5&#10;6Ueqz6dKTaTvt6PPyMvt9NUXIinvKa970SLoI/3f9bOPdEo9pd834JuiIg359hsML1NSpBFlSqWZ&#10;Tg/sh8SDNsCp44iz2YtIq51mlawtOmJE2VJ4OndWmvkGTTu3inom2lozJoPu0kWN6TduBKKjJela&#10;B8yVBOvpC5V07T8PbN4GTJytuvs1egJw+xYweDBw+TJgf08SssXqRvKZ4dy5c0K6uCE9wxgfmqti&#10;2Hhg6XrVeybreIaEYvby5Sj9e7kUd+jTSx9+8YVITTt0RJd+/dFtwEBYSxexx+0uZpjmrlgpPp86&#10;dejVG5998416uf97512RlPeU8hf5Av/UqYNOlv10StUaNUa+IkVE+t9bb6dZrhTp409QvXFjbNm/&#10;X9Qxc6Pn0KGiHBfs7eUIw6REd+miEegtLSWp2gQ8kV77+6qGediwCwiPlcTqJnU5BJwlObOWbJt6&#10;QJ4+BRw+BNyXKuQFScw85JHtMwGPSM8wpkIyXFwipP0xGaVLx0sX0lFynMksbtLx8/vvv38tG3Ki&#10;ZhVfSLLTvn17dOzYEbt27RLtVm/fvo2YmBiRcpK4uDj1cp8/f44XL16o3yspuyjLefbsmSjLoUOH&#10;0KtXL3To0AFVqlTBxx9//MZ6oER5Hlk4R5gCgwYNEr/90qVLcoRhUqK7dHl5qcbhMhAsXUxaJMXG&#10;IvbhffkdYxiS8OSJr7Q/JuGnn6IRGekvx5nMQE0gNIWraNGimDZtGjZt2oRXr14hODhY/mTegJqL&#10;2NraivK3adNGvV4oFS9eXDQvMRdYuhht6C5dBoali0kN9ckJu3IJvq2bINrXRxVkDEASHjzwkvbH&#10;RPz4YyRCQ9/sDMOkTWhoKMqWLauWilKlSsFJGfeQEdjZ2QkRVdZRhQoV4ONjHvs3SxejDZYuxmyJ&#10;SUyE76hhoreT/4a1ZtkGxDxh6dKV+fPnq2WCemU7Uock5g3c3d1RpkwZ9bpatmyZnGPasHQx2mDp&#10;YswSussVcv4s/GtWhF+96vBv3gARr5xVmYyeYenShfDwcHz11VfiOEb/s3BlzJ07d0T7NlpfP//8&#10;s2h/ZuqwdDHaYOlizJL4xCS4bt8Cx45t4NvoXzzv2QU+F84jiQcCNAAsXbowb948cQyjZC53bowN&#10;DXatrLNt27bJUdOFpYvRBksXY5bEx8fjmbc3bqxYBu96NXD58GG4BwSqZydg9AlLV1ahevntt9+K&#10;Y1iNGjVypFdgXoD2819//VWstx9//BEJCabdiICli9EGSxdjliQnJyNQOnG92LIJ3nWr44XdBURI&#10;B2iKM/qGpSurnD59Gm+/rRqn6vjx43KUyQx0t+utt94S687U73axdDHaYOlizJZoKbns2gEvSbrc&#10;b93khvQGg6UrK9A0ZZUqVRLHr9KlSyMiIkLOYTJDbGysum3Xb7/9JkdNE5YuRhssXYzZopKu7UK6&#10;3G7eYOkyGCxdWYHGoKJjF6UJEybIUSYrjBkzRqy/9957D7du3ZKjpgdLF6MNli7GbGHpMhYsXVmh&#10;b9++4tiVP39+PM3C1GfMa2gu3k8//VSsx27duslR04Oli9EGSxdjtgjp2rMLXnWqwf36NZYug8HS&#10;lVlomIPy5cuLY1ejRo3kKKMLzZo1E+uRhtuIijLNqadYuhhtsHQxZgtJ16v91vCuXQXuVy6zdBkM&#10;lq7MQlP+KI3AFy9eLEcZXdizZ49Yj/SI0d5EJ5Rm6WK0wdLFmC3U6d5Fli63K5dYugwGS1dm2bFj&#10;h1oUaNJqRnfo0SytS0qbN2+Wo6YFSxejDZYuxmxRSdc+lXRdZukyHCxdmWXWrFniuEXSRRM7M7oT&#10;GBgo5qqk9dm/f385alqwdDHaYOlizBaWLmPB0pVZxo0bJ45bhQsXhq8vr6fsQgPL0vqsVq2aHDEt&#10;WLoYbbB0MWYLS5exYOnKLOXKlRPHrebNm8sRJjtUrFhRrM+6devKEdOCpYvRBksXY7awdBkLlq7M&#10;8vvvv4vjVosWLeQIkx2qV68u1metWrVMcsovli5GGyxdjNnC0mUsWLoyi3Kni4Y7YLLPggULxPrM&#10;ly8fXr16JUdNB5YuRhssXYzZwtJlLFi6Mssff/whjltNmjSRI0x2WL16tViflF6+fClHTQeWLkYb&#10;LF2M2cLSZSxYujLDkydP8OGHH4rj1po1a+Qokx1WrFgh1idNHu7o6ChHTQeWLkYbLF2M2cLSZSxY&#10;ujLDtWvXxDGL0qFDh+Qokx1ogFlFumjgWVODpYvRBksXY7awdBkLlq7McPPmTXHMorRv3z45ymSH&#10;vXv3CuGiUf6vXr0qR00Hli5GGyxdjNnC0mUsWLoyA0tXzuPt7Y0PPvhArNMZM2bIUdOBpYvRBksX&#10;Y7awdBkLlq7McPfuXXHMokTzBjLZx93dXS1dc+bMkaOmA0sXow2WLsZsYekyFixdmWHevHnimPXZ&#10;Z5+Z5PAG5ghLF2PusHQxZgtLl7Fg6coMAwYMEMesL7/8EjExVFuZ7MLSxZg7LF2M2cLSZSxYujLD&#10;sGHDxDHriy++QHh4uBxlsgP1WKRG9LReqSejqcHSxWiDpYsxW1TSZc3SZXBYujIDS1fOExoaKtW5&#10;H8V67dq1qxw1HVi6GG2wdDFmi5CugwfgXasy3C7ZsXQZDJauzMDSpR9at24t1utPP/0kR0wHli5G&#10;GyxdjNkSKyWXY0fhXbMS3C6cR7wqzOgdlq7MMGbMGHHMoob0YWFhcpTJLk2bNhXrtXz58nLEdGDp&#10;YrTB0sWYLUK6jrN0GR7dpSsswAcubpn7fKCnOzx9guR35kViYiJq164tjln//vsv4uLi5Bwmu7B0&#10;MeYMSxdjtqSQLluWLsOROekKcHmI6VMmY9y4cViz44iIXd21Av+NXi1ea8NqzkTMXPZ6+hzrpdOw&#10;YNMJ+Z1pQ5JFvRbpmEW9GJmcg6WLMWdYuhizhaXLWGROuq7unYdq9VrjwIGDaPpvbey96YInx7di&#10;1Ph18iek7ef4HKG0IRXiI+Hs4iVe7ps/BbNXHhWvI8PC8eLxHTx44Sa9SxYxJETD2z9Y9ZqID4ez&#10;q4f8xriQdJUoUUIcs3r37i1HmZygfv36Yr3+9ddfcsR0YOlitMHSxZgtLF3GInPSdclqPsbM2yhe&#10;Tx3UHTsuO0nStQ1jJm2SIvFYNm0A2rRpgwbN2+Lqy2DEBD5H73YN0apFe1iduY5jqxdi/d7ruHNu&#10;M4bNWoNzNrux++gt6bsxmNCvB/r374c6Napj/2UHRAW5YphlF7Rp3RyDR06Ao5eGjBkBli79sXDh&#10;QrFeP/30Uzg6OspR04Cli9EGSxdjtrB0GYvMSdfd42tR/u9q6Nq+OYqW+RMeYfG4d3Ajpszdh5e3&#10;96Fuq25IlD53Yes0dBs8DSvmjMCEVQeQFB8DZxc3HFm7BP16DUGfgUPgHBiJQwunYt7as9I3wtG0&#10;fCUcf+SOp2c2oNPw+Ti8ZRYmrKO7Yr7o0LwLAmjBRoTadH377bfimNW9e3c5yuQEBw8eFOuV0vXr&#10;1+WoacDSxWiDpYsxW1i6jEXmpOvGgWVo1bkfrl6/gQ2z/kO/6Rtx75QVZi8+gGPbpmDqatUk0JEu&#10;19CrrwX69rLAucd+Ikac3bgQxT/7HCOW7hfv986bjEUbz0uvAjGo42BQE/swB1t0HDIdF09uRSuL&#10;Ydi9aRH6DJuJGPkJpLEICgrCV199JY5ZI0eOlKNMTrB3716xXindvn1bjpoGLF2MNli6GLOFpctY&#10;ZE66Lu6egyFTlorXN/bOQ5O+U3DzxB5Mm7sPt0+tRjvLSSLv3pE16PXfJEwZ0QMrDtLjQ0laQkKx&#10;b8lczJuzCh2a1cF5B2+cXDkb89fRna4g9GnZG56SWAU+OCVJ12Qc3bUOXfsMw/wFi+AaliSWYUyO&#10;Hz+uFgM7Ozs5yuQELF2MOcPSxZgtLF3GInPS9cR2B/7+qxK6dOmCBvUb4/xjdzw+sRtTZ+9Gclww&#10;erZuiE5SXr0GLXDZwQ+eD8+hds1a6NKxA7Ycv45TW1Zi477bcLl/CF0Gjca2ZUuxdiedzILxX7dh&#10;8JakK+jJefQaswB2x7ahXuOm4vjQre9APPU07rhYLF36w8rKSr1u7e3t5ahpwNLFaIOlizFbWLqM&#10;ReakKzkpHl7ubnjx4gVCIlWNrOJiohARGS1eIyEKL6U835Ao1XuJUH9PvHjpJNp6JUifjYxWjW8V&#10;GuSPkNBwxMTSVk5GRFiE9CukX5IQh/DIKIy37IJVh+2RlJSInk0rY/3J++J7xuLEiRNqMbhw4YIc&#10;ZXICa2tr9bq9dUt1Z9RUYOlitMHSxZgtLF3GInPSZUjun9+Hdm1aom3bdhg5bQVCYo07KRRLl/7w&#10;8fFBwYIFxbqdPHmyHDUNWLoYbbB0MWYLS5exMD3pEiQnID7eNGqBcryiRK+ZnCMyMhJFihQR63bI&#10;kCFy1DRg6WK0wdLFmC0sXcbCRKXLhFi1apU4Xr399tu4fPmyHGVyAprHsnDhwmL9Dh8+XI6aBixd&#10;jDZYuhizhaXLWLB0aaN169bieFW6dGmTufuWW2DpYswZli7GbGHpMhYsXdro1KmTOF59//33coTJ&#10;KUJDQ9VtumheT1OCpYvRBksXY7awdBmLnJOu8JBAhEbGyO+0kJQA/wB/JNDApwkBGNF3AB54Rqry&#10;TAxFusqWLYvkZCOP1JrLiIiIUI/236RJEyQlGX9cNgWWLkYbLF2M2cLSZSzSlq6kZNXJLyTAGzHy&#10;eTBJCEcigoNCVQEJJydn+RWweeFoLLe5KL+TSI6Fi4u7/EZFRKAfAkIlMYv3Q99+feAaLgWlz12y&#10;Ow//cNVWT44JxSt3H/GaSJRFx9/39Qj3hoSlS7/06tVLrN+iRYua1ONbli5GGyxdjNlCIzi5nD4J&#10;nxr/wO3cGZYug5G2dD2wtUb/vpbo07U9Gnbsj4CoBBxYNwfN6tdBx0HTEBHggdH92qFVy5awGDYZ&#10;nr4BGNq1MSwGT4T9M3eE+b7CyL6d0KlDe8xetVu1zPN70axhY3ToNgSbN69DnXq1sWz7MYREhWD5&#10;jLnwlMzbxf4kOrZujhbNm2D8sm3iewfWz0WfPv3QpnkDDJu1XvrFhqVr167ieFWyZEmWLj3Qp08f&#10;sX7pjhdLF2NOsHQxZouQrvNn4VO9Atwk+WLpMhRpS9e5TbNRq14vhEfFYKYkV4utzmDBgPboOWYF&#10;AkMjsGZKH/SatEp8dkL3Rli00w4266dJn7NFUlIylo3vieELrRAXE4F2zevjyn0H9OvYGKce+khC&#10;5gWnR9dhOaAvnEISkYxgDGzZE04B0v/t/8Wmsw5IjgtC46qVcdM9GGuHdUPP0WsRHuaJRg0b4JEv&#10;3Rc1DAkJCWjUqJE4XlWqVImlSw/07t2bpYsxS1i6GLOFDrWu588J6XKVpEs1djmjf9KWrtMblmD+&#10;8mPi9fmt0zF63mIsHzsZJ+94idjo3s1w9I6neH3JajbGLtwAm41zsMzmiogN71QdNRq2RPv2HVCz&#10;UWuctzuLPj27IETkSsT7oLdlL7hG0JsQ/Nd5EO49uY9eFm3hK4+FOm9kB+y++gg7pk6AzUUnEevV&#10;zQLnnwWK14YgICAAH330kTheTZqkml+SyVlYuhhzhaWLMVtSSNcpli7Dkc6drs3z0K3/HPF69dhe&#10;mLnRGitGj8GBy44iNmNAK8zerpqHcOW4npi/4yysVk7AEpurIja5fyvM3XFedWcoKRlJ4c5o1rge&#10;novmYIkI9XJAlx5d4S0EKxSD21nimbsrujStg6uudCcrCd1b1MdlFz9sGj8S204+kmIJ6NqpAy48&#10;D6IvGYTAwEB8+umn4ng1YcIEOcrkJD179hTrlx7f0p1FU4Gli9EGSxdjtrB0GYu0peva3lX4/cfy&#10;6NbNAjXrdIZLSARWjBiBI1dVd5yc7c+iRtXqor1Tw3b94B0Wj3snNuLPyrWx9eQdeD25jOYNG6FH&#10;jx4YOm6etH0TYb18Imo1aIWO7Xvg9qNnmDawHZq1Gwj3IB9M6jUULtHA2e0LUaV2Q3Tt0AJ9xi0X&#10;8zauHTcau88+lV4lwLJXD1x6GSx+gyHQlK7x48fLUSYnsbS0FOu3RIkSiInJZO9XA8DSxWiDpYsx&#10;W1i6jEXa0nVy3UKMn7IJz58+hj/1NpQIDwlBTNzrOxE0ofXjx48RFve6ndMrxxfw9Ff1blTynT1e&#10;90R0fPYUz51UPRoTokLg8PQZYuITEBESini5hby78zM8fvJc9UYiIjQU0fL8iyEhwYhLMFxTepYu&#10;/XPs2DGxft955x1xbjAVWLoYbbB0MWYLS5exSFu6rtpsxYoNJ8TrvExwcLBausaMGSNHmZzEzs5O&#10;rF9KJGCmAksXow2WLsZsYekyFmlLF6PC09MTH3/8sThezZgxQ44yOYlyPqB04oTpiD5LF6MNli7G&#10;bGHpMhYsXRmxc+dOvPXWW+J4dffuXTnK5CQsXYy5wtLFmC0sXcaCpSsjtmzZohaCR4+oByWT02hK&#10;18mTJ+Wo8WHpYrTB0sWYLSxdxsLw0uXt8QrhMdQvMSUPrp7B+VvP5HeviQjyhV+wceZl3LZtm1oI&#10;Hjx4IEeZnOTs2bPqdXz69Gk5anxYuhhtsHQxZgtLl7HIjnQlIyQ4CLFi1uokzB4xFCdvu6qy0iHW&#10;/xn6Ww6CX2Qibtkdx3N3ZcytBAzu1BS7L7+UXsdg85LpaN2mDeav2YM75/dh8Ji5qo8ZGJYu/RMS&#10;EoJvvvlGrOOhQ4fKUePD0sVog6WLMVtYuoxFBtKlTHmTEI+IKNUWCfb3QnisMkREHMYOt8R1Z5q1&#10;Grh+6TycvZXJsBPg7uEtv37NpX3LMXTmRvF6TNd62HJa9cgu3PUmWrfrKerBshFd0KDTMOzatQtz&#10;Zi7CoxcOGNyzGxz8DTf9jwJLl2H4/vvvxTpu3769HDE+LF2MNli6GLOFpctYZCBdCUGYP34o6v1b&#10;G3M3HcYZm63o2qUTmrTsgFsv/eHrfA8N6lTDpIVb4BUSjp3Ll+KOawTCfR6jf7cWaN6sGQZMWYIo&#10;jSeJy8f1wtK9qpPY1AFtsNuWBj0Fjq2fhmFzdwHRbqhTsxG8Uj19nDy8J7bbvR67y1Ds3r1bHKso&#10;3bt3T44yOUlSUhLKlCkj1rGFhYUcNT4sXYw2WLoYs4Wly1hkIF2JPqj/2+9YYXMRYeHhCPD3R0x8&#10;EmyWjYTltLXSyTIRwwZ0h+0TfyQlJ2NCl964/NQXi0d1xOgVB5CUEI3ujapi3ZE78gKTMaprF9hc&#10;Vo1qr5IuB/F6nGVnnHwaAv+7NqjVtqeIabJ2wjDM2WD49j5LliwRx6oCBQrgxYsXcpTJSVi6GHOF&#10;pYsxW1i6jEUG0hXtggEdBsFPfvvw2kkM6NUNjetUwdAF20Vs5JBeuOoYJl5P6zMIF+yfYHjvlrjt&#10;odqCe5cMxvgVVuI1PXLs180CR++qJs0m6bK6/AoId0S3bv1ATeW9bu1DjeYWkp6lZOuU/zBt6SH5&#10;neGoU6eOOFZVqlRJjjA5DUsXY66wdDFmC0uXschYuixbW8KVNka0B5rUroR7/lE4v2MWBsxcKz4y&#10;oE9n3HRXTdEzuUc/XH7kgjE9mmDXJUmmKNa3FZbuuyxeExN7dMHu86q7W5MtW+LQHR88PLYOI2ar&#10;2nklhbmhzt9/4th9VXuwcF8fhEdFY8mYAViwUzXBtiGpW7euOFZVrFhRjjA5DUsXY66wdDFmC0uX&#10;schIutwwqNMguNLUi4mRGNu/LTr3skTLhtUxfNFO8ZGl43ujTrP2eOThh0VDh+Pi8xA8PLcHFav9&#10;ix49LNCi+yj4Rbyer3HjzIGYveWUeD1jSEecueuIRWP6weaa6pEjcWnfGvz1VzUxWXardn3wyi8U&#10;4/q3x0F71ZyNhqRevXosXXqGpKt48eJiPffs+eajZWPB0sVog6WLMVuEdNldgHeNinA7doSly2Bk&#10;IF3JCQj0D4QYEUIiIToM9+/ehYe3H8Ijo0UsKTYCjx7cR2h0LCKCgxEVq2oB7+XyXIzgHpmqQfxT&#10;253oaDkRFA4J8ofvs8to3KQ1vFWLU+Pn5iS+7xEQisTAZ2jfrgu8ogw30bUCS5f+SU5ORps2bcR6&#10;/vPPPxEVFSXnGBeWLkYbLF2M2SKk69JFeNesBNfDB2H4wQHyKhlIlz5ICMa08ZPwKoS2uCRXL+1h&#10;feiceJ0eDy9YY/66vfI7w8LSZRimTZsm1jN1WAgMDJSjxoWli9EGSxdjttADKLfLsnQdYukyHAaW&#10;LkEyEhNTN5VPn4QElaAZg/r164tjVYUKFeQIow/Gjx8v1nPBggURFKQMmGtcWLoYbbB0MWaLSrou&#10;CelyOXQA1IyIMQTGkC7zgB57Kb0Xq1SpIkcZfcDSxZgjLF2M2cLSZSxYutLDzc0NH374oThWzZ1r&#10;nGmI8gosXYw5wtLFmC0sXcaCpSs9nJyc8NZbb4lj1cqVK+Uoow9YuhhzhKWLMVtYuowFS1d6ODs7&#10;45133hHHqmXLlslRRh+MHDlSrOfPP/8c4eGquTyNDUsXow2WLsZsYekyFixd6cHSZThWr14t1jP1&#10;Xnzy5IkcNS4sXYw2WLoYs4Wly1iwdKUHS5fhePr0qVjPlDZuVM1OYGxYuhhtsHQxZgtLl7Fg6UoP&#10;li7Dcf/+fbGeKW3btk2OGheWLkYbLF2M2cLSZSxYutLD3d1dLV0LFy6Uo4w+YOlizBGTkq5gHxc8&#10;fekmv0sJSxeTGpYuY8HSlR7bt28XvRffffdd3Lp1S44y+oClizFH0peu5BhsWLYYTzxVvUIuHdiM&#10;5ZuPiNeIC8CqhcvgFZm5ec283Rzh4R8qv0ufy/uWo+fUNfK7lLB0Malh6TIWLF3pMWPGDHGcev/9&#10;9+Ht7S1HGX3A0sWYIxnc6UrG8G5NsND6ung3unk5FPq9pRQFAh+dQsPmXRAhvY4M8oCt3WX1FCzR&#10;0RFITk6Ew8O78KeZa6XXSyb2xawtJxATR6dJIEb6zqVLquUKkqJxy/4uztqsx8C5aTeIZOliUsPS&#10;ZSxYutJj3rx54jhF0kUDpTL6g6WLMUcyfLx4ZvMM9Jm0WnoVieE9O6Nuk7Z4GQ5c3rMQYxZZIT7E&#10;GaOH9MfgAT3QZcBY0I2v6wfWoFH9JujVvTPqt+8H70B/DOvaFN3/m4q7Lzzh6XALvTq3k77TD6Om&#10;r0RkVAQm9GqNDl26o3rFvzFg0S7VH08FSxeTGpYuY8HSlR4sXYbjzp07Yl1T2r17txw1LixdjDYy&#10;lC7/J2fRuvsQvHh0DTMWLMOiaSOwy/YhNs4cjq2nH4rPJMTHI8jfBa2a1sXjkGRcWD8DHXvNEHlD&#10;ujbHsYd+OLRuMlYfuSliMwe3xYhFexHg74O2rZtg5pwZsLAcLfI2zxmC7tPWi9epYeliUsPSZSxY&#10;utKDpctwhIWF4fvvvxfru0ePHnLUuLB0MdrIuCF9QiAG9OmDGTOnY83+K3h0ehOGj5uM0cNH4FlA&#10;PMJ8nmPif33QtVsP/FG1FhyjknFuw0LMX3NCfH3aCEvsvPwSNmsmYtWhGyI2pF0V1G3RAV27dkPn&#10;ASMwZ8oQTFqyWeQ9OL8LA+bw40Umc7B0GQuWrvRg6TIslSpVEuu7du3acsS4sHQx2shYuiQ2zuiH&#10;r0v8gssvQpEY+BSVf/wGrfuq7mQdXfEfWg+cKZ39otGhTSM8DE7CmTWzMWWBjcgfP7CbJF2O2LNk&#10;BGZsOYWk5GTMHd4Zs7aeFflSAPbH16BOu36IjY/HohGd0WnCWlVeKli6mNSwdBkLlq70oGEi6DhF&#10;w0a4urrKUUZfVKhQQazvBg0ayBHjwtLFaEOrdN07vg5//F0PvvH0LgEW9Sti4jrVnSyfl9fRvHF9&#10;dOligcbtusItJhnX9m7Aqq1nRP6yWRNwyN4drrcOo2rNuth03B5hHk9h0ao52rdvj0HjFiI8PBgT&#10;+7dDm3Yd0c2iIxZuVS07NSxdTGpIulyvXYV37Spw3beXpctgsHSlx6RJk8Rx6rPPPoOXl5ccZfQF&#10;SxdjbmiVLm0kxccgLDJavE5OppQskup9sri7RcRERSIqJk68RnKCdKAORVSs/F4iNDRMfqX6fGpY&#10;upjUiDtd16/B69+qcN27m6XLYLB0pcdff/0ljlONGjWSI4w+YelizI1sS5ehYOliUiOk68Z1IV0u&#10;VruhUn9G/7B0pccff/whjlNNmjSRI4w+YelizA2WLsZsYekyFkl4+PC1dIWFsXQp/Pnnn+I41bhx&#10;YznC6BNFck1lfbN0Mdpg6WLMFpYuY5EEJycPIV0//0yDIfPI6wosXYalTp06Yn1Xr14d8fGi4bFR&#10;YelitMHSxZgtLF3GIAlr1iShbdsIaX9MRsGC8ejWLQonTlBbzLTbY+YlWLoMy5IlS8T6prkuX716&#10;JUeNB0sXo41sSVeidGWRkJC5+RfT4tWTR3jlESi/yxiWLiY1LF3GIAaLFgVJ+6J08FCnZGn/pP2Y&#10;tkjehqXLsCxdulSsbxqig6WLMQeyJV1b54zFgs2n5HdZZ/l/g7B8Z+YqJ0sXkxqWLsOTmBiLly+f&#10;okyZYGl/VElXs2YeCA52RHKy7hdguYV//vlHHKf+/fdfOcLoE77TxZgbWZauCH833LJ/LF67vHgI&#10;BxdVe45QHyfYP3wmvUpGYnws4hITERnkg6cvXw8QGOrzCldv3pPfAWvHj8I662vyu4xh6WJSw9Jl&#10;eGgYmPBwV0yb9lAI17vvxmPfPntER/vLn8i70LhcX331lThOjRs3To4y+oSlizE3siRd/k72GNCz&#10;M/oPGITbL91xevMK7Dh2F96O19CtSwd07tAKA4ZPh6e3Gwa3b4Helv1Rp3pl7LV7imBnewy2tESv&#10;rm3x3/TloGviDRNYuhjdYekyDnFx0Xj40B5ffBGGhg0DEBbmjKQkvst148YNcYyidPDgQTnK6BOW&#10;LsbcyJJ0XbWai6ZdhsnvgG1Tx2HTvlvYuXQIVp16CkQ4wMJiJOISgtD8r1q44xeJ5+c2oVmfCUiW&#10;DspxcbEIcrmFxk2bIkT6/tbJY1i6GJ2hZtset28J6XKztsLroXYZfRMV5Yv58+9j2rT9kmzYIiaG&#10;h6a9c+eOWrqsrKzkKKNPli1bZlLSNXjwYJYuJkOyJF3JsSGYO7o/GjRvj/vuQTiwcDo27b+Ny/uX&#10;oH3PsVi9YBImLrZCYoI3BnYcigjpO753jqPtwKnwcXmMUQN7wqJLJ1Ss30rcldAmXZqj29vZ2YnK&#10;PHbsWPFeMy81nJe5POV96uTn54cLFy68kW7fvp3m57WltEjrc1lN8VJylUekf7VnF6LkeFoo30kL&#10;zst6XlxcHLy9nfHTT9/h119/S9FdP6PvJSUliguwtMjoe+aQ9/jxY7V02dio5p/VRJdlEpyXft7i&#10;xYvV0uXp6SnnGOe3UBo4cOAb0pWZ76WFrnmMaZMl6YoMjxT/75o9BP2mbcDBlfOxwfoKjm+eiz6D&#10;R2PO/BUIpGc+Mc7o0bw3qD+Tx40D6Dx8NpZP64thi6yRGO2JFm1aIVjK2zRuOFbtuUKLTMHNmzdR&#10;tGhRMX8Zpbp16+L48eOiMrdq1QpVqlRR59HIz8qjDRcXF5QsWVK0qyhbtix69OghXZFHiTx7e3sR&#10;V75H03WEhammHnJycpJOHL+q8xo2bIjExESRR8ssVaqUOq9du3bqZd69exdff/21Oo8G6gsJoXt4&#10;EFdd5cqVU+fVr18fCQmq3l3u7u4oXbq0Oq9NmzaIjFSt2wcPHqRYJi1DWSb9lvLly6vzaL0oJ7vg&#10;4GAx4z6Vm1Lv3r3FsiidPHlSfE/Jo7Ft6Da48j51KlKkiPrkkTql9Xltico+fvx4daLtl9bndEn1&#10;f/kZIU3rYeCf5VBGjnXt2lVd9rNnz4oeZcrnq1Wrpj5YBQQEoGLFiur1WbVqVURHqx5S+vr64ocf&#10;flDn0bQuSn158eIFSpQooc77/vvv4ePjI/K8vb3FdlDyKleurN62/v7+kqT8pM6jUbQ166DmMn/8&#10;8UchvwT9Fs06T785IoIuaVRl+Pnnn9V5tK6V+kLLpP1BydP8nbRsWhdK3t9//43w8HCRFxQUlGJ/&#10;oPpC9YtQ9jGKFy5cWNSJ3bt3izwqX40aNdTf09zHaJl//FEe35UuhS+/KILatWuLGOHm5pZiHytT&#10;poz6BBoYGIiaNWuq8zT3Mfqf3it5Ge1jtEyKEfR36e8reb///rv6t9Dvpd+t5FHZSTAJ+k3fffed&#10;Oo9e028naP3UqlVLvZ9Q3VGWSeuV1q/yPfrbsbGxIo/agWkuk34zrWPi+fPnKeoEbWfa3gRtf826&#10;S+tIudtI25jqupJH61ZZ5suXL1Msk+ojbTeC6inVVyWP6oeyP9Ayqf4oeVQHqH4Rjo6OKeoZlZ3q&#10;LEHfp/1KyaN6rBw/qQ5SPVfyvv32W7EswtnZOcUyqTxK3aVl0rhcFH/77bfF+qb/T58+LdaB5j5G&#10;ZaX9lUh9LKdlKvNj0vbQrGfUIULZx6gO/vLLL+q84sWL49kzar8MMam5Zj374IMPxO+5dk11M0Gz&#10;nqXex3777Td1Hi3z6dOnIo/qVOp6ptRd2v6a+xgd22hKPcZ8yJJ0PbY9gDZt26FZsxY4/8ARZzav&#10;hNWJhzhrNR/NO/TE5MnjYdFrAJ69eoEpgyeLR4g+989g6PTVcLhzBvXqN0A3iw5o0W0A6JCzb9Ec&#10;7Dp2RyxbE7qj0rdvX1haWoo0atQoHDhwQFRmOvkNGTJEnTdmzBi1INGO2qdPH7Fj02fppKbs4HTr&#10;X3OZdEWiVFY6EClxSqNHj1Yvk+SJlqnk0Z025SRK0qW5zAEDBqhPTnRA6tevnzqPyqCcEGhH1Vwm&#10;lUHZwUkUNJfZv39/9TKpfJrL1Gysq0hpXkvfvvsOwls0RMui6Yti6kTb8NixY+IgN3HiRIwYMUKs&#10;16FDh6rrCx3gNbfR8OHD1fWFDriaeSS4JFsEHcSpbil5VFeVbUsnGc1tS4/KNeug5jJJTpXv0bJJ&#10;kpU8eoSh5NEJU4lTomUq9SX1Mqm+KAd9Kh8tR8mj5SuCRCcZzXo2bNgwtUAo+5iSN336dLXE0ol2&#10;xIjBUl2neptyHwsMDECHLn1QqsECNGhNZRikFgg6GWouk/YH5bfQZzT3d819jP6n90qetn1MkTVa&#10;Jm1rJY/KSmUm6Pdqbj+qG4p00YlPc5n095Rl0vrp3Lmzuo6RrCnLpLJobj+qS4p0eXh4vLFMpXy0&#10;bemzSh4lRZBo+2tuP9ruinRRHaQ6qeSNHDlSvUwqu+YyqT4qck/L1FzXtN0V6aI6mHqZSp2gctJ6&#10;UvKoPIog0f6kua7ptXL8pPqiuT/QMpR1Rsumv6Hkae5j9Jvot1GcLrAU8Zo/f75YB5rLpLIq9YzW&#10;Aa1fzWUqck/f01wvtL2UfYW+r8Qp0bpWtgNtf81lkpzRb1GkK/Uy09vHaJmKqNIy6Ryk5NH6VOSe&#10;tpXmNtLcxxjzIEvSBSQjUKqAoZGqnTtROsAlJcWib7uW2HnBAeFhfmj1byUcv+OhlhbqRh4vHwij&#10;w0MQGq46qdFhOkn6TGJS5m6R0uMtqsx08NSGtbW1+OymTZvkSO6Fru7oauq9994TZc5Kyp8/Pz79&#10;9NM3El19WlhYvJGaNWuW5ucpFShQQCyTrvTovbbfQ48DUi9Dl1Th668Q1rwBmhYumObfySjRFeTa&#10;tWvVV5FM9iH/ki/Y3yAqHli43xtOfrmz0T1JrlK3SOoZ/UNipBxrSLqMDQkY/RZu08WkRxalK23u&#10;ntuHrp06SVd6HbF0y2EkZM6jskRWGtKTbNFnV6xYIUdyH/S4lB6ZUDk1Ew0SqCR6VEB3+yjRXY5t&#10;27alSHQXj664UiflKjwt0vo8JUV06SqM3tNdpNR/TzNR+5fUy8hq8pPSg5Mn4FO3OmxGDccGedl0&#10;4FPKTYnWk7JOUq8vSnSl3KVLF75izDYJGDkyXlqnwJUrVIfyVo/GR48eqesU1UNG/9AdTUW6FixY&#10;IEeNB93Not/C0sWkR45IlyFg6XrNli1bxF0qKiMlurtE7btWrVol2kTQIyBKhkTZPvRYzJB437kD&#10;r9pV4H/0sBx5E3qcoawT6tZPB2e6ZU9tSJR1SIkeS7N4ZYdwdOwYLq1LYP9+ekxk/LnwDMnGjRtF&#10;Pfrwww9x797r8QgZ/cHSxZgbLF1mBrX5UhowU6JGv3TXyNicOnVK/J7MPP7NKeihdXbG6aL2FSSq&#10;n3/+uXp90t1BuovG6EIQOnRQTRG0dy81UE7/jmluRBkugDqiKG2hGP3C0sWYGyxdZgQ1EibJorJR&#10;0mwga2yMJl00Tlfd6nDdvlXnwVGpt2zBgq/bhPG8ebryWrqsrPKedNH+SPWnUKFCfMfUQLB0MeZG&#10;htIlGron6tYug8biSUhQNabXJD4uWjSiT01yYjziM2hUz9IFtGjRQpSLEvVuMSWMIV1Uu9zu2MOr&#10;Xg24bNsMVRcN3SDx0ryDSHWIyTrdukVK6w84cIB6jLF0MfqFmgwo++zy5cvlqPFg6WK0kaF0HV27&#10;BGt32Mrvssazi4cxecoG+Z0Kz4e2mDRribhDQdyxPYxZc+biwq1HSAz3wISxk+CXznE6r0vXmjVr&#10;1AcXGldIczBKU8BY0uWuSNfWTdmSLmLfvn3qdUwnTqWbNkO9EjPTOyYGHToESusP2LOHuuLnrTkC&#10;WLoMDzURoDHlaL3TkB3GhqWL0UaG0rV79gTMXnFEfpc1Hhzfjn7958nvVGycOxoLd10Qr3cuGIXK&#10;/zYX7SC6dh8Ct9AozBvRG7vOp93fPC9LF4158/HHH4syUaN5uitjauQG6SLoDiKVgxINvMuoyOzo&#10;1126qKRL9XgxbzWkZ+kyDi1bthTrnQYbNTYsXYw2MpSuvfOnYv7ak+L10W2L0Kl9e+w4fhP2tkdg&#10;c8ZexB2unMLOI9eRHBuIOaP7w6JLT9x+5gmnywcweMgi8RkVsRjcow0uvIxEUsgL/Fu5Fl6oxokT&#10;JCQl4dSWOfhvYdpdrbMrXXTS0EcyBLNmzRLloUSDeZoiuUW6aDBHOnhTWWiICRp7icmsdCVrtOmi&#10;O10sXYz+oTaYtN5pxHdjw9LFaEOrdK3aeRVPLu1Gh96j4evnI+ZPnDRpFNr1GCk+M294V2w9ZY8N&#10;M4dg5qaT8HS+hi6Wg3Hu6H6M+G+x+Iwg8hUsmnaCh3SmdLbbhnqdB8oZr3l4ege69Jsuv0tJTkhX&#10;TmMo6VKu5GgaEGXQWVMjt0gXcfXqVXzyySeiPHPnzpWjeRuWLu1MmDBB1Bm6K62MVM/oH5YuxpzQ&#10;Il3TsMH6GnYvHoAqDVoL4alZ6W+s33cEQ3v3xks3V/Tr0RPeoWGwqF8eHfsMw/ARg/BX/RbYu3MH&#10;xoxcKi8JSPB+iGbteoNubj05tRZ1Og1QZWjgfPUAunYckWZD+7wqXTT1BY28TuWZMWOGHDU9cpN0&#10;ETSnGZWHpp1iWLq0QfO/0tQ/VGdoDj9l6iBG/7B0MeaE1jtdG/aSdA1C9zELxHhQL186IS4hCetn&#10;j0a3Hl0xaBx1001Gx4aVsXa/nfSZJ3Dx8Mb9U7sxROPxYnLoS3Ro1gXu0nE42v0WKv1TE+4ajeap&#10;5+LjMzvQsUfaj8/yqnQdPHhQlIWSMp+XKZLbpIvmZ6Ty0KMiZR65vAxLV8bQcC40UT3VGZr7jzEc&#10;LF2MOZGhdO2YPhbz15+H13M7NG/RVkjMshUbRQ9D3/tHROVad/qR+OyeFVPRvucw8Zm9Ry/B/vQe&#10;9O0zW+SpiED/Ti1xxVk1Ue/ysb1QpW4HzJkzB316D4VzaDwu7JyN/jPWivzU5FXpUmSGkq2tbj1J&#10;DUFuk67Zs2eL8tAckcpEu3kZlq6MIekqVaqUqDPdu3eXo4whYOlizIkMpcvjhQOeO6uu8p/ctMX6&#10;9eux3foooulslxCO06eOIShaORgn4uT+3eIz524+QWSwHx4+SNkIecmE/lhspVTGZJyWP3/2+gMR&#10;mTuyJ9YcSrtnXl6VLpp5n8pSrFgx9Wz5pkhuky47Ozu89dZbYl7G/fv3y9G8C0tXxrB0GQ/lsW6l&#10;SpXkiPFg6WK0kaF05TRO1w/Ccvgs9ThdmiSEuWLQgIFwDUt7MNa8Kl3KgKjUiN6UyW3SRSNdk3RR&#10;mRYv1ugQkkdh6coYli7jMW3aNLHeafol2m+NCUsXow2DSheQBD8fH3GyTE1CdBi8/dKf8y6vSleH&#10;Dh1EWcqWLStHTJPcJl0vXrwQ5aG0evVqOZp3YenKGJYu42FjY6PeV2lCe2PC0sVow8DSpTt5Ubpo&#10;XsXixYuLsgwc+OYQG6ZEbpOumJgY0UaEytS8eXM5mndh6coYli7jsWvXLrHeKdnbq8aPNBYsXYw2&#10;WLqygb6ly9fXF/nz5xdlMeXhIojcJl1EgwYNRJkqVKggR/IuLF3a+e6770R96dixoxxhDAFLF2NO&#10;5Fnpik+Ix/FDBxEUFISbt26JmI+PN2JjU07+SHc86G/T46Z9NkcREhYp4m6ubnh0/xnu37+PyKgo&#10;BAcH5fgo1DTAojJIpyFlRhdyo3TVqFFDlKl69epyJO/C0pUxDx8+VE/VtXZt2j2wGf3A0sWYE3lW&#10;uq5fuoiDh48hPDwcderXxe37d2FtvRuennSyABwcHMQjAxoBfv7EmXjyxAUXbc/h0OETIv/wXmu4&#10;uPmjd5+e2LF3Dy7YncvxcbQuXryI999/X5TF1HvQ5Ubpatu2rShTuXLlEB0dLUfzJixdGXPs2DFR&#10;VyjxCdewsHQx5kSela79O3bC3dsP/v7+WLF2FdZvWY8t2zcJ6SLhosd59DcjJCk7u/cIfHyiEB0R&#10;iq2b94i7Ybt37UF8fCJ2Wu3C6o1rsGbDaty7d09ees6wZs0a9cHE0dFRjpomuVG6tmzZol7/dCcj&#10;L8PSlTGnT59W15WzZ8/KUcYQsHQx5kSela6927bDyy8AHh4esLLZD7tL59C0eRMhYVeuXMHo0aNh&#10;bW2NwIAAHNlqDXf3UMRGR2DPHhs8uv8AFy5eFsvcsXsPnj57jDr1aue4dGme9Gk2AFMmN0rXxo0b&#10;zWb96xuWroxh6TIeW7duVa97Y18csXQx2siz0nVRkoSztpdFO6wL0g6SmBiP6dOmiceNxK1bt8R3&#10;4uPjMW/GbOkK6gGePryHA/sO48i+g/APjkBSYgLOnjsvPr9w4QI8efJEvM4pNmzYIMpB40U9ffpU&#10;jpomxpIut/v34NmwNlzXr4GqtV3OoSm9Dx6oBvDNq7B0ZQxLl/GgC6ICBQqIdb9q1So5ahxYuhht&#10;5FnpCo8Ix/bNmxAZmfGpWvkePVJcv2EbnJ1ewcnRWcQydyLSnaZNm4py/PXXX0L+TBmj3el6+ABe&#10;JF3rVue4dNFAi8rBfO7cuXI0b8LSlTEsXcaDjuE0Ryqt+6FDh8pR48DSxWgjz0qXQlJS2iPgp4a+&#10;n3oR+pYupfdctWrV5IjpYgzpoi3n8eihkC6XdasQmcObIzAwUN0jbcKECXI0b8LSlTHnzp0T9YQS&#10;CRhjOGg8w88//1yse2oWYkxYuhht5Hnpyg76lq569eqJcpjCRK7ayI3S5ePjg3z58olyzZw5U47m&#10;TVi6MubIkSOinrzzzjti3k7GcLB0MeYES1c20Kd00S3z3377TZSjXbt2ctR0yY3SRe39ypQpI8rV&#10;u3dvOZo3YenKmF69eol6UrJkyTfG+mP0C0sXY06wdGUDfUrX8+fPRRkomcNgi7lRuoguXbqIctFo&#10;43kZlq6MsbCwUNcTfR4XmDdh6WLMCZaubKDPg6uzs7PotZi6HKZKbpUuZcLxn376SY7kTVi6MqZr&#10;166inpQuXVoMqMwYDpYuxpxg6coG+pSuR48eqaVr8eLFctR0ya3S1apVK1EueswYFxcnR/MeLF0Z&#10;w9JlPGgqN6XDy8SJE+WocWDpYrSRp6RLH0lfLFiwQJThvffeE2OGmTq5Vbpo3B8q19tvv43Lly/L&#10;0bxH5uo6SxdLl+Ghi6H69euL9U/zpGa2R7o+YOlitJErpWvnzp3is+vXr5cj5sesWbNEGfLnzy9G&#10;yTd1cqt0KeWidOHCBTma92DpyhiWLuPSp08fsf6/+eYbo65/li5GG7lGuqgNFD2So1Hhp0+fLj47&#10;fvx48Z5GLH758qX8SfOAHilSGegOi7u7uxw1XXKrdB06dEiUi9L169flaN6DpStjevToIerIt99+&#10;y9JlBLp37y7Wv7Gll6WL0Uauka49e/aI/PRSZu6QmRJKF/SyZcsiJCREjpouuVW6zpw5I8ZeorLR&#10;tEx5FZau9KHHWTSsC9WRX375haXLCLB0MeZCrpEuOvCVL19efCZ1ev/99+Hm5iZ/0jz48ccfxW9v&#10;27atHDFtcqt0RUdHi0cWVDa6m5FXYelKH7ooKly4sKgjo0aNkqOMIWHpYswFnaUrOTkJSWkch5OS&#10;9FPhM9Omy9raWnwmdaJGluZGuXLlxG9v3ry5HDFtcqt0USPdEiVKiLL169dPjuY9WLrSh4YsKFiw&#10;oKgj1KSBMTwsXYy5oLN0nd48BWV++BsPvaPkCGC7ey5++KkGXgbl/ME2M9JFXYeViU8109WrV+VP&#10;mA80yTX9dnMRxtwqXTExMfjiiy9E2Yw9ma4xyZx00WCygdK6Ao4ezVvSpYwTNXbsWDnKGBKWLsZc&#10;0Fm6rJcNR+nixTFzw3FVIDEco/u1xj9/tMBDzyiE+Lpj8+oFWLvzqHT9C9y6fA7OfiRoSbh6wQ4R&#10;CeJbmSYz0kVMnTpVfE5JDRo0kHPMB5rz7+uvvxa/31wO4rlVuhISElCrVi1Rtrp16yI+Pm+IRGq0&#10;SZeHRzIOH05AjRqh0rqCVA8CcPZsgrS+5A/kYli6jE/nzp3F+qfx9IwJSxejDZ2la8eiURg5Yhh6&#10;9h0B8ifX6wcweMxoTOg/Fg+9wnFu32as2rwTI3u2wsJdZ3Fh10L0GLsCd8/vQqd+kxGbxRNkZqUr&#10;ICAgxd2urVu3yjnmA92ZU37/0aNH5ahpk1uli6B2OlS2zz77DOHh4XI0b6FNutzdo/DJJwnSepIO&#10;KnKqWzcWiYnR8idyLyxdxmfLli1i/X/44Ye4c+eOHDU8LF2MNnSWri2zB2LNrgMY1bM9Lr70x5ZZ&#10;w7HrzEXM6T8U15xCxWce37qIpVMHodtYGlE9HkM61cZPf9aFgyRlWSWz0kVozpdHE0ebGzQYKv1+&#10;SjY2NnLUtKFefvR7DS1d7pJ0edeqDLc1K6Cv0zs9VqSyffnll4iIiJCjeQtt0hUT44NOnTyl9aQS&#10;rrfeoh7FTkhKUh0LcjOa0jVu3Dg5yhgSGkNPOWYeO3ZMjhoeli5GG7pL16x+WLn/Km4fXgvLgcPQ&#10;r98w+MfGYlL3frjvFoh1M//DsIkzMWFIV/SZvFJ8Z07vevikRGWE6fDI3c7OTlTm4cOHy5H0efDg&#10;gRjJfdu2bXLEvLh37576AGIud7rOnTsnfq+h5z5zd3PF87kz4XHRDvpqyTFs2DBRtq+++gqxUh1n&#10;0ubs2ccoWFAlXTVrBsDP74UkXa/bESQlxuHGAxdsP+0u7khTZ5zcQGhoqPru+oQJE+QoY0iUiz5K&#10;N27ckKOGR7krztLFpIfO0rV2ogWmrT8BxPvhqw/+h65Tdoj4oJZdYe/wEhaNK+HQzefYvXAouk5Y&#10;gccXrdFj6BSsnP4feo1ficQMLpxJmn744QfRa4wSDZtw+vRpUZnbt2+Pf/75R51XtWpV0e6G8PDw&#10;EL3+SpYsKT77559/wtfXV+TRAKk0DIPyPWqfo9y1ePbsmbgrpuTR31AaY9IyaSgKJY8auFObK+Lp&#10;06diImQl799//1U/fnrx4oUYY0vJozIov9PLywt//PGHOq9OnTpiaAKCfsvPP/+sPoDQ3w4LCxN5&#10;jo6O4u9TuUqVKoXWrVurl+nt7S3iyjJr166NqChVJwf6LTR+kJJXo0YNcaIgaFBZzXXdsmVL9RyD&#10;tO7o7yl5NWvWVC+TfovmMpXG5pMnTxa/l9aFkkc9MJVl+vn54e+//1bn0W9R7kamXmaVKlXEXQSC&#10;hvyg9aLkNW3aVDRyj5LW2y1p2/5C26h4cZFXrVo19TKpfL/++itKfv89Sv70MypXriw6XBBUPuqo&#10;oCyzcePGYpkESYFSz2jIESrbRx99JH4jfe+3335Tf69ChQrqWQPof2pHqOTRa2Wd0d+tVKmSOo/G&#10;dlLqoKura4pl0t+m30DQ/40aNVLn1atXL8UyaT0peVTPlPpC64z2ByWP6ouyPwQGBqJJkybqPKqD&#10;ym+hIRBov9L8nlJflH1MyaP6QvsD9Vp+8uQiihXbLa2reOTLV0mqA3+p9wf6fv16lVHs2y/xdsEf&#10;UeffWtJvDxR5np6eKfYxWibtIwRtf6o/Sh61r1PKR//TeyWPPqfUl9T7GOXRbyeofPQ3lDyaOkYp&#10;H60DzbrbrFkzdX2hctKxgeoopTZt2oj6TNuHHj1THaE7XpRHxxdlfD36LbT9lO/R+qT1T9D2oEnV&#10;NfOU4W2ofBYWFuo8GvVe+S20v9P2U/JojlClvlAd7NixozqPlkn1i6Dy0ZMAJa9nz57qZVKdatGi&#10;hTqPyqdcZNAy6e8refT3Xr16JfJoG2vmdevWTf1baP3Qutf8nnKso3VADeA1v6fUQVrmwoULMXPm&#10;TJGmTZuWYh+bM2eOOm/ZsmU4cOCAWP+UaJlK3vz589X1hZa9aNEidR4tk34fQb9Xc5lz585VH0Oo&#10;TilxSrRMZdumXmbFihXFb1A6b2mWgZavlI++r8Qp0TKUZdLfXb58uTqPBvum7U3Qtpo3b546b/bs&#10;2Xm2yYO5orN0XT66DUcv3hevNyycCbtHqoPk3nVb4B2ehFund0s7dC+MHT8BB89dwYGdG3D5mbQj&#10;xnpi+uwFCMqgURedKKlhJB0sKE2ZMkW6ij4rKjMdMGjKByWvf//+akEiuaCdmg4WtANTF3+lItNB&#10;hw5gyvdGjBihPsGS6NAJUMmj5SsyQyPZ0wFaM09TBDSXSY8+lQMK/RY6QCt5vXv3VjfCpvJpLpPK&#10;oOw4dGIgkaOy5suXTzzaUk6w9FuKFCki8ugkSQOoKjJDB0DNZVLZlYMNndTooKjkDRkyRH1AcXJy&#10;EgdoJY/GolLWC60zzWVaWlqql0kHAc1l0kmafhd1ZKADmGbZ6SCorBdaZ5rL7Nu3r/qEd//+fbH9&#10;lLyBAweqD1IuLi7o1KmTOo/+trJeqOytpW2u5NE2UpZJsxTQMlv9+QeaflsC/QYMUK9rKh+d8DSX&#10;qawXOlEqv4VOoFQ2SocPHxbf0/ydVB7lhE6zB2iuT6ofyt+jk7YSp0TrRalLDg4OKZapua5p2Zpl&#10;p31DWSadtKm+K3m0TOWETvVac5kkEMrJl+qE5j5Gy1f2FTqpkbwpebRelJOoso8pebRM2jaEk9Mj&#10;6QQ7SpKyK9I6aSwts6PGMn1QvPhAaR3OQpNGLaXf2UV9wqM6qFkn6CRN+whB5aN9Xsmj7aVIAv2v&#10;uf3oc4pUpt7HaJnKrBT0dzWXSfu+ckKn36u5/WgdKSc8KicJPEk4JboIoLyDBw+q6wdN20V5JGzK&#10;Mql8dFGnfI+WQeufoO3x+++/q/No36ftRtB2JPlW8uhiRbN8dFGn5JG0KHWQ/k+9TKpfBNU3EgMl&#10;r2jRouqLSKpTVCYlj5ah7GO0TDr2KHl0AUsXssTz58/F31fy6AJMkWba3+mzSh6VXdmn6TP0yF7J&#10;owsipb7QtlLGKqREQ3Jo7mNUdiWP1tGRI0fU7zXT99LFllJ2umBSjq2UaJmK4NL2oItPJY+2l7L/&#10;UX2h36nk0d+mmU4I2g6aF8lKunbtmsindajE6EJZcx+jO+dKXoECBfDw4UORR8cz5XE1pU8//VQt&#10;uLStNP8e1TPlGMKYBzpLl6GxtbUVlYxkKbdDjXGprHRATA3JDOUpB0pTgQ4y9LsM/XgxsyRvWocE&#10;y+7yu6xBB1gqG6V9+/bJUSYtgoIC8PSpQ4rHiiriJJlRPXp8+lQOmSkk9IrUEzt27FDXD3qsRHnK&#10;xZACXcQp30trQubUy9QkvbycWGZGv1O58FSgu15KXlooeamXSRfFSp6uy0z9WF9zmfRaafNLie56&#10;KXlpoeSlXiatQyUv9e+kMil5aaHk0UWkUg8Izd+Zuuez5jKViz0FukhV8pSLYAXN35lXe1ObM2Yj&#10;XVlpSG/ujBw5UpSV2okodzQU6Oqd8pSrYVPBGL0XM0uEdJDymDkVXu2aI0AHWb1y5YooGyWai5FJ&#10;n/j4OOlkFiWdtFK2sEtODkbDhmHSOqT2N3QHSF8t8AzPrl271PWD7qwyhufEiRPqbXDx4kU5aniU&#10;TjfcpotJD5YuE4N6idGjSCorDfSX+gqIpSvrhEhXg67TJ8OzbXN46zB5OHVs+OCDD0T5Nm/eLEeZ&#10;rJCYGIj69UOkdUgnSHr0lHuu0DWl6+7du3KUMSSXL18WnadoGxjzbjT3XmS0wdJlYtAtZ3pOT2Ul&#10;+UoNS1fWCYmLh4uGdOkynBc1cqfyUTsfJutoStfx47lrtHqWLuNDjwOpzRRtA2rXaCxYuhhtsHSZ&#10;GCRdxYsXF2WlBuGpYenKOjkhXUqDWGpEzmQdli5Gn1DbKUW6qBOVsWDpYrTB0mVi0MHj22+/FWVN&#10;64qNpSvrhEpXwS5zZsCrZWN4u7rynS4jkJula+/evaJuULK3t5ejjCHhO12MuZCz0pUcgdF9LXHd&#10;MRhRoYHwD1Y1Ar+weznGzd4iXqcgORjDe1virkcUIkL8ERCq6kqcFnlFuqj7r9KVOK2emixdWSc0&#10;IREu82bBq0VDeLu80km6lG7aNLwAk3Vys3StXr1a1A0aLoLG7mMMD0sXYy68IV3+Hi7wCXwtP4Ee&#10;r+Alv09IUHUF9vX0EPMtKgR6ucLLn8Y0ScTNa5cQGJWIIxunY/IaG9Ew3Mv5CW4/eo64mNddiZOl&#10;nSQmJgI3r19BaGwSrFaMx6wtx8Qo1bGxrw/IidLnaCBV2zwiXZq9cGgU/tSwdGUdTenyeqWbdCm9&#10;kooVK6Yes4rJPLlZumgAXKobNI4WYxxYuhhzIYV03TpjjfbtOmPAmOkISUjG9SObpSv7TujQzgIX&#10;H7vi5tHN6Nq5Kzq1bYH2AyYL8Xp86TA6St+xHD4FfuFhWDt7Lp64emPGkLZo2WMorj1yxgPbg9hu&#10;dRLrFkyClZ1qoLrlU8bh+PV72LhwCV54emJc7+ZoZzkaN+7ex6jBQ/DIVzooJ4dizH8j4B0LXLmk&#10;mgYot0vX8ePHRTkpsXTlDGGJiXCdPxuezXWXLhqhmspHgzgqA1symScvSBfNTMAYB5YuxlxIIV1j&#10;utXFYhvVvFUJIU5o2qAO7D3D8PLCNnQYNg67Fk5D2+5TERUTjU4t6uOGaziWDm+JWTsuqL6TGIH/&#10;2nbHAz/g7I45mLpuv4jbblmCafP34+L+Reg+arkUiUSXjp3hERaEke174WU4cGjdZMzZdlJ8flr/&#10;tphndRORThfQ1mKQmNjYTh4cNS/d6aJJXFPD0pV1ckK6ZsyYIcr34YcfqkfbZjJPbpauhg0birrB&#10;d7qMB0mX0gEprV7fhoKli9FGCulyvG+L1o1q4r852+HvehsVfimJjhYd0b5NC/SbuQy7Fi3Aml2X&#10;xWdHD+wJqxuu8HlxG+2b/ou+41cgNjEB47r0xSN/lXRN36AaSNJuxwpMnLUXiVHO6NJjCC6dsUHP&#10;oTNF3vBOfeEUoZKuuTtOidjzC7vQ67+ZsN6wCHM2qGaMzyttupRyUqJJXFPD0pV1whKT4LJ4Abya&#10;1IWXk5NO0jVx4kRRPpqugx8vZh2WLkafUAckmr+TtgN1dqH3xoCli9HGa+lSz/gfg/b1GmLznn3o&#10;0K41XoYo7bCSsWPWBMxfqxKjYb0tsPW8av4pOoBa1K2DPeevYUafgUK6TmycigmrD4hc261LMWqS&#10;alDJ2SN64o9/qmDTMepanYAhbXsK6bJePhoztpwQn0FCKAZZNMYfVRuKRvlEXpGuxYsXi3LSBLrK&#10;XHGasHRlnbCkZLgsWwyvxnXg5fhSJ+mysrIS5aPHizRCPZM1WLoYfUPHHtoONG8hTZFjDFi6GG1o&#10;SFcitsybiG7de6JFh95wCwjB4Q2z0bR5OzHuic3Fuzi+fhlWbbMVH584fCCO33uFY+vmomv3Hmje&#10;tgccPLwxZ9AIPPRLgqv9MfxdsRpW7r8I+2M7MX3OLvG9a3vnoWjp3+Ep5j+OwPheQ8XjxReXrPF3&#10;pZpYaa1a/rZp3VC6clv1CTKvSBddpVE5abLXtGDpyjrhya+ly1NH6aIJZ6l8lJYtWyZHmczC0sXo&#10;G5Yuxhx4LV0SkWFBYib2kKjXvQw9XZxELCImHgmxMYiW/iciIyOQkATERIaI/KAI1eShkeERiKfu&#10;hhJ+nm7wDgxDYkIcoqJU+cmJcQhTzyeYJD5PyyF8PKTPB6h2lo3TB2P0Emvxmsgr0tWpUydRTprJ&#10;nnp+poalK+vkhHTR+qbyUVqzZo0cZTJLbpau5s2bi3pBY7kxxoMm26ftQHPWsnQxpkoK6TIZkqIw&#10;YfggXHsZJAdYuhRYurIOS5fxya3SRePqlSlTRtQLYzbgZli6GPPANKUrjdNiXpGurl27inJS92eW&#10;rpyB7qu6rFkB7/o14fniuU7SRYNeUvkobdy4UY4ymYWkq0EDlXQdO5Z7pMvZ2VldL1auXClHGWPA&#10;0sWYAyYqXW+SF6QrLCwM3333nShnr1695GhKWLqyDg3t67JuDbzrVofnMwedpCsyMlI9/2L79u3l&#10;KJNZSLpatAiU1h+wf7+3FHndhMGccXV1xXvvvSfqxaJFi+QoYwxYuhhzgKXLhKChCGgcKCrnlClT&#10;5GhKWLqyjkq6Vgvp8nBwEOO+6ULdunVFGStVqiRHkhEbl/KOTXzC667qCfHxiI/P+a7r+9bNx+aD&#10;5nVQT0oKlOpukLT+ABsbGudM1cbT3GHpMh2UWSOKFCmC6GjRU8vgsHQx2mDpMiECAwPx6aefinKO&#10;Hz9ejqaEpSvrpJSupzpLV61atUQZa9SoIUcS0KthZfy30Eq8271wKL79rhJcoqQ3MW6o/vfv2Hvl&#10;lcjTRlygE2bNnIkY+X1G9KtbCo37z5XfmQdJSUFq6dq3j6WLyXl2794ttkO+fPlw/fp1OWpYWLoY&#10;bbB0mRDUKFeRrrFjx8rRlLB0ZZ2ckq7q1auLMpJ8KUyyqIKy9fuJ133rqBpUH3scgpiXZ/BF4RJ4&#10;6huBS0d2YuTIkdhzUjW+l+PdyzhtexV7NizG8i0HpUgy1k/uIr7bfcQChCRLSuL3EhNGjcSq7cfU&#10;j0NtbbZg+vyV6Nrgd1iMoZkdzAeWLkbfPHr0SGwHSlu2bJGjhsWQ0hUfHQY3Tx/5nQ4kRMHL119+&#10;wxgKli4TwtvbG5988oko57Rp0+RoSli6sk6klFw2b4B3nWrwePRQZ+lS5tirXLkylBGv7bZPR5Ey&#10;VRASGoimVX5DsSKfY9pWW9yyno1y9XvAz+UBWjdtiu7dLVCwQGGcfuyHcxvH4+3386FWzSp4V1re&#10;lhN3sGJce+TPnx912/eFq4cjWtf4Ha07dcMfP5TEnD1X4XRtLz54/31Ur1lb+v8dWM7YJP6+uZBb&#10;pcvd3V0tXQsWLJCjpg0N/RMhD+GTm7C3txfbgdKuXapxIQ2NIaVr7qDmaD54vvwuPeJx+/5DyKM4&#10;Cdzun8O/VSugdLFC+KRkJfjmvqpg0rB0mRB0oHjrrbdEOekAkhYsXVmHnva5bN2kkq4H93WWLuqd&#10;RmV855131Os/zPECvin+A7Zt34AWLbpg0vBuaNJ1HGYN74Q2wxaLzzg53MGRIzYo9/VnmL/3Bmy3&#10;TkGhn+qIvN41S6HT1B1I8rFHqW9LIkSKvTixEgUKFse+g4fRt9GfqNRiKGZYNkWVtqp126nGd+g4&#10;eoV4bS7kVumiQXMV6VqyZIkcBZLjwnH+5Cm4BdB9Vkjy7YAz567qtc9mXFxspjqJWC8YjAadhsnv&#10;cg95SbqSI1zx09eFsOn8czmSNrY7ZuDfDkPldxLxQahdtjDqdPwPGzdtQfniRTF7Fz8KNSQsXSYE&#10;3RJXDhp0qzwtWLqyDkmX69bNQrrc79+Drk3bN2zYoN4+T57IU2AlhqBRpZ/w199/wmL4fDhc3Isf&#10;vv8Zf5cvh43nX8Dj7hGULVYS0+ctQsUyhTDf6irObJyE72r2EF/v3/AndJy0GWEvzqNE8ZJieItH&#10;Bxfio89KYM6y5Vi3cQsu33yA0W2roVGv2eI7I5uXQ/sRS8VrcyG3Stfq1avFhdK7774rhhVRSAp8&#10;jKJvv491p1Wx48uH46PCf0I1qVnmSWvYmLRIDnuFehV/xVF7WrcZs2NqJ/xas638LveQl6TrzoFF&#10;+KL03whIkANpEOpxF8Xy/w+lKvdQX2j63j2Ajz79Bq7yQXD58FYo33SQ6g1jEFi6TIht27apDxoP&#10;HjyQoylh6co6KaTrnu7StW7dOvX20TzBTuqiamA/Zv05ySXc8Ln4TGG4Sl5xZdN4vPvxz1L9PYPi&#10;0gFw2o5LOLFqBD79rbn4bueKX6Lxf6sR53sPH7/1P3QaOg2Prp9A0Y/zY8H2Yzh9eC9s7V/i5Pqx&#10;+N/7RdB/oCU+k5bfju90mQTz588X256ky83NTY5K5Q1yQNnPCmHLedV+enrteHxdpg6iE6IwZmBv&#10;jBo+GGXLlMXCXXbwfWqLWg3ainp6dOV4tO03XXxnfN92WGR1EXfP26Bi+R/x3fd/YNuZO/B5bIce&#10;PfuhT6cm+Kl8VTxy9se22b3E7/j8y9KwexEIZ/sz+Oe3Mvjl7zq46kDjogGLR/VAmR/LoValX1Cz&#10;jaWI5SZMWbquHt+NkaPG4p60rcKD/eHqlb22VNN71sc/LYbL79IgJgiLZ4/En6WKoUT55mKAFl8P&#10;Z6wY0xVFSpTH9Qf34RUYjnuHlqBgid/hk5kePEyOwNJlQuzZs0d90Lh7lyYEfxOWrqyTU9K1YsUK&#10;9fahqa8U7l+whqWlJW47Boj3K6YOxZCJy0AXoQlRfpg2qh969BuC8RMnwvaeMxyuHsGEhaoJ4Hct&#10;n4p1+y9Kr5KwatZwtOvQF77RSbh8cD26du2O7l0tsP+iJHhJMZg10hIduvTD4iULsOuYeT0SyK3S&#10;RY3nqT6QdNGjRgUhXQULp5CuYt/XQ7wkXeWLvYe/mvTAvDE98XHR8nj+/B6+LpAfp5/6YEzz7/G/&#10;D36Bb5A3yhUrjO12z3H9jA0On7mEtZN749tfG+O63UHxN0fPXormf32Der1mw+X5JZT+4iOMX74b&#10;Pj6OqPpLcczbcQKrxnZCuUYDcc/OCu+9XwAbNm/GP2U+x98t+ovflZu4ffu2ev+kY6kxSEu6lozo&#10;gPfyfYTyv/+Gb775Eb/8UBqD5R7PupGIFv8UR5dp2+T3b2K9ZgFOXHuEub2q4YMSf4lj0fyhzfHh&#10;B+/g/fwf46uixbHrsjMS3K/h0wKf4cwT1bGL0T8sXSbEzJkzRRlpwlYXFxc5mhKWrqxDI/a47Nym&#10;kq7bt3SWrqNHj4qTK5Xz7NmzcpTJDHlOugKfoPSnhaQTmyp2ccs0fPVdbcTFh+PPsiWw5Zo34HkR&#10;RYp8hZeBkehW53cMnDAX3Rv/I33ubyxdOhe//FYBXtHJ8HO+g+EDe6Fzq7oo9XsNnDq0A0XL/i3a&#10;b+2a3AE/1+spvYrEX6U+xzmXZCS7X0aRdwqg+6Bh6Na6PirW6YFlk/rht0odxG/ZP6c7/qjbSbzO&#10;TdCF6ttvvy22Bz01MAappev+8TXS+3w4ZO8s3l/cuUB6/xY2n5ObJ+hCvC/KFy2ASZtOy4GUPL96&#10;CBNmqaYqWzigNv5X+Ed4xQAx0RFo+3cptB+xDGFhqraGySEvULZQfqw4nvaTFSbnYekyIWrWrCnK&#10;WLVqVTnyJixdWUdI1+6d8KpTFW43b4irPl0ICgrCxx9/LMo5ceJEOcpkhrwmXYjyRNmP/4dBS/aL&#10;dllL/muJIr+2lNZDFMqX/RbrbJ0R/uwEChX+Es5SBbVZOBAff/oxWvcZhRljLVGsaFE06qaqY/VK&#10;F0a3ydtwdf8SlPrxH5w4SNL1jxgKZePYVvitYR/pRByAn74qAOvbvkjwuoFCH+TDxuP28PbxgV9A&#10;MI4s/w+FSvyDqLg4zOxaHeXqdhXLzk3Ex8ejXLlyYnu0adNGjhoWtXRdvired69dFtU6vx7oOsbt&#10;Gr4pUQK3PGLSbK+XJPeKTk5O2d0nNjoKkdHyM8DQFyj+2UdYuv+26r0GMQFOGD18LNzCVF02Nk3p&#10;iv+9WwzPqIcOwlCuZGHMsboh8gTRnvjl248wdbfq9zL6h6XLhKhXr54oY8WKFeXIm7B0ZR2SLtc9&#10;inRd11m6fH198dFHH4lypjekB5M2eU66JDbP7od33vsA3377LfLl/wyrDksnyeQwlP3mS6w654hw&#10;h6NSffoUT8IAn9v7xHL6LTiE5xc2idcTNpyXlpKMfo0romKjdmjfoDKK/lQNJ/ZvQcES5USni7Uj&#10;mqJMLQvpYwloWfFrfFr4K5y7+xwjOlfFd3/UgWXPThg8fQPCvJ+gbKEPULRYSZQsWhCV2wwQvzG3&#10;8c8//4h1R8O7GANFuq5evyW29U+FP8Bs69eSc3HHdBSR5Ddc8i3fR+cxcMw8dY/Tl1cPYPzsZdi2&#10;bD72nHrdvGT3gnGo26g5WjWtjzELdyMx1lOSro+x/MAd+RMKCVgzdzxO3Hwhvwf2L6FR+gvinn8y&#10;kvzuoGThojj/QhiYilgf/P7dx5i6i6XLULB0mRAsXfqBpcv45Fbp0mzn5+TkJEdfc/fmFfEo+v5T&#10;ublAchzu370Dn9AYJEYH49at24ikCpkQhWvXrsE9IBKIDxev/cNV6yg2wg9nT53A1dv38OylI4IC&#10;/XD77kPxmNzX9RnuPVGdZAM8XuLC+XMIjEwCEiNge/YUjh47jqdONNcl4O38COfOXoCLqwueOaYU&#10;xNzC33//LbZF48aN5YhhUaTrhrStEPQYBfN/isN3VB0ZiAH1f8Z3dVQ9l8MdL6FxvbYIEDe14jGk&#10;c1NYnb2O0ZYWsLnuKj5D+0nvjq1x7GEgkn1vonqtxggOC0b5Lz/EjO0X5M+ouHJoE2avsZbfqbiw&#10;dbr0e97GFY8kOJ1bjYLflIOnxq5HjxfLFMyHRYdSCxyjL1i6TAg6UFAZy5cvL0fehKUr6+SUdPn4&#10;+IgpRqics2erhm8wBHEx0UhMytzQAaZKbpUuZb6/YsWKwc/PT44yxsKkpCvEAQX+9y72XPMQebeO&#10;rsLbUl7nMar2Voh0Q8cOLeAkHaB87x9Fyy7DkRAXgE4tO8E5QvV4MVGSopYNWuChuw/2LBwHyzFL&#10;kCz9a/BrEXSf/bqHZojrQ0yd/eYwMi/Oq+6annMMw+EF/VH672Yp2rSGOV9F4Q8+xP7bqt/I6B+W&#10;LhPB398fxYsXF2UcMmSIHH0Tlq6sQ9LlYm0Fr38l6bp6WWfpomma6FERlXPgwIFyNGN8HC6hY6ee&#10;eOGna5/sKLRvUB3LD96S35snJF0tWqikKzdNeK20IWratKkcYYyJqUjXlav0SDEWzX79EgVL/Irm&#10;LRqLR59fflkIY9eeUn0YkejeviPueoRi3n89sfuKC2Jf2aFVjyFqMQp6Zos/f/8V7Vs1RNlyTeFH&#10;Yz9IjGhXCZXbjxavE6L80atlPQyduhQ21nthZWWlTgvHq4YS2Xz+Ceb2q4eqGu3LiCen16JAoZJ4&#10;HqTPYXsZTVi6TISXL1+K8lFau3atHH0Tlq6sQ7rjsn+fSrouXdRZuoiOHTuKcv7www9yJGNC3O5g&#10;yOBReBWgq3RFoMIP32DsBvPuLUnS1bZtoLTuaGgUetyVO6SrQoUKoj4Yqw0RkxJTkS6l96Kf4z1M&#10;mzgeI8dNwTNXHxzbtxUPXYJEHrFg9ADMmTsXvQeME6J1c99yDB73emaDy7sXY9CEldIOFIk2DVrg&#10;gTddQgJn1o3Fl2WqiuFwwjyfYfbM6Zg+bSomTJiQIk2aPBVzpeU/euWCVn+XwIBFNuL7ChvGd0Tp&#10;iu10nqWDyTosXSaCs7OzmF6Gyrhs2TI5+iYsXVknJ6Wrbdu2opy//PKLHElNMs5bLUf5335FxxHL&#10;EOr7An37D4W/9Ee9n19Hk5r/4JffyqFKYwscP3oAI4ePxuAerfFnlfp44B6GhDAPDLJoIUndj+g2&#10;ci6iYqPx75/fY9IWW3n55klychA6dw6Q1h2wfTtLF6Mffv/9d7E9WrRoIUcMS2rp0sauBZbIV6AI&#10;Dt9UDSmxdmo/tBs8Wwx/4eYThFVT+mPMiiMiz7J1DayRh3aI9rqL4oW/xMkngeK9NpI8riH/2x/g&#10;8B26y6wQj+a/F4Pl3L3ye8YQsHSZCCxd+kNTulwv2ulVupLCnfBdvncxeNY6XLx6D253jyF/wRJ4&#10;ERSOfo3+luIbMalPY/zSoC9unbMSyxoyaTbq/lIEjfotRKjXYyxasR6nT9vgmwKfYe/pq2heoxxL&#10;l4nC0mVa0FARtD3+/PNPREbSVPeGJavS9djOBn2GThYjxhNnrFage8+e6NGjB2xs7+Dswc2we6Dq&#10;hHF45zocsFOmh0tG/ybl0XTwIvl9OiQEY2D72ij+xSeo2mYIYjWahrrf2o+Cn5fAQ19d78IzusDS&#10;ZSJ4enqqpYumFkkPlq6sk5PS1axZM1FOasuTJgkR6N+iKr79tSI2HbmKsJd2KFL8JziFxWFsx5ro&#10;M2ERBrasit5zdsH7zkF8VvIv8bXtE9riFxo7KSkOe9fOxbD/BqFUkY+xZs8xtKj5Z66Srm3b6Go7&#10;dxzoc1K64iMCcOzoMXgFqx4h6cLmJTOw+0ze7YlGF6y0PWg+zPQGmNYnWZWu7ODn8ggnLlyX36VD&#10;YiT2bVmFNZt2IzRVsy0fpwc4YasxZhdjEFi6TISDBw+KAwWJl61t+idYlq6sQ6f3V4cPStJVBW62&#10;55CdJqPUa5HKWahQoTfGZdLkyIZpeO/jojh8xAYly/6Ol/7BGNzmX7TsNgAzFq4Rv8npwiYULP2P&#10;aOi/blRLVOs4DKc2z8Jnhcvj3qNHqFq2CJbvOIzmNf5g6TJRclK6wt1uo/Jf/+DU3ddDDGSVxhVK&#10;oc24DfK7vMeCBTTi+//w/vvvp5gL01AYUroY84Sly0SYPp3GU1EdLGg8qPRg6co69CDL5dgRlXSd&#10;PZ0t6Tp+/LgoJ6ULF1KOk0Mkhrmif8e2GNqvK0r+VRc3Lh5BwS+/w/OAEAxrUQ3VGrVGh5ZNMXbh&#10;Ltw7swn5v/oN9BBk5ZAGKN/MEtcPb0Zh6fNDhw3BJ/nexcpdh1G/wg8Yvd68G9LnVumqVKmSqAv/&#10;/vuvHMkajy4fwdjRo3HuLgl8ODasWw+fKGntBDhi1sSxmDZjJjZbH8P9W1dhd+Umtq1agA175elf&#10;kuNx/fR+jJa+v+2QSso71S2PbtO3i9d5EZYuxtRh6TIR5s2bl6mDBUtX1iHpcj2uki7XbErXgQMH&#10;RDkpXblyRY5qkoBrtiew19oGDu5B0ttw2F26hhAvB/xe5kvsu+WO21az8b93PsONZ264fO226LXk&#10;8eIBbtxzEEu4eeEYrA8dxy372/Dw8cN9+5tw8nrd48kcyY3SRYOhfvLJJ6IuZNQkID28Hp1B2UJf&#10;oE2Xrli89TSSw57j80Jf4ei1++jdrDIaNG2BLz95H/V7TcWamQPxfv4CqFmV7qy9g303PJAU+BRt&#10;mjZC165dUPjjz7Hf7j76tarG0iVtD5YuxlRh6TIR6KBN5XvvvfdYunKY1NKlNFrVhf3794tyUrp6&#10;NQtTZ0R5o92/5VGraQc0/bcSLP6bnS35Mzdyo3TduXNHXRf27s16DzAP+8Mo8G5+TFtrjahkaR0F&#10;PEKJUj/C+sRx1PyzPB64B6BTjV+w8vgDMTfjNxVV8wm2+L0I+s7dI167OT7EsaNHUKVMUUxatgv9&#10;29dh6ZK2B0sXY6qwdJkILF36wySki0iMwdPHD/HY4c3pYnI7uVG67t+/r64LO3bskKNZ496lA6hQ&#10;9gtU7jASMaEuKFX6Bxy9eA2ta5VH26490WvAOATFJGH9xK4o33KE+E67SsUxcMkBBDlfwy/ffosJ&#10;M+ej1u/FMHn5DvRvl7ela86cOWJ7kHR5eVE9MywsXYw2WLpMBGoTQuWrUaOGmC0/PVi6sg5Jlsup&#10;k/CqXQVuJ49nS7qovV2RIkVEWSdOnChHGW2wdL2J9/Pb2L3LBgtHdkDh3+sjzM8RhYt8jW37D6LW&#10;b7/AcsQ4TJuzDJ5BMVg+sg2K1+glvlfv+w/Rd/FBvDy1Fv97tzjOXbDFL4Xew4j5m9Cl4d9oNTbv&#10;NqSngaVpe9DF65MnT+So4WDpYrTB0mUiKIP60ZAEGcHSlXWEdJ09rZKuY0ezJV2xsbFinj0qa79+&#10;/eQoow2WrjcJdrmPft0t0KtXHxy98RJICMDYcZNw5tR+VKtQDnts9qNztbIo16QfLp2ywvSVVuJ7&#10;a2ePwU4aFiIhEnMnDEL33v0xZvx4nLp0G7vWLcaWY1qGEcjFaI53uGTJ65HdDQVLF6MNli4TgQbz&#10;o/Jpm76CpSvrCOk6o5Iu12NHsjUsZ1RUFL7++mtRVjrAMpkjN0rXgwcPRD2gtH17zj3Se35uEz7I&#10;9yHWbdmJDrV+RMM+k+UcRhs0jIsiXYsXL5ajhoOli9EGS5eJoMwZVr9+fTmSNixdWYfmFfO7chme&#10;tSrniHR98cUXoqzDhg2To4w2crt06dqmK02SE2F3xEq0T1qxYTcilNmPGa3wnS7G1GHpMgGio6Px&#10;888/i/J16tRJjqYNS5duhN6+Bc+albItXTExMWKyayprt27dkJTEU8VmhtwoXcpAuTRshDF6yjFv&#10;wtLFmDosXSaAvb29KBslKytVu430YOnSjeC7d1TSdehAtqSLGDBggCgrPWakO1+MdnKjdI0cOVLU&#10;g88//xyhoaFylDEmLF2MqcPSZQLcvn1blI0SS5d+CL5/T0iX24F92ZaugQMHirJ+9dVXLF2ZJDdK&#10;19ixY0U9KFiwIIKCzHvw2tyCo6Oj2CaUVq5cKUcNB0sXow2WLhNA807Xnj2qQQ/Tg6VLNxTpcpWk&#10;K7une77TpQvB6NnTT1pvwIYNPtJ73Sd1NhVYukwPb29vFC5cWGyXcePGyVHDwdLFaIOlywR49OiR&#10;KBulbdu2ydG0YenSjZAHKulysbHOtnT16tVLlPWbb75BQkKCHGUyJgR9+vhL643GUmLpYvQH9QCn&#10;7fLXX3/JEcPB0sVog6XLBNi9e7coW758+XD9esZj7LB06UawJF3uNf5BiO1Z0ZsxOyxdulSU9dNP&#10;PzW57WC6aEqXt/Te/KVr/Pjx6nrA0mU6NGjQQGyXihUryhHDwdLFaIOlywQYPHiwKBuNdE49GTOC&#10;pUs3gh8/gockXTF25+WI7ty8eVOUlZK1tbUcZTIm90nXiBEjRB2g/TY4OFiOMsaGpYsxZVi6TACl&#10;F1ShQoW09oJi6dKN4KdPhHRFnz8jR3SHDqhUVkqHDh2So0zG5C7poqFClGFe2rVrh+TkZDmHMTYs&#10;XYwpw9JlArB06Z9gh6eSdFVk6TIauU+6SpcuLepA165d5ShjCrB0MaYMS5cJoDTIpbYhISEhcjRt&#10;WLp0Iyel68KFC6KslI4fPy5HmYzJfdJVpkwZUQcsLCzkKGMK1KpVS2yXqlWryhHDwdLFaIOly8gk&#10;JiaiUqVKomzU60ZbbziWLt3ISemi9jslSpQQ5R06dKgcZTKGpYsxDP379xfb5bvvvjN4BweWLkYb&#10;LF1GhiSLhh6gsvXp00eOpg9Ll24EvXyhakh/5qQcyR6//fabKG+LFi3kCJMxLF2MYaABpmm7UKIx&#10;EA0JSxejDZYuI0PSVapUKVG27t27y9H0YenSjSAnJ5V0ncqZx4GajaiZzJC7pIsoW7asqAMdOnSQ&#10;I4wpQGMd0nahdP/+fTlqGFi6GG2wdBkZzQa5Xbp0kaPpw9KlG8FO1Hvx7xyTLmXSaz7hZpbcJV0R&#10;ERH49ttvRR2gx1mM6cDSxZgyLF1GhqaRUdoH9evXT46mD0uXbgQ70Thdf+WYdP3xxx+ivPR4kcSZ&#10;0Ubuki7leESJ6j5jOrB0MaYMS5eROXfuHN5++21RthMnTsjR9GHp0o2clq6JEyeK8n722Wfw8/OT&#10;o0z65C7pov2Wtj+l06dPy1HGFNi6dat62zx48ECOGgaWLkYbLF1G5uTJk+oDBJVRG7lFuuLj4+VX&#10;mSMuLk5+pRsBTg/hWv1PxJ7SLraZYfr06aK8H374IXx8aC5BJmP4ThdjGFi6GFOGpcvI0FWycoA4&#10;e/asHE0fc5GuAH9f7N69Ezt27JGkJEzEDu47iKiIaOzZvBnOLi7YtnU7Xr3yRFRkKO7eTbuX0aH9&#10;+7F//xE8f/EMWzbvkaNZh6TLpfofOSZdU6dOFeX96KOP4OvrK0eZ9GHpYgyDi3Rsof2Sts28efPk&#10;qGFg6WK0wdJlZDQH2swNjxfHjR+P5KQkzJg0EU8cnuLlsxdwcwpAgJc7tm/fB6enDtiyYbf4jkXX&#10;Tpg3fwUcnZ9hxfIlIobEeFw5+3rS7xO79mLbZtVJbeuq9XB45iFeZ5VA55yVLmWy448//pjn3csU&#10;IbC0VEnXmjUsXYz+oFk96LE/bZvRo0fLUcPA0sVog6XLyGzYsEGUq0CBApm6FW7q0jV50hSEhwdg&#10;ybLFco6KY0eO4OlTZ0ksj+PG7Tsitm7LJmxfvwnrN26FjY0VQnx9cchqN4b3HyUeu1IPsTvn7HDs&#10;8C3x+UsXzuHoEd3azwS9coBrzQqSdOVMm66NGzeK8ubLlw/37t2To0z6hGDoUF9pnQFLltDj2ChV&#10;2Ey5cuWK2P6Ujh49KkcZUyAwMFDM7kHbhi6ODAlLF6MNli4jQ0MOULlooMXMYOrSNWHCRMTHRWPS&#10;+LFIlCcBDvEPw6YNW5Ekvd+/3wa37twV8XnLliHIxwcdW7fCytWrEB0ejrtXL2Hm+DlwcHBAbGws&#10;7py5gKOHbovPX7p4HocP63anKtjVFe7/VkXMyWNyJHu8fPlSlJfS6tWr5SiTPqGSdPlJ6wtYvNj8&#10;pWvOnDli29N8qfQ4izEdWLoYU4aly8jQZLlULhqri6YE0oa5tOm6fOYM1koitX3nLuzbvh+HDqnu&#10;UD24eQPbt+4Trzfv2CH+37JmDZYvXy5eIykBzx+9VL2W2LxqNZYv2yxe716/BY8eu4rXWSXIzQ1u&#10;dasj5kTO3JV48uSJKC8lulvJaCMMw4Yp0kWPFyNVYTOlc+fOYtvTwMaMacHSxZgyLF1GJrdKFxEe&#10;FoaIyAg8ufcArq5yD7+kRGxcsRLOrpmTp6joaETHROHlCwesWU13y+SMLBLk4Q63+jVZuoxG7pKu&#10;nj17im1PA6RmtScuo18CAgKQP39+sX2ow4shYelitMHSZWR69+4tylWsWLFcJ13pkZgQL4lUjPwu&#10;c0RL8pWYqPsgpME5LF0PHz4U5aW0fft2OcqkD0sXYxioLehPP/0ktk9mZvnISVi6GG2wdBkRGo2+&#10;XLlyolzt27dHstwGKiNyg3QZg2APD0m6auWYdFGPRWXuvcxMVM6wdDGGo0ePHurtk5njak7B0sVo&#10;g6XLiAQFBanHk5kyZYoczRiWLt3IaekiateuLcpcpUoVOcKkT+6SLpqyi7Z90aJFWbpMEAsLC7F9&#10;6MKIpYsxJVi6jAjdLfn8889FucaOHStHM4alSzeCvbzg1qhOjkpXtWrVRJlJvhht5B7potkRatSo&#10;IbZ9vXr1MtUsgDEsLF2MqcLSZUSo7QF1OadyDR8+XI5mDEtX1qFDrrfLK7g3rYeY40dUwRygatWq&#10;osz//vuvHGHSJ/dIFw2++cknn4htP2HCBDnKmBIsXYypwtJlRF68eCFGNKdyLV26VI5mDEtX1qFD&#10;rqezU45LV/Xq1UWZa9WqZdADu3mSe6QrLCwMhQsXFtt+5MiRcpQxJaiNLG2fH374QY4YBpYuRhss&#10;XUZk27ZtokyUHj16JEczhqUr65AOeTk757h0zZ8/X5SZRqV3lpbPZARLF2M4hg4dKrZP8eLFxZ1J&#10;Q8HSxWiDpcuI7Nq1S5SJ0t27qlHatcHSlXU0pSunpgEi1q5dq95+prY9TA+WLsZwnD59Wr1vnj17&#10;Vo7qH5YuRhssXUZkz5496gPDnTuq+Qi1wdKVdcTjRRcXeLRqAp+lixCZQw2fV61apd5+z58/l6NM&#10;2uQe6QoPD1dLV2bbYjKGheZuVfZNOncYCpYuRhssXUaEBtWkMr399tuZnjSZpSvriDtdbm7waNcc&#10;rlPGIySHuvgvXrxYlJkSz7+njdwjXSEhIeoOMKZY3xngxIkT6n2TpYsxJVi6jEjr1q1FmX7//XfR&#10;DT0zsHRlHZIub3d3eLSVpGv6JITE5Yx0Xb58Ge+//74o9969e+UokzZh6gmvlywxb+k6ePCguFCi&#10;7X7x4kU5ypgSLF2MqcLSZURojB8q0z///CNHtMPSlXX0JV00sW6BAgVEuSdPnixHmbQJw8iRvtK6&#10;og4INA+n+UrXzp07xTanlNm2mIxhOXbsmHob2dnZyVH9w9LFaIOly4g0bNhQlOnvv/+WI9ph6co6&#10;+pIuLy8vfPjhh6Lcs2bNkqNM2oRh/HgfaV0BM2f6Su/NV7o022Levn1bjjKmxLlz5/DOO++IbXT8&#10;eM51ntEGSxejDZYuI9K0aVNRJpp/MbOwdOmGt6cnPDq0gtvkcZJ0Ze5RrjY8PDzUjxdp+AgmI8Il&#10;6VLd6Zo1i6QrQhU2Q1i6TB+aIJ+Gi6BtRFM2GQqWLkYbLF1GIiYmBpUqVRJlatSokRzVDkuXbnh7&#10;e8O9Uxu4TRiNkNicka6AgAAUK1ZMlHvYsGFylEmb3CNdBw4cENuc0vXr1+UoY0rQfJg02TVtI5qc&#10;3FCwdDHaYOkyEtTbTWmMu2zZMjmqHZYu3fCRpMuDpGv8aATHxMrR7NOmTRtR7p9++kmOMGmTe6Rr&#10;/PjxYpvTZNf0iJkxPahjUokSJcR26t27txzVPyxdjDZYuoyEq6sr3nvvPVGmRYsWyVHtsHTpRkrp&#10;ipGj2UfZHr/99pscYdIm90iX0gEmK20xGcPC0sWYKixdRsLNzU0tXQsXLpSj2mHp0g21dE0Yk6PS&#10;1aRJE1Hu8uXLyxEmbXKPdCltMXmbmy4kXXQnkrbTgAED5Kj+YelitMHSZST4Tpdh8fH1g3uX9nAf&#10;PTxHpYsa6VK5S5UqZdA53swPli7GcCQlJamPlXRHktrQGgKWLkYbLF1GYt26dXjrrbdEt+bMTnZN&#10;sHTphq+/P9y7d4L78CEIis65AzANlEnlpnTlyhU5yrxJ7pEuZVBjbsdn2owbN05sp88++0zMl2kI&#10;WLoYbbB0GQkaYoDK8+6774pHjZmFpUs3fP0DVNI1gqQrWo5mn3379olyU+KebBmRO6SL5l2kGSRo&#10;e7dv316OMqYIzYtJ2+mLL74Q280QsHQx2mDpMhLKvH10p8vZ2VmOaoelSzd8A1TS5ZbD0mVtbS3K&#10;TenGjRtylHmT3CFd1CyA7lDT9l66dKkcZUwROlfQdiLpiogwTH1j6WK0wdJlJKjxPJWH2nW9evVK&#10;jmqHpUs39CVdNjY2otyUrl27JkeZN8kd0uXu7o4PPvhAbO958+bJUcYUGTFihNhOJF38eJExFVi6&#10;jETt2rVFeWrUqIGEhAQ5qh2WLt3wDQqCe88ucB82AEFRUXI0+/j5+aFw4cKi7BMnTpSjzJuwdDGG&#10;RTln0NOEo0ePylH9wtLFaIOly0j8+eefojyNGzeWI5mDpUs3fENC4d6nOzwGWSIwMueki6YbUbqm&#10;Dx48WI4yb5I7pItmNlCka8aMGXKUMUXs7e3FdqK0e/duOapfWLoYbbB0GYkKFSqI8jRo0ECOZA6W&#10;Lt3wk6XLPYeli9qK0OOL3FQ39UPukC4rKysxkwS166LXjOly8+ZNsV9S2rt3rxzVLyxdjDZYuoxE&#10;5cqVRXlq1aolRzIHS5dupJSuSDmafUi6vvrqK1H2IUOGyFHmTXKHdCltMUm8stLrmDE81MaSthWl&#10;Q4cOyVH9wtLFaIOlywh4enriyy+/FOWZMGGCHM0cLF26oS/pSk5ORpcuXUTZf/jhBzESNpMW4Zg+&#10;3UdaT8DkyX7Se/OULponlbY1SZejo6McZUyRJ0+e4MMPPzTocYmli9EGS5cR0GxrQEMOZAWWLt3w&#10;Dw+He79e8JBSTkoX0b9/f1H2r7/+GrGxOTeZdu4iArNmqaRr4kSSLsOMm5TTrF27VmxrSi9fvpSj&#10;jKnyxx9/iG2V1WYcusLSxWiDpcsIPHz4UH3g3r59uxzNHCxduuEviZb7gD7w6NMNATk8Zg9NqEtl&#10;pwl2+U5XeryWrgkTzFe6hg4dKrZ1vnz5sjTUC2McaKom2l7NmzeXI/qFpYvRBkuXEbhz544oCzXG&#10;3bVrlxzNHCxduhEQGQX3gSrporteOYlyp+ubb74RvRmZtMgd0qX0Oqa2mDS/H2PalCtXTmyvFi1a&#10;yBH9wtLFaIOlywhMmzZNlOXTTz+Fl5eXHM0cLF26kUK6wnL2hH/ixAlRdhoP6OzZs3KUSUnukC6l&#10;A0zdunXlCGPKsHQxpgZLlxEYNWqUKMvnn3+O0NBQOZo5WLp0Q5/SRQdYKjulI0eOyFEmJblDuqpW&#10;rSq2c1Z7HTPGYezYsWJ7FSpUCD4+PnJUf7B0Mdpg6TIC48ePF2WhO11BQUFyNHOwdOlGQFQU3Ib0&#10;h0fPLvAPyZroauPMmTOi7JToNZMW5i9d8fHx+Ouvv8R2btq0qRxlTJkFCxaI7fXuu+8aZIgPli5G&#10;GyxdRmDkyJGiLDR9THBwsBzNHCxduhEYHQ23/wbBo3sn+AdlbZ1r4/Hjx/j4449F+desWSNHmZSY&#10;v3TREAQ0VARt540bN8pRxpSZM2eO2F40iwBN4aRvWLoYbbB0GRhqfPvrr7+KsrRt2zbLjXFZunQj&#10;KDoG7sMHC+nyy+Ldxczw888/i/K3adNGjjApMX/p0ux1vG3bNjnKmDJTp04V24t6m9I8qfqGpYvR&#10;BkuXgSHJKl26tChL165d5WjmYenSjaCY19LlGxgoR3MOGhiVyt+pUyc5wqTE/KXr0aNHYhtT2rJl&#10;ixxlTBlqY0m9xKmTiyEe/bN0Mdpg6TIC33//vShL+/bt5UjmYenSDX1LV3ZEOm9g/tJF+xxtY0rr&#10;16+Xo4wpQ+24SLpom9EUTvqGpYvRBkuXgbl//z4KFCggyrJp0yY5mnlYunSDpMtt1H/w6NIefv7+&#10;cjTn6NWrlyh/mTJlEBYWJkeZ15i/dK1evVpsY5pahtp3MaYPzRqgSNeKFSvkqP5g6WK0wdJlYE6f&#10;Pi3KQcnW1laOZh6WLt0IiomF67iR8OjcFr6+NOFyzjJ9+nRR/vz588NfD1Jn/pi/dI0ePVpsY+p1&#10;nNWhXhjjYOi7kyxdjDZYugzMlStX1AcBXcZ0UqTrlbOTHDENTF26gmNj4SZLlz7G61HGXqMTMt/p&#10;Sgvzl66JEyeKbfzJJ58gICBAjjKmDPUOp7vPtN1oui59w9LFaIOly8CsXLlSfeB++vSpHM08rVu3&#10;Ed8/sGezHDEN8rp07dixQ5SfekndvHlTjjKvicDMmeYtXcpMEvR4ke9mmg8NGzYU243GWNM3LF2M&#10;Nli6DEznzp1FOajhtS60bdNafH/Oij1yxDQwD+kaoTfpevHihSg/pXXr1slR5jURmDtXJV3jxpmn&#10;dNWsWVNsX5oCiCc2Nx/q1KkjtluVKlXkiP5g6WK0wdJlYPr27SvKUaxYMTHCdVZpJT9evP3SWY6Y&#10;BqYvXXFwnTQWHh1bwSeL811mhgcPHojyU9q5c6ccZV4TiaVLvaX1A4wYQY/mzO8RrNJDtVu3bnKE&#10;MQeqVasmthtJs75h6WK0wdJlQBITE9GqVStRjj/++AMJCQlyTuZR2nQ5vXiuCkjLvH71Ku7cvSuW&#10;T9y9bY+XL53g7Owq3vv6euskeFnB5KUrTpKuqZPg0a4FfDw85GjO4ejoiI8++kisA0N0TTc/oiTp&#10;Ut3pGj6cHs2Zn3TxWGzmidLe8uuvv4a3t7cc1Q8sXYw2WLoMCDWwpkmuqRzUE0oXlDtdl5+8FO+3&#10;rlqJQ4cP4+SpY/D08UFEcAB2bN2Lnbv3oGHj5oiKjsPq1Yvh5aXfg42pS1eIkK6JQrq89SBdBE+G&#10;nBGppcv8ev/99NNPYvu2a9dOjjDmAN15pu1G6d69e3JUP7B0Mdpg6TIg0dHRKFKkiCjHiBEj5GjW&#10;aNtW1ZB+yjzV3G+r1qzC2tUb4fDslXhvd+4s7O2f4LydLWbOmIqDNiewfccmli6SrmmydOlpDrZK&#10;lSqJddCgQQM5wrzGvKWLxtejBvS0fXneRfOCthdtN0r6Hl+NpYvRBkuXAaFHUNRrkcqhq5y0aq1q&#10;SH/qpI0cScazB/cxYdQ4XL1sD6vdVoiNS4S1zT5cv3UTG5etwODhwxCoh1HYNWHpet12pHz58oiM&#10;jJSjjArzlq6zZ8+KbUvJENPJMDkHTdmkbDtqe6lPWLoYbbB0GRBlWAFKFy9elKNZQ2nT5eysurN1&#10;5OgBXLl2DdtWbcDh/QdwwOaEiO/avRs3Hj6E6zMH1JRkICxcv73FTF+64uEycyo82zSFt6urpKo5&#10;z5w5c9Tbl3ozMpqYt3RdvnxZvW0PHz4sRxlzwFXa35X2lnPnzpWj+oGli9FGGtKVDHenZ6Jx9u17&#10;WR9HSk1SAGaPmAbnUFXjboVbpw/i6Pm78rvMkxuk68CBA+oD961bt+Ro1kg9In1gUKAYF8rDwxfX&#10;ztnhwUNVA/uQkBBEREWJ1+7u7upG9vrC1KUrND4BLnNnwrNVY3i/eqUX6Vq8eLFYB2+//TZcXFzk&#10;KKPCvKWLRIu27bvvvosLFy7IUcYcoLv8H3/8sdh+EyZMkKP6gaWL0cab0pXgh7a1yqGLZT80/7c6&#10;xi7ScTyoZB/0btIVHgnAxcObcPymowjbHdiKnUeuiNdZITdI14wZM0QZChUqpPNJOaNpgBIT9CtW&#10;GXHu3Dnxu8aNGydHTIvQhAS4knS1bAyvV856kS6aYeCdd94R62HzZtMavNb4mLd0KUO9FC9eHLGx&#10;sXKUMQdoXD4atJi238yZM+WofmDpYrTxpnSFu6CHRTvQAAPJTmdQqVpbiGEA40Kxbs4Y9O47CPec&#10;aHDDGKyeOQ6Dhk2CT3A4rp8+hHuONKddIvZbW8M7wB0jLQbBKcAPo3s0Qa8x8/DSMwBOj27B3sED&#10;4T4vYGNjjVnjhmP8gs1Ikr4Z7vsKE4ZbYsTkuTh75RZiNBwiN0hX/fr1RRmyMzJyRtJlaKjdkpIO&#10;HTokftfw4cPVMVOany7MANJFczp+8MEHYj3MmjVLjjIqcod0ffPNNzwwqplBx6GyZcuK7UcT0+sT&#10;li5GG29KV6w3OjWpgQ3WBzBxcDdMX20tTlDrZw7F2EU78fyxHfoMGoUNy6eh39gFePbkLrz8gzC1&#10;hwXWHKFGivHo2L077F++xNiug+AaHo6FY3tiwrKd8A+JwN65EzFvgy087x7AdyX/xMFjx9CuUS0c&#10;ufFU+lwPrD58CWsm9UP/CasQTyYmkxukq2nTpqIM1NBaV0xJutauXYsvvvgCRYsWVQ+FUaBAAfH+&#10;yy+/NKm7XkK65szQq3TRY1xFuubNmydHGRV8p4sxHl26dBHb77vvvpMj+oGli9HGm9IV74f2df7G&#10;oP+G4+dfK+COR7QUTELnhn+h66BxmDZtIv6s1QA7d21Gm+YtsPPwZfG16X16YvPJx9KrBPQZOBD3&#10;nBwx2qIffKWz257lYyWZUs1Ht2/hNCzbfhGOV2zw38jVIrZjyQTM2nQQs8f1xJGbTrBeMh4TFlqJ&#10;PAVzly66xa2ISXbaFZiSdNHckfRb0kum1MsrLDEBLgvmwqt5Q3g5OelFumgA2tq1a4uy16hRQ44y&#10;KqKwZo1qRPoxY+hOuflIV1RUlDhZ03alOyXJyfqoPYw+UY6bv/zyixzRDyxdjDbelK4IV/SyaIcY&#10;6eXpVaPQbcwKEbZoXAnzNx/E5ctXcOeRg4iFejvAomkjbDt5HYuHDcCei6oR0Lv17oV7zk6SdPWH&#10;TyKwZf5wbDyl6qqrlq6rBzB85EoR27JgPGZt3o+l4wdjzLSFmL9qA4JSXUzmBumiRrhUBurlpium&#10;JF1E27Ztxe9JnUg+TImwxCS4LF0Er6b14fXyhV6ki2jUqJEof3buZuY26MbQ/fvRGDXKX1o3dNch&#10;CHfuhEPPHWpzDLqzpYyvN3jwYDnKmBOTJ08W24/uwHt6esrRnIeli9FGGtLlgrZN/sVz6YAY52OP&#10;ypVqwzMyEdYrJsNi4ATs2rULJ89fxbVzJ7Bp2w4MbN8cK/Zdxpkts1CndR+sXDgeZcpXxzMPFwxs&#10;3gWeknQdXj0e/7bti+sObti/cArmbTiH53ZW6NtvgfiTa6YPxYQ1Nlg7rR/a9rDEoBFjYXdXJXYK&#10;5i5dN27cwHvvvYe33npLrENdMTXpohGeqVz0m5REvffs7OzkT5gG4UK6FsKzaT14vngu2hDqg4ED&#10;B4p1ULJkSQQFBcnRvE10dAwqVIiX1ot0wJHTN98kwtub7qKb/l0jGl/v008/Fdt10aJFcpQxJ5Te&#10;1ZSo04++YOlitPGmdCVE4NKFcwiR7zRdOXcGrkF03ysB+7auE/PKHbK9BS+nR+L1uh02otE9EsKw&#10;adUSbNm5D1dv3UdoRBhu2V1FuHR2SwzzxqrlS2H30Bk+jg544uiDMF8X3LypGpLixUN73LO/igF9&#10;LXH7lS/c7x5FlWqS7NExWcbcpYvWFf1+EhIaN0ZXTE26CHqURr9JSaVKldJpXkl9Ep6kIV3P9Sdd&#10;+/fvV68HEm1G0qrkYElWXKV18lq6hg3zQGIiPWY0ffbs2aPepnfu3JGjjDlBPYuVbajPC0KWLkYb&#10;b0qXsYj3R9/2LTF8wniMGmSJIRMXISoX9V5cuXKleqd/+VI1b6IumKJ0ac5tRonKamqopGuB3qWL&#10;7mIq6+Hu3ayPR5cbiYuLxuPH91CmTKC0XoBChSJw+fIdxMaax6TXmuPrXb16VY4y5kRwcDC++uor&#10;sQ1pAmx9wdLFaMN0pEsiwt8Fx48dw/HTl5C6f5C5S5fSc7FChQqIiaE7h7phitJFDch/++038bvK&#10;lCmTrfLpi/CkZLisXArPxnXg+cxBb9Ll5uaGzz77TKyL7LTdy01Qu/OICFdMn/5AWi+ApeUz6ST4&#10;EkmSCJsDSs9FuoMbEREhRxlzgu68f/3112I79u/fX47mPCxdjDZMSroywtbWVlTmkSNHyhHzonLl&#10;yuL316pVS47oRrt27cRyqGG+KXHw4EHxu0x1cFTCZ+smeDWoBa+nT/QmXZqTmo8dO1aOMnS3686d&#10;B6hXzxO3b7vJUfOAJjCn7VmxYkU5wpgbJPhKpx99dnKh8xP9DV2neWNyPyYpXR4eHpg0aRK6du0q&#10;Es1ZqEw427t3b0ybNk2dRw1blS7cdAt5wYIF6jwaR0ppW+Tl5SV6sGjmKXdk6Hs0fY2SZ21trb4K&#10;pzxqj6XkrV69WtzZIWiZU6ZMSZFHJ12CpuEhAVHylBNxjx49RBd0+t1K3qpVq9TLJJmaOnVqijxl&#10;mTTInyJvzZs3F21NlOl9KI+moVG+t2LFihTL1FxnlEe/gaDv0RAWSh49HlPWWVhYGIYNG6bOW758&#10;uXqZNBDo9OnT1XlUVuoZRLP4h4eHY+LEieo8evyouUy6W6nkLV26VD3YpJ+fnxi1XzOPBlklaJma&#10;22/79u3q30J5mstcsmSJepn+/v5iFOqOXaR12bQRApo3gOujh6L5Nt210Nx+W7duVS+T8kaMGKHO&#10;o3WrLDMgIEAMfqrk0bak30BQGZRJzal7Oi1T+R6VhQ7KyveoXil5NFXJ7NmzU+Qpy6Tvaa5rGu1e&#10;c5n0uETJo/qvjCOVepmUR+ufoO9pruuNGzeqv0d1Y/To0eo8GnNMc1/R3Mfmz5+vHgSXvkfbneqX&#10;5van9jS0i4aGBuPChYvo0qUzLCy6iDxaP0odpraO48ePV3+PyqlsD9qOmttYc/5DyqOhHGgdae5/&#10;mvsYzblHv52gstB7JY+OBcr+QHmav53qAM0gQduTBv7dsGGDOi/1Mmk9KXlr1qxRL5PWq+Yyab0r&#10;9Zq2B9VXJY+2lzI5PZVd89hDxwLle7T9NfcHKruSR/WG9h0lT3OZtB9qrhdqCqC5TM39gZapuY8t&#10;W7ZMnUf1n/YDgpapWQY6Tih3BFPvY3QcUuou5dFnlTz6XUoeLVOzDPS3lf2Bvqd5PKPla+4PVCYl&#10;j9afUq8VIaJZIzp27CiWr7k/aO5jtG419wc6tit5VOeVPOosQ3e0lbwffvhB/A16DE2/iY49Sh7V&#10;Ac1lUh1R8lLvY5r1k449yj5G9Vvz2EPHbuV7jHlgktKl2dOEUrly5dTtKmrWrKmeR4sS9RJTDtqP&#10;Hj1Sxyn99NNP6spKPVao56CSRyNLKwcNanuj+b1vv/1WLQmPHz9OkUc7lbJMuvtGDeOVPLp9TSdd&#10;4v79+ym+pyQbGxt4e9N4Ra9jNFoynSQIukLSXCYNNEqCQzx8+FB9AqBEf0/ZielxoxKnROMKKScE&#10;mqxXmZ6GEgkgCSNB5dPMI3FSTlzU9kyJU6LHK0qPPDqoKENgUCpWrJjYboSDg0OKPPp7ygmIeoIp&#10;cUq0rpUTwvXr11P0hCxYsKAYcJSg8r3//vvqPBrzTDmwv3r1Sh2nRNtWWSbNcal8r/sXhYR0Od5V&#10;NYam8inTg1Civ6cc2EkAlDglKh+d3Inbt2+n+C1UH+k3EE5OTurHGJRomUp9obIocUq0bZVlUi9Q&#10;ZWBVSjRBr7Ozs8ij/2nQWc08pb7QBYoSp0TbT6kvtEzN8tEylPaE9Hs196P8+fOr1xnVDSVOibYf&#10;1Vki9T724Ycfqif3pnVG2+/XX39NsX5o/1W4fNkuxffpcbty0j9yRHW3VEnff/+9ehtrTjhNif6G&#10;Am1jilF5aH0QVAc1P0/lo7pO0JABmvsR7W9K+eiYoPnbNRMJGC1HeU+vaX0Q9H3lwkpJyj5G61Vz&#10;22rWl9T7GG0v2m4E7e+a252SUj7a/rTulTh9TrO+aH6H/rayTLooUiZ/VpKyj1E91cyjx+Tp7WO0&#10;jmg/IGi8Ps26REnpLJR6H6MLEkV0Uu9jtN8o+wPt78rFi5I09zHNstNvzmgfU47Jx48fT5FHiY5H&#10;BK0zzbLTtlWOn6n3BxoQWnnS8ODBgxTlUxKtG80LMEq0HTT3Mc3zUep9TLOeUVKak2g2X6BE+5ty&#10;HmPMg+xJV1KctCM4I1p1MYSYyFD4Bakqf2riYyLg55/5ykEHF5IhSiQBJCNUyeiRDe1YSp5SURWo&#10;cip5yk6jQAdbJU85mCjQDq3kKQdLhefPn6vzUg8DQJ9V8pQTtgLNr0hxumKn304Hd7qLRui6zDZt&#10;2ohlkYQqB2AFOvkp31N2bgVaT0qectBToIOfkpd6mXTQVPJS79x04FHyUi+TDg5KnnJQV6ADnZKn&#10;HGQVNJepHEgVdF0mSciVO3dxc+ok+DapCw/pxKM8XtSsS7R8TejgruQpB24Feq/kKQKkQHdkaBvR&#10;gVQ50StoLlORIwXNZWZUd5UTmgKdMJS81MukdaHkpa5nmstMPReo5jKVE4yC5j6Wup7Rb6PfoFmn&#10;Uv8mOkkreUq9CQtLFnfDNLexIv8Kmts49TJJUFLXXc19LHXd1dwflJO5grLfUlLa6NBJkOqK5m/I&#10;aH9QBEhBc5mpx4nS3G816y7dwdf8nVR3NNFcx6mXqbnfatZdbcvM7D6WepmaZafPaZLRPqbrMjXP&#10;Dxntt5r1hL6jSJClpeUbZc9oH8tov9Xcx9q3by+Wrzxe1HUfo7ql5CkXNQqa54fUy2RMn2xJV0Lg&#10;c/xQ8D30nL1TvL96YBW6TVgsXhPRUZFISFI9+nO6bo3ulsN0HpVHmVDZHBvS061j+u10Nah5YNEF&#10;pSF96gMiox2vbZvhVa8GPB4/0lubLkJ5FE6STXdomIxxd0/At98mY+JEje7KJoIy2G2VKlXkCGPO&#10;tGjRQmxPaqahD5QLLm5Iz6RHtqQr3P0+ejarg/K1msApNAl3j61GpzGqAU+JeVOGwvaJSjIcr1rB&#10;otcgnaXLnHsvUnsn+u10Wzj13YasYoq9F80BeoD1assmeNetDo8HD/QqXTQOkPLogB5pMBmRKJ2g&#10;QqR1BdSuTXe2VI8aTQG6I1S4cGGxHanNJ2P+UHtE2p50QZT6LnROwL0XGW1kS7pCX13H8BGjsXjm&#10;aAyaZ4WnF/egy/hFSEpKFG2NxgyywIFrjohPSITTtb3o2mdInpSuP/74Q/x2EqbsdpNn6dINalHm&#10;spWkq5repYvar1FbNdpO9BiDyYh4nDtHbWaAOnXCkJCQ8nGlMaGmDLQNKdnb28tRxpyhwW2VbUpD&#10;geQ0LF2MNrIlXWEu12HRrReCAz3RvGlrrF6zFMMWboSvw3W0b9sWP31fElXrNMakRVZwvncM3fsO&#10;zZPSRQ2C6bd36NBBjugOS5duqKWrDknXfb1KF0GdDmg7WVhYyBEmbeJx5owiXaGIi0vZHs9YULsd&#10;pcHyzz//rO4dx5g31EGqatWqYrvSYKmp2w1mF5YuRhvZlq7OnTqL14dWT8FPv5bHwPmbkJyUgPCw&#10;MAzp1Rq7LzxBVHSsaNOVF+90UaNhpacNdU3PLixduqGSro0GkS5qBNylSxexnahnKnfpzoh4ad/2&#10;lNZVMmrWDENsrGlIFw2ZQduPEg15wuQezpw5o962OT06PUsXo43sPV50uoRmTZtB9N2K8kLJAv9D&#10;rYGvJ4S12rYK91xUvbBeXNyOlh175jnponGI6HdrdgXPDixduiGka+c2eNeuAo97d6HvJtsk2LSd&#10;qJs4iTeTHgm4eJGGvUhC5cphiIoyfvd36klGQ33Q9qO7XMpYVUzugC6CaCgJ2r40XE7q3oHZgaWL&#10;0Ua2pCsu3Ef01FKu4x9cPoEz1x7K71IS6uOIcxd078llrtJFg6HS7y5RooR6PLHswNKlG/QQwcVq&#10;N3xqVoL7HXu9SxeNh0TbidKWLVvkKPMmCdIJiu50JaFSpTBERGSvd29OQI3mlW3Hd7lyJ5s2bVJv&#10;4+7du8vR7MPSxWgjW9JlSMxRuqgzAT1eot/drVs38dgpu7B06YZKunYJ6XKzv6136aKraRqcl7ZV&#10;p06d5CjzJiRd1KZLdafL2NJFg1oqA5LSjAI5caHEmCbVq1cX25nuRtMAuzkBSxejDZYuPUJjNCmj&#10;y9NUKDkBS5duGFq6CGovQtsqJ4YKyb0k4MoVutOViAoVwhEWZlzpUuZZpMR3uXI3mm27qId5Tgg2&#10;SxejDZYuPUJdkuk3U0P61KNe6wpLl26kkC4DPF4kaMon2laU+ASeHgm4cYOkKwHlykUgJMR4DemV&#10;AZgp1a5dm9ty5QHq16+v3uY5cWGsSBdNk8YwacHSpSdo7jdlTq4aNWrI0ezD0qUbQrr2WcGb2nTd&#10;uG4Q6aK7W8q0I/SokXsxpkUCbt5U3elSSZdx7nTRXQ6ar5S2FQ1sS3PqMbkfuhhW5omlOVtTT+mV&#10;VRTp0pyQnWE0YenSAzQAKk0bQr+X0tGjR+Wc7MPSpRukOy4HbOBdS5Kuq1ekU71hUGYjoJTT3dNz&#10;B5rSFY7gYONIlzJVF6V27drJUSYvMH78ePW279WrlxzVjYEDB4rlTJkyRY4wTEpYuvSAMtUEpYoV&#10;K+ZIA3oFli7dIOlylaXL7cplg0kXDT/w6aefim1G3dP5sUNqEmFv74m3307ATz9FIjDQ8NKl+ViR&#10;pv3J7vyojHlBA98WL15cXQeyM3VX//79xTJonDeGSQuWrhyG7mopg6G+9957OT6/F0uXbsRKyfUg&#10;SVdluBpQughlrDZKpUuXhqOjo5zDkHTdu+cp7SvxKFs2yuDCQyOSK7MHULKyspJzmLzEoUOH8P77&#10;74s6QPXB3d1dzskainQNGzZMjjBMSli6chBqiKnsuJTokUVOw9KlGymly3CPFxWaN2+urhc0L+PL&#10;ly/lnLxOIu7f9xLS9f33kZJ0+cpx/UN3oDt27KjeLjkxTRdjvmg+ZqQG9rowYMAA8X36n2HSgqUr&#10;hyDhojtbyk7bqlUrvfR+YunSDZIul8MHhHS5XbQzuHTRlbMyByelkiVLsngJjCddmsJVpEgReHt7&#10;yzlMXoTa4v7+++/qOkHts7KKIl26fJfJG7B05QA0JovSA4YSCZe+BlVk6dINIV3Hjqik6/xZg0sX&#10;4ebm9oZ4BQerpsnKuyTh8WNPfPhhnLQ+oiXxMYx0KdM0UaLeivv375dzmLwMDZKq1AtK1BsxKyjS&#10;1bt3bznCMClh6com169fx6+//qreSUmKaCZ7fcHSpRvi8aIsXa6SdBlrBCYSrx9++EFdX9q0aQMX&#10;Fxc5Ny+SBAcHL3z0URy++SYanp76ly4aM00ZtJhGI9+3b5+cwzDAmjVr1PsnpcGDB8s52lGki2Yg&#10;YZi0YOnKBqkfKTZu3FivwkWwdOmGqUgX4eHhIe5yKfWG2njl5KS75kWSVJcV6YqS1o2PFMu53r6p&#10;2bFjh3q9U5owYYKcwzCv0bwTSimzd7yUISNycj5HJnfB0qUj1NtF85FiuXLl4OrqKufqD5Yu3Ugh&#10;XbbnjCpdxLFjx/Dll1+q6w9NiJ43t2myVG5vDemidlU5L13UaJ7uPijrmxJNRk/teBgmLdavX5+i&#10;vmSmnZYiXdRekGHSgqUri4SFhWHo0KFizCVlZ2zdurXBpgxh6dIN0abrxHFVm67TpxCnChsVeqyo&#10;2cbr888/x6pVq3J0XDfTJxlOTl5S2WNQuHCsdOGS83e6AgMDRc9EZT1TIuFiGG2kFq+qVatmOJyE&#10;MiI9D7DLpAdLVxY4efKkmM5FcyekRvP6fqSoCUuXbpBkuZ45Ba/aVeB64qhJSBdBB3DNNl6U6DH1&#10;7du35U/kdpLx6pWXJFwxKFQoVhLRnJWuJ0+epHiUSxdLdCJlmMyybt26FPvnjz/+mO7xV5Gutm3b&#10;yhGGSYlepSshPiHHDp/GlC7awejKRXPHo/G45s6da1DhIli6dEMlXadV0nXcdKSL8PLyQp8+fVLU&#10;L0o0blBAQID8qdwKSZe3uMtVqFCMJF0593iRTpZFixZVr88CBQpwL0VGJ06dOpVC3qkuUfvA1CjS&#10;1blzZ/Wj67x155rRRpal6/Cm+Zi8dLvqTUwgNm7bBv+oNCpVtCf6d+mFJ770YCf7GEO6aBwlGmFY&#10;mbhaSdWqVcPDhw/lTxkWli7d0JQuFxOTLoUDBw6kGB2dUrFixYTc+/v7y5/KbSQL0SpSJFY8YswJ&#10;6YqIiFC3rVESjb/0/Plz+RMMk3VoJokyZcqkqFddu3aFp6en/InX0tWiRYsUwwaxeDEKWZau6d3r&#10;4X/5v8YVp1AgwRN1mjaBg7/K6GOCPXH91j3xmk5zt27dQLjc1On+LXsEhL8WsPtSXkBk5seyMqR0&#10;kdBYWlqKqxll56JEV81pXd0YEhpigH4LzY7PZB5zkC4iPDxcTJarTCWlWffmzJmDoKAg+ZO5hWTp&#10;pOWFr7+Olva3eOnElr3Hi9euXUPZsmVTrDsLCwsxBybDZBdqH0g9EzXrF83bqEwfNWLECBFr0qSJ&#10;wZ+CMOZBlqVr2eRRGGjZAx2HzpXeRaB1505wl1zK+eZhtG7RCJ07tEW3EbMQEReF6SMmwjc6CjuW&#10;TET3Hn0xf70VEqX4imlD0btXb3TpPhAP3QNVC9aCIaTr6dOn4go59QlPudtgjIlw6QqJhhigkwal&#10;hg0bit90+fJl8Z5G0Q4NlQSYyRAhXefPwuvfKnA9cshkpUuB7rL269dPjCOVui7OmDFDHPxzC15e&#10;3lK5oqX9Ll4qt253ukhG6YT30UcfqdcVXTTNnz9f/gTD5BzULrBgwYIp9s0FCxagZ8+e4nWdOnUQ&#10;G5szT3mY3EWWpWvKoE44fvE6urRqgtOXrqOnZW/4RcfiP4v6WH/qifhMr6b/YsfxMxjfYzicPF+h&#10;bf2quOoSJvIcbHegVrMuCAwNw9rJPdBn+gYR14Y+pYu671MPxNSPEb/55htxgjPmox3qFVmxYkUh&#10;gnQSUXpN5s+fX7ynRA38mYyhG64uN6/Dq3ZV0abLXA6HDg4O4kKAtnfqutm3b1/cvXtX/qT5EhCg&#10;kq4CBeLg7u4lRbImXbT/pu7gUr16ddy/f1/+BMPkPNT7uFmzZinqHQ0jRAPvknTFxMTIn1RdPDMM&#10;kWXpmtyvFU489MftQ8vRrlMPdB82HC7e3rC0aA5H+YbLxlmWWLh5K6b0GQ632GTYn9yGWjVrY4X1&#10;BVw/tATfl6uAzp06oW2bllhmfV71JS3ktHTRXa2FCxeiZs2aKXYaSnQ3YebMmSZzNyH1gI6aiYYZ&#10;oGEsmIyJcXkF9xVL4FO/JtznzkDkMwc5xzwg+aLRrj/++OMU258O8NSDdtu2beKOqLlBN2kdHHyE&#10;dOXLFy/t577w9MzcCYru8iojgCvp008/xZgxY3ifYAwGPfanjlVU/2hKKUW6GCYtsixd43s3xa6L&#10;jtKrSHSs+j0++qU2IiSjH9i2LrbZvpSUPg69WjfBgQsXMdpiAB56R4jr1ljfu6hdoy0O2mxCu57/&#10;QRmSMCkpc+26ckK6qGHj3r17Rc8SzZHklVSjRg0x6KmptZuhXjA0eGbq30uJ5JDJGKprAVcvw7d2&#10;Ffg1rA2/6hXgd+gA9DM7pn6hISZompLUDXop0eMOmrLk4sWL8qdNnURs2hSHwoWT8O67yVIZgA8+&#10;SMbUqXQfMv32MLQ/bNiwAYUKFUpR/nr16vHdLcag0B0sSqtXrxYXRPQkgqSL2nlRTIHvdDEKWZau&#10;heP64NA1Sa4kbtgsxi+VGiFaev344j7UrF0H7do2x+BpGxCbGIWpgyfB2csTkwZ0R6eOrTF06mpE&#10;RUdi/ph+aNmuA9p37IIrT1/3/MgIXaWLHs9dvXoVY8eOTTFHopLoCoW669MciqYMXb2n/u10Ry4k&#10;JET+BJMeSdIB75WPD17+NwjBVf+Cc6+ueOHsjAQzHo2cGtzTYzWljV/qVLlyZcybN0/c0TVVkpMT&#10;pN/nLslijPSbpYORlN59N0GSRlcpL+0HwDQhcYUKFVKUlR69L168WG+TzDNMemjKFLXDnDhxomim&#10;QuJFAkZNQxo1aoRLly7Jn2LyOlmWroT4OCQmva5oiQkJ6rtWMeHB8PV93f4pLk7VdTEyPAS+finb&#10;Rfn5+sI3IEj9XW1kVbqcnJzE6N5piRalWrVqYcmSJWLwRHOAGs1/9tlnKcqQ2fnAGMA3LAy3rK3g&#10;XaMi7NethntQcK65+qQee+PGjRNTUWnWD0p04K9bty52795tcsNO0PoPD3+FUaOeSr9VJV2tW7sg&#10;IODZG3fA6VE/TeOjtGlUEsWoKz/DmAq1a9cWjxk16yklapvpLF3sMXmbLEuXsciMdNH4PPR4sH79&#10;+m/0QKREj1+GDRsmlmWOKMNFUKIGm/fuKcNzMNqIi4/H02fPcHfhPDy6Y4/oXNiziLqo29jYoH37&#10;9mk+Pqf2f3RXl3q+mgqxsRG4des2ihQJl35jgrT/2iMmJmVbysOHD4vHNZpl+eOPP8x2P2ZyD6kv&#10;3KKjo0UzFRq2hCbNpkfemvX266+/xvLlyxEXZ+r9pxl9kSukixoZT548+Y3xeSgVLlxY9Ezcvn27&#10;GPnbnKE7Gkq5aC45JmuEhITCyc0dAUFBueYuV3rQ3Z9ly5aJO7ppCRh1IKFHcnQH1ZjQdggLc0b/&#10;/i/QsKGL9Hueqh8T0v+pH5/SkBB00oqMjBSfYRhTQDmeUHOWKlWqoFKlSuI9MXv27BST21MiMaNH&#10;5Uzew+yki8bi0YSuGEisNCv0F198IQano8eLxj6p5DSdOnUSt67p8SmjGxkJV7IZt/NKD+rVSD2s&#10;6ESguZ9QohkOjE1UVASePHHCvXuqtqIEjc7/xx+vH5fS0Cg0yCn1WGQYU0M5plAnD+q5SEOYaI7r&#10;GBUVJcbd03w8Ts1Ftm7dKn+CySuYpHRRd29qg0Ld4CnZ2triwoULoqLS2ET/b+884LOqzj/e9e/S&#10;2mpLbatWq+3f9m+ttbYOHK2KWxkiiLI3hBn2CpuEvRMgJCEhiwSySCAkIROy997jzd57D37/85z3&#10;PeHlLVCriAk833yeT+49z73nvfP8nueOc11dXft9dOuBsgbyUUZPnUnS1TDqZkH/4UV68NjJyal/&#10;PurbSmXUlDXT9MpHt2jUd7PoxLG2tu73kRioS8N0O5N6Ila+c+fO9ddJJ5mDg0O/j+pUPno7UpWT&#10;0ffgVJ20LPp1+vj49M9H/b7Qc1yU7VPnfLQdblan6pyPloXe2lQ+egBb9ZZMdepvaxcXl34fPaSv&#10;ysnOnj0rywnDOsmn5qPf1a8zODi4v1EyrNPLy0uWE3Rpnn5f+fTrrK+vv2Z70vGg6qTOYVU5GR0T&#10;Clo//Trp9/TXT7/Oiwf2odPZXvqaxbKocjK6ba2gOg2PQcpwCVoW/XWnZEEtJx2DdMVV+dzd3WU5&#10;YVgn/Z6q0/B8CAgI6D8+6RjUr5OOT/V7tB9onI492uf0n8bpY7zq9jtdSaL5/P39++uk/3R+qDrp&#10;WNKvk8aVj9ZBHbuG55ifn981ddL365RP/xyj+R0dT8LcfD+srKzlMT9z5rXfoqTgkPYV3RrVr/PC&#10;hQvX1KnOB9rHtA2VT/98MDzHaLn066TlVj5qQ9S6U520r5XvZucYbT/9Omn7Kh+9XarqpOWlY1L5&#10;aB1UnYbng377QnXScaB8+ucYTUPnjvLRcUXHF2FYp377QvPT8ap8+ucYTUPHkPLp12l47NJ0+nVS&#10;+618NKxfJ/2+8tFyfdE6admUT/8co2loOykf1UnrTFCdtH2Vj7aRfp20DZVP/xwzrJP2M+1vgvYV&#10;1UnBk3pei+6s0Eex6byl41XNQy9r0bGl/+wlPXRPbyPTMaGWk+qkuxrq9+iYU20Woeok0z/HmMHB&#10;fxV09fb0foUPdIgDu68L3b03qKGvB8p16dKlaxpc+m4aHfQ0TI3vfffd1++jb9VRA3f8+HE5n34v&#10;wdShJL1iT0RGRvaXk1Hnkqon96Kiomt89Cq6Ejy6danvo5OEpifo8rC+79e//rUMDgj6Hpe+j5ZL&#10;NaZxcXHX+ChQVJ/1MfTRZWnVhQVl+fS2pbpdRNtBNVLUSab+fDSduhpGz37p++jKoPqQcmVl5TU+&#10;uqJAQk6kpKRc46Ptovouo29P6vvoeSFVJ722r+8bMmRI/+2g1NTUa3z685FP/wFUygRVtkiiZTgf&#10;iTxhuI9oPvXQOL29R28SKR9tM1pnggRAf779jz+CjnGj0LhzG5I8Pa7x0fGioM9E6WesFASrKzDU&#10;cOvPR7+n3jClW376PjpelFhkZ2dfUyftB3U7nBpZ/fno99RxRvtY30efC1KNML1NpX9rkV5pV9uM&#10;zif6DeWjIEztBzp29bcZ7T/V6NPv6dd5s3OMfGo/0Lrorx8d8xqNRvoMjzNav5ycBPz1ry74858n&#10;inPn3v7jgo5rdfWa/qv+kcj0zzHD44x+T4mi4TlGy6W2NS2vfke0tI+UGBoeZ7Qd1DlmeMzT9lPf&#10;5KPtqv+MKV2JV6JN34PUn4/qpP1GGJ5jZGqb0f6n7aTK6ZxW5y3Nrz8PrR8dXwS9OGT4kLdqz+g4&#10;1W9b9c8xw2OX6lTffzU8x8jUtqbAQ79NpnNTnQ/U5unPQ3Wot21pu+gfL2TqhQlaJlo2Va5/jhm2&#10;5bSudCwQtA3oWVh9v9ou1D7Rca7K6dxQ7S5dKTbcZurbu7RM6nx4/PHHZVJMb9c+9dRT8rygN8zV&#10;PFQnnUe0n4yNjeWxq9aRfKq7Ezqm9NePTL3wRdtM/4Uq0qNv4kspzJfnpkFXSV46Lvr7yaAmR5MD&#10;U+N1SK/UNkD/NZ3V2LRmFYobulGan460PF1HjiIQyxcHUlttIdatWY9q3fOFdMDSAUZGB78SM+qH&#10;iBoe5VONkIIaYuUzvLWoX6cSGIJOBOpdWPloOiWGxJepk7KjG9VJmb0qJzO8ZUInufLpv3FGdVJD&#10;rpaH1v1W1EkNlfLdrE6qQ3+76NdJJz691NrY2v1v25OGVSBAwawqJzOsk9ZP+QwbE/39frM6Dfef&#10;fp0q4FJQnfmirmQRZFEfXtWvD0XJ2BGoTU1Bgd52oeXUh0T6ZnUqH5nKpmm76Jff7joNj139/Uem&#10;6qTtSaKpyg23583q1D8fyGj5CMM6aX3U/qPEQd9XXl4mrE+INTBlCl1tvuqj6VSd9P9Gy0nB17V1&#10;3vh8oOlUkmW4PfWPM6qTBFH5VKCmuFGdtF1VOdl/U6f+sftF66Tz9pusk6aj6QmaX5UrU8cZTaO/&#10;j6gOffSPM8M6admUj+xGx+5/qlMF6f9NnTc7x6iO4cOHyyCYptNvW8nUsUvo/x6dD/oYbk+1nLRM&#10;hsupXycz8LlJ0HUFi8a+iuGfzZC36/yiwrHs89mIK/lyD7CmXnTAtCX0vUZg+4xh+O6vnkEpJXvd&#10;ZRg1bizKOnphungqHAOv31M4Xe6loIsyhLsZEha6ZD4Q6em9gppGXdQ8yGjeugE1r7+EqrdfQ9Vn&#10;o9FqEEwwtxdj4zZxvgPf//4VpKdrxY9hBgP0hQi6UmUYmDIMcZOgqxfGU0Yiof+iSAfmjZ6GlJoe&#10;dDdosGX5bHzy6Xi4X9JeEu1pLsduk/kYPWYcHPy1b2V4u9hi2fyZ2O/oD5fDa7HZ6pwsP7pxKV4Z&#10;+hKWH6RnWtow+rOxKBbJVpD9dhjvspPTGHKztxfvJhYuXCgvRfMl5VtHQ0y0/DxQ1XtvoOqDYah8&#10;9XlUHd5/kz7Rma+TvLxW3Hdfrwy6yMaNo1vo2kyfYQYydKV1zJgx8pYnJcgMY8hNgq4+LJnwNhZv&#10;2AMbGxtka7KxYuJ8FDZ1YOu8UVhoZoekaH+8/OJryKtqxuHVEzF11T6kxIfjX0NfQ2RGLsa98DTG&#10;L96CuKw8bJk7Eyf9tPfWt6+YDVsHB7z/wUgUlpZi0tTxKGgHsoMcMGH2JjmNIRx0aZ9XUPfzN2zY&#10;oCtlvgrUW315WhqC7E4ge8KnqBLBV/CeXcgKDu6/ncHcTroxd+7VHuqVhYfTFfartzgZZqAyYcKE&#10;a579ZRh9bh50jX8TE+Ysw6ZNmxCfnYrV05YgOSsNkz8dCY32+W1sXTgWJzwuYOHU0UjRXRU7tHoK&#10;dtucxOop81CgS1CNpkyAe6w28t80fwx84ophb7YQC9eYYu5iI+SKNrU8xgMTxy25btPKQRewdOlS&#10;uQ3I6AF7w+dpmP8eykwbWloQk5uHnDnTUDXsVUQGBKCkoZGflfgG6OrqgLNzHubMiZXB1mOP1cDM&#10;LAoxMdViX2mfL2KYgQx1bUIvY3DQxVyPmwRdvVgydQQu5asH55uxcJwRUnIyMHHU+yjQBV2rZn6M&#10;MxcvwejzD5Gge/bXdPHnsHA5A5Ppxshq0IZQq6dOhlOw9k2RzQvGwjE0H30Nufhw6F/xt/c/RVk3&#10;kBvkiHFT1sppDLnbgy56c8rwbR7DPsuYLwdd7aoQQZZm/mxUvPkKCuPi0KV7IJu5vdBDy21tBfDw&#10;iJBB1/PPV6K0NBytrXfOZ5uYO5tp06bJNzHp4XuGMeSmQdecMW/AM0bdl67DjA8mILe5G+ZrZuL9&#10;8fOwY/NyvDN6Dhq7e2Fruhivj5qKHWYmGDZ8OgqryjBn+ESk1WmvFliYzMJOhyA5vGb6Bzjmo30W&#10;zGbdZ/jWjx5FkxgOst+K2ZssZLkhd3vQRd1hUOd61HUBbYcRI0bIHsXVWy3MV6OmpRXFC+bIoKsk&#10;KfELfxOU+TroQGCgRgZdL73UKAKusv636BhmoEPtNLXRqosLhtHnJkHXFSTFXEZ5vbrS1YWEiFg0&#10;0dvFfS04ZXcMFhaWKKpV/g64O9nIjt6yy6lvlyuID49Fc5c2O43yMMfkJTvkcHpCBAortP2q9LZW&#10;wz8gSIR4wM5l02DuHinLDbmbgy7K8KlvGnow8+WXX5bbgTrboz5wvmzQVVtbBQcHR9nBY1eP9u2w&#10;pNgYBPiHor6+VnbI19urFbrUpCS06foDu1Opbm7pD7qKExPk8ch8U/QiNLRMBl0vv9yE7u6rXbEw&#10;zEBHBV2qvzWG0ecmQdetpa+5CDMnz0Bho7ZPGEN6mjQwmjMXhU3Xl7u7/UoX9c9CnerRt/RoO6ge&#10;r7/sLZeKilJR1yuYIhqITt2zS1vWrkFyag4uXQqUl8fd3H1l+bxJk5Bv0DfNnQYHXQOJHoSEUOfC&#10;2qCrq+tqv3IMM9BZtGiRbKNVp6wMo89tC7qIuqpyNHdc/+HknvYmlFbcuHHlB+m1gdfrr78utwP1&#10;pv5VMTffDd8Q7aeSmqorsHKp9hkx3/NemD9/JWbNWYjOlk6snD8PhXd4nzMcdA0kOOhiBi+kUdRG&#10;05cWGMaQ2xp0fRU46BJS1NPTH3TR9viq7Ny5GWd8tH2nnXZwgJWNoxx2c3OBpeVpmFuYw8naAWZr&#10;1qCAgy7mtsFBFzN4UW+Zq8/6MIw+HHQNIm510HXw4E6cCwqWwyZr1iInX3sL0d3dBXv32qKxqRGz&#10;p0+F0YwZKL7Du6fgoGsgwUEXM3hZI5JUaqOjoqJ0JQxzFQ66BhG3Muiih+VHjfoQa7duQ2lhHjas&#10;vdrZqrPzSZiY7JfDO3ea4p777kON7oOydyocdA0kOOhiBi8cdDE3g4OuQcStDLrKyjRYv349Dhw6&#10;hP07d8LD62p9WVkZCA+Pl8MNDbWwsDBHW8ed3TUFB10DCQ66mMGLqampbKP59iJzPTjoGkTc6tuL&#10;ivOenqhvop7S7l446BpIcNDFDE6ysrJgZGQk2+itW7ciO1vbITjDKDjoGkR8XUEXw0HXwIKDLmZw&#10;Qt/EpfZZmbe3t87DMFo46BpEcND19cFB10CCgy5m8EF9JsbHx+P++++XbfQLL7yAmpoa/nwVcw0c&#10;dA0iOOj6+uCgayDBQRcz+KDgqqGhAfPmzZNt9P59+9HW1qbzMowWDroGERx0fX1w0DWQ4KCLGaSI&#10;hiM8NAqfjZmA3Kx8+QH3gcYV8dfZ046O7rZrrO+KttXr6umU4+1drWhsr0VDW7UYb5W+dvGfxqlc&#10;+tpr0NrZKH1dvR1o7dIOMzeGg65BBAddXx81rW0omzsTta+9gLLMDF0p800RGlrRH3T19gzeby/S&#10;1Q990+fffDr3lSt9UhQNTUwl/V09Hejs1vOJYSWY7d0taO6oR0tHgzQaJgElaD5DX1uX9gUaqqe8&#10;seAaq2gqRE9ft1yeqmaNKMvv95U15ol56Ru7QElDDrIqY5FTlSAtqyIWlU1F0lfbUibHlS+7Mg5F&#10;ddrzq0mIdrzmIhKKg3QWiMSSYCnw9LspZZdkeWyRH8Jy3RCS44qKxkI5b3JpqBg/jUt57tKChS+7&#10;Kk76CmpSxbiLKPeAb7oNPJPN5bQEze+VbAGfVEtpZ1OP4nyaFVpE4NDW2QyX+N04Gb0FjjGmcIjZ&#10;BtvIDcirTpbzXki3hW3URukjOxG5HpEF2s6lL+W6Y3/wXJiHGGPn2blYZz8eNsFb5D7Nq07CwZD5&#10;sAhbIs08dDEsL69AY1uNCGBqsCdwJkz9xmN7wGRhk7DZ91OklF6W89JvbLkwTuebjE3nx4jltZG/&#10;6ZlkjmUeb8LEZ4S0lV7v4FDIIjlfoiYYKzzfxjqf4dK3xvtDbBTz1jVXoqqxBMs9hmHhmZdh7P5P&#10;LHZ/DUauzyO20B/0pf+dAVMx7/QLWOT2Cmad+ivGn/wdTkZp1+VExAaMt39clpNNdvhfbPEdJ+cL&#10;yHCUy9en+2Yvc3046BpkvPnGMF3QFaArYW4FTW3dyDhyFDFTJyPOZDXyoqPR3K77yDdpHZkhqtzA&#10;19PbLazrGpOiKujt65F+EjnKGOvbqvSyyBY5TuVaq5JiQHT3dsrxRpFZVjQWobg+W4ofiW2vEKiy&#10;hjyU1OeitEGY+F9SnyN+Qyu2RbXpUhSzq+KlZVbEoKalVPpIWDMroq/6KmPEvNo3rmiaOE2AEMIg&#10;afFCFEkIaR1omUkgSRTJp0STst6+vl5ECTEKyj4lxY7sYpajENtMWW9qWbgYd5LlgVnOiNX49QcN&#10;JPA9fe0IDSuSQddLL7agvaNWlNNmviLF2NDUDkiviIBVxFrYx2yVZhOxDmnit4jAbGchYCZSUI9c&#10;Wop9QiDPCbElYoWo7wuaIwTRWNqhkAWwi9qE3t4euS0PhS6U5TSNqf8EmPlPQmldLjq6OqRvmxDM&#10;HQFTpG32HSvW/bys1ybCRIjiMCl8ZCSQJOREQKYjlnq80e8jwdx9cQZ6unuRXhaFea5C9M68gsVu&#10;r0pxXCiGC6rT0dLWJAV0/ukXpY9s9qlnEZTlIjfDDv8pUiRnOP9Z2ucnH8XhENFmCt/p+L34zO63&#10;/b5JDn/ASs930N3Vg7jCixhn+zAmCkGd5PB7Iay/w4STTyC3Ihl1TdWY5fysnJd8kxyewGibX+J8&#10;6gl5ZWet93CMsPopPrV9SNpHlvdi78XZUohPRGzEh2Jc+UZZP4CFp19GV0c3LmV74f1jP8JIqwdE&#10;+c9FHT/DKKtfIKcsCZV1JfjM9lEMP36f8P8MH1j+CK8f/hY84i0gTgUsOv0a3jT/lqj7Hmn/Ej7T&#10;C5PoIinMg43xz0NaH83/zpH/wSynv6GjpROBaS54y/x7YhnvE76f4oNj92CE5f3IKkmCpjIPY20e&#10;xkfHfoKRxx/AiOP34x3z78M7wQrdbb0wPv0vvHvkB9JHRvXs9puNPrE8hwOX4F2LH+Dj4w9itOWv&#10;MdziASxwfhVtzR3wT3bGB0fuxajjQ4T/l+L3HsBYq4eQXZyC/NJMfG7zOEZZDsEnx3+D0cd/jQ+P&#10;/BTnEuzQ1tSFJa5v4qOjP5M+sg8s7sV+/4XoaeuDReBKjD72a4y3/l9pYy0fwYrTH6ClsR1+ic4Y&#10;I8Y/txb7Uvg+s3ocU22fRk5xOnKLMzDX/iVMsX4a02yexVSbv2KS9f8hMPkMmupbYeI+BhOt/ojp&#10;Nn/DXNtXMN36OdiFmKGzuRs2QVvkOJWTzbT5B0y9pqGprhUXEh2x3XsGWpq17Rlzfe66oIsa9069&#10;S6rKVBZJYmjoIxEhKDOsa60QVimttqVCiIw2UyTBrNXz0XSUyREkUCSCUhB1RiJJgtEnRIbEkxp3&#10;5aNp9bPIHCGGeTVJyCqPwwtD/y63Q+DFQNS3V0ihzK1OlEbDxfVZcj4SbRITyiTJSDxJFGn9ukUQ&#10;kFQSIssjC3yk8AVkOkgBJuLFtDQelO0izT/DXoh2jPRRtkrjQVmn4J1yDG6JBxAspiFonWjcU2SS&#10;lE16Jh2Gt8gmaRtRZu0ct12I3mYhPCSKW2QWly+yUoIE8ETUBukjs4lch6hCrXgFZ7tib9DsflE8&#10;EDwPriIjJbIr48W4Ecx1vsOhi3BMZJHN7WJfif2z6+I0KYrbhVCSWFIWmVYWKUXIWogyjVMGudVn&#10;PIxsPsJ6m1UIt7THnpPzscj1daz1+UiIyodY7jlMZKjaLDK2KEAKJpWTrTr7nsgiP0F9SzXK6wuF&#10;EL4mM8WFZ4ZigTASxfiiQFBcse3C55jj8jcpmrNOPSMF0jHaTK6LVfgaOU7lZCSKND2JV3DWaUyw&#10;f0KWT3F8UiueTn9BdUMZCqsyMcleNLxiXhJFmm7sid8gKu88ejp7seD0UCmKY21/LY2Ezvqyiax3&#10;jxDHD479uN/30fGfYLXX+7gixMsjwUIK23ArIVDC3j/2Q3x64iFU1ZUhqzRBCNdPtMImfB8dvxfv&#10;Hv0BYvMD0NTUhMn2T+I9MT5CCBsZ1XMyQmTLot713h9jmMW3Zbm2jntxIGgeroj4yTvpOKY7PoXP&#10;dzyD3w89iH+MjMTMHUeRlp6ApILLMDr9POafeVFs15fkfyPXfyBNE4X6hjrMdxmK9478UIol2TDz&#10;78A+wgy9InZe6zUSbwuRJIEdKUTvbfP/wXqvT9DbDthe2oK3Dn9PlpO9f+QeTDn5f6itq0Vk1gUh&#10;mD/B8GM/FYL4K4w5/rAQv4cQnxuKyupyTLf/Kz62fFCI6CPSPjryM5yK3Ieull5sOTtRCt8E6yel&#10;jTn2MHaen4Xu1l44XN6JT4491O8bd/wxLDr1OmprahGVGYApNn8RgvgMpp8gUXwGM2yfQ1JuJEor&#10;irHI6Q1Mtv6zFEyyCUIgPWOs0NbYhd0+RlIU55x4Wdo067/Bwn8VOpq6ceryATmufDOEYJqcGYvq&#10;6hpEZwTD2P5dLLZ7R9i7WGT3NpY7DUdavmhTSgthcnocFtq+JX1kC+zehF+8C5rr2nDMbwOWnxyJ&#10;VSc/wUphy0+OgGPIXrQ1dMAz0gbL7UfIcvIvPzkK+7yXoLqqBnEZl7HFZQY2OEzFRodp4v8UbD8z&#10;D9kFaSgqKcRezyVY7zAZmx1mwsxhIXa4LEJEimj3ahrhFHgIpo7zYCrKTR0WwNRpHs6Gn5Ti7xd9&#10;GmbO84V/AfY4rcTeU6vhfNFC/GY1krJiYO6+AXud1+hsNY77mCG/KFuspwbOfkdg7rIN5qe0ZuW5&#10;C4mZMaitrod3mDMsXK/6jp4xQ0jseTTUNiEqMRR2nuawdj0A69MHYHPmIHwvucttm5GTAkcfS53v&#10;oDQ3/5NyHUtLS3A+yAMObtawP0NmBbfzTsjKSZfzhkT4w9HdRpaTnfKyQ2xSJOrrGpCUlgCPc6fh&#10;6uEkze3sKYRHh6FGzJebn4Nz/p79vtOeTrgYegGlZaUoLy/HpfBQeHl7wJPsrDsuBvmjoLAANeL4&#10;i42Pwdlznjjr44nz53yF1gQhJzsH9fX1yM7KluPnz/tK8/fzR3JyinxhoKSkFHm5+Whq1moXc30G&#10;XdBlbKz9KDMJ6xKPf2H12fel0WVSuuRL+KbZSOFTvmWeb2JnwDT09fQhpUQ03KKhXuT2sjDKIoeK&#10;jPJVFNfmoKm1Hqu83pWCSD66vEqCGZLjJsXWzG+SyAR/j5lC+MgmCJE7GrZc/uap2F1C9B7r900W&#10;wrjm7Ifo6eoT4ueLMTa/0maPIpP8/ORvxbyPo6AyHTWNFUI8/4xxdg9LH03zsfUv4JdmLwVqucdb&#10;UuxGnxCZkM2DGPIX7avI4SHRIkgxwTtH/0dknUOkfSAEcL7ri0Jo+xCSeUaK4EiRWVIWOVyI7sfW&#10;Q5BXnoaymiIhng+LTE9kdCLLHC4yybcsvotzSTYii7wis0jKDkdaCYESNsz829gTMEsuz6GgxVJA&#10;R4hyyhRpurnO/0Bnazf8U51E9vddIcBXs8iRx3+OvLI0FJRniUzvF0KIfyQzyQ+O3Ys3RXbqk2gj&#10;5u2B0akXxbzfkT6y10Wmusdfm0XuD1ggMk7KIn8pjbLGhS6voaO5C75J9njf4sfXZJGfWj+CvNIM&#10;5JakY4LNH6RIfmr1qBDF32LUsSHwT3IWWWQHlroOk+Pk+/T4oxhx+EHs9liEEk0D9ngbC5G8Kpif&#10;Wj6KNW4j0drYAd8EB5FVin0oMsiJwve51ROYYfcs8kuykFWUgll2zwtRfFqK5RRhE0UWGZzigca6&#10;Zqw5M0qKpDaLfFUI39/hELZLrEs3rAI3yXEqJ6Mscrv3TDTXi8w1wQUzTzyPuUIsF9qR+L2Dda6f&#10;orAkD1mFKVjpPBKLbN+Bsd17UhSN7d9BRJq/FIsDPkux4uTHQvTGSFthPxKeEdZoFaLoFLJfJ5ha&#10;H4ni0Qvr0VjbjLCk89joNBUb7LW23n6yEMKl0AixyCpIlQK5wX5Kv3+b62wkZ8egoqICVudNhRDO&#10;h5njQmk7XBYiON5biGIL3EKPX/U5LcI2JyM4Bx2W4nUp0Q+7Ti3D2v3TMWPlNLw57wwWbTVDWmoc&#10;0nOTcMh9HbbbL+k3Gs/IS5ZCcsr/GI64msHilKk0S/ediE4JQ31tI/wi3HHktBmOuGyHlcsBnHA7&#10;jJBoP9TVNCA+NQonPY/A2kUIojCb04fgE+wq1yO3IAsu521gJQTT7vQRKY5eAa4o1ORLv1/oWSGK&#10;1qLcStppH3ukZiahrrYeMQmRcPd2gasQPFcPR7j7uCIuKRp1dfVIz0qFl6+bLCf/GS9nhEUGoaqq&#10;CppiDYJDAoUoevZbSFiwEOhSVFZVIiIyXAiiF7zOekhfwEU/5OblinrrkJaSjgC/QPie85MW6B+M&#10;zIwsKZgkiMGBof0+/wsXkRifLAWzvKwc0RFxcnqyoACRlMUkorKiUop4UnyKKAvt90dejkaxpkQ+&#10;OJ6bVYDw0GiEBYUjVFjkpRgU5mnQ0NiA4qISRIfHyXLyXw6JRFaaVsCrKquRmpCJyLBYRITFiPli&#10;kZGcIwLPOrkuWWl5iLoUh+jL8YiNSEJ6Yg6qK2rk58k0+WVIjE6T5WTJsRko01QKwW9CeUkVUuIy&#10;EReZjIToVKTEZ6C4oEz66mrqkZNegKTYNK3FpSE/SyxrfaNMFjT5pUhLyhKWKS0vs1Dsywa0tLaI&#10;eiuRkZLT76PlqxLL09rWKs+z/OxCZIp1I8vJyENFWRVaW1vR2NAktkexXG/yZaWLxLqwDM0iOGlp&#10;aZX15uUUIDc7H3nZBWKblaKxsQlt7W2y/oLcon5fYb5GrkN7R7tc5hIxbVGBRpqmsETsqzrpa2lu&#10;QVlJhSgv1vmLxb6slg/2t7e3o6aqFqXFZdJKhJGvVSxLZ2enDOjKSsqllZdXyGC1paVFPp9G/6vE&#10;eIUoJ6usqJLL2tXVJettbWmTj8EwN2bQBl0bPD8VmeJvMN76D9JGi+HdvnNEFtkH27Ct+PioCHJ0&#10;vrHHf4tFzq+Lk6cOEel+mHKCsshnRRb5NymMM+3+gdT8OBSXFWKh4+vysiv5KMucaPUn+MTZiiyy&#10;E7tEFjnT5nkYCUE0sn1NZoqWF01kFul8eZ8UTKMT5HsVs2xexEb38eJkrENUeiCWOLwnBXHJyfel&#10;KK5yHoWMgmQUlRZgvcgiFwkRNbYTwaOYZtHJt3AxwU1mbUcurJNCuNp+LJZbj8b4VcMwb9l0cfJn&#10;wz38uBTQfjEVwnrAZ5k8oWIzwnRZ5DRdFjkVO90XILcwUwh1vhBPY5lZbnGcLcRvEXa5GiM6NVic&#10;0I1wDDxwjWCaOS+AT4SjyGpbcSHaVWaRVL7HaTX2nVoL10BL8ZuiYc6MFlnkRuxzXquzNbD22YkC&#10;Ta4Q6iI4+R4VYkiiaCYyRTNYe+5FcmacXF7vUJFFumh9ZMfO7EBonJ8U4kiVReqyxBNuh+B32VOK&#10;QXpOMpwoi9T5yNwD7GXWSlnkuSB3KZRKFN18RRaZmyHnDY7wg5OHTb/PxdsOcSlRstFPSo2H57kz&#10;IkN0lkbiGRl7WWaCufnZIov06ved8TqFoDB/lJWXSfG/fPkSznqfxdmzJIxeCAoKQlFRkchcqxEX&#10;FwcfHx/Zf4/v+QsICgxGbk6uaOiuZpFUThbgdxGpKamora2V84eFXsIFXz8pqiSKJJhUZ1VlFeJj&#10;ExEoypQoRkfEivUv02anQgDo4V4SPbLo8HjZsJNgUiNOwqZ8EUI8SUTJV1leLcUsMiwOUWSX4pGd&#10;li8FkbZRRnKuKI+XfjIpimJf0rwF2RrER6UgTggiWWp8JirLqqXwlRSVIzEmrd9HwyWF5dJXXVmL&#10;rNQ8xIgA4LSrGzbvPwU/sR0oMCCRyc0olEKpLFeIIokECRjVkZ6cjdRErSjmZhbI869VCCb9dmZq&#10;rvBnISM1W/qqK2qlYJKoFuRohCjmSlGk7UVCSILZJARFU1CK7PQ85GRqha+0uFz8XosUMBLW/JxC&#10;WU6mKShBY30TOjo6ZOBF21mJIg3TspKPhIoETwkiCSZtO/JRvdWVNTpBLJX/6cpQe1u79NO2Ly3R&#10;+shI+EgMSfgocKDjgQLCChEwkUDStiEfiSoJKJWTv1JMR/uKfFRvfX2D3M7KGhoapY/ElpZX30eB&#10;I4ksCSwtL9VDxxoZzad82nVt1Pka5HS0XclH9dJwc1OzWO5m+Z/qIp+qVxuYaLe1qrOvr69f5Klc&#10;+ag+8tF/GldGy6B8vb29MrCgMmU0Tj4yqp/qVqbmo8cDDH1kVB/51Lz6puYjo+n0fWo+Na+hUTlx&#10;Pb+a70amuJmPuFE5cb0y5tYwaG8vxsRFweOsEEWPU9I8fdyQmBwvG7r0zDScPe8hyl2kuXm54nJk&#10;mDaL1FAWGSRE0UtrImMMuxSKsjLReFVqs0hvHyGYOn9AoD/y8/Ok0JAABvhf7BfFixcDkZmpzSJz&#10;c3MRHBSs9flekJddExOSpGCWiSwyJjJeiGEIgsiEOCbEJsnGkRqwpIRUXRapFc2o8BjZmNY3iOw0&#10;q1AIYSwuBUUh2F+I7vkAxMbGyuXVFJYiJjwRYYGRuCQsPCRGZHH5cnmo0aYskgSVMkn6n5mSe00W&#10;SRmkNotMRHpStpynSWaRpUIIU0WmmIhYYclx6SgrrtBlkZUyc4yLSkJCTIocJrGjxpEysGzx+9os&#10;MlWKIolvo2iEpXiJ7JREUZtJZokMs0iKEDWqZcWVYvlEFkmCKYzEnQT4ahZZJDNEspyMfCmiMosU&#10;AkdZZLbOR+JYKkSdMj3y0/JKURSZJFlxkch4G0XjLrJIypopi5Q+IZhF+cVXRVFkpyUaJYoiixQZ&#10;O60f+Uhwy0spi9T6igqLRUZarWvkO2RAR6KoNa0otrW26bLIepSViixSmMoiSQypcadlpmOCri6Q&#10;0TBtN2rc24Tg1lTXyrpISOm4URkmGQkbBYRaq5EC19nRKRt42g5aUdQaTUvrQQ0/LbNWFLU+mo5E&#10;jHy0TFIUxb5VRtMrAaHp9H00TvOQn9aVxvVNCZh2fa71URn5qF6al36Hztf8PHFcisCS6iT/9QRT&#10;+WhetT3I9AWTplFlSvSUj/7TuCrX96l59cuVj1Dj+qZ8an798i/iYxjmzmXQBl0UPNClayV8xRpt&#10;FkmNMAnm1SySLrsWS8GiRpoaeLqsfVUUdVmkEEvyqyxSGYkciSI12CSANC8J4tUsUl12pSyypl8w&#10;KYuk5aD5aJkahKBdFcVaKXRKHKheQ8GkZVHCRtOSGKpskoSQfDQNZbbKpwSTfLRMhoKpfKpeVU7T&#10;kchROQkALS/5qZyMhpWA0X8aJ6N5aBmojASDRMlQFGn9lLCo5VKmfk/Nq+8jozIlTGq5lSkf2Y18&#10;BM1L48poXKHq1ver+QhVv74pbuZjbh20T8TW1o4wDMMMcgZt0KVE7maCp3w3m4ZhGIZhGOZ2MGiD&#10;LoZhGIZhmMEEB10MwzAMwzC3AQ66GIZhGGaAIR+L6ePHYu40OOhiGIZhmAGC5cb5+N8//B6PPvoo&#10;Pp6l/YIBc+fAQRfDMAzDDBCWjXwJfxo6FiEhIUjMKEBkcABCgwJxwk77/ciMyz7YuHETYrPK5Dj6&#10;WmF1YDfO+IUhNCAAFY0diLrohdDEfOHsgZujLbJKtZ8Tq85LFPNuhEdgvBzPiAlFeHQCnK0OwdE7&#10;TJYR8YFu2LTZFGnZBXBzsUNOhfbTPufcXZCYVyWHmS8HB10MwzAMM0BYMfpV/Gvsqv4ubGYNfw7f&#10;/c7/4PmPZiHQ1wFPP/kURo/6CI8+NRS5NY04sGQ07v3FIxj6wnP43g/uRUR2FSa99SRGr3cQtTXh&#10;9/d/C8eDitBRnYaXn/4DRnw8Gr977An4xBfCfusM/PCen+Kl5/4i9PWH8EurQUaQDe798Y/w0otD&#10;sXjVZgz90xBM3ioCvp5y/OonP8aJkDztgjJfCg66GIZhGGaAsG3mR/j+D+/Bgw8+iGW7rTF/7D/x&#10;2iQT+goblo18Ac++OxUXLpzHb++5B5st7DH0d0NgEZCH3uo4/PJnP0Z4VhVmjXwOk7bTlbFm/P3x&#10;B3AmoQohx1ZiyON/h++FC3jv6YcwbslR2O82wm9f/ET+7rt/fAAmNt4w+fRV/HPSBlnW1dUByzWf&#10;40/DpiPe/wQeeuIfqNV+ipj5knDQxTAMwzADhNVj/4Xn352JtLQ0VNbWY+K7z2PyFmfpm//23/CX&#10;10bCzNQU5hbHkRgfhmce/AXckukj03X48yO/QGhGBaZ98Aym7fEWZX149uGfwT25Ej57FuKXjz4D&#10;MzMzHDhkjvC4HBxaOxHPfbJK1j3y7w9j5VEXLH3/BXy2/KgsI6pTffG7h3+Ll194Dh/P037fmPny&#10;cNDFMAzDMAOEeW/9Bf8Yvlw3Bgx/4QkMX2ohhy3XjsMvnvgHYhKT4ebqgpqWJnzywkN4+l+fYP60&#10;Ufjed3+M+JJWmM4chiF/fBXG8yZJ3XSNq0ZeiBV+dN/P4RkSiwBvN6QVVWPfohF47M3Zsu7Xn/gh&#10;FhzwxJndRvj+z36H1WtXY9vuk8LTg89fekTWYxuYJadlvjwcdDEMwzDMAMF5/2ZsO+SqGwMstq+D&#10;+ekQOdzdWoN1C6fis/Hj8cm42Sht64Umzhejhn+AqVMm47GHH4R/ZjOaimLx+ccjMH3uCmzcvAFh&#10;aeVi7l5Y7VqFsZ9+hk8+Hiuf/brkYYk1++jZL2DP2nmwu5AgfqQJq4zG452338HhUxel75TZDHzv&#10;vsdQ1Hz1M2rMl4ODLoZhGIYZ7HQU4Df3fAvO4Rpdwa3iCoxHPov/e89IN858FTjoYhiGYZhBTl9b&#10;DU4cO4zcyhZdya2iB07HD8I/Ols3znwVOOhiGIZhmDuQhoYGtLe368aYgQAHXQzDMAxzB2Jra4sn&#10;n3wSdnZ2st8v5puHgy6GYRiGuQNxcnKSukn2yiuvIDY2VudhvikGXdC1evVqXQnDMAzDMDfCx8en&#10;P+gi+/a3v43Ro0cjP58+EcR8EwyaoMvX11ceNEOHDsXWrVvZ2NjY2NjYbmJjx469JuhS9vOf/1x+&#10;g1GjudVvOjL/iUETdGVkZFz34GFjY2NjY2P77+29995Dd3e3TmWZ28GgCboIf39/nD59mm0AGj07&#10;8MADD8js6np+Nja222d0WykkJOQ/2v79+6X4/vGPf8TDDz8MLy+va/zBwcFwd3e/7m+wDXyjZ6AN&#10;Ay2yIUOGYM2aNSgtLdWpK3O7GFRBFzOweeSRR5CamqobYxjmm+LKlSu6oZsTHR0tRfiNN96As7P2&#10;+36GfNG6mIHH2bNn/y3gome6ONj65uCgi7kldHR04KGHHkJ4eLiuhGGYb4ovGijR+UpCPGzYMF3J&#10;v8NB1+DFwcGhP9h6++23ERoaqvMw3xQcdDG3BA66GGbg8EUDpbCwMCnIzz//PFpart+TOQddgxdX&#10;V1c89dRTsLS0RF8ffzdxIMBBF3NLoKCLnhOgRpxhmG+WLxooxcTE4Dvf+Q6efvpp2Xv59eCga/BC&#10;D8lzp6gDCw66mFtCa2urzKj4mS6G+eb5ooFSSkoKfvCDH+CJJ55ATU2NrvRaOOhimFsHB13MLYGy&#10;qaqqKt0YwzDfJF80UMrNzcU999yDBx98EBUVFbrSa+Ggi2FuHRx0MQzD3GF80UCpuLgY999/v+zu&#10;5UZvtHHQxTC3Dg66GIZh7jC+aKBUXV0Na2tr+UFkvr3IMF8/HHQxDMPcYXzRQKm9vV0GW7W1tXL4&#10;enDQxTC3Dg66GIZh7jC+aKBE09HzmGQ3moeDLoa5dXDQxTAMc4dxKwMlDroY5tbBQRfDMMwAp6RY&#10;g7Yb3P67Hhx0MczAhIMuhmGYAYy3ozPmz1uMrLw8Xcl/5nYFXT09Hdi5wwxLli5DeU0V/P38UVJS&#10;K30tLfXYsmUzVq5ciVWrVmHJkiU4d8FP+hjmboWDLoZhmAFKhaYIE8Z9jqCwSNRW1aGmsgIxEZGo&#10;q29Bb083AgICkJ1bpJsaKCrMl9/Xy87ORV/PFVSUlKCjs0sER10iGCqT01zp60NYWCiSkjPkeHtz&#10;s+wuIioqEpriYllGZGVmIDg4FHU1DSjWXC2nYfVFmStX+uDoYI0VJibo6OrE5o2bRb2F0tcjli87&#10;KwueHu4wMponO06u5L78mLscDroYhmEGKGmJCXj/7bdhccQSZx1cMGXiVOzZuQeZyVkw37cPe/bs&#10;xtplq5GemY+CzDTMnzsb27dvx4TPpqCxtg1716xGZkERaqpLYWJihis9vbA8dBAHDx7E+hWrEBEZ&#10;j9y4WIwZPQY7duzCrFmz0NzajoiQQMwVdW3daooL5yKwZ9sOFJbUoLQgG1s27+oPuojIiCAcs7WV&#10;wzvMdiA1TSOHFbk52WKZdujGGObuhoOuu5DzIvM853tBNzawaGxs1A1poc8L0avsbW3XPs/S3NyE&#10;/Pw8kb1fv0NHhrkj6GjHHlMzORgszlsr25NyOCosCOPHTYWHuzvWGBvjkLkFDh0yF0GU9uqV6dYd&#10;qK2twwGTNcgq1KC+rkIEVYeRk5GNz8ZOhJubO/bvMMO6DZuQGhEh5yX27N6HS5fTsHnTVpSUar/F&#10;SLcXgy+cg6PDaXg6OcHXP1SWK8JC/WFuZSWHrxd0paelYts2U90Yw9zdcNB1lxEbHIR1qzchPDJS&#10;VzKwOLhnDxKS0uVwT2cbNm/chviEBOzdc0SWKTZv3IDp0+eIbHwWrKztwY/6MncivSK52GqyXh7f&#10;gW5usHdyluWBF/0wYcJUePv4wNvbGxmZGdi9Y6c4V7TPfa1fvwn19U3YtWY1isorUVdThi2b9iI9&#10;PRtjx34OTy8v+Pv7I06cW/FBQbA4clTOd2j/ERF0ZWLr5m0oKKyWZdSdRHdnOxbPMcKyZSZo7+iW&#10;5YqY6DBY2dvL4e2m21FYVC+HFWmpKdi6dZtujGHubjjouovo6e7GglmzMGHqVMRFJODi+Qs4cewY&#10;Ttq7oqOtDQcP7MO6teuRl6+9epSdlgQTExPsFI15ckouKnNzERIcIn1BgUHQFFfjSk83rK0ssWrl&#10;aiQmZUnfeU9PHDt+HJs2bUZVjbbhjo64jOXLl8L5lLfI0qOQkKwNrMLDwoRgFMhh4uJ5Hxw5aiOH&#10;4yPDsX+/Baqry7Bp425ZptiyyRR19dp7HAsWLkBDc4ccZpg7CcOg66SjkyxvaWnCnu3bsc3MFDu2&#10;70J8fApS4mIxdcosmG3fhk/GjEd7ew88zpzC/PnzsW7FMixduhE9dHvR/BDMduzA/n0HEBIaieSw&#10;EJhbWMh69+89jJg4DRIiQjFn9iysXWcCn3NR0rd78ybsO2gphxX0IP3KFcYY/vFoVNfXYYepKWbN&#10;Er+3bh0OmWuvnmWmp3HQxTA6OOi6i+jr68MhMzPsOnAQZZpSzJo4Ga5u55CdnYcje/bDzt4ZoX5+&#10;WLdqPTSaIixbZIyQkFDsFY24ja0X0i4GigZ+p6zLbJspEhMLcNbZEQcOHUFkWKiYfhnqKquxaMZ0&#10;uLh544j5QRyyOIGiokIsXmCMsEuhIouOxeWLodi4wZSe6MXalWtQUlEn6ySa6mqwfu0GOXxciMPl&#10;iHjU1pRiy5a9skyxacNmeJ69iPAAP+zefghdIhtnmDsNeui9WvfweWtTExr0b79fuYKYmGgRcCWJ&#10;4Ed7rTcvNwdpIshZvcoEFRXaz/okJSaipLQEdXXa24UElcXExKGzqxed7W3Cp706RbckW1s75XBR&#10;UQGio2NEgNeF3p4e7NhmhgJNpfQp+vp6kZ6eLtqCJLR3dqBGJFnR0VGIihTBXEqKnKars1N+bohh&#10;GA667jo8bG3hH3ZJDF2B6cZN2kLBhPGTsHrNBnlla/nSpTh7zgOHDjlIX3TUJTg6+yI9MAjmh7UZ&#10;8RFzC8QnZMtpFxuvxIYNGzBr5kwU5eZiv9l20DWoooIckU07wMvTB86n/OV8Wvqwc6spnG2dcOzo&#10;CV3ZVfbv2i0a7VhsF418W0cXSovzsHXbfp1Xy7o1a7Bg3iKMG/UJMnKuvlnFMAxwzucCGhubdWNf&#10;DXqmq6W5Ed7evroShmG+LBx03WU4WVjA/bxoPHu6YbJ8Bdq7e2Q2vXrFCtg7nkJKaioio6KQkZKI&#10;ZcarUVZWiYMHdsPewQd5iQkiMFuLUo0Gc2fNRWpaMQ4f2CeCsyPydfCIiAg019Rg86rVaGzvREZa&#10;MszMrJGclIoVy9agrLxMXlXr7gYig/0x9MVXkVdUoVuyq8RcDsOYkaNxVHebsagwG8uWbUCVyPgr&#10;KyvR2taGjeu3oL6+F3lZGVi2Yhm/is4wetyufroYhvnv4KDrLiPk3DlExMYBvT2wt7ZBhwi6iHJN&#10;ITZu2IB58+bBxsYZV3p74eLkhAULF2HO3Jk4efIs+q70wXTbVqxftw7btphCU1yHloY67NhuJuYz&#10;woGDlmhpbMQpWzu0dnWjuKgA9vbesn73Uw6YOWs6du+xhHChojAXK5evkz5DujraMM9oLuJFsEY0&#10;NdZhKV1RW7wYRkZGCAgOhJubB0pKtbclgy6cg7WVDYsDw+jgoIthBiYcdDH/keBAPxw5on1r6lZh&#10;Z2sD7/NBujGGYW4lFCjdSmMY5tbAQRfzH2lsaEBVlfbTHrcKjaYYnZ3aq2wMwzAMczfAQRfDMAzD&#10;MMxtgIMuhmEYhmGY2wAHXQzDMAzDMLcBDroYhmEYhmFuAxx0MQzDMAzDfO0A/w8bnLaGuS0uKgAA&#10;AABJRU5ErkJgglBLAwQUAAYACAAAACEATeh/mdwAAAAFAQAADwAAAGRycy9kb3ducmV2LnhtbEyP&#10;T0vDQBDF74LfYRnBS7G7/gs1ZlOKIHjQYqtgj9PsmASzsyG7beO3d+pFL8M83vDm94r56Du1pyG2&#10;gS1cTg0o4iq4lmsL72+PFzNQMSE77AKThW+KMC9PTwrMXTjwivbrVCsJ4ZijhSalPtc6Vg15jNPQ&#10;E4v3GQaPSeRQazfgQcJ9p6+MybTHluVDgz09NFR9rXdeUu4mi8nyg59eluNzla025nrzaqw9PxsX&#10;96ASjenvGI74gg6lMG3Djl1UnQUpkn6neLPsRuTWwq2RRZeF/k9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jqH+KjQMAAHsKAAAOAAAAAAAAAAAAAAAAADoC&#10;AABkcnMvZTJvRG9jLnhtbFBLAQItAAoAAAAAAAAAIQBkEJ5+At8AAALfAAAUAAAAAAAAAAAAAAAA&#10;APMFAABkcnMvbWVkaWEvaW1hZ2UxLnBuZ1BLAQItABQABgAIAAAAIQBN6H+Z3AAAAAUBAAAPAAAA&#10;AAAAAAAAAAAAACflAABkcnMvZG93bnJldi54bWxQSwECLQAUAAYACAAAACEAqiYOvrwAAAAhAQAA&#10;GQAAAAAAAAAAAAAAAAAw5gAAZHJzL19yZWxzL2Uyb0RvYy54bWwucmVsc1BLBQYAAAAABgAGAHwB&#10;AAAj5wAAAAA=&#10;">
                <v:shape id="_x0000_s1044" type="#_x0000_t75" style="position:absolute;width:54864;height:32004;visibility:visible;mso-wrap-style:square" filled="t">
                  <v:fill o:detectmouseclick="t"/>
                  <v:path o:connecttype="none"/>
                </v:shape>
                <v:shape id="Picture 3263" o:spid="_x0000_s1045" type="#_x0000_t75" style="position:absolute;left:8826;width:39865;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kMxgAAAN0AAAAPAAAAZHJzL2Rvd25yZXYueG1sRI9Ba8JA&#10;FITvBf/D8oTe6sZIrURXEW2p19qCentkX5Ot2bchuzWJv94VCj0OM/MNs1h1thIXarxxrGA8SkAQ&#10;504bLhR8fb49zUD4gKyxckwKevKwWg4eFphp1/IHXfahEBHCPkMFZQh1JqXPS7LoR64mjt63ayyG&#10;KJtC6gbbCLeVTJNkKi0ajgsl1rQpKT/vf62Cw+vLUabFadv3ZmZ+2uft+3p8Vepx2K3nIAJ14T/8&#10;195pBZN0OoH7m/gE5PIGAAD//wMAUEsBAi0AFAAGAAgAAAAhANvh9svuAAAAhQEAABMAAAAAAAAA&#10;AAAAAAAAAAAAAFtDb250ZW50X1R5cGVzXS54bWxQSwECLQAUAAYACAAAACEAWvQsW78AAAAVAQAA&#10;CwAAAAAAAAAAAAAAAAAfAQAAX3JlbHMvLnJlbHNQSwECLQAUAAYACAAAACEA6nApDMYAAADdAAAA&#10;DwAAAAAAAAAAAAAAAAAHAgAAZHJzL2Rvd25yZXYueG1sUEsFBgAAAAADAAMAtwAAAPoCAAAAAA==&#10;">
                  <v:imagedata r:id="rId133" o:title="" cropright="7441f"/>
                </v:shape>
                <v:shape id="Text Box 10879" o:spid="_x0000_s1046" type="#_x0000_t202" style="position:absolute;left:5969;top:2159;width:2965;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qYxQAAAN4AAAAPAAAAZHJzL2Rvd25yZXYueG1sRE9Na8JA&#10;EL0X+h+WKfRWN1qwm9RVRBByaA9GpdchO01Cs7Nxd6vx33cFobd5vM9ZrEbbizP50DnWMJ1kIIhr&#10;ZzpuNBz22xcFIkRkg71j0nClAKvl48MCC+MuvKNzFRuRQjgUqKGNcSikDHVLFsPEDcSJ+3beYkzQ&#10;N9J4vKRw28tZls2lxY5TQ4sDbVqqf6pfq+Fzk1eqnF39V/5abit1mroPddT6+Wlcv4OINMZ/8d1d&#10;mjQ/U2853N5JN8jlHwAAAP//AwBQSwECLQAUAAYACAAAACEA2+H2y+4AAACFAQAAEwAAAAAAAAAA&#10;AAAAAAAAAAAAW0NvbnRlbnRfVHlwZXNdLnhtbFBLAQItABQABgAIAAAAIQBa9CxbvwAAABUBAAAL&#10;AAAAAAAAAAAAAAAAAB8BAABfcmVscy8ucmVsc1BLAQItABQABgAIAAAAIQAbJyqYxQAAAN4AAAAP&#10;AAAAAAAAAAAAAAAAAAcCAABkcnMvZG93bnJldi54bWxQSwUGAAAAAAMAAwC3AAAA+QIAAAAA&#10;" fillcolor="white [3201]" stroked="f" strokeweight=".5pt">
                  <v:textbox>
                    <w:txbxContent>
                      <w:p w14:paraId="1C20D8F0" w14:textId="77777777" w:rsidR="002C49D9" w:rsidRPr="00781A66" w:rsidRDefault="002C49D9" w:rsidP="00844380">
                        <w:pPr>
                          <w:rPr>
                            <w:color w:val="FF0000"/>
                            <w:sz w:val="14"/>
                            <w:szCs w:val="18"/>
                          </w:rPr>
                        </w:pPr>
                        <w:r w:rsidRPr="00781A66">
                          <w:rPr>
                            <w:color w:val="FF0000"/>
                            <w:sz w:val="14"/>
                            <w:szCs w:val="18"/>
                          </w:rPr>
                          <w:t>P</w:t>
                        </w:r>
                        <w:r w:rsidRPr="00781A66">
                          <w:rPr>
                            <w:rStyle w:val="ECCHLsubscript"/>
                            <w:color w:val="FF0000"/>
                            <w:sz w:val="14"/>
                            <w:szCs w:val="18"/>
                          </w:rPr>
                          <w:t>rx</w:t>
                        </w:r>
                      </w:p>
                    </w:txbxContent>
                  </v:textbox>
                </v:shape>
                <v:shape id="Text Box 10879" o:spid="_x0000_s1047" type="#_x0000_t202" style="position:absolute;left:5969;top:27200;width:6019;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PvxgAAAN0AAAAPAAAAZHJzL2Rvd25yZXYueG1sRI9Ba8JA&#10;FITvBf/D8oTe6sZIJUZXKYKQQ3swtnh9ZJ9JMPs23d1q/PddQfA4zMw3zGozmE5cyPnWsoLpJAFB&#10;XFndcq3g+7B7y0D4gKyxs0wKbuRhsx69rDDX9sp7upShFhHCPkcFTQh9LqWvGjLoJ7Ynjt7JOoMh&#10;SldL7fAa4aaTaZLMpcGW40KDPW0bqs7ln1HwtV2UWZHe3HExK3Zl9ju1n9mPUq/j4WMJItAQnuFH&#10;u9AKZun8He5v4hOQ638AAAD//wMAUEsBAi0AFAAGAAgAAAAhANvh9svuAAAAhQEAABMAAAAAAAAA&#10;AAAAAAAAAAAAAFtDb250ZW50X1R5cGVzXS54bWxQSwECLQAUAAYACAAAACEAWvQsW78AAAAVAQAA&#10;CwAAAAAAAAAAAAAAAAAfAQAAX3JlbHMvLnJlbHNQSwECLQAUAAYACAAAACEAggwT78YAAADdAAAA&#10;DwAAAAAAAAAAAAAAAAAHAgAAZHJzL2Rvd25yZXYueG1sUEsFBgAAAAADAAMAtwAAAPoCAAAAAA==&#10;" fillcolor="white [3201]" stroked="f" strokeweight=".5pt">
                  <v:textbox>
                    <w:txbxContent>
                      <w:p w14:paraId="34AD4A46" w14:textId="77777777" w:rsidR="002C49D9" w:rsidRPr="00781A66" w:rsidRDefault="002C49D9" w:rsidP="00844380">
                        <w:pPr>
                          <w:rPr>
                            <w:color w:val="81C55B"/>
                            <w:sz w:val="18"/>
                            <w:szCs w:val="18"/>
                          </w:rPr>
                        </w:pPr>
                        <w:r w:rsidRPr="00781A66">
                          <w:rPr>
                            <w:color w:val="81C55B"/>
                            <w:sz w:val="14"/>
                            <w:szCs w:val="18"/>
                          </w:rPr>
                          <w:t>iRSS</w:t>
                        </w:r>
                        <w:r w:rsidRPr="00781A66">
                          <w:rPr>
                            <w:rStyle w:val="ECCHLsubscript"/>
                            <w:color w:val="81C55B"/>
                            <w:sz w:val="14"/>
                            <w:szCs w:val="18"/>
                          </w:rPr>
                          <w:t>blocking</w:t>
                        </w:r>
                      </w:p>
                    </w:txbxContent>
                  </v:textbox>
                </v:shape>
                <w10:anchorlock/>
              </v:group>
            </w:pict>
          </mc:Fallback>
        </mc:AlternateContent>
      </w:r>
    </w:p>
    <w:p w14:paraId="5106AEB6" w14:textId="77777777" w:rsidR="00844380" w:rsidRPr="0005228F" w:rsidRDefault="00844380" w:rsidP="00844380">
      <w:pPr>
        <w:jc w:val="center"/>
      </w:pPr>
      <w:r w:rsidRPr="0005228F">
        <w:rPr>
          <w:rFonts w:cs="Arial"/>
          <w:b/>
          <w:bCs/>
          <w:color w:val="D2232A"/>
        </w:rPr>
        <w:t xml:space="preserve">Figure </w:t>
      </w:r>
      <w:r w:rsidRPr="0005228F">
        <w:rPr>
          <w:rFonts w:cs="Arial"/>
          <w:b/>
          <w:bCs/>
          <w:color w:val="D2232A"/>
        </w:rPr>
        <w:fldChar w:fldCharType="begin"/>
      </w:r>
      <w:r w:rsidRPr="0005228F">
        <w:rPr>
          <w:rFonts w:cs="Arial"/>
          <w:b/>
          <w:bCs/>
          <w:color w:val="D2232A"/>
        </w:rPr>
        <w:instrText xml:space="preserve"> SEQ Figure \* ARABIC </w:instrText>
      </w:r>
      <w:r w:rsidRPr="0005228F">
        <w:rPr>
          <w:rFonts w:cs="Arial"/>
          <w:b/>
          <w:bCs/>
          <w:color w:val="D2232A"/>
        </w:rPr>
        <w:fldChar w:fldCharType="separate"/>
      </w:r>
      <w:r w:rsidRPr="0005228F">
        <w:rPr>
          <w:rFonts w:cs="Arial"/>
          <w:b/>
          <w:bCs/>
          <w:noProof/>
          <w:color w:val="D2232A"/>
        </w:rPr>
        <w:t>22</w:t>
      </w:r>
      <w:r w:rsidRPr="0005228F">
        <w:rPr>
          <w:rFonts w:cs="Arial"/>
          <w:b/>
          <w:bCs/>
          <w:color w:val="D2232A"/>
        </w:rPr>
        <w:fldChar w:fldCharType="end"/>
      </w:r>
      <w:r w:rsidRPr="0005228F">
        <w:rPr>
          <w:rFonts w:cs="Arial"/>
          <w:b/>
          <w:bCs/>
          <w:color w:val="D2232A"/>
        </w:rPr>
        <w:t>: Illustration of the blocking of the victim link receiver (i.e. total emission power of ILT reduced by the blocking attenuation (selectivity) function of the VLR for the Sensitivity and Protection Ratio modes</w:t>
      </w:r>
    </w:p>
    <w:p w14:paraId="08695536" w14:textId="77777777" w:rsidR="00844380" w:rsidRPr="0005228F" w:rsidRDefault="00844380" w:rsidP="00844380">
      <w:pPr>
        <w:rPr>
          <w:rStyle w:val="ECCParagraph"/>
        </w:rPr>
      </w:pPr>
      <w:r w:rsidRPr="0005228F">
        <w:rPr>
          <w:rStyle w:val="ECCParagraph"/>
        </w:rPr>
        <w:t xml:space="preserve">The calculated value of </w:t>
      </w:r>
      <w:r w:rsidRPr="0005228F">
        <w:rPr>
          <w:position w:val="-14"/>
        </w:rPr>
        <w:object w:dxaOrig="1640" w:dyaOrig="380" w14:anchorId="1A2EB8C8">
          <v:shape id="_x0000_i1077" type="#_x0000_t75" style="width:83.2pt;height:19.65pt" o:ole="">
            <v:imagedata r:id="rId134" o:title=""/>
          </v:shape>
          <o:OLEObject Type="Embed" ProgID="Equation.DSMT4" ShapeID="_x0000_i1077" DrawAspect="Content" ObjectID="_1642509015" r:id="rId135"/>
        </w:object>
      </w:r>
      <w:r w:rsidRPr="0005228F">
        <w:rPr>
          <w:rStyle w:val="ECCParagraph"/>
        </w:rPr>
        <w:t xml:space="preserve"> is compared against the specified interference threshold to determine if blocking occurs. </w:t>
      </w:r>
    </w:p>
    <w:p w14:paraId="4BF6AAF8" w14:textId="77777777" w:rsidR="00844380" w:rsidRPr="0005228F" w:rsidRDefault="00844380" w:rsidP="00844380">
      <w:pPr>
        <w:rPr>
          <w:rStyle w:val="ECCParagraph"/>
        </w:rPr>
      </w:pPr>
      <w:r w:rsidRPr="0005228F">
        <w:rPr>
          <w:rStyle w:val="ECCParagraph"/>
        </w:rPr>
        <w:t xml:space="preserve">For example, if </w:t>
      </w:r>
      <w:r w:rsidRPr="0005228F">
        <w:rPr>
          <w:position w:val="-14"/>
        </w:rPr>
        <w:object w:dxaOrig="1640" w:dyaOrig="380" w14:anchorId="0D739059">
          <v:shape id="_x0000_i1078" type="#_x0000_t75" style="width:83.2pt;height:19.65pt" o:ole="">
            <v:imagedata r:id="rId136" o:title=""/>
          </v:shape>
          <o:OLEObject Type="Embed" ProgID="Equation.DSMT4" ShapeID="_x0000_i1078" DrawAspect="Content" ObjectID="_1642509016" r:id="rId137"/>
        </w:object>
      </w:r>
      <w:r w:rsidRPr="0005228F">
        <w:t xml:space="preserve"> </w:t>
      </w:r>
      <w:r w:rsidRPr="0005228F">
        <w:rPr>
          <w:rStyle w:val="ECCParagraph"/>
        </w:rPr>
        <w:t>is -95 dBm, the receiver noise floor N is -90 dBm, and the selected interference criterion is I/N = -6 dB, then the achieved I/N (due to blocking) is calculated as:</w:t>
      </w:r>
    </w:p>
    <w:p w14:paraId="5109C854"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5660" w:dyaOrig="680" w14:anchorId="257568F2">
          <v:shape id="_x0000_i1079" type="#_x0000_t75" style="width:284.25pt;height:34.6pt" o:ole="">
            <v:imagedata r:id="rId138" o:title=""/>
          </v:shape>
          <o:OLEObject Type="Embed" ProgID="Equation.DSMT4" ShapeID="_x0000_i1079" DrawAspect="Content" ObjectID="_1642509017" r:id="rId139"/>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40</w:instrText>
      </w:r>
      <w:r w:rsidRPr="0005228F">
        <w:rPr>
          <w:rStyle w:val="ECCParagraph"/>
        </w:rPr>
        <w:fldChar w:fldCharType="end"/>
      </w:r>
      <w:r w:rsidRPr="0005228F">
        <w:rPr>
          <w:rStyle w:val="ECCParagraph"/>
        </w:rPr>
        <w:instrText>)</w:instrText>
      </w:r>
      <w:r w:rsidRPr="0005228F">
        <w:rPr>
          <w:rStyle w:val="ECCParagraph"/>
        </w:rPr>
        <w:fldChar w:fldCharType="end"/>
      </w:r>
    </w:p>
    <w:p w14:paraId="7F572F5B" w14:textId="77777777" w:rsidR="00844380" w:rsidRPr="0005228F" w:rsidRDefault="00844380" w:rsidP="00844380">
      <w:pPr>
        <w:rPr>
          <w:rStyle w:val="ECCParagraph"/>
        </w:rPr>
      </w:pPr>
      <w:r w:rsidRPr="0005228F">
        <w:rPr>
          <w:rStyle w:val="ECCParagraph"/>
        </w:rPr>
        <w:t>As this is higher than the interference criterion threshold then interference due to blocking occurs in this scenario.</w:t>
      </w:r>
    </w:p>
    <w:p w14:paraId="4EC0A507" w14:textId="77777777" w:rsidR="00844380" w:rsidRPr="0005228F" w:rsidRDefault="00844380" w:rsidP="00844380">
      <w:pPr>
        <w:rPr>
          <w:rStyle w:val="ECCParagraph"/>
        </w:rPr>
      </w:pPr>
      <w:r w:rsidRPr="0005228F">
        <w:rPr>
          <w:rStyle w:val="ECCParagraph"/>
        </w:rPr>
        <w:t>It is possible to calculate the effect of blocking separately or in combination with the effect of unwanted emissions to obtain an understanding of the total impact of interference and also the dominant cause of interference (i.e. the unwanted emissions of the transmitter or the selectivity of the receiver)</w:t>
      </w:r>
    </w:p>
    <w:p w14:paraId="4F87D7D5" w14:textId="77777777" w:rsidR="00844380" w:rsidRPr="0005228F" w:rsidRDefault="00844380" w:rsidP="00844380">
      <w:pPr>
        <w:pStyle w:val="Heading4"/>
        <w:rPr>
          <w:rStyle w:val="ECCParagraph"/>
        </w:rPr>
      </w:pPr>
      <w:bookmarkStart w:id="383" w:name="_Toc26977278"/>
      <w:bookmarkStart w:id="384" w:name="_Toc21332779"/>
      <w:bookmarkStart w:id="385" w:name="_Toc31812101"/>
      <w:r w:rsidRPr="0005228F">
        <w:rPr>
          <w:rStyle w:val="ECCParagraph"/>
        </w:rPr>
        <w:t>Intermodulation</w:t>
      </w:r>
      <w:bookmarkEnd w:id="383"/>
      <w:bookmarkEnd w:id="384"/>
      <w:bookmarkEnd w:id="385"/>
    </w:p>
    <w:p w14:paraId="296FDB80" w14:textId="77777777" w:rsidR="00844380" w:rsidRPr="0005228F" w:rsidRDefault="00844380" w:rsidP="00844380">
      <w:pPr>
        <w:rPr>
          <w:rStyle w:val="ECCParagraph"/>
        </w:rPr>
      </w:pPr>
      <w:r w:rsidRPr="0005228F">
        <w:rPr>
          <w:rStyle w:val="ECCParagraph"/>
        </w:rPr>
        <w:t>The intermodulation interference, i.e. the power of third order intermodulation products from at least 2 different interfering systems, reduced by the intermodulation attenuation function of the VLR, can be used in interference calculations in SEAMCAT.</w:t>
      </w:r>
    </w:p>
    <w:p w14:paraId="43447E2A" w14:textId="77777777" w:rsidR="00844380" w:rsidRPr="0005228F" w:rsidRDefault="00844380" w:rsidP="00844380">
      <w:pPr>
        <w:rPr>
          <w:rStyle w:val="ECCParagraph"/>
        </w:rPr>
      </w:pPr>
      <w:r w:rsidRPr="0005228F">
        <w:rPr>
          <w:rStyle w:val="ECCParagraph"/>
        </w:rPr>
        <w:t xml:space="preserve">An intermodulation rejection response </w:t>
      </w:r>
      <m:oMath>
        <m:sSub>
          <m:sSubPr>
            <m:ctrlPr>
              <w:rPr>
                <w:rStyle w:val="ECCParagraph"/>
                <w:rFonts w:ascii="Cambria Math" w:hAnsi="Cambria Math"/>
                <w:i/>
              </w:rPr>
            </m:ctrlPr>
          </m:sSubPr>
          <m:e>
            <m:r>
              <w:rPr>
                <w:rStyle w:val="ECCParagraph"/>
                <w:rFonts w:ascii="Cambria Math" w:hAnsi="Cambria Math"/>
              </w:rPr>
              <m:t>L</m:t>
            </m:r>
          </m:e>
          <m:sub>
            <m:r>
              <w:rPr>
                <w:rStyle w:val="ECCParagraph"/>
                <w:rFonts w:ascii="Cambria Math" w:hAnsi="Cambria Math"/>
              </w:rPr>
              <m:t>imr</m:t>
            </m:r>
          </m:sub>
        </m:sSub>
      </m:oMath>
      <w:r w:rsidRPr="0005228F">
        <w:rPr>
          <w:rStyle w:val="ECCParagraph"/>
        </w:rPr>
        <w:t xml:space="preserve"> can be specified as a relative attenuation or an absolute level. If an absolute level is specified it is converted into a relative attenuation as follows:</w:t>
      </w:r>
    </w:p>
    <w:p w14:paraId="35A8E1BB"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6080" w:dyaOrig="680" w14:anchorId="2447D1C0">
          <v:shape id="_x0000_i1080" type="#_x0000_t75" style="width:303.9pt;height:34.6pt" o:ole="">
            <v:imagedata r:id="rId140" o:title=""/>
          </v:shape>
          <o:OLEObject Type="Embed" ProgID="Equation.DSMT4" ShapeID="_x0000_i1080" DrawAspect="Content" ObjectID="_1642509018" r:id="rId141"/>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41</w:instrText>
      </w:r>
      <w:r w:rsidRPr="0005228F">
        <w:rPr>
          <w:rStyle w:val="ECCParagraph"/>
        </w:rPr>
        <w:fldChar w:fldCharType="end"/>
      </w:r>
      <w:r w:rsidRPr="0005228F">
        <w:rPr>
          <w:rStyle w:val="ECCParagraph"/>
        </w:rPr>
        <w:instrText>)</w:instrText>
      </w:r>
      <w:r w:rsidRPr="0005228F">
        <w:rPr>
          <w:rStyle w:val="ECCParagraph"/>
        </w:rPr>
        <w:fldChar w:fldCharType="end"/>
      </w:r>
    </w:p>
    <w:p w14:paraId="2AE89FEC" w14:textId="77777777" w:rsidR="00844380" w:rsidRPr="0005228F" w:rsidRDefault="00844380" w:rsidP="00844380">
      <w:r w:rsidRPr="0005228F">
        <w:rPr>
          <w:rStyle w:val="ECCParagraph"/>
        </w:rPr>
        <w:t xml:space="preserve">For the case of relative attenuation, </w:t>
      </w:r>
      <w:r w:rsidRPr="0005228F">
        <w:t>specified as a constant value within the bandwidth of the VLR, the interference due to intermodulation from different interfering systems is calculated as follows:</w:t>
      </w:r>
    </w:p>
    <w:p w14:paraId="2F7D31BE" w14:textId="77777777" w:rsidR="00844380" w:rsidRPr="0005228F" w:rsidRDefault="00844380" w:rsidP="00844380">
      <w:pPr>
        <w:pStyle w:val="MTDisplayEquation"/>
      </w:pPr>
      <w:r w:rsidRPr="0005228F">
        <w:tab/>
      </w:r>
      <w:r w:rsidRPr="0005228F">
        <w:rPr>
          <w:position w:val="-14"/>
        </w:rPr>
        <w:object w:dxaOrig="1900" w:dyaOrig="380" w14:anchorId="72467150">
          <v:shape id="_x0000_i1081" type="#_x0000_t75" style="width:94.45pt;height:19.65pt" o:ole="">
            <v:imagedata r:id="rId142" o:title=""/>
          </v:shape>
          <o:OLEObject Type="Embed" ProgID="Equation.DSMT4" ShapeID="_x0000_i1081" DrawAspect="Content" ObjectID="_1642509019" r:id="rId143"/>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42</w:instrText>
      </w:r>
      <w:r w:rsidRPr="0005228F">
        <w:rPr>
          <w:noProof/>
        </w:rPr>
        <w:fldChar w:fldCharType="end"/>
      </w:r>
      <w:r w:rsidRPr="0005228F">
        <w:instrText>)</w:instrText>
      </w:r>
      <w:r w:rsidRPr="0005228F">
        <w:fldChar w:fldCharType="end"/>
      </w:r>
    </w:p>
    <w:p w14:paraId="70EA23FB" w14:textId="77777777" w:rsidR="00844380" w:rsidRPr="0005228F" w:rsidRDefault="00844380" w:rsidP="00844380">
      <w:pPr>
        <w:rPr>
          <w:rStyle w:val="ECCParagraph"/>
        </w:rPr>
      </w:pPr>
    </w:p>
    <w:p w14:paraId="61734BD8" w14:textId="77777777" w:rsidR="00844380" w:rsidRPr="0005228F" w:rsidRDefault="00844380" w:rsidP="00844380">
      <w:pPr>
        <w:rPr>
          <w:rStyle w:val="ECCParagraph"/>
        </w:rPr>
      </w:pPr>
      <w:r w:rsidRPr="0005228F">
        <w:rPr>
          <w:rStyle w:val="ECCParagraph"/>
        </w:rPr>
        <w:t xml:space="preserve">For </w:t>
      </w:r>
      <m:oMath>
        <m:sSub>
          <m:sSubPr>
            <m:ctrlPr>
              <w:rPr>
                <w:rStyle w:val="ECCParagraph"/>
                <w:rFonts w:ascii="Cambria Math" w:hAnsi="Cambria Math"/>
                <w:i/>
              </w:rPr>
            </m:ctrlPr>
          </m:sSubPr>
          <m:e>
            <m:r>
              <w:rPr>
                <w:rStyle w:val="ECCParagraph"/>
                <w:rFonts w:ascii="Cambria Math" w:hAnsi="Cambria Math"/>
              </w:rPr>
              <m:t>f</m:t>
            </m:r>
          </m:e>
          <m:sub>
            <m:r>
              <w:rPr>
                <w:rStyle w:val="ECCParagraph"/>
                <w:rFonts w:ascii="Cambria Math" w:hAnsi="Cambria Math"/>
              </w:rPr>
              <m:t>j</m:t>
            </m:r>
          </m:sub>
        </m:sSub>
        <m:r>
          <w:rPr>
            <w:rStyle w:val="ECCParagraph"/>
            <w:rFonts w:ascii="Cambria Math" w:hAnsi="Cambria Math"/>
          </w:rPr>
          <m:t>≥</m:t>
        </m:r>
        <m:sSub>
          <m:sSubPr>
            <m:ctrlPr>
              <w:rPr>
                <w:rStyle w:val="ECCParagraph"/>
                <w:rFonts w:ascii="Cambria Math" w:hAnsi="Cambria Math"/>
                <w:i/>
              </w:rPr>
            </m:ctrlPr>
          </m:sSubPr>
          <m:e>
            <m:r>
              <w:rPr>
                <w:rStyle w:val="ECCParagraph"/>
                <w:rFonts w:ascii="Cambria Math" w:hAnsi="Cambria Math"/>
              </w:rPr>
              <m:t>f</m:t>
            </m:r>
          </m:e>
          <m:sub>
            <m:r>
              <w:rPr>
                <w:rStyle w:val="ECCParagraph"/>
                <w:rFonts w:ascii="Cambria Math" w:hAnsi="Cambria Math"/>
              </w:rPr>
              <m:t>i</m:t>
            </m:r>
          </m:sub>
        </m:sSub>
      </m:oMath>
      <w:r w:rsidRPr="0005228F">
        <w:rPr>
          <w:rStyle w:val="ECCParagraph"/>
        </w:rPr>
        <w:t>:</w:t>
      </w:r>
    </w:p>
    <w:p w14:paraId="1F317A75" w14:textId="77777777" w:rsidR="00844380" w:rsidRPr="0005228F" w:rsidRDefault="00844380" w:rsidP="00844380">
      <w:pPr>
        <w:pStyle w:val="MTDisplayEquation"/>
      </w:pPr>
      <w:r w:rsidRPr="0005228F">
        <w:tab/>
      </w:r>
      <w:r w:rsidRPr="0005228F">
        <w:rPr>
          <w:position w:val="-54"/>
        </w:rPr>
        <w:object w:dxaOrig="6060" w:dyaOrig="1200" w14:anchorId="1375FD9B">
          <v:shape id="_x0000_i1082" type="#_x0000_t75" style="width:302.95pt;height:60.8pt" o:ole="">
            <v:imagedata r:id="rId144" o:title=""/>
          </v:shape>
          <o:OLEObject Type="Embed" ProgID="Equation.DSMT4" ShapeID="_x0000_i1082" DrawAspect="Content" ObjectID="_1642509020" r:id="rId145"/>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43</w:instrText>
      </w:r>
      <w:r w:rsidRPr="0005228F">
        <w:rPr>
          <w:noProof/>
        </w:rPr>
        <w:fldChar w:fldCharType="end"/>
      </w:r>
      <w:r w:rsidRPr="0005228F">
        <w:instrText>)</w:instrText>
      </w:r>
      <w:r w:rsidRPr="0005228F">
        <w:fldChar w:fldCharType="end"/>
      </w:r>
    </w:p>
    <w:p w14:paraId="48339DF0" w14:textId="77777777" w:rsidR="00844380" w:rsidRPr="0005228F" w:rsidRDefault="00844380" w:rsidP="00844380">
      <w:pPr>
        <w:rPr>
          <w:rStyle w:val="ECCParagraph"/>
        </w:rPr>
      </w:pPr>
    </w:p>
    <w:p w14:paraId="7F3EEC4E" w14:textId="77777777" w:rsidR="00844380" w:rsidRPr="0005228F" w:rsidRDefault="00844380" w:rsidP="00844380">
      <w:pPr>
        <w:rPr>
          <w:rStyle w:val="ECCParagraph"/>
        </w:rPr>
      </w:pPr>
      <w:r w:rsidRPr="0005228F">
        <w:rPr>
          <w:rStyle w:val="ECCParagraph"/>
        </w:rPr>
        <w:t xml:space="preserve">For </w:t>
      </w:r>
      <m:oMath>
        <m:sSub>
          <m:sSubPr>
            <m:ctrlPr>
              <w:rPr>
                <w:rStyle w:val="ECCParagraph"/>
                <w:rFonts w:ascii="Cambria Math" w:hAnsi="Cambria Math"/>
                <w:i/>
              </w:rPr>
            </m:ctrlPr>
          </m:sSubPr>
          <m:e>
            <m:r>
              <w:rPr>
                <w:rStyle w:val="ECCParagraph"/>
                <w:rFonts w:ascii="Cambria Math" w:hAnsi="Cambria Math"/>
              </w:rPr>
              <m:t>f</m:t>
            </m:r>
          </m:e>
          <m:sub>
            <m:r>
              <w:rPr>
                <w:rStyle w:val="ECCParagraph"/>
                <w:rFonts w:ascii="Cambria Math" w:hAnsi="Cambria Math"/>
              </w:rPr>
              <m:t>j</m:t>
            </m:r>
          </m:sub>
        </m:sSub>
        <m:r>
          <w:rPr>
            <w:rStyle w:val="ECCParagraph"/>
            <w:rFonts w:ascii="Cambria Math" w:hAnsi="Cambria Math"/>
          </w:rPr>
          <m:t>&lt;</m:t>
        </m:r>
        <m:sSub>
          <m:sSubPr>
            <m:ctrlPr>
              <w:rPr>
                <w:rStyle w:val="ECCParagraph"/>
                <w:rFonts w:ascii="Cambria Math" w:hAnsi="Cambria Math"/>
                <w:i/>
              </w:rPr>
            </m:ctrlPr>
          </m:sSubPr>
          <m:e>
            <m:r>
              <w:rPr>
                <w:rStyle w:val="ECCParagraph"/>
                <w:rFonts w:ascii="Cambria Math" w:hAnsi="Cambria Math"/>
              </w:rPr>
              <m:t>f</m:t>
            </m:r>
          </m:e>
          <m:sub>
            <m:r>
              <w:rPr>
                <w:rStyle w:val="ECCParagraph"/>
                <w:rFonts w:ascii="Cambria Math" w:hAnsi="Cambria Math"/>
              </w:rPr>
              <m:t>i</m:t>
            </m:r>
          </m:sub>
        </m:sSub>
      </m:oMath>
      <w:r w:rsidRPr="0005228F">
        <w:rPr>
          <w:rStyle w:val="ECCParagraph"/>
        </w:rPr>
        <w:t>:</w:t>
      </w:r>
    </w:p>
    <w:p w14:paraId="2BFC70A9" w14:textId="77777777" w:rsidR="00844380" w:rsidRPr="0005228F" w:rsidRDefault="00844380" w:rsidP="00844380">
      <w:pPr>
        <w:pStyle w:val="MTDisplayEquation"/>
      </w:pPr>
      <w:r w:rsidRPr="0005228F">
        <w:tab/>
      </w:r>
      <w:r w:rsidRPr="0005228F">
        <w:rPr>
          <w:position w:val="-54"/>
        </w:rPr>
        <w:object w:dxaOrig="6060" w:dyaOrig="1200" w14:anchorId="308EDA62">
          <v:shape id="_x0000_i1083" type="#_x0000_t75" style="width:302.95pt;height:60.8pt" o:ole="">
            <v:imagedata r:id="rId146" o:title=""/>
          </v:shape>
          <o:OLEObject Type="Embed" ProgID="Equation.DSMT4" ShapeID="_x0000_i1083" DrawAspect="Content" ObjectID="_1642509021" r:id="rId147"/>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44</w:instrText>
      </w:r>
      <w:r w:rsidRPr="0005228F">
        <w:rPr>
          <w:noProof/>
        </w:rPr>
        <w:fldChar w:fldCharType="end"/>
      </w:r>
      <w:r w:rsidRPr="0005228F">
        <w:instrText>)</w:instrText>
      </w:r>
      <w:r w:rsidRPr="0005228F">
        <w:fldChar w:fldCharType="end"/>
      </w:r>
    </w:p>
    <w:p w14:paraId="0E7AD4D8" w14:textId="77777777" w:rsidR="00844380" w:rsidRPr="0005228F" w:rsidRDefault="00844380" w:rsidP="00844380"/>
    <w:p w14:paraId="194426F5" w14:textId="77777777" w:rsidR="00844380" w:rsidRPr="0005228F" w:rsidRDefault="00844380" w:rsidP="00844380">
      <w:pPr>
        <w:pStyle w:val="MTDisplayEquation"/>
      </w:pPr>
      <w:r w:rsidRPr="0005228F">
        <w:tab/>
      </w:r>
      <w:r w:rsidRPr="0005228F">
        <w:rPr>
          <w:position w:val="-52"/>
        </w:rPr>
        <w:object w:dxaOrig="4660" w:dyaOrig="1160" w14:anchorId="735CA87B">
          <v:shape id="_x0000_i1084" type="#_x0000_t75" style="width:230.95pt;height:60.8pt" o:ole="">
            <v:imagedata r:id="rId148" o:title=""/>
          </v:shape>
          <o:OLEObject Type="Embed" ProgID="Equation.DSMT4" ShapeID="_x0000_i1084" DrawAspect="Content" ObjectID="_1642509022" r:id="rId149"/>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45</w:instrText>
      </w:r>
      <w:r w:rsidRPr="0005228F">
        <w:rPr>
          <w:noProof/>
        </w:rPr>
        <w:fldChar w:fldCharType="end"/>
      </w:r>
      <w:r w:rsidRPr="0005228F">
        <w:instrText>)</w:instrText>
      </w:r>
      <w:r w:rsidRPr="0005228F">
        <w:fldChar w:fldCharType="end"/>
      </w:r>
    </w:p>
    <w:p w14:paraId="6697393A" w14:textId="77777777" w:rsidR="00844380" w:rsidRPr="0005228F" w:rsidRDefault="00844380" w:rsidP="00844380">
      <w:pPr>
        <w:rPr>
          <w:color w:val="000000"/>
          <w:sz w:val="24"/>
        </w:rPr>
      </w:pPr>
      <w:r w:rsidRPr="0005228F">
        <w:rPr>
          <w:color w:val="000000"/>
        </w:rPr>
        <w:t>Where:</w:t>
      </w:r>
    </w:p>
    <w:p w14:paraId="527B5710" w14:textId="77777777" w:rsidR="00844380" w:rsidRPr="0005228F" w:rsidRDefault="00844380" w:rsidP="00844380">
      <w:pPr>
        <w:pStyle w:val="ECCBulletsLv1"/>
        <w:ind w:left="357" w:hanging="357"/>
        <w:jc w:val="left"/>
      </w:pPr>
      <w:r w:rsidRPr="0005228F">
        <w:rPr>
          <w:color w:val="000000"/>
          <w:position w:val="-12"/>
          <w:sz w:val="24"/>
        </w:rPr>
        <w:object w:dxaOrig="600" w:dyaOrig="360" w14:anchorId="44B87071">
          <v:shape id="_x0000_i1085" type="#_x0000_t75" style="width:30.85pt;height:19.65pt" o:ole="">
            <v:imagedata r:id="rId150" o:title=""/>
          </v:shape>
          <o:OLEObject Type="Embed" ProgID="Equation.DSMT4" ShapeID="_x0000_i1085" DrawAspect="Content" ObjectID="_1642509023" r:id="rId151"/>
        </w:object>
      </w:r>
      <w:r w:rsidRPr="0005228F">
        <w:rPr>
          <w:color w:val="000000"/>
        </w:rPr>
        <w:t xml:space="preserve">is the interfering received signal strength at the receiver input from interferer </w:t>
      </w:r>
      <w:r w:rsidRPr="0005228F">
        <w:rPr>
          <w:i/>
          <w:color w:val="000000"/>
        </w:rPr>
        <w:t>x</w:t>
      </w:r>
      <w:r w:rsidRPr="0005228F">
        <w:rPr>
          <w:color w:val="000000"/>
        </w:rPr>
        <w:t xml:space="preserve"> </w:t>
      </w:r>
      <w:r w:rsidRPr="0005228F">
        <w:t>(in dBm);</w:t>
      </w:r>
    </w:p>
    <w:p w14:paraId="60C7D75A" w14:textId="77777777" w:rsidR="00844380" w:rsidRPr="0005228F" w:rsidRDefault="00844380" w:rsidP="00844380">
      <w:pPr>
        <w:pStyle w:val="ECCBulletsLv1"/>
        <w:ind w:left="357" w:hanging="357"/>
        <w:jc w:val="left"/>
      </w:pPr>
      <w:r w:rsidRPr="0005228F">
        <w:rPr>
          <w:color w:val="000000"/>
          <w:position w:val="-14"/>
          <w:szCs w:val="20"/>
        </w:rPr>
        <w:object w:dxaOrig="920" w:dyaOrig="400" w14:anchorId="72BE7F55">
          <v:shape id="_x0000_i1086" type="#_x0000_t75" style="width:45.8pt;height:19.65pt" o:ole="">
            <v:imagedata r:id="rId152" o:title=""/>
          </v:shape>
          <o:OLEObject Type="Embed" ProgID="Equation.DSMT4" ShapeID="_x0000_i1086" DrawAspect="Content" ObjectID="_1642509024" r:id="rId153"/>
        </w:object>
      </w:r>
      <w:r w:rsidRPr="0005228F">
        <w:t xml:space="preserve"> </w:t>
      </w:r>
      <w:r w:rsidRPr="0005228F">
        <w:rPr>
          <w:color w:val="000000"/>
          <w:szCs w:val="20"/>
        </w:rPr>
        <w:t xml:space="preserve">is the </w:t>
      </w:r>
      <w:r w:rsidRPr="0005228F">
        <w:rPr>
          <w:rStyle w:val="ECCParagraph"/>
        </w:rPr>
        <w:t xml:space="preserve">intermodulation rejection response at frequency offset </w:t>
      </w:r>
      <m:oMath>
        <m:r>
          <w:rPr>
            <w:rStyle w:val="ECCParagraph"/>
            <w:rFonts w:ascii="Cambria Math" w:hAnsi="Cambria Math"/>
          </w:rPr>
          <m:t>∆f</m:t>
        </m:r>
      </m:oMath>
      <w:r w:rsidRPr="0005228F">
        <w:t xml:space="preserve"> (in dB);</w:t>
      </w:r>
    </w:p>
    <w:p w14:paraId="6D9D9007" w14:textId="77777777" w:rsidR="00844380" w:rsidRPr="0005228F" w:rsidRDefault="00844380" w:rsidP="00844380">
      <w:pPr>
        <w:pStyle w:val="ECCBulletsLv1"/>
        <w:ind w:left="357" w:hanging="357"/>
        <w:jc w:val="left"/>
        <w:rPr>
          <w:snapToGrid w:val="0"/>
        </w:rPr>
      </w:pPr>
      <w:r w:rsidRPr="0005228F">
        <w:rPr>
          <w:snapToGrid w:val="0"/>
          <w:position w:val="-12"/>
        </w:rPr>
        <w:object w:dxaOrig="1040" w:dyaOrig="380" w14:anchorId="1127C962">
          <v:shape id="_x0000_i1087" type="#_x0000_t75" style="width:52.35pt;height:19.65pt" o:ole="">
            <v:imagedata r:id="rId154" o:title=""/>
          </v:shape>
          <o:OLEObject Type="Embed" ProgID="Equation.DSMT4" ShapeID="_x0000_i1087" DrawAspect="Content" ObjectID="_1642509025" r:id="rId155"/>
        </w:object>
      </w:r>
      <w:r w:rsidRPr="0005228F">
        <w:rPr>
          <w:snapToGrid w:val="0"/>
        </w:rPr>
        <w:t xml:space="preserve">is the intermodulation product for a pair of interferers </w:t>
      </w:r>
      <m:oMath>
        <m:r>
          <w:rPr>
            <w:rFonts w:ascii="Cambria Math" w:hAnsi="Cambria Math" w:cs="Arial"/>
            <w:color w:val="000000"/>
            <w:sz w:val="24"/>
          </w:rPr>
          <m:t>i</m:t>
        </m:r>
      </m:oMath>
      <w:r w:rsidRPr="0005228F">
        <w:rPr>
          <w:snapToGrid w:val="0"/>
        </w:rPr>
        <w:t xml:space="preserve"> and </w:t>
      </w:r>
      <m:oMath>
        <m:r>
          <w:rPr>
            <w:rFonts w:ascii="Cambria Math" w:hAnsi="Cambria Math" w:cs="Arial"/>
            <w:color w:val="000000"/>
          </w:rPr>
          <m:t>j</m:t>
        </m:r>
      </m:oMath>
      <w:r w:rsidRPr="0005228F">
        <w:t>(in dBm);</w:t>
      </w:r>
    </w:p>
    <w:p w14:paraId="50AB51CE" w14:textId="77777777" w:rsidR="00844380" w:rsidRPr="0005228F" w:rsidRDefault="00844380" w:rsidP="00844380">
      <w:pPr>
        <w:pStyle w:val="ECCBulletsLv1"/>
        <w:ind w:left="357" w:hanging="357"/>
        <w:jc w:val="left"/>
        <w:rPr>
          <w:snapToGrid w:val="0"/>
        </w:rPr>
      </w:pPr>
      <w:r w:rsidRPr="0005228F">
        <w:rPr>
          <w:position w:val="-12"/>
        </w:rPr>
        <w:object w:dxaOrig="1040" w:dyaOrig="380" w14:anchorId="3E655E7D">
          <v:shape id="_x0000_i1088" type="#_x0000_t75" style="width:52.35pt;height:19.65pt" o:ole="">
            <v:imagedata r:id="rId156" o:title=""/>
          </v:shape>
          <o:OLEObject Type="Embed" ProgID="Equation.DSMT4" ShapeID="_x0000_i1088" DrawAspect="Content" ObjectID="_1642509026" r:id="rId157"/>
        </w:object>
      </w:r>
      <w:r w:rsidRPr="0005228F">
        <w:rPr>
          <w:color w:val="000000"/>
        </w:rPr>
        <w:t xml:space="preserve">is the total intermodulation product for </w:t>
      </w:r>
      <m:oMath>
        <m:r>
          <w:rPr>
            <w:rFonts w:ascii="Cambria Math" w:hAnsi="Cambria Math" w:cs="Arial"/>
            <w:color w:val="000000"/>
            <w:sz w:val="24"/>
          </w:rPr>
          <m:t>n</m:t>
        </m:r>
      </m:oMath>
      <w:r w:rsidRPr="0005228F">
        <w:rPr>
          <w:color w:val="000000"/>
        </w:rPr>
        <w:t xml:space="preserve"> interferers </w:t>
      </w:r>
      <w:r w:rsidRPr="0005228F">
        <w:t>(in dBm);</w:t>
      </w:r>
    </w:p>
    <w:p w14:paraId="576E3004" w14:textId="77777777" w:rsidR="00844380" w:rsidRPr="0005228F" w:rsidRDefault="00844380" w:rsidP="00844380">
      <w:pPr>
        <w:pStyle w:val="ECCBulletsLv1"/>
        <w:ind w:left="357" w:hanging="357"/>
        <w:jc w:val="left"/>
        <w:rPr>
          <w:snapToGrid w:val="0"/>
        </w:rPr>
      </w:pPr>
      <w:r w:rsidRPr="0005228F">
        <w:rPr>
          <w:snapToGrid w:val="0"/>
        </w:rPr>
        <w:t xml:space="preserve">other parameters are as defined in section </w:t>
      </w:r>
      <w:r w:rsidRPr="0005228F">
        <w:rPr>
          <w:snapToGrid w:val="0"/>
        </w:rPr>
        <w:fldChar w:fldCharType="begin"/>
      </w:r>
      <w:r w:rsidRPr="0005228F">
        <w:rPr>
          <w:snapToGrid w:val="0"/>
        </w:rPr>
        <w:instrText xml:space="preserve"> REF _Ref516137385 \r \h  \* MERGEFORMAT </w:instrText>
      </w:r>
      <w:r w:rsidRPr="0005228F">
        <w:rPr>
          <w:snapToGrid w:val="0"/>
        </w:rPr>
      </w:r>
      <w:r w:rsidRPr="0005228F">
        <w:rPr>
          <w:snapToGrid w:val="0"/>
        </w:rPr>
        <w:fldChar w:fldCharType="separate"/>
      </w:r>
      <w:r w:rsidRPr="0005228F">
        <w:rPr>
          <w:snapToGrid w:val="0"/>
        </w:rPr>
        <w:t>7.2.2.1</w:t>
      </w:r>
      <w:r w:rsidRPr="0005228F">
        <w:rPr>
          <w:snapToGrid w:val="0"/>
        </w:rPr>
        <w:fldChar w:fldCharType="end"/>
      </w:r>
      <w:r w:rsidRPr="0005228F">
        <w:rPr>
          <w:snapToGrid w:val="0"/>
        </w:rPr>
        <w:t xml:space="preserve"> above-</w:t>
      </w:r>
    </w:p>
    <w:p w14:paraId="3934DDAC" w14:textId="77777777" w:rsidR="00844380" w:rsidRPr="0005228F" w:rsidRDefault="00844380" w:rsidP="00844380">
      <w:pPr>
        <w:pStyle w:val="Heading4"/>
        <w:rPr>
          <w:rStyle w:val="ECCParagraph"/>
          <w:rFonts w:cs="Times New Roman"/>
          <w:bCs w:val="0"/>
          <w:i w:val="0"/>
          <w:color w:val="auto"/>
          <w:szCs w:val="24"/>
        </w:rPr>
      </w:pPr>
      <w:bookmarkStart w:id="386" w:name="_Toc26977279"/>
      <w:bookmarkStart w:id="387" w:name="_Toc21332780"/>
      <w:bookmarkStart w:id="388" w:name="_Toc31812102"/>
      <w:r w:rsidRPr="0005228F">
        <w:rPr>
          <w:rStyle w:val="ECCParagraph"/>
        </w:rPr>
        <w:t>Overloading</w:t>
      </w:r>
      <w:bookmarkEnd w:id="386"/>
      <w:bookmarkEnd w:id="387"/>
      <w:bookmarkEnd w:id="388"/>
    </w:p>
    <w:p w14:paraId="3C28EF9E" w14:textId="77777777" w:rsidR="00844380" w:rsidRPr="0005228F" w:rsidRDefault="00844380" w:rsidP="00844380">
      <w:pPr>
        <w:rPr>
          <w:rStyle w:val="ECCParagraph"/>
        </w:rPr>
      </w:pPr>
      <w:r w:rsidRPr="0005228F">
        <w:rPr>
          <w:rStyle w:val="ECCParagraph"/>
        </w:rPr>
        <w:t>Interference due to overloading can be calculated as follows:</w:t>
      </w:r>
    </w:p>
    <w:p w14:paraId="097D5BF7"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4880" w:dyaOrig="400" w14:anchorId="51E6A97E">
          <v:shape id="_x0000_i1089" type="#_x0000_t75" style="width:242.2pt;height:21.5pt" o:ole="">
            <v:imagedata r:id="rId158" o:title=""/>
          </v:shape>
          <o:OLEObject Type="Embed" ProgID="Equation.DSMT4" ShapeID="_x0000_i1089" DrawAspect="Content" ObjectID="_1642509027" r:id="rId159"/>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45</w:instrText>
      </w:r>
      <w:r w:rsidRPr="0005228F">
        <w:rPr>
          <w:rStyle w:val="ECCParagraph"/>
        </w:rPr>
        <w:fldChar w:fldCharType="end"/>
      </w:r>
      <w:r w:rsidRPr="0005228F">
        <w:rPr>
          <w:rStyle w:val="ECCParagraph"/>
        </w:rPr>
        <w:instrText>)</w:instrText>
      </w:r>
      <w:r w:rsidRPr="0005228F">
        <w:rPr>
          <w:rStyle w:val="ECCParagraph"/>
        </w:rPr>
        <w:fldChar w:fldCharType="end"/>
      </w:r>
    </w:p>
    <w:p w14:paraId="293DC4DC" w14:textId="77777777" w:rsidR="00844380" w:rsidRPr="0005228F" w:rsidRDefault="00844380" w:rsidP="00844380">
      <w:pPr>
        <w:rPr>
          <w:color w:val="000000"/>
          <w:sz w:val="24"/>
        </w:rPr>
      </w:pPr>
      <w:r w:rsidRPr="0005228F">
        <w:rPr>
          <w:color w:val="000000"/>
        </w:rPr>
        <w:t>Where:</w:t>
      </w:r>
    </w:p>
    <w:p w14:paraId="41B5F341" w14:textId="77777777" w:rsidR="00844380" w:rsidRPr="0005228F" w:rsidRDefault="00844380" w:rsidP="00844380">
      <w:pPr>
        <w:pStyle w:val="ECCBulletsLv1"/>
        <w:ind w:left="357" w:hanging="357"/>
        <w:jc w:val="left"/>
      </w:pPr>
      <w:r w:rsidRPr="0005228F">
        <w:rPr>
          <w:position w:val="-14"/>
        </w:rPr>
        <w:object w:dxaOrig="1219" w:dyaOrig="380" w14:anchorId="19011693">
          <v:shape id="_x0000_i1090" type="#_x0000_t75" style="width:60.8pt;height:19.65pt" o:ole="">
            <v:imagedata r:id="rId160" o:title=""/>
          </v:shape>
          <o:OLEObject Type="Embed" ProgID="Equation.DSMT4" ShapeID="_x0000_i1090" DrawAspect="Content" ObjectID="_1642509028" r:id="rId161"/>
        </w:object>
      </w:r>
      <w:r w:rsidRPr="0005228F">
        <w:t xml:space="preserve"> </w:t>
      </w:r>
      <w:r w:rsidRPr="0005228F">
        <w:rPr>
          <w:color w:val="000000"/>
        </w:rPr>
        <w:t>is the interfering received signal strength due to overloading</w:t>
      </w:r>
      <w:r w:rsidRPr="0005228F">
        <w:t xml:space="preserve"> (in dBm);</w:t>
      </w:r>
    </w:p>
    <w:p w14:paraId="7C41DB74" w14:textId="77777777" w:rsidR="00844380" w:rsidRPr="0005228F" w:rsidRDefault="00844380" w:rsidP="00844380">
      <w:pPr>
        <w:pStyle w:val="ECCBulletsLv1"/>
        <w:ind w:left="357" w:hanging="357"/>
        <w:jc w:val="left"/>
        <w:rPr>
          <w:rStyle w:val="ECCParagraph"/>
        </w:rPr>
      </w:pPr>
      <w:r w:rsidRPr="0005228F">
        <w:rPr>
          <w:rStyle w:val="ECCParagraph"/>
        </w:rPr>
        <w:object w:dxaOrig="320" w:dyaOrig="360" w14:anchorId="59CBCA09">
          <v:shape id="_x0000_i1091" type="#_x0000_t75" style="width:14.95pt;height:19.65pt" o:ole="">
            <v:imagedata r:id="rId162" o:title=""/>
          </v:shape>
          <o:OLEObject Type="Embed" ProgID="Equation.DSMT4" ShapeID="_x0000_i1091" DrawAspect="Content" ObjectID="_1642509029" r:id="rId163"/>
        </w:object>
      </w:r>
      <w:r w:rsidRPr="0005228F">
        <w:rPr>
          <w:rStyle w:val="ECCParagraph"/>
        </w:rPr>
        <w:t xml:space="preserve"> is the interference power at the receiver input (in dBm);</w:t>
      </w:r>
    </w:p>
    <w:p w14:paraId="058CDEFD" w14:textId="77777777" w:rsidR="00844380" w:rsidRPr="0005228F" w:rsidRDefault="00844380" w:rsidP="00844380">
      <w:pPr>
        <w:pStyle w:val="ECCBulletsLv1"/>
        <w:ind w:left="357" w:hanging="357"/>
        <w:jc w:val="left"/>
      </w:pPr>
      <w:r w:rsidRPr="0005228F">
        <w:rPr>
          <w:position w:val="-14"/>
        </w:rPr>
        <w:object w:dxaOrig="1320" w:dyaOrig="400" w14:anchorId="7A12A3CB">
          <v:shape id="_x0000_i1092" type="#_x0000_t75" style="width:62.65pt;height:19.65pt" o:ole="">
            <v:imagedata r:id="rId164" o:title=""/>
          </v:shape>
          <o:OLEObject Type="Embed" ProgID="Equation.DSMT4" ShapeID="_x0000_i1092" DrawAspect="Content" ObjectID="_1642509030" r:id="rId165"/>
        </w:object>
      </w:r>
      <w:r w:rsidRPr="0005228F">
        <w:rPr>
          <w:rStyle w:val="ECCParagraph"/>
        </w:rPr>
        <w:t xml:space="preserve"> is a user specified receiver filter mask (in dB).</w:t>
      </w:r>
    </w:p>
    <w:p w14:paraId="08534E7B" w14:textId="77777777" w:rsidR="00844380" w:rsidRPr="0005228F" w:rsidRDefault="00844380" w:rsidP="00844380">
      <w:pPr>
        <w:rPr>
          <w:rStyle w:val="ECCParagraph"/>
        </w:rPr>
      </w:pPr>
      <w:r w:rsidRPr="0005228F">
        <w:rPr>
          <w:rStyle w:val="ECCParagraph"/>
        </w:rPr>
        <w:t xml:space="preserve">The value of </w:t>
      </w:r>
      <w:r w:rsidRPr="0005228F">
        <w:rPr>
          <w:position w:val="-14"/>
        </w:rPr>
        <w:object w:dxaOrig="1219" w:dyaOrig="380" w14:anchorId="38228B7F">
          <v:shape id="_x0000_i1093" type="#_x0000_t75" style="width:60.8pt;height:19.65pt" o:ole="">
            <v:imagedata r:id="rId166" o:title=""/>
          </v:shape>
          <o:OLEObject Type="Embed" ProgID="Equation.DSMT4" ShapeID="_x0000_i1093" DrawAspect="Content" ObjectID="_1642509031" r:id="rId167"/>
        </w:object>
      </w:r>
      <w:r w:rsidRPr="0005228F">
        <w:t xml:space="preserve"> </w:t>
      </w:r>
      <w:r w:rsidRPr="0005228F">
        <w:rPr>
          <w:color w:val="000000"/>
        </w:rPr>
        <w:t xml:space="preserve">is compared with a user-specified overloading threshold (which can be </w:t>
      </w:r>
      <w:proofErr w:type="gramStart"/>
      <w:r w:rsidRPr="0005228F">
        <w:rPr>
          <w:color w:val="000000"/>
        </w:rPr>
        <w:t>constant</w:t>
      </w:r>
      <w:proofErr w:type="gramEnd"/>
      <w:r w:rsidRPr="0005228F">
        <w:rPr>
          <w:color w:val="000000"/>
        </w:rPr>
        <w:t xml:space="preserve"> or frequency offset dependent) to determine if interference occurs.</w:t>
      </w:r>
    </w:p>
    <w:p w14:paraId="7EF66B7E" w14:textId="77777777" w:rsidR="00844380" w:rsidRPr="003C2CC3" w:rsidRDefault="00844380" w:rsidP="00844380">
      <w:pPr>
        <w:pStyle w:val="Heading3"/>
        <w:tabs>
          <w:tab w:val="clear" w:pos="720"/>
          <w:tab w:val="num" w:pos="1855"/>
        </w:tabs>
        <w:ind w:left="709"/>
        <w:rPr>
          <w:lang w:val="en-GB"/>
        </w:rPr>
      </w:pPr>
      <w:bookmarkStart w:id="389" w:name="_Toc26977280"/>
      <w:bookmarkStart w:id="390" w:name="_Toc21332781"/>
      <w:bookmarkStart w:id="391" w:name="_Toc31812103"/>
      <w:r w:rsidRPr="0005228F">
        <w:rPr>
          <w:rStyle w:val="ECCParagraph"/>
        </w:rPr>
        <w:t>Receivers in cellular SEAMCAT systems</w:t>
      </w:r>
      <w:bookmarkEnd w:id="389"/>
      <w:bookmarkEnd w:id="390"/>
      <w:bookmarkEnd w:id="391"/>
    </w:p>
    <w:p w14:paraId="4E86C46C" w14:textId="77777777" w:rsidR="00844380" w:rsidRPr="0005228F" w:rsidRDefault="00844380" w:rsidP="00844380">
      <w:pPr>
        <w:rPr>
          <w:rStyle w:val="ECCParagraph"/>
          <w:rFonts w:cs="Arial"/>
          <w:b/>
          <w:bCs/>
          <w:szCs w:val="26"/>
        </w:rPr>
      </w:pPr>
      <w:r w:rsidRPr="0005228F">
        <w:rPr>
          <w:rStyle w:val="ECCParagraph"/>
        </w:rPr>
        <w:t>In cellular systems (CDMA, OFDMA and IMT-2020), receiver selectivity is modelled using the “Blocking/ACS” input.</w:t>
      </w:r>
    </w:p>
    <w:p w14:paraId="232A429F" w14:textId="77777777" w:rsidR="00844380" w:rsidRPr="0005228F" w:rsidRDefault="00844380" w:rsidP="00844380">
      <w:pPr>
        <w:rPr>
          <w:rStyle w:val="ECCParagraph"/>
        </w:rPr>
      </w:pPr>
      <w:r w:rsidRPr="0005228F">
        <w:rPr>
          <w:rStyle w:val="ECCParagraph"/>
        </w:rPr>
        <w:t xml:space="preserve">If the input mask is specified using positive values it is effectively equivalent to the user-defined mode for blocking in generic systems, as described in section </w:t>
      </w:r>
      <w:r w:rsidRPr="0005228F">
        <w:rPr>
          <w:rStyle w:val="ECCParagraph"/>
        </w:rPr>
        <w:fldChar w:fldCharType="begin"/>
      </w:r>
      <w:r w:rsidRPr="0005228F">
        <w:rPr>
          <w:rStyle w:val="ECCParagraph"/>
        </w:rPr>
        <w:instrText xml:space="preserve"> REF _Ref516137385 \r \h  \* MERGEFORMAT </w:instrText>
      </w:r>
      <w:r w:rsidRPr="0005228F">
        <w:rPr>
          <w:rStyle w:val="ECCParagraph"/>
        </w:rPr>
      </w:r>
      <w:r w:rsidRPr="0005228F">
        <w:rPr>
          <w:rStyle w:val="ECCParagraph"/>
        </w:rPr>
        <w:fldChar w:fldCharType="separate"/>
      </w:r>
      <w:r w:rsidRPr="0005228F">
        <w:rPr>
          <w:rStyle w:val="ECCParagraph"/>
        </w:rPr>
        <w:t>7.2.2.1</w:t>
      </w:r>
      <w:r w:rsidRPr="0005228F">
        <w:rPr>
          <w:rStyle w:val="ECCParagraph"/>
        </w:rPr>
        <w:fldChar w:fldCharType="end"/>
      </w:r>
      <w:r w:rsidRPr="0005228F">
        <w:rPr>
          <w:rStyle w:val="ECCParagraph"/>
        </w:rPr>
        <w:t xml:space="preserve"> above.</w:t>
      </w:r>
    </w:p>
    <w:p w14:paraId="719D23B3" w14:textId="77777777" w:rsidR="00844380" w:rsidRPr="0005228F" w:rsidRDefault="00844380" w:rsidP="00844380">
      <w:pPr>
        <w:rPr>
          <w:rStyle w:val="ECCParagraph"/>
        </w:rPr>
      </w:pPr>
      <w:r w:rsidRPr="0005228F">
        <w:rPr>
          <w:rStyle w:val="ECCParagraph"/>
        </w:rPr>
        <w:t>For positive values the blocking response in SEAMCAT can be calculated by the following equation:</w:t>
      </w:r>
    </w:p>
    <w:p w14:paraId="32C111AB" w14:textId="77777777" w:rsidR="00844380" w:rsidRPr="0005228F" w:rsidRDefault="00844380" w:rsidP="00844380">
      <w:pPr>
        <w:pStyle w:val="MTDisplayEquation"/>
      </w:pPr>
      <w:r w:rsidRPr="0005228F">
        <w:rPr>
          <w:rStyle w:val="ECCParagraph"/>
        </w:rPr>
        <w:tab/>
      </w:r>
      <w:r w:rsidRPr="0005228F">
        <w:rPr>
          <w:rStyle w:val="ECCParagraph"/>
        </w:rPr>
        <w:object w:dxaOrig="6160" w:dyaOrig="1320" w14:anchorId="204E5E95">
          <v:shape id="_x0000_i1094" type="#_x0000_t75" style="width:307.65pt;height:66.4pt" o:ole="">
            <v:imagedata r:id="rId168" o:title=""/>
          </v:shape>
          <o:OLEObject Type="Embed" ProgID="Equation.DSMT4" ShapeID="_x0000_i1094" DrawAspect="Content" ObjectID="_1642509032" r:id="rId169"/>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46</w:instrText>
      </w:r>
      <w:r w:rsidRPr="0005228F">
        <w:rPr>
          <w:rStyle w:val="ECCParagraph"/>
        </w:rPr>
        <w:fldChar w:fldCharType="end"/>
      </w:r>
      <w:r w:rsidRPr="0005228F">
        <w:rPr>
          <w:rStyle w:val="ECCParagraph"/>
        </w:rPr>
        <w:instrText>)</w:instrText>
      </w:r>
      <w:r w:rsidRPr="0005228F">
        <w:rPr>
          <w:rStyle w:val="ECCParagraph"/>
        </w:rPr>
        <w:fldChar w:fldCharType="end"/>
      </w:r>
    </w:p>
    <w:p w14:paraId="12E0A9AF" w14:textId="77777777" w:rsidR="00844380" w:rsidRPr="0005228F" w:rsidRDefault="00844380" w:rsidP="00844380">
      <w:pPr>
        <w:rPr>
          <w:rStyle w:val="ECCParagraph"/>
        </w:rPr>
      </w:pPr>
      <w:r w:rsidRPr="0005228F">
        <w:rPr>
          <w:rStyle w:val="ECCParagraph"/>
        </w:rPr>
        <w:t xml:space="preserve">For 3GPP cellular systems with: </w:t>
      </w:r>
    </w:p>
    <w:p w14:paraId="05680FF3" w14:textId="77777777" w:rsidR="00844380" w:rsidRPr="0005228F" w:rsidRDefault="00844380" w:rsidP="00844380">
      <w:pPr>
        <w:pStyle w:val="ECCBulletsLv1"/>
        <w:numPr>
          <w:ilvl w:val="0"/>
          <w:numId w:val="0"/>
        </w:numPr>
        <w:ind w:left="357" w:hanging="357"/>
        <w:rPr>
          <w:rStyle w:val="ECCParagraph"/>
        </w:rPr>
      </w:pPr>
      <w:r w:rsidRPr="0005228F">
        <w:rPr>
          <w:rStyle w:val="ECCParagraph"/>
        </w:rPr>
        <w:t xml:space="preserve">Desensitisation </w:t>
      </w:r>
      <w:r w:rsidRPr="0005228F">
        <w:rPr>
          <w:rStyle w:val="ECCParagraph"/>
        </w:rPr>
        <w:object w:dxaOrig="800" w:dyaOrig="360" w14:anchorId="798F2CA1">
          <v:shape id="_x0000_i1095" type="#_x0000_t75" style="width:39.25pt;height:19.65pt" o:ole="">
            <v:imagedata r:id="rId170" o:title=""/>
          </v:shape>
          <o:OLEObject Type="Embed" ProgID="Equation.DSMT4" ShapeID="_x0000_i1095" DrawAspect="Content" ObjectID="_1642509033" r:id="rId171"/>
        </w:object>
      </w:r>
      <w:r w:rsidRPr="0005228F">
        <w:rPr>
          <w:rStyle w:val="ECCParagraph"/>
        </w:rPr>
        <w:t xml:space="preserve"> = 6 dB</w:t>
      </w:r>
    </w:p>
    <w:p w14:paraId="04389B66" w14:textId="77777777" w:rsidR="00844380" w:rsidRPr="0005228F" w:rsidRDefault="00844380" w:rsidP="00844380">
      <w:pPr>
        <w:pStyle w:val="ECCBulletsLv1"/>
        <w:numPr>
          <w:ilvl w:val="0"/>
          <w:numId w:val="0"/>
        </w:numPr>
        <w:ind w:left="357" w:hanging="357"/>
        <w:rPr>
          <w:rStyle w:val="ECCParagraph"/>
        </w:rPr>
      </w:pPr>
      <w:r w:rsidRPr="0005228F">
        <w:rPr>
          <w:rStyle w:val="ECCParagraph"/>
        </w:rPr>
        <w:object w:dxaOrig="2620" w:dyaOrig="540" w14:anchorId="04B006AA">
          <v:shape id="_x0000_i1096" type="#_x0000_t75" style="width:129.95pt;height:26.2pt" o:ole="">
            <v:imagedata r:id="rId172" o:title=""/>
          </v:shape>
          <o:OLEObject Type="Embed" ProgID="Equation.DSMT4" ShapeID="_x0000_i1096" DrawAspect="Content" ObjectID="_1642509034" r:id="rId173"/>
        </w:object>
      </w:r>
      <w:r w:rsidRPr="0005228F">
        <w:rPr>
          <w:rStyle w:val="ECCParagraph"/>
        </w:rPr>
        <w:t>dB</w:t>
      </w:r>
    </w:p>
    <w:p w14:paraId="0AAE3B6D" w14:textId="77777777" w:rsidR="00844380" w:rsidRPr="0005228F" w:rsidRDefault="00844380" w:rsidP="00844380">
      <w:pPr>
        <w:rPr>
          <w:rStyle w:val="ECCParagraph"/>
        </w:rPr>
      </w:pPr>
      <w:r w:rsidRPr="0005228F">
        <w:rPr>
          <w:rStyle w:val="ECCParagraph"/>
        </w:rPr>
        <w:object w:dxaOrig="2620" w:dyaOrig="320" w14:anchorId="6FFC6A11">
          <v:shape id="_x0000_i1097" type="#_x0000_t75" style="width:129.95pt;height:15.9pt" o:ole="">
            <v:imagedata r:id="rId174" o:title=""/>
          </v:shape>
          <o:OLEObject Type="Embed" ProgID="Equation.DSMT4" ShapeID="_x0000_i1097" DrawAspect="Content" ObjectID="_1642509035" r:id="rId175"/>
        </w:object>
      </w:r>
      <w:r w:rsidRPr="0005228F">
        <w:rPr>
          <w:rStyle w:val="ECCParagraph"/>
        </w:rPr>
        <w:t xml:space="preserve"> (-108 dBm = thermal noise over 4.5 MHz)</w:t>
      </w:r>
    </w:p>
    <w:p w14:paraId="592A6DE2" w14:textId="77777777" w:rsidR="00844380" w:rsidRPr="0005228F" w:rsidRDefault="00844380" w:rsidP="00844380">
      <w:pPr>
        <w:rPr>
          <w:rStyle w:val="ECCParagraph"/>
        </w:rPr>
      </w:pPr>
    </w:p>
    <w:p w14:paraId="4BC65429" w14:textId="77777777" w:rsidR="00844380" w:rsidRPr="0005228F" w:rsidRDefault="00844380" w:rsidP="00844380">
      <w:r w:rsidRPr="0005228F">
        <w:object w:dxaOrig="1880" w:dyaOrig="360" w14:anchorId="417E04DD">
          <v:shape id="_x0000_i1098" type="#_x0000_t75" style="width:93.5pt;height:17.75pt" o:ole="">
            <v:imagedata r:id="rId176" o:title=""/>
          </v:shape>
          <o:OLEObject Type="Embed" ProgID="Equation.DSMT4" ShapeID="_x0000_i1098" DrawAspect="Content" ObjectID="_1642509036" r:id="rId177"/>
        </w:object>
      </w:r>
      <w:r w:rsidRPr="0005228F">
        <w:t xml:space="preserve"> = the out-of-band interfering signal at the base station antenna connector</w:t>
      </w:r>
    </w:p>
    <w:p w14:paraId="129799AA" w14:textId="77777777" w:rsidR="00844380" w:rsidRPr="0005228F" w:rsidRDefault="00844380" w:rsidP="00844380">
      <w:r w:rsidRPr="0005228F">
        <w:rPr>
          <w:position w:val="-12"/>
        </w:rPr>
        <w:object w:dxaOrig="1740" w:dyaOrig="360" w14:anchorId="1A8D6156">
          <v:shape id="_x0000_i1099" type="#_x0000_t75" style="width:86.95pt;height:17.75pt" o:ole="">
            <v:imagedata r:id="rId178" o:title=""/>
          </v:shape>
          <o:OLEObject Type="Embed" ProgID="Equation.DSMT4" ShapeID="_x0000_i1099" DrawAspect="Content" ObjectID="_1642509037" r:id="rId179"/>
        </w:object>
      </w:r>
      <w:r w:rsidRPr="0005228F">
        <w:t xml:space="preserve"> = the in-band interfering signal at the base station antenna connector</w:t>
      </w:r>
    </w:p>
    <w:p w14:paraId="5CEED065" w14:textId="77777777" w:rsidR="00844380" w:rsidRPr="0005228F" w:rsidRDefault="00844380" w:rsidP="00844380">
      <w:pPr>
        <w:rPr>
          <w:rStyle w:val="ECCParagraph"/>
        </w:rPr>
      </w:pPr>
      <w:r w:rsidRPr="0005228F">
        <w:rPr>
          <w:rStyle w:val="ECCParagraph"/>
        </w:rPr>
        <w:t>Further explanation can be found in the SEAMCAT documentation.</w:t>
      </w:r>
    </w:p>
    <w:p w14:paraId="50BD9107" w14:textId="77777777" w:rsidR="00844380" w:rsidRPr="0005228F" w:rsidRDefault="00844380" w:rsidP="00844380">
      <w:pPr>
        <w:rPr>
          <w:rStyle w:val="ECCParagraph"/>
        </w:rPr>
      </w:pPr>
      <w:r w:rsidRPr="0005228F">
        <w:rPr>
          <w:rStyle w:val="ECCParagraph"/>
        </w:rPr>
        <w:t>Alternatively, the user may specify the mask in negative values in dBm, which SEAMCAT converts to relative attenuation according to the following method:</w:t>
      </w:r>
    </w:p>
    <w:p w14:paraId="13718752" w14:textId="77777777" w:rsidR="00844380" w:rsidRPr="0005228F" w:rsidRDefault="00844380" w:rsidP="00844380">
      <w:pPr>
        <w:pStyle w:val="MTDisplayEquation"/>
        <w:rPr>
          <w:rStyle w:val="ECCParagraph"/>
        </w:rPr>
      </w:pPr>
      <w:r w:rsidRPr="0005228F">
        <w:rPr>
          <w:rStyle w:val="ECCParagraph"/>
        </w:rPr>
        <w:object w:dxaOrig="9160" w:dyaOrig="1200" w14:anchorId="3CDBEBEC">
          <v:shape id="_x0000_i1100" type="#_x0000_t75" style="width:459.1pt;height:60.8pt" o:ole="">
            <v:imagedata r:id="rId180" o:title=""/>
          </v:shape>
          <o:OLEObject Type="Embed" ProgID="Equation.DSMT4" ShapeID="_x0000_i1100" DrawAspect="Content" ObjectID="_1642509038" r:id="rId181"/>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48</w:instrText>
      </w:r>
      <w:r w:rsidRPr="0005228F">
        <w:rPr>
          <w:rStyle w:val="ECCParagraph"/>
        </w:rPr>
        <w:fldChar w:fldCharType="end"/>
      </w:r>
      <w:r w:rsidRPr="0005228F">
        <w:rPr>
          <w:rStyle w:val="ECCParagraph"/>
        </w:rPr>
        <w:instrText>)</w:instrText>
      </w:r>
      <w:r w:rsidRPr="0005228F">
        <w:rPr>
          <w:rStyle w:val="ECCParagraph"/>
        </w:rPr>
        <w:fldChar w:fldCharType="end"/>
      </w:r>
    </w:p>
    <w:p w14:paraId="05611D19" w14:textId="77777777" w:rsidR="00844380" w:rsidRPr="0005228F" w:rsidRDefault="00844380" w:rsidP="00844380">
      <w:pPr>
        <w:rPr>
          <w:color w:val="000000"/>
          <w:sz w:val="24"/>
        </w:rPr>
      </w:pPr>
      <w:r w:rsidRPr="0005228F">
        <w:rPr>
          <w:color w:val="000000"/>
        </w:rPr>
        <w:t>Where:</w:t>
      </w:r>
    </w:p>
    <w:p w14:paraId="79A6066B" w14:textId="77777777" w:rsidR="00844380" w:rsidRPr="0005228F" w:rsidRDefault="00844380" w:rsidP="00844380">
      <w:pPr>
        <w:pStyle w:val="ECCBulletsLv1"/>
        <w:ind w:left="357" w:hanging="357"/>
        <w:jc w:val="left"/>
      </w:pPr>
      <w:r w:rsidRPr="0005228F">
        <w:rPr>
          <w:position w:val="-14"/>
        </w:rPr>
        <w:object w:dxaOrig="940" w:dyaOrig="400" w14:anchorId="5BF681BE">
          <v:shape id="_x0000_i1101" type="#_x0000_t75" style="width:45.8pt;height:19.65pt" o:ole="">
            <v:imagedata r:id="rId182" o:title=""/>
          </v:shape>
          <o:OLEObject Type="Embed" ProgID="Equation.DSMT4" ShapeID="_x0000_i1101" DrawAspect="Content" ObjectID="_1642509039" r:id="rId183"/>
        </w:object>
      </w:r>
      <w:r w:rsidRPr="0005228F">
        <w:t xml:space="preserve"> </w:t>
      </w:r>
      <w:r w:rsidRPr="0005228F">
        <w:rPr>
          <w:color w:val="000000"/>
        </w:rPr>
        <w:t xml:space="preserve">is the calculated blocking attenuation at frequency offset </w:t>
      </w:r>
      <m:oMath>
        <m:r>
          <w:rPr>
            <w:rStyle w:val="ECCParagraph"/>
            <w:rFonts w:ascii="Cambria Math" w:hAnsi="Cambria Math"/>
          </w:rPr>
          <m:t>∆f</m:t>
        </m:r>
      </m:oMath>
      <w:r w:rsidRPr="0005228F">
        <w:rPr>
          <w:color w:val="000000"/>
        </w:rPr>
        <w:t xml:space="preserve"> (in dB);</w:t>
      </w:r>
    </w:p>
    <w:p w14:paraId="71513BDE" w14:textId="77777777" w:rsidR="00844380" w:rsidRPr="0005228F" w:rsidRDefault="00844380" w:rsidP="00844380">
      <w:pPr>
        <w:pStyle w:val="ECCBulletsLv1"/>
        <w:ind w:left="357" w:hanging="357"/>
        <w:jc w:val="left"/>
      </w:pPr>
      <w:r w:rsidRPr="0005228F">
        <w:rPr>
          <w:rStyle w:val="ECCParagraph"/>
        </w:rPr>
        <w:object w:dxaOrig="1320" w:dyaOrig="400" w14:anchorId="1ADC3B08">
          <v:shape id="_x0000_i1102" type="#_x0000_t75" style="width:62.65pt;height:19.65pt" o:ole="">
            <v:imagedata r:id="rId184" o:title=""/>
          </v:shape>
          <o:OLEObject Type="Embed" ProgID="Equation.DSMT4" ShapeID="_x0000_i1102" DrawAspect="Content" ObjectID="_1642509040" r:id="rId185"/>
        </w:object>
      </w:r>
      <w:r w:rsidRPr="0005228F">
        <w:rPr>
          <w:rStyle w:val="ECCParagraph"/>
        </w:rPr>
        <w:t xml:space="preserve"> is the user specified blocking level </w:t>
      </w:r>
      <w:r w:rsidRPr="0005228F">
        <w:rPr>
          <w:color w:val="000000"/>
        </w:rPr>
        <w:t xml:space="preserve">at frequency offset </w:t>
      </w:r>
      <m:oMath>
        <m:r>
          <w:rPr>
            <w:rStyle w:val="ECCParagraph"/>
            <w:rFonts w:ascii="Cambria Math" w:hAnsi="Cambria Math"/>
          </w:rPr>
          <m:t>∆f</m:t>
        </m:r>
      </m:oMath>
      <w:r w:rsidRPr="0005228F">
        <w:rPr>
          <w:color w:val="000000"/>
        </w:rPr>
        <w:t xml:space="preserve"> </w:t>
      </w:r>
      <w:r w:rsidRPr="0005228F">
        <w:rPr>
          <w:rStyle w:val="ECCParagraph"/>
        </w:rPr>
        <w:t>(in dBm);</w:t>
      </w:r>
    </w:p>
    <w:p w14:paraId="54729D5F" w14:textId="77777777" w:rsidR="00844380" w:rsidRPr="0005228F" w:rsidRDefault="00844380" w:rsidP="00844380">
      <w:pPr>
        <w:pStyle w:val="ECCBulletsLv1"/>
        <w:ind w:left="357" w:hanging="357"/>
        <w:jc w:val="left"/>
        <w:rPr>
          <w:rStyle w:val="ECCParagraph"/>
        </w:rPr>
      </w:pPr>
      <w:r w:rsidRPr="0005228F">
        <w:rPr>
          <w:rStyle w:val="ECCParagraph"/>
        </w:rPr>
        <w:object w:dxaOrig="800" w:dyaOrig="360" w14:anchorId="0DD14FB1">
          <v:shape id="_x0000_i1103" type="#_x0000_t75" style="width:39.25pt;height:19.65pt" o:ole="">
            <v:imagedata r:id="rId170" o:title=""/>
          </v:shape>
          <o:OLEObject Type="Embed" ProgID="Equation.DSMT4" ShapeID="_x0000_i1103" DrawAspect="Content" ObjectID="_1642509041" r:id="rId186"/>
        </w:object>
      </w:r>
      <w:r w:rsidRPr="0005228F">
        <w:rPr>
          <w:rStyle w:val="ECCParagraph"/>
        </w:rPr>
        <w:t xml:space="preserve"> is the user specified ‘standard desensitisation’ (in </w:t>
      </w:r>
      <w:r w:rsidRPr="0005228F">
        <w:rPr>
          <w:color w:val="000000"/>
        </w:rPr>
        <w:t>dB</w:t>
      </w:r>
      <w:r w:rsidRPr="0005228F">
        <w:rPr>
          <w:rStyle w:val="ECCParagraph"/>
        </w:rPr>
        <w:t xml:space="preserve">) –i.e. the desensitisation for which the blocking level is specified in the standard; </w:t>
      </w:r>
    </w:p>
    <w:p w14:paraId="4C0C2ABD" w14:textId="77777777" w:rsidR="00844380" w:rsidRPr="0005228F" w:rsidRDefault="00844380" w:rsidP="00844380">
      <w:pPr>
        <w:pStyle w:val="ECCBulletsLv1"/>
        <w:ind w:left="357" w:hanging="357"/>
        <w:jc w:val="left"/>
        <w:rPr>
          <w:rStyle w:val="ECCParagraph"/>
        </w:rPr>
      </w:pPr>
      <w:r w:rsidRPr="0005228F">
        <w:rPr>
          <w:rStyle w:val="ECCParagraph"/>
        </w:rPr>
        <w:object w:dxaOrig="1140" w:dyaOrig="700" w14:anchorId="31EAEC1A">
          <v:shape id="_x0000_i1104" type="#_x0000_t75" style="width:57.05pt;height:34.6pt" o:ole="">
            <v:imagedata r:id="rId187" o:title=""/>
          </v:shape>
          <o:OLEObject Type="Embed" ProgID="Equation.DSMT4" ShapeID="_x0000_i1104" DrawAspect="Content" ObjectID="_1642509042" r:id="rId188"/>
        </w:object>
      </w:r>
      <w:r w:rsidRPr="0005228F">
        <w:rPr>
          <w:rStyle w:val="ECCParagraph"/>
        </w:rPr>
        <w:t xml:space="preserve">is the user-specified ‘target’ interference to noise ratio (in </w:t>
      </w:r>
      <w:r w:rsidRPr="0005228F">
        <w:rPr>
          <w:color w:val="000000"/>
        </w:rPr>
        <w:t>dB</w:t>
      </w:r>
      <w:r w:rsidRPr="0005228F">
        <w:rPr>
          <w:rStyle w:val="ECCParagraph"/>
        </w:rPr>
        <w:t>)– i.e. the criteria for which the blocking attenuation is to be calculated;</w:t>
      </w:r>
    </w:p>
    <w:p w14:paraId="09D07DB7" w14:textId="77777777" w:rsidR="00844380" w:rsidRPr="0005228F" w:rsidRDefault="00844380" w:rsidP="00844380">
      <w:pPr>
        <w:pStyle w:val="ECCBulletsLv1"/>
        <w:ind w:left="357" w:hanging="357"/>
        <w:jc w:val="left"/>
      </w:pPr>
      <w:r w:rsidRPr="0005228F">
        <w:rPr>
          <w:rStyle w:val="ECCParagraph"/>
        </w:rPr>
        <w:object w:dxaOrig="880" w:dyaOrig="320" w14:anchorId="1C708122">
          <v:shape id="_x0000_i1105" type="#_x0000_t75" style="width:45.8pt;height:14.95pt" o:ole="">
            <v:imagedata r:id="rId189" o:title=""/>
          </v:shape>
          <o:OLEObject Type="Embed" ProgID="Equation.DSMT4" ShapeID="_x0000_i1105" DrawAspect="Content" ObjectID="_1642509043" r:id="rId190"/>
        </w:object>
      </w:r>
      <w:r w:rsidRPr="0005228F">
        <w:rPr>
          <w:rStyle w:val="ECCParagraph"/>
        </w:rPr>
        <w:t>is the receiver noise floor (in dBm).</w:t>
      </w:r>
    </w:p>
    <w:p w14:paraId="1E737BEC" w14:textId="77777777" w:rsidR="00844380" w:rsidRPr="0005228F" w:rsidRDefault="00844380" w:rsidP="00844380">
      <w:pPr>
        <w:rPr>
          <w:rStyle w:val="ECCParagraph"/>
        </w:rPr>
      </w:pPr>
      <w:r w:rsidRPr="0005228F">
        <w:rPr>
          <w:rStyle w:val="ECCParagraph"/>
        </w:rPr>
        <w:t xml:space="preserve">Similarly to generic systems, blocking and ACS are combined in a single frequency offset dependent mask function, and the calculation of </w:t>
      </w:r>
      <w:r w:rsidRPr="0005228F">
        <w:rPr>
          <w:rStyle w:val="ECCParagraph"/>
        </w:rPr>
        <w:object w:dxaOrig="1020" w:dyaOrig="380" w14:anchorId="2316A71B">
          <v:shape id="_x0000_i1106" type="#_x0000_t75" style="width:52.35pt;height:19.65pt" o:ole="">
            <v:imagedata r:id="rId191" o:title=""/>
          </v:shape>
          <o:OLEObject Type="Embed" ProgID="Equation.DSMT4" ShapeID="_x0000_i1106" DrawAspect="Content" ObjectID="_1642509044" r:id="rId192"/>
        </w:object>
      </w:r>
      <w:r w:rsidRPr="0005228F">
        <w:rPr>
          <w:rStyle w:val="ECCParagraph"/>
        </w:rPr>
        <w:t xml:space="preserve"> is the same as outlined above in section </w:t>
      </w:r>
      <w:r w:rsidRPr="0005228F">
        <w:rPr>
          <w:rStyle w:val="ECCParagraph"/>
        </w:rPr>
        <w:fldChar w:fldCharType="begin"/>
      </w:r>
      <w:r w:rsidRPr="0005228F">
        <w:rPr>
          <w:rStyle w:val="ECCParagraph"/>
        </w:rPr>
        <w:instrText xml:space="preserve"> REF _Ref516137385 \r \h  \* MERGEFORMAT </w:instrText>
      </w:r>
      <w:r w:rsidRPr="0005228F">
        <w:rPr>
          <w:rStyle w:val="ECCParagraph"/>
        </w:rPr>
      </w:r>
      <w:r w:rsidRPr="0005228F">
        <w:rPr>
          <w:rStyle w:val="ECCParagraph"/>
        </w:rPr>
        <w:fldChar w:fldCharType="separate"/>
      </w:r>
      <w:r w:rsidRPr="0005228F">
        <w:rPr>
          <w:rStyle w:val="ECCParagraph"/>
        </w:rPr>
        <w:t>7.2.2.1</w:t>
      </w:r>
      <w:r w:rsidRPr="0005228F">
        <w:rPr>
          <w:rStyle w:val="ECCParagraph"/>
        </w:rPr>
        <w:fldChar w:fldCharType="end"/>
      </w:r>
      <w:r w:rsidRPr="0005228F">
        <w:rPr>
          <w:rStyle w:val="ECCParagraph"/>
        </w:rPr>
        <w:t>.</w:t>
      </w:r>
    </w:p>
    <w:p w14:paraId="4F65C72E" w14:textId="77777777" w:rsidR="00844380" w:rsidRPr="0005228F" w:rsidRDefault="00844380" w:rsidP="00844380">
      <w:pPr>
        <w:rPr>
          <w:rStyle w:val="ECCParagraph"/>
        </w:rPr>
      </w:pPr>
      <w:r w:rsidRPr="0005228F">
        <w:rPr>
          <w:rStyle w:val="ECCParagraph"/>
        </w:rPr>
        <w:t>However, in cellular systems the subsequent calculations are different in that the contributions due to blocking and unwanted emissions are summed in order to evaluate a single value of external interference power. It is not possible in this case to evaluate interference due to unwanted emissions and blocking separately</w:t>
      </w:r>
      <w:r w:rsidRPr="0005228F">
        <w:rPr>
          <w:rStyle w:val="FootnoteReference"/>
        </w:rPr>
        <w:footnoteReference w:id="17"/>
      </w:r>
      <w:r w:rsidRPr="0005228F">
        <w:rPr>
          <w:rStyle w:val="ECCParagraph"/>
        </w:rPr>
        <w:t>.</w:t>
      </w:r>
    </w:p>
    <w:p w14:paraId="0E96FD44"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4520" w:dyaOrig="380" w14:anchorId="371581AA">
          <v:shape id="_x0000_i1107" type="#_x0000_t75" style="width:227.2pt;height:19.65pt" o:ole="">
            <v:imagedata r:id="rId193" o:title=""/>
          </v:shape>
          <o:OLEObject Type="Embed" ProgID="Equation.DSMT4" ShapeID="_x0000_i1107" DrawAspect="Content" ObjectID="_1642509045" r:id="rId194"/>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48</w:instrText>
      </w:r>
      <w:r w:rsidRPr="0005228F">
        <w:rPr>
          <w:rStyle w:val="ECCParagraph"/>
        </w:rPr>
        <w:fldChar w:fldCharType="end"/>
      </w:r>
      <w:r w:rsidRPr="0005228F">
        <w:rPr>
          <w:rStyle w:val="ECCParagraph"/>
        </w:rPr>
        <w:instrText>)</w:instrText>
      </w:r>
      <w:r w:rsidRPr="0005228F">
        <w:rPr>
          <w:rStyle w:val="ECCParagraph"/>
        </w:rPr>
        <w:fldChar w:fldCharType="end"/>
      </w:r>
    </w:p>
    <w:p w14:paraId="517ECD1A" w14:textId="77777777" w:rsidR="00844380" w:rsidRPr="0005228F" w:rsidRDefault="00844380" w:rsidP="00844380">
      <w:pPr>
        <w:rPr>
          <w:color w:val="000000"/>
          <w:sz w:val="24"/>
        </w:rPr>
      </w:pPr>
      <w:r w:rsidRPr="0005228F">
        <w:rPr>
          <w:color w:val="000000"/>
        </w:rPr>
        <w:t>Where:</w:t>
      </w:r>
    </w:p>
    <w:p w14:paraId="088F4F84" w14:textId="77777777" w:rsidR="00844380" w:rsidRPr="0005228F" w:rsidRDefault="00844380" w:rsidP="00844380">
      <w:pPr>
        <w:pStyle w:val="ECCBulletsLv1"/>
        <w:ind w:left="357" w:hanging="357"/>
        <w:jc w:val="left"/>
      </w:pPr>
      <w:r w:rsidRPr="0005228F">
        <w:rPr>
          <w:color w:val="000000"/>
          <w:position w:val="-12"/>
          <w:sz w:val="24"/>
        </w:rPr>
        <w:object w:dxaOrig="940" w:dyaOrig="360" w14:anchorId="4F1C1BD7">
          <v:shape id="_x0000_i1108" type="#_x0000_t75" style="width:45.8pt;height:19.65pt" o:ole="">
            <v:imagedata r:id="rId195" o:title=""/>
          </v:shape>
          <o:OLEObject Type="Embed" ProgID="Equation.DSMT4" ShapeID="_x0000_i1108" DrawAspect="Content" ObjectID="_1642509046" r:id="rId196"/>
        </w:object>
      </w:r>
      <w:r w:rsidRPr="0005228F">
        <w:rPr>
          <w:color w:val="000000"/>
        </w:rPr>
        <w:t>is the total external interference power due to unwanted emissions and blocking (in milliwatts);</w:t>
      </w:r>
    </w:p>
    <w:p w14:paraId="7CEA3219" w14:textId="77777777" w:rsidR="00844380" w:rsidRPr="0005228F" w:rsidRDefault="00844380" w:rsidP="00844380">
      <w:pPr>
        <w:pStyle w:val="ECCBulletsLv1"/>
        <w:ind w:left="357" w:hanging="357"/>
        <w:jc w:val="left"/>
        <w:rPr>
          <w:rStyle w:val="ECCParagraph"/>
          <w:snapToGrid w:val="0"/>
        </w:rPr>
      </w:pPr>
      <w:r w:rsidRPr="0005228F">
        <w:rPr>
          <w:color w:val="000000"/>
          <w:position w:val="-14"/>
          <w:szCs w:val="20"/>
        </w:rPr>
        <w:object w:dxaOrig="1620" w:dyaOrig="380" w14:anchorId="0464F315">
          <v:shape id="_x0000_i1109" type="#_x0000_t75" style="width:79.5pt;height:19.65pt" o:ole="">
            <v:imagedata r:id="rId197" o:title=""/>
          </v:shape>
          <o:OLEObject Type="Embed" ProgID="Equation.DSMT4" ShapeID="_x0000_i1109" DrawAspect="Content" ObjectID="_1642509047" r:id="rId198"/>
        </w:object>
      </w:r>
      <w:r w:rsidRPr="0005228F">
        <w:t xml:space="preserve"> </w:t>
      </w:r>
      <w:r w:rsidRPr="0005228F">
        <w:rPr>
          <w:rStyle w:val="ECCParagraph"/>
        </w:rPr>
        <w:t xml:space="preserve">is the interfering received signal strength due to blocking </w:t>
      </w:r>
      <w:r w:rsidRPr="0005228F">
        <w:rPr>
          <w:color w:val="000000"/>
        </w:rPr>
        <w:t>(in milliwatts);</w:t>
      </w:r>
    </w:p>
    <w:p w14:paraId="3F90DD4C" w14:textId="77777777" w:rsidR="00844380" w:rsidRPr="0005228F" w:rsidRDefault="00844380" w:rsidP="00844380">
      <w:pPr>
        <w:pStyle w:val="ECCBulletsLv1"/>
        <w:ind w:left="357" w:hanging="357"/>
        <w:jc w:val="left"/>
        <w:rPr>
          <w:rStyle w:val="ECCParagraph"/>
          <w:snapToGrid w:val="0"/>
        </w:rPr>
      </w:pPr>
      <w:r w:rsidRPr="0005228F">
        <w:rPr>
          <w:rStyle w:val="ECCParagraph"/>
        </w:rPr>
        <w:object w:dxaOrig="1680" w:dyaOrig="360" w14:anchorId="2FCE164A">
          <v:shape id="_x0000_i1110" type="#_x0000_t75" style="width:83.2pt;height:19.65pt" o:ole="">
            <v:imagedata r:id="rId199" o:title=""/>
          </v:shape>
          <o:OLEObject Type="Embed" ProgID="Equation.DSMT4" ShapeID="_x0000_i1110" DrawAspect="Content" ObjectID="_1642509048" r:id="rId200"/>
        </w:object>
      </w:r>
      <w:r w:rsidRPr="0005228F">
        <w:rPr>
          <w:color w:val="000000"/>
          <w:szCs w:val="20"/>
        </w:rPr>
        <w:t xml:space="preserve"> </w:t>
      </w:r>
      <w:r w:rsidRPr="0005228F">
        <w:rPr>
          <w:rStyle w:val="ECCParagraph"/>
        </w:rPr>
        <w:t xml:space="preserve">is the interfering received signal strength due to unwanted emissions </w:t>
      </w:r>
      <w:r w:rsidRPr="0005228F">
        <w:rPr>
          <w:color w:val="000000"/>
        </w:rPr>
        <w:t>(in milliwatts).</w:t>
      </w:r>
    </w:p>
    <w:p w14:paraId="33867BF6" w14:textId="77777777" w:rsidR="00844380" w:rsidRPr="0005228F" w:rsidRDefault="00844380" w:rsidP="00844380">
      <w:pPr>
        <w:rPr>
          <w:rStyle w:val="ECCParagraph"/>
        </w:rPr>
      </w:pPr>
      <w:r w:rsidRPr="0005228F">
        <w:rPr>
          <w:rStyle w:val="ECCParagraph"/>
        </w:rPr>
        <w:t>The resulting SINR is then calculated according to:</w:t>
      </w:r>
    </w:p>
    <w:p w14:paraId="494E4D8E" w14:textId="77777777" w:rsidR="00844380" w:rsidRPr="0005228F" w:rsidRDefault="00844380" w:rsidP="00844380">
      <w:pPr>
        <w:pStyle w:val="MTDisplayEquation"/>
        <w:rPr>
          <w:rStyle w:val="ECCParagraph"/>
        </w:rPr>
      </w:pPr>
      <w:r w:rsidRPr="0005228F">
        <w:rPr>
          <w:rStyle w:val="ECCParagraph"/>
        </w:rPr>
        <w:tab/>
      </w:r>
      <w:r w:rsidRPr="0005228F">
        <w:rPr>
          <w:rStyle w:val="ECCParagraph"/>
        </w:rPr>
        <w:object w:dxaOrig="6240" w:dyaOrig="400" w14:anchorId="1039EE6D">
          <v:shape id="_x0000_i1111" type="#_x0000_t75" style="width:314.2pt;height:21.5pt" o:ole="">
            <v:imagedata r:id="rId201" o:title=""/>
          </v:shape>
          <o:OLEObject Type="Embed" ProgID="Equation.DSMT4" ShapeID="_x0000_i1111" DrawAspect="Content" ObjectID="_1642509049" r:id="rId202"/>
        </w:object>
      </w:r>
      <w:r w:rsidRPr="0005228F">
        <w:rPr>
          <w:rStyle w:val="ECCParagraph"/>
        </w:rPr>
        <w:tab/>
      </w:r>
      <w:r w:rsidRPr="0005228F">
        <w:rPr>
          <w:rStyle w:val="ECCParagraph"/>
        </w:rPr>
        <w:fldChar w:fldCharType="begin"/>
      </w:r>
      <w:r w:rsidRPr="0005228F">
        <w:rPr>
          <w:rStyle w:val="ECCParagraph"/>
        </w:rPr>
        <w:instrText xml:space="preserve"> MACROBUTTON MTPlaceRef \* MERGEFORMAT </w:instrText>
      </w:r>
      <w:r w:rsidRPr="0005228F">
        <w:rPr>
          <w:rStyle w:val="ECCParagraph"/>
        </w:rPr>
        <w:fldChar w:fldCharType="begin"/>
      </w:r>
      <w:r w:rsidRPr="0005228F">
        <w:rPr>
          <w:rStyle w:val="ECCParagraph"/>
        </w:rPr>
        <w:instrText xml:space="preserve"> SEQ MTEqn \h \* MERGEFORMAT </w:instrText>
      </w:r>
      <w:r w:rsidRPr="0005228F">
        <w:rPr>
          <w:rStyle w:val="ECCParagraph"/>
        </w:rPr>
        <w:fldChar w:fldCharType="end"/>
      </w:r>
      <w:r w:rsidRPr="0005228F">
        <w:rPr>
          <w:rStyle w:val="ECCParagraph"/>
        </w:rPr>
        <w:instrText>(</w:instrText>
      </w:r>
      <w:r w:rsidRPr="0005228F">
        <w:rPr>
          <w:rStyle w:val="ECCParagraph"/>
        </w:rPr>
        <w:fldChar w:fldCharType="begin"/>
      </w:r>
      <w:r w:rsidRPr="0005228F">
        <w:rPr>
          <w:rStyle w:val="ECCParagraph"/>
        </w:rPr>
        <w:instrText xml:space="preserve"> SEQ MTEqn \c \* Arabic \* MERGEFORMAT </w:instrText>
      </w:r>
      <w:r w:rsidRPr="0005228F">
        <w:rPr>
          <w:rStyle w:val="ECCParagraph"/>
        </w:rPr>
        <w:fldChar w:fldCharType="separate"/>
      </w:r>
      <w:r w:rsidRPr="0005228F">
        <w:rPr>
          <w:rStyle w:val="ECCParagraph"/>
          <w:noProof/>
        </w:rPr>
        <w:instrText>49</w:instrText>
      </w:r>
      <w:r w:rsidRPr="0005228F">
        <w:rPr>
          <w:rStyle w:val="ECCParagraph"/>
        </w:rPr>
        <w:fldChar w:fldCharType="end"/>
      </w:r>
      <w:r w:rsidRPr="0005228F">
        <w:rPr>
          <w:rStyle w:val="ECCParagraph"/>
        </w:rPr>
        <w:instrText>)</w:instrText>
      </w:r>
      <w:r w:rsidRPr="0005228F">
        <w:rPr>
          <w:rStyle w:val="ECCParagraph"/>
        </w:rPr>
        <w:fldChar w:fldCharType="end"/>
      </w:r>
    </w:p>
    <w:p w14:paraId="5C021B79" w14:textId="77777777" w:rsidR="00844380" w:rsidRPr="0005228F" w:rsidRDefault="00844380" w:rsidP="00844380">
      <w:pPr>
        <w:rPr>
          <w:color w:val="000000"/>
          <w:sz w:val="24"/>
        </w:rPr>
      </w:pPr>
      <w:r w:rsidRPr="0005228F">
        <w:rPr>
          <w:color w:val="000000"/>
        </w:rPr>
        <w:t>Where:</w:t>
      </w:r>
    </w:p>
    <w:p w14:paraId="57E4D775" w14:textId="77777777" w:rsidR="00844380" w:rsidRPr="0005228F" w:rsidRDefault="00844380" w:rsidP="00844380">
      <w:pPr>
        <w:pStyle w:val="ECCBulletsLv1"/>
        <w:ind w:left="357" w:hanging="357"/>
        <w:jc w:val="left"/>
      </w:pPr>
      <w:r w:rsidRPr="0005228F">
        <w:rPr>
          <w:color w:val="000000"/>
          <w:position w:val="-6"/>
          <w:sz w:val="24"/>
        </w:rPr>
        <w:object w:dxaOrig="600" w:dyaOrig="279" w14:anchorId="197C8166">
          <v:shape id="_x0000_i1112" type="#_x0000_t75" style="width:30.85pt;height:14.95pt" o:ole="">
            <v:imagedata r:id="rId203" o:title=""/>
          </v:shape>
          <o:OLEObject Type="Embed" ProgID="Equation.DSMT4" ShapeID="_x0000_i1112" DrawAspect="Content" ObjectID="_1642509050" r:id="rId204"/>
        </w:object>
      </w:r>
      <w:r w:rsidRPr="0005228F">
        <w:t xml:space="preserve"> </w:t>
      </w:r>
      <w:r w:rsidRPr="0005228F">
        <w:rPr>
          <w:color w:val="000000"/>
        </w:rPr>
        <w:t>is the total signal to interference plus noise ratio (in dB);</w:t>
      </w:r>
    </w:p>
    <w:p w14:paraId="012A8FEE" w14:textId="77777777" w:rsidR="00844380" w:rsidRPr="0005228F" w:rsidRDefault="00844380" w:rsidP="00844380">
      <w:pPr>
        <w:pStyle w:val="ECCBulletsLv1"/>
        <w:ind w:left="357" w:hanging="357"/>
        <w:jc w:val="left"/>
        <w:rPr>
          <w:rStyle w:val="ECCParagraph"/>
        </w:rPr>
      </w:pPr>
      <w:r w:rsidRPr="0005228F">
        <w:rPr>
          <w:rStyle w:val="ECCParagraph"/>
        </w:rPr>
        <w:object w:dxaOrig="240" w:dyaOrig="279" w14:anchorId="587CE990">
          <v:shape id="_x0000_i1113" type="#_x0000_t75" style="width:11.2pt;height:14.95pt" o:ole="">
            <v:imagedata r:id="rId205" o:title=""/>
          </v:shape>
          <o:OLEObject Type="Embed" ProgID="Equation.DSMT4" ShapeID="_x0000_i1113" DrawAspect="Content" ObjectID="_1642509051" r:id="rId206"/>
        </w:object>
      </w:r>
      <w:r w:rsidRPr="0005228F">
        <w:rPr>
          <w:rStyle w:val="ECCParagraph"/>
        </w:rPr>
        <w:t xml:space="preserve"> is the received signal strength of the wanted signal </w:t>
      </w:r>
      <w:r w:rsidRPr="0005228F">
        <w:rPr>
          <w:color w:val="000000"/>
        </w:rPr>
        <w:t>(in dBm);</w:t>
      </w:r>
    </w:p>
    <w:p w14:paraId="58E04A91" w14:textId="77777777" w:rsidR="00844380" w:rsidRPr="0005228F" w:rsidRDefault="00844380" w:rsidP="00844380">
      <w:pPr>
        <w:pStyle w:val="ECCBulletsLv1"/>
        <w:ind w:left="357" w:hanging="357"/>
        <w:jc w:val="left"/>
        <w:rPr>
          <w:rStyle w:val="ECCParagraph"/>
        </w:rPr>
      </w:pPr>
      <w:r w:rsidRPr="0005228F">
        <w:rPr>
          <w:rStyle w:val="ECCParagraph"/>
        </w:rPr>
        <w:object w:dxaOrig="460" w:dyaOrig="360" w14:anchorId="4B192C67">
          <v:shape id="_x0000_i1114" type="#_x0000_t75" style="width:21.5pt;height:19.65pt" o:ole="">
            <v:imagedata r:id="rId207" o:title=""/>
          </v:shape>
          <o:OLEObject Type="Embed" ProgID="Equation.DSMT4" ShapeID="_x0000_i1114" DrawAspect="Content" ObjectID="_1642509052" r:id="rId208"/>
        </w:object>
      </w:r>
      <w:r w:rsidRPr="0005228F">
        <w:rPr>
          <w:rStyle w:val="ECCParagraph"/>
        </w:rPr>
        <w:t xml:space="preserve">is the intra-system interference due to other cells in the network </w:t>
      </w:r>
      <w:r w:rsidRPr="0005228F">
        <w:rPr>
          <w:color w:val="000000"/>
        </w:rPr>
        <w:t>(in milliwatts);</w:t>
      </w:r>
    </w:p>
    <w:p w14:paraId="2F9983DB" w14:textId="77777777" w:rsidR="00844380" w:rsidRPr="0005228F" w:rsidRDefault="00844380" w:rsidP="00844380">
      <w:pPr>
        <w:pStyle w:val="ECCBulletsLv1"/>
        <w:ind w:left="357" w:hanging="357"/>
        <w:jc w:val="left"/>
      </w:pPr>
      <w:r w:rsidRPr="0005228F">
        <w:rPr>
          <w:rStyle w:val="ECCParagraph"/>
        </w:rPr>
        <w:object w:dxaOrig="279" w:dyaOrig="279" w14:anchorId="1FC94542">
          <v:shape id="_x0000_i1115" type="#_x0000_t75" style="width:14.95pt;height:14.95pt" o:ole="">
            <v:imagedata r:id="rId209" o:title=""/>
          </v:shape>
          <o:OLEObject Type="Embed" ProgID="Equation.DSMT4" ShapeID="_x0000_i1115" DrawAspect="Content" ObjectID="_1642509053" r:id="rId210"/>
        </w:object>
      </w:r>
      <w:r w:rsidRPr="0005228F">
        <w:rPr>
          <w:rStyle w:val="ECCParagraph"/>
        </w:rPr>
        <w:t xml:space="preserve">is the receiver noise floor </w:t>
      </w:r>
      <w:r w:rsidRPr="0005228F">
        <w:rPr>
          <w:color w:val="000000"/>
        </w:rPr>
        <w:t>(in milliwatts).</w:t>
      </w:r>
    </w:p>
    <w:p w14:paraId="2F642C12" w14:textId="77777777" w:rsidR="00844380" w:rsidRPr="0005228F" w:rsidRDefault="00844380" w:rsidP="00844380">
      <w:pPr>
        <w:rPr>
          <w:rStyle w:val="ECCParagraph"/>
        </w:rPr>
      </w:pPr>
      <w:r w:rsidRPr="0005228F">
        <w:rPr>
          <w:rStyle w:val="ECCParagraph"/>
        </w:rPr>
        <w:t>The calculated SINR is then compared against a lookup table to determine the resulting capacity/bitrate of the link.</w:t>
      </w:r>
    </w:p>
    <w:p w14:paraId="30FB7B44" w14:textId="77777777" w:rsidR="00844380" w:rsidRPr="0005228F" w:rsidRDefault="00844380" w:rsidP="00844380">
      <w:pPr>
        <w:pStyle w:val="Heading1"/>
        <w:ind w:left="357" w:hanging="357"/>
        <w:rPr>
          <w:lang w:val="en-GB"/>
        </w:rPr>
      </w:pPr>
      <w:bookmarkStart w:id="392" w:name="_Ref26344917"/>
      <w:bookmarkStart w:id="393" w:name="_Ref26346167"/>
      <w:bookmarkStart w:id="394" w:name="_Toc21332782"/>
      <w:bookmarkStart w:id="395" w:name="_Toc31812104"/>
      <w:bookmarkStart w:id="396" w:name="_Toc26977281"/>
      <w:r w:rsidRPr="0005228F">
        <w:rPr>
          <w:lang w:val="en-GB"/>
        </w:rPr>
        <w:t>receiver measurements of common digital systems</w:t>
      </w:r>
      <w:bookmarkEnd w:id="370"/>
      <w:bookmarkEnd w:id="371"/>
      <w:bookmarkEnd w:id="392"/>
      <w:bookmarkEnd w:id="393"/>
      <w:bookmarkEnd w:id="394"/>
      <w:bookmarkEnd w:id="395"/>
      <w:r w:rsidRPr="0005228F">
        <w:rPr>
          <w:lang w:val="en-GB"/>
        </w:rPr>
        <w:t xml:space="preserve"> </w:t>
      </w:r>
      <w:bookmarkEnd w:id="396"/>
    </w:p>
    <w:p w14:paraId="3AB4B98B" w14:textId="77777777" w:rsidR="00844380" w:rsidRPr="0005228F" w:rsidRDefault="00844380" w:rsidP="00844380">
      <w:pPr>
        <w:pStyle w:val="Heading2"/>
        <w:tabs>
          <w:tab w:val="num" w:pos="860"/>
        </w:tabs>
        <w:ind w:left="567"/>
        <w:rPr>
          <w:lang w:val="en-GB"/>
        </w:rPr>
      </w:pPr>
      <w:bookmarkStart w:id="397" w:name="_Toc26977282"/>
      <w:bookmarkStart w:id="398" w:name="_Toc21332783"/>
      <w:bookmarkStart w:id="399" w:name="_Toc31812105"/>
      <w:bookmarkStart w:id="400" w:name="_Toc513736490"/>
      <w:bookmarkStart w:id="401" w:name="_Toc510022038"/>
      <w:r w:rsidRPr="0005228F">
        <w:rPr>
          <w:lang w:val="en-GB"/>
        </w:rPr>
        <w:t>Introduction</w:t>
      </w:r>
      <w:bookmarkEnd w:id="397"/>
      <w:bookmarkEnd w:id="398"/>
      <w:bookmarkEnd w:id="399"/>
      <w:r w:rsidRPr="0005228F">
        <w:rPr>
          <w:lang w:val="en-GB"/>
        </w:rPr>
        <w:t xml:space="preserve"> </w:t>
      </w:r>
    </w:p>
    <w:p w14:paraId="423EDB2B" w14:textId="77777777" w:rsidR="00844380" w:rsidRPr="0005228F" w:rsidRDefault="00844380" w:rsidP="00844380">
      <w:pPr>
        <w:rPr>
          <w:rStyle w:val="ECCParagraph"/>
        </w:rPr>
      </w:pPr>
      <w:r w:rsidRPr="0005228F">
        <w:rPr>
          <w:rStyle w:val="ECCParagraph"/>
        </w:rPr>
        <w:t>Measurement of equipment is one way to characterise the performance of a receiver for sharing and compatibility studies</w:t>
      </w:r>
      <w:bookmarkStart w:id="402" w:name="_Toc455482643"/>
      <w:bookmarkStart w:id="403" w:name="_Toc455482700"/>
      <w:bookmarkStart w:id="404" w:name="_Hlk5114211"/>
      <w:bookmarkEnd w:id="402"/>
      <w:bookmarkEnd w:id="403"/>
      <w:r w:rsidRPr="0005228F">
        <w:rPr>
          <w:rStyle w:val="ECCParagraph"/>
        </w:rPr>
        <w:t>. In addition to ITU-R or CEPT deliverables, Harmonised Standards or technical specifications, measurements allow to further characterise the receiver performance</w:t>
      </w:r>
      <w:bookmarkEnd w:id="404"/>
      <w:r w:rsidRPr="0005228F">
        <w:rPr>
          <w:rStyle w:val="ECCParagraph"/>
        </w:rPr>
        <w:t xml:space="preserve">. </w:t>
      </w:r>
      <w:proofErr w:type="gramStart"/>
      <w:r w:rsidRPr="0005228F">
        <w:rPr>
          <w:rStyle w:val="ECCParagraph"/>
        </w:rPr>
        <w:t>In particular, Harmonised</w:t>
      </w:r>
      <w:proofErr w:type="gramEnd"/>
      <w:r w:rsidRPr="0005228F">
        <w:rPr>
          <w:rStyle w:val="ECCParagraph"/>
        </w:rPr>
        <w:t xml:space="preserve"> Standards contain requirements that all equipment shall meet and do not provide the full picture of all existing equipment performance in use on the market. </w:t>
      </w:r>
    </w:p>
    <w:p w14:paraId="006ADA04" w14:textId="77777777" w:rsidR="00844380" w:rsidRPr="0005228F" w:rsidRDefault="00844380" w:rsidP="00844380">
      <w:pPr>
        <w:rPr>
          <w:rStyle w:val="ECCParagraph"/>
        </w:rPr>
      </w:pPr>
      <w:r w:rsidRPr="0005228F">
        <w:rPr>
          <w:rStyle w:val="ECCParagraph"/>
        </w:rPr>
        <w:t>The measurements in this section are compared with ETSI Standards where possible. It is noted that the comparison with ETSI Standards and specifications may not match because Standards use a pass/fail criterion whereas these measurements use a failure/performance criterion. Some of the criteria used in ETSI Standards cannot be evaluated as this is only accessible to the manufacturer for production purposes. Some of the measurements also use a different measurement setup compared with measurement methods in the standards/specifications and measurement uncertainties may be different and these may not represent all receivers operating in all conditions for the mentioned services.</w:t>
      </w:r>
    </w:p>
    <w:p w14:paraId="1E3A7351" w14:textId="77777777" w:rsidR="00844380" w:rsidRPr="0005228F" w:rsidRDefault="00844380" w:rsidP="00844380">
      <w:pPr>
        <w:rPr>
          <w:rStyle w:val="ECCParagraph"/>
        </w:rPr>
      </w:pPr>
      <w:r w:rsidRPr="0005228F">
        <w:rPr>
          <w:rStyle w:val="ECCParagraph"/>
        </w:rPr>
        <w:t>The following sections present measurements of common digital systems.</w:t>
      </w:r>
    </w:p>
    <w:p w14:paraId="4366B62E" w14:textId="77777777" w:rsidR="00844380" w:rsidRPr="0005228F" w:rsidRDefault="00844380" w:rsidP="00844380">
      <w:pPr>
        <w:pStyle w:val="Heading2"/>
        <w:tabs>
          <w:tab w:val="num" w:pos="860"/>
        </w:tabs>
        <w:ind w:left="567"/>
        <w:rPr>
          <w:lang w:val="en-GB"/>
        </w:rPr>
      </w:pPr>
      <w:bookmarkStart w:id="405" w:name="_Toc26977283"/>
      <w:bookmarkStart w:id="406" w:name="_Toc21332784"/>
      <w:bookmarkStart w:id="407" w:name="_Toc31812106"/>
      <w:r w:rsidRPr="0005228F">
        <w:rPr>
          <w:lang w:val="en-GB"/>
        </w:rPr>
        <w:t>Description of general measurement setups and measured parameters</w:t>
      </w:r>
      <w:bookmarkEnd w:id="400"/>
      <w:bookmarkEnd w:id="401"/>
      <w:bookmarkEnd w:id="405"/>
      <w:bookmarkEnd w:id="406"/>
      <w:bookmarkEnd w:id="407"/>
    </w:p>
    <w:p w14:paraId="5667DA30" w14:textId="77777777" w:rsidR="00844380" w:rsidRPr="0005228F" w:rsidRDefault="00844380" w:rsidP="00844380">
      <w:r w:rsidRPr="0005228F">
        <w:t>Where possible, the following receiver parameters have been measured for some common digital systems:</w:t>
      </w:r>
    </w:p>
    <w:p w14:paraId="692A52EE" w14:textId="77777777" w:rsidR="00844380" w:rsidRPr="0005228F" w:rsidRDefault="00844380" w:rsidP="00844380">
      <w:pPr>
        <w:pStyle w:val="ECCBulletsLv1"/>
        <w:ind w:left="357" w:hanging="357"/>
      </w:pPr>
      <w:r w:rsidRPr="0005228F">
        <w:t>Sensitivity;</w:t>
      </w:r>
    </w:p>
    <w:p w14:paraId="17BC5918" w14:textId="77777777" w:rsidR="00844380" w:rsidRPr="0005228F" w:rsidRDefault="00844380" w:rsidP="00844380">
      <w:pPr>
        <w:pStyle w:val="ECCBulletsLv1"/>
        <w:ind w:left="357" w:hanging="357"/>
      </w:pPr>
      <w:r w:rsidRPr="0005228F">
        <w:t>Selectivity curve;</w:t>
      </w:r>
    </w:p>
    <w:p w14:paraId="2FB29F06" w14:textId="77777777" w:rsidR="00844380" w:rsidRPr="0005228F" w:rsidRDefault="00844380" w:rsidP="00844380">
      <w:pPr>
        <w:pStyle w:val="ECCBulletsLv1"/>
        <w:ind w:left="357" w:hanging="357"/>
      </w:pPr>
      <w:r w:rsidRPr="0005228F">
        <w:t>Adjacent channel selectivity;</w:t>
      </w:r>
    </w:p>
    <w:p w14:paraId="728B7095" w14:textId="77777777" w:rsidR="00844380" w:rsidRPr="0005228F" w:rsidRDefault="00844380" w:rsidP="00844380">
      <w:pPr>
        <w:pStyle w:val="ECCBulletsLv1"/>
        <w:ind w:left="357" w:hanging="357"/>
      </w:pPr>
      <w:r w:rsidRPr="0005228F">
        <w:t>Blocking;</w:t>
      </w:r>
    </w:p>
    <w:p w14:paraId="6A6B084D" w14:textId="77777777" w:rsidR="00844380" w:rsidRPr="0005228F" w:rsidRDefault="00844380" w:rsidP="00844380">
      <w:pPr>
        <w:pStyle w:val="ECCBulletsLv1"/>
        <w:ind w:left="357" w:hanging="357"/>
      </w:pPr>
      <w:r w:rsidRPr="0005228F">
        <w:t>Overloading immunity;</w:t>
      </w:r>
    </w:p>
    <w:p w14:paraId="272A5BB3" w14:textId="77777777" w:rsidR="00844380" w:rsidRPr="0005228F" w:rsidRDefault="00844380" w:rsidP="00844380">
      <w:pPr>
        <w:pStyle w:val="ECCBulletsLv1"/>
        <w:ind w:left="357" w:hanging="357"/>
      </w:pPr>
      <w:r w:rsidRPr="0005228F">
        <w:t>Intermodulation immunity.</w:t>
      </w:r>
    </w:p>
    <w:p w14:paraId="1F0CA0D2" w14:textId="77777777" w:rsidR="00844380" w:rsidRPr="0005228F" w:rsidRDefault="00844380" w:rsidP="00844380">
      <w:r w:rsidRPr="0005228F">
        <w:t>Due to practical constraints (e. g. no access to internal test points), the above parameters could only be measured by assessing the overall performance. Apart from the pure RF circuity in the receiver, this may also include influences due to software implementation.</w:t>
      </w:r>
    </w:p>
    <w:p w14:paraId="42825402" w14:textId="77777777" w:rsidR="00844380" w:rsidRPr="0005228F" w:rsidRDefault="00844380" w:rsidP="00844380">
      <w:r w:rsidRPr="0005228F">
        <w:t>The general approach was as follows:</w:t>
      </w:r>
    </w:p>
    <w:p w14:paraId="1CDDA1A7" w14:textId="77777777" w:rsidR="00844380" w:rsidRPr="0005228F" w:rsidRDefault="00844380" w:rsidP="00844380">
      <w:pPr>
        <w:pStyle w:val="ECCBulletsLv1"/>
        <w:ind w:left="357" w:hanging="357"/>
      </w:pPr>
      <w:r w:rsidRPr="0005228F">
        <w:t>Define a failure (performance) criterion as a threshold from undistorted to interfered state;</w:t>
      </w:r>
    </w:p>
    <w:p w14:paraId="7D8F3DBC" w14:textId="77777777" w:rsidR="00844380" w:rsidRPr="0005228F" w:rsidRDefault="00844380" w:rsidP="00844380">
      <w:pPr>
        <w:pStyle w:val="ECCBulletsLv1"/>
        <w:ind w:left="357" w:hanging="357"/>
      </w:pPr>
      <w:r w:rsidRPr="0005228F">
        <w:t>Establish an undistorted connection between the device under test (DUT) and a reference transmitter;</w:t>
      </w:r>
    </w:p>
    <w:p w14:paraId="7B404CBB" w14:textId="77777777" w:rsidR="00844380" w:rsidRPr="0005228F" w:rsidRDefault="00844380" w:rsidP="00844380">
      <w:pPr>
        <w:pStyle w:val="ECCBulletsLv1"/>
        <w:ind w:left="357" w:hanging="357"/>
      </w:pPr>
      <w:r w:rsidRPr="0005228F">
        <w:t>Feed the unwanted (interfering) signal(s) from the reference transmitter into the DUT with increasing unwanted signal level until the failure point is reached.</w:t>
      </w:r>
    </w:p>
    <w:p w14:paraId="6CCC9073" w14:textId="77777777" w:rsidR="00844380" w:rsidRPr="0005228F" w:rsidRDefault="00844380" w:rsidP="00844380">
      <w:r w:rsidRPr="0005228F">
        <w:t>The detailed measurement procedure and typical setups are described in Annex 2.</w:t>
      </w:r>
    </w:p>
    <w:p w14:paraId="7ECE88FB" w14:textId="77777777" w:rsidR="00844380" w:rsidRPr="0005228F" w:rsidRDefault="00844380" w:rsidP="00844380">
      <w:pPr>
        <w:pStyle w:val="Heading2"/>
        <w:tabs>
          <w:tab w:val="num" w:pos="860"/>
        </w:tabs>
        <w:ind w:left="567" w:hanging="567"/>
        <w:rPr>
          <w:lang w:val="en-GB"/>
        </w:rPr>
      </w:pPr>
      <w:bookmarkStart w:id="408" w:name="_Toc508737492"/>
      <w:bookmarkStart w:id="409" w:name="_Toc513736495"/>
      <w:bookmarkStart w:id="410" w:name="_Toc510022043"/>
      <w:bookmarkStart w:id="411" w:name="_Toc26977284"/>
      <w:bookmarkStart w:id="412" w:name="_Toc21332785"/>
      <w:bookmarkStart w:id="413" w:name="_Toc31812107"/>
      <w:bookmarkEnd w:id="408"/>
      <w:r w:rsidRPr="0005228F">
        <w:rPr>
          <w:lang w:val="en-GB"/>
        </w:rPr>
        <w:t>Summary of measured receiver performance</w:t>
      </w:r>
      <w:bookmarkEnd w:id="409"/>
      <w:bookmarkEnd w:id="410"/>
      <w:bookmarkEnd w:id="411"/>
      <w:bookmarkEnd w:id="412"/>
      <w:bookmarkEnd w:id="413"/>
    </w:p>
    <w:p w14:paraId="5469F31A" w14:textId="77777777" w:rsidR="00844380" w:rsidRPr="0005228F" w:rsidRDefault="00844380" w:rsidP="00844380">
      <w:r w:rsidRPr="0005228F">
        <w:t>The measurements conduced were on the following equipment types:</w:t>
      </w:r>
    </w:p>
    <w:p w14:paraId="7FA01843" w14:textId="77777777" w:rsidR="00844380" w:rsidRPr="0005228F" w:rsidRDefault="00844380" w:rsidP="00844380">
      <w:pPr>
        <w:pStyle w:val="ECCBulletsLv1"/>
        <w:ind w:left="357" w:hanging="357"/>
        <w:jc w:val="left"/>
      </w:pPr>
      <w:r w:rsidRPr="0005228F">
        <w:t>RLAN;</w:t>
      </w:r>
    </w:p>
    <w:p w14:paraId="3BCFD127" w14:textId="77777777" w:rsidR="00844380" w:rsidRPr="0005228F" w:rsidRDefault="00844380" w:rsidP="00844380">
      <w:pPr>
        <w:pStyle w:val="ECCBulletsLv1"/>
        <w:ind w:left="357" w:hanging="357"/>
        <w:jc w:val="left"/>
      </w:pPr>
      <w:r w:rsidRPr="0005228F">
        <w:t>DECT;</w:t>
      </w:r>
    </w:p>
    <w:p w14:paraId="2E97A71A" w14:textId="77777777" w:rsidR="00844380" w:rsidRPr="0005228F" w:rsidRDefault="00844380" w:rsidP="00844380">
      <w:pPr>
        <w:pStyle w:val="ECCBulletsLv1"/>
        <w:ind w:left="357" w:hanging="357"/>
        <w:jc w:val="left"/>
      </w:pPr>
      <w:r w:rsidRPr="0005228F">
        <w:t>TETRAPOL;</w:t>
      </w:r>
    </w:p>
    <w:p w14:paraId="0AF2536F" w14:textId="77777777" w:rsidR="00844380" w:rsidRPr="0005228F" w:rsidRDefault="00844380" w:rsidP="00844380">
      <w:pPr>
        <w:pStyle w:val="ECCBulletsLv1"/>
        <w:ind w:left="357" w:hanging="357"/>
        <w:jc w:val="left"/>
      </w:pPr>
      <w:r w:rsidRPr="0005228F">
        <w:t>TETRA;</w:t>
      </w:r>
    </w:p>
    <w:p w14:paraId="0D778BA4" w14:textId="77777777" w:rsidR="00844380" w:rsidRPr="0005228F" w:rsidRDefault="00844380" w:rsidP="00844380">
      <w:pPr>
        <w:pStyle w:val="ECCBulletsLv1"/>
        <w:ind w:left="357" w:hanging="357"/>
        <w:jc w:val="left"/>
      </w:pPr>
      <w:r w:rsidRPr="0005228F">
        <w:t>GSM-R;</w:t>
      </w:r>
    </w:p>
    <w:p w14:paraId="3E34BC8A" w14:textId="77777777" w:rsidR="00844380" w:rsidRPr="0005228F" w:rsidRDefault="00844380" w:rsidP="00844380">
      <w:pPr>
        <w:pStyle w:val="ECCBulletsLv1"/>
        <w:ind w:left="357" w:hanging="357"/>
        <w:jc w:val="left"/>
      </w:pPr>
      <w:r w:rsidRPr="0005228F">
        <w:t>DTT Receivers;</w:t>
      </w:r>
    </w:p>
    <w:p w14:paraId="0831C930" w14:textId="77777777" w:rsidR="00844380" w:rsidRPr="0005228F" w:rsidRDefault="00844380" w:rsidP="00844380">
      <w:pPr>
        <w:pStyle w:val="ECCBulletsLv1"/>
        <w:ind w:left="357" w:hanging="357"/>
        <w:jc w:val="left"/>
      </w:pPr>
      <w:r w:rsidRPr="0005228F">
        <w:t>DCF 77;</w:t>
      </w:r>
    </w:p>
    <w:p w14:paraId="78FFDBC0" w14:textId="77777777" w:rsidR="00844380" w:rsidRPr="0005228F" w:rsidRDefault="00844380" w:rsidP="00844380">
      <w:pPr>
        <w:pStyle w:val="ECCBulletsLv1"/>
        <w:ind w:left="357" w:hanging="357"/>
        <w:jc w:val="left"/>
      </w:pPr>
      <w:r w:rsidRPr="0005228F">
        <w:t>GPS.</w:t>
      </w:r>
    </w:p>
    <w:p w14:paraId="0A9E4020" w14:textId="77777777" w:rsidR="00844380" w:rsidRPr="003C2CC3" w:rsidRDefault="00844380" w:rsidP="00844380">
      <w:pPr>
        <w:pStyle w:val="Heading3"/>
        <w:tabs>
          <w:tab w:val="clear" w:pos="720"/>
        </w:tabs>
        <w:ind w:left="709"/>
        <w:rPr>
          <w:lang w:val="en-GB"/>
        </w:rPr>
      </w:pPr>
      <w:bookmarkStart w:id="414" w:name="_Toc513736496"/>
      <w:bookmarkStart w:id="415" w:name="_Toc26977285"/>
      <w:bookmarkStart w:id="416" w:name="_Toc21332786"/>
      <w:bookmarkStart w:id="417" w:name="_Toc31812108"/>
      <w:r w:rsidRPr="003C2CC3">
        <w:rPr>
          <w:lang w:val="en-GB"/>
        </w:rPr>
        <w:t>RLAN</w:t>
      </w:r>
      <w:bookmarkEnd w:id="414"/>
      <w:bookmarkEnd w:id="415"/>
      <w:bookmarkEnd w:id="416"/>
      <w:bookmarkEnd w:id="417"/>
    </w:p>
    <w:p w14:paraId="740ECA56" w14:textId="77777777" w:rsidR="00844380" w:rsidRPr="0005228F" w:rsidRDefault="00844380" w:rsidP="00844380">
      <w:pPr>
        <w:pStyle w:val="Heading4"/>
        <w:rPr>
          <w:lang w:val="en-GB"/>
        </w:rPr>
      </w:pPr>
      <w:bookmarkStart w:id="418" w:name="_Toc26977286"/>
      <w:bookmarkStart w:id="419" w:name="_Toc21332787"/>
      <w:bookmarkStart w:id="420" w:name="_Toc31812109"/>
      <w:r w:rsidRPr="0005228F">
        <w:rPr>
          <w:lang w:val="en-GB"/>
        </w:rPr>
        <w:t>General information</w:t>
      </w:r>
      <w:bookmarkEnd w:id="418"/>
      <w:bookmarkEnd w:id="419"/>
      <w:bookmarkEnd w:id="420"/>
    </w:p>
    <w:p w14:paraId="767546B7" w14:textId="77777777" w:rsidR="00844380" w:rsidRPr="0005228F" w:rsidRDefault="00844380" w:rsidP="00844380">
      <w:r w:rsidRPr="0005228F">
        <w:t>The relevant RF properties of the measured 2.4 GHz RLAN system are:</w:t>
      </w:r>
    </w:p>
    <w:p w14:paraId="0C26D5E4" w14:textId="77777777" w:rsidR="00844380" w:rsidRPr="0005228F" w:rsidRDefault="00844380" w:rsidP="00844380">
      <w:pPr>
        <w:pStyle w:val="ECCBulletsLv1"/>
        <w:ind w:left="357" w:hanging="357"/>
        <w:jc w:val="left"/>
      </w:pPr>
      <w:r w:rsidRPr="0005228F">
        <w:t>Frequency range:</w:t>
      </w:r>
      <w:r w:rsidRPr="0005228F">
        <w:tab/>
        <w:t>2400-2483.5 MHz</w:t>
      </w:r>
    </w:p>
    <w:p w14:paraId="48E84599" w14:textId="77777777" w:rsidR="00844380" w:rsidRPr="0005228F" w:rsidRDefault="00844380" w:rsidP="00844380">
      <w:pPr>
        <w:pStyle w:val="ECCBulletsLv1"/>
        <w:ind w:left="357" w:hanging="357"/>
        <w:jc w:val="left"/>
      </w:pPr>
      <w:r w:rsidRPr="0005228F">
        <w:t>Number of channels:</w:t>
      </w:r>
      <w:r w:rsidRPr="0005228F">
        <w:tab/>
        <w:t>13</w:t>
      </w:r>
    </w:p>
    <w:p w14:paraId="11C2DA26" w14:textId="77777777" w:rsidR="00844380" w:rsidRPr="0005228F" w:rsidRDefault="00844380" w:rsidP="00844380">
      <w:pPr>
        <w:pStyle w:val="ECCBulletsLv1"/>
        <w:ind w:left="357" w:hanging="357"/>
        <w:jc w:val="left"/>
      </w:pPr>
      <w:r w:rsidRPr="0005228F">
        <w:t>Channel spacing:</w:t>
      </w:r>
      <w:r w:rsidRPr="0005228F">
        <w:tab/>
        <w:t>5 MHz</w:t>
      </w:r>
    </w:p>
    <w:p w14:paraId="7B3795EE" w14:textId="77777777" w:rsidR="00844380" w:rsidRPr="0005228F" w:rsidRDefault="00844380" w:rsidP="00844380">
      <w:pPr>
        <w:pStyle w:val="ECCBulletsLv1"/>
        <w:ind w:left="357" w:hanging="357"/>
        <w:jc w:val="left"/>
      </w:pPr>
      <w:r w:rsidRPr="0005228F">
        <w:t>Bandwidth (OBW):</w:t>
      </w:r>
      <w:r w:rsidRPr="0005228F">
        <w:tab/>
        <w:t>16 MHz</w:t>
      </w:r>
    </w:p>
    <w:p w14:paraId="1E7FB929" w14:textId="77777777" w:rsidR="00844380" w:rsidRPr="0005228F" w:rsidRDefault="00844380" w:rsidP="00844380">
      <w:pPr>
        <w:pStyle w:val="ECCBulletsLv1"/>
        <w:ind w:left="357" w:hanging="357"/>
        <w:jc w:val="left"/>
      </w:pPr>
      <w:r w:rsidRPr="0005228F">
        <w:t>Encoding:</w:t>
      </w:r>
      <w:r w:rsidRPr="0005228F">
        <w:tab/>
      </w:r>
      <w:r w:rsidRPr="0005228F">
        <w:tab/>
        <w:t>OFDM</w:t>
      </w:r>
    </w:p>
    <w:p w14:paraId="24EF0A60" w14:textId="77777777" w:rsidR="00844380" w:rsidRPr="0005228F" w:rsidRDefault="00844380" w:rsidP="00844380">
      <w:pPr>
        <w:pStyle w:val="ECCBulletsLv1"/>
        <w:ind w:left="357" w:hanging="357"/>
        <w:jc w:val="left"/>
      </w:pPr>
      <w:proofErr w:type="spellStart"/>
      <w:r w:rsidRPr="0005228F">
        <w:t>Modulation:QPSK</w:t>
      </w:r>
      <w:proofErr w:type="spellEnd"/>
      <w:r w:rsidRPr="0005228F">
        <w:t>/QAM (adaptive)</w:t>
      </w:r>
    </w:p>
    <w:p w14:paraId="016DCC5C" w14:textId="77777777" w:rsidR="00844380" w:rsidRPr="0005228F" w:rsidRDefault="00844380" w:rsidP="00844380">
      <w:pPr>
        <w:pStyle w:val="ECCBulletsLv1"/>
        <w:ind w:left="357" w:hanging="357"/>
        <w:jc w:val="left"/>
      </w:pPr>
      <w:r w:rsidRPr="0005228F">
        <w:t>Access/Duplex:</w:t>
      </w:r>
      <w:r w:rsidRPr="0005228F">
        <w:tab/>
        <w:t>TDMA / TDD</w:t>
      </w:r>
    </w:p>
    <w:p w14:paraId="6C45A3D6" w14:textId="77777777" w:rsidR="00844380" w:rsidRPr="0005228F" w:rsidRDefault="00844380" w:rsidP="00844380">
      <w:pPr>
        <w:pStyle w:val="ECCBulletsLv1"/>
        <w:ind w:left="357" w:hanging="357"/>
        <w:jc w:val="left"/>
      </w:pPr>
      <w:r w:rsidRPr="0005228F">
        <w:t>IEEE standard:</w:t>
      </w:r>
      <w:r w:rsidRPr="0005228F">
        <w:tab/>
      </w:r>
      <w:r w:rsidRPr="0005228F">
        <w:tab/>
        <w:t>802.11g</w:t>
      </w:r>
    </w:p>
    <w:p w14:paraId="46AB2E59" w14:textId="77777777" w:rsidR="00844380" w:rsidRPr="0005228F" w:rsidRDefault="00844380" w:rsidP="00844380">
      <w:r w:rsidRPr="0005228F">
        <w:t>The relevant RF properties of the measured 5 GHz RLAN system are.</w:t>
      </w:r>
    </w:p>
    <w:p w14:paraId="301DD709" w14:textId="77777777" w:rsidR="00844380" w:rsidRPr="0005228F" w:rsidRDefault="00844380" w:rsidP="00844380">
      <w:pPr>
        <w:pStyle w:val="ECCBulletsLv1"/>
        <w:ind w:left="357" w:hanging="357"/>
        <w:jc w:val="left"/>
      </w:pPr>
      <w:r w:rsidRPr="0005228F">
        <w:t>Frequency range:</w:t>
      </w:r>
      <w:r w:rsidRPr="0005228F">
        <w:tab/>
        <w:t>5150-5350 MHz</w:t>
      </w:r>
    </w:p>
    <w:p w14:paraId="03CF51C9" w14:textId="77777777" w:rsidR="00844380" w:rsidRPr="0005228F" w:rsidRDefault="00844380" w:rsidP="00844380">
      <w:pPr>
        <w:pStyle w:val="ECCBulletsLv1"/>
        <w:ind w:left="357" w:hanging="357"/>
        <w:jc w:val="left"/>
      </w:pPr>
      <w:r w:rsidRPr="0005228F">
        <w:t>Number of channels:</w:t>
      </w:r>
      <w:r w:rsidRPr="0005228F">
        <w:tab/>
        <w:t>8</w:t>
      </w:r>
    </w:p>
    <w:p w14:paraId="43813382" w14:textId="77777777" w:rsidR="00844380" w:rsidRPr="0005228F" w:rsidRDefault="00844380" w:rsidP="00844380">
      <w:pPr>
        <w:pStyle w:val="ECCBulletsLv1"/>
        <w:ind w:left="357" w:hanging="357"/>
        <w:jc w:val="left"/>
      </w:pPr>
      <w:r w:rsidRPr="0005228F">
        <w:t>Channel spacing:</w:t>
      </w:r>
      <w:r w:rsidRPr="0005228F">
        <w:tab/>
        <w:t>20 MHz</w:t>
      </w:r>
    </w:p>
    <w:p w14:paraId="4EA1D180" w14:textId="77777777" w:rsidR="00844380" w:rsidRPr="0005228F" w:rsidRDefault="00844380" w:rsidP="00844380">
      <w:pPr>
        <w:pStyle w:val="ECCBulletsLv1"/>
        <w:ind w:left="357" w:hanging="357"/>
        <w:jc w:val="left"/>
      </w:pPr>
      <w:r w:rsidRPr="0005228F">
        <w:t>Bandwidths (OBW):</w:t>
      </w:r>
      <w:r w:rsidRPr="0005228F">
        <w:tab/>
        <w:t>16, 33 and 67 MHz</w:t>
      </w:r>
    </w:p>
    <w:p w14:paraId="30EEFC15" w14:textId="77777777" w:rsidR="00844380" w:rsidRPr="0005228F" w:rsidRDefault="00844380" w:rsidP="00844380">
      <w:pPr>
        <w:pStyle w:val="ECCBulletsLv1"/>
        <w:ind w:left="357" w:hanging="357"/>
        <w:jc w:val="left"/>
      </w:pPr>
      <w:r w:rsidRPr="0005228F">
        <w:t>Encoding:</w:t>
      </w:r>
      <w:r w:rsidRPr="0005228F">
        <w:tab/>
      </w:r>
      <w:r w:rsidRPr="0005228F">
        <w:tab/>
        <w:t>OFDM</w:t>
      </w:r>
    </w:p>
    <w:p w14:paraId="5B4990A3" w14:textId="77777777" w:rsidR="00844380" w:rsidRPr="0005228F" w:rsidRDefault="00844380" w:rsidP="00844380">
      <w:pPr>
        <w:pStyle w:val="ECCBulletsLv1"/>
        <w:ind w:left="357" w:hanging="357"/>
        <w:jc w:val="left"/>
      </w:pPr>
      <w:r w:rsidRPr="0005228F">
        <w:t>Modulation: QPSK/QAM (adaptive)</w:t>
      </w:r>
    </w:p>
    <w:p w14:paraId="303EA358" w14:textId="77777777" w:rsidR="00844380" w:rsidRPr="0005228F" w:rsidRDefault="00844380" w:rsidP="00844380">
      <w:pPr>
        <w:pStyle w:val="ECCBulletsLv1"/>
        <w:ind w:left="357" w:hanging="357"/>
        <w:jc w:val="left"/>
      </w:pPr>
      <w:r w:rsidRPr="0005228F">
        <w:t>Access/Duplex:</w:t>
      </w:r>
      <w:r w:rsidRPr="0005228F">
        <w:tab/>
        <w:t>TDMA / TDD</w:t>
      </w:r>
    </w:p>
    <w:p w14:paraId="6E0D308C" w14:textId="77777777" w:rsidR="00844380" w:rsidRPr="0005228F" w:rsidRDefault="00844380" w:rsidP="00844380">
      <w:pPr>
        <w:pStyle w:val="ECCBulletsLv1"/>
        <w:ind w:left="357" w:hanging="357"/>
        <w:jc w:val="left"/>
      </w:pPr>
      <w:r w:rsidRPr="0005228F">
        <w:t>IEEE standards:</w:t>
      </w:r>
      <w:r w:rsidRPr="0005228F">
        <w:tab/>
        <w:t>802.11n/a/h</w:t>
      </w:r>
    </w:p>
    <w:p w14:paraId="0B0C52F0" w14:textId="77777777" w:rsidR="00844380" w:rsidRPr="0005228F" w:rsidRDefault="00844380" w:rsidP="00844380">
      <w:pPr>
        <w:rPr>
          <w:rStyle w:val="ECCParagraph"/>
        </w:rPr>
      </w:pPr>
      <w:r w:rsidRPr="0005228F">
        <w:rPr>
          <w:rStyle w:val="ECCParagraph"/>
        </w:rPr>
        <w:t xml:space="preserve">The relevant Harmonised Standards for 2.4 and 5 GHz RLAN are EN 300 328 </w:t>
      </w:r>
      <w:r w:rsidRPr="0005228F">
        <w:rPr>
          <w:rStyle w:val="ECCParagraph"/>
        </w:rPr>
        <w:fldChar w:fldCharType="begin"/>
      </w:r>
      <w:r w:rsidRPr="0005228F">
        <w:rPr>
          <w:rStyle w:val="ECCParagraph"/>
        </w:rPr>
        <w:instrText xml:space="preserve"> REF _Ref26537079 \r \h </w:instrText>
      </w:r>
      <w:r w:rsidRPr="0005228F">
        <w:rPr>
          <w:rStyle w:val="ECCParagraph"/>
        </w:rPr>
      </w:r>
      <w:r w:rsidRPr="0005228F">
        <w:rPr>
          <w:rStyle w:val="ECCParagraph"/>
        </w:rPr>
        <w:fldChar w:fldCharType="separate"/>
      </w:r>
      <w:r w:rsidRPr="0005228F">
        <w:rPr>
          <w:rStyle w:val="ECCParagraph"/>
        </w:rPr>
        <w:t>[23]</w:t>
      </w:r>
      <w:r w:rsidRPr="0005228F">
        <w:rPr>
          <w:rStyle w:val="ECCParagraph"/>
        </w:rPr>
        <w:fldChar w:fldCharType="end"/>
      </w:r>
      <w:r w:rsidRPr="0005228F">
        <w:rPr>
          <w:rStyle w:val="ECCParagraph"/>
        </w:rPr>
        <w:t xml:space="preserve"> and EN 301 893 respectively. </w:t>
      </w:r>
      <w:r w:rsidRPr="0005228F">
        <w:rPr>
          <w:rStyle w:val="ECCParagraph"/>
        </w:rPr>
        <w:fldChar w:fldCharType="begin"/>
      </w:r>
      <w:r w:rsidRPr="0005228F">
        <w:rPr>
          <w:rStyle w:val="ECCParagraph"/>
        </w:rPr>
        <w:instrText xml:space="preserve"> REF _Ref26537090 \r \h </w:instrText>
      </w:r>
      <w:r w:rsidRPr="0005228F">
        <w:rPr>
          <w:rStyle w:val="ECCParagraph"/>
        </w:rPr>
      </w:r>
      <w:r w:rsidRPr="0005228F">
        <w:rPr>
          <w:rStyle w:val="ECCParagraph"/>
        </w:rPr>
        <w:fldChar w:fldCharType="separate"/>
      </w:r>
      <w:r w:rsidRPr="0005228F">
        <w:rPr>
          <w:rStyle w:val="ECCParagraph"/>
        </w:rPr>
        <w:t>[24]</w:t>
      </w:r>
      <w:r w:rsidRPr="0005228F">
        <w:rPr>
          <w:rStyle w:val="ECCParagraph"/>
        </w:rPr>
        <w:fldChar w:fldCharType="end"/>
      </w:r>
      <w:r w:rsidRPr="0005228F">
        <w:rPr>
          <w:rStyle w:val="ECCParagraph"/>
        </w:rPr>
        <w:t>. Reference receiver parameters for RLAN systems are defined in ETSI ES 202 131.</w:t>
      </w:r>
    </w:p>
    <w:p w14:paraId="72D68033" w14:textId="77777777" w:rsidR="00844380" w:rsidRPr="0005228F" w:rsidRDefault="00844380" w:rsidP="00844380">
      <w:pPr>
        <w:rPr>
          <w:rStyle w:val="ECCParagraph"/>
        </w:rPr>
      </w:pPr>
      <w:r w:rsidRPr="0005228F">
        <w:rPr>
          <w:rStyle w:val="ECCParagraph"/>
        </w:rPr>
        <w:t>A total of 16 RLAN devices deploying 13 different RLAN chips have been measured. Both 2.4 and 5 GHz ranges were tested.</w:t>
      </w:r>
    </w:p>
    <w:p w14:paraId="2A011B84" w14:textId="3B870166" w:rsidR="00844380" w:rsidRPr="0005228F" w:rsidRDefault="00844380" w:rsidP="00844380">
      <w:pPr>
        <w:pStyle w:val="Caption"/>
        <w:keepNext/>
        <w:rPr>
          <w:lang w:val="en-GB"/>
        </w:rPr>
      </w:pPr>
      <w:bookmarkStart w:id="421" w:name="_Ref511893511"/>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5</w:t>
      </w:r>
      <w:r w:rsidRPr="0005228F">
        <w:rPr>
          <w:lang w:val="en-GB"/>
        </w:rPr>
        <w:fldChar w:fldCharType="end"/>
      </w:r>
      <w:bookmarkEnd w:id="421"/>
      <w:r w:rsidRPr="0005228F">
        <w:rPr>
          <w:lang w:val="en-GB"/>
        </w:rPr>
        <w:t>: Measured RLAN device types</w:t>
      </w:r>
    </w:p>
    <w:tbl>
      <w:tblPr>
        <w:tblStyle w:val="ECCTable-redheader"/>
        <w:tblW w:w="0" w:type="auto"/>
        <w:tblInd w:w="0" w:type="dxa"/>
        <w:tblLook w:val="04A0" w:firstRow="1" w:lastRow="0" w:firstColumn="1" w:lastColumn="0" w:noHBand="0" w:noVBand="1"/>
      </w:tblPr>
      <w:tblGrid>
        <w:gridCol w:w="2006"/>
        <w:gridCol w:w="1839"/>
        <w:gridCol w:w="3140"/>
        <w:gridCol w:w="2139"/>
      </w:tblGrid>
      <w:tr w:rsidR="00844380" w:rsidRPr="0005228F" w14:paraId="405C24A3" w14:textId="77777777" w:rsidTr="00844380">
        <w:trPr>
          <w:cnfStyle w:val="100000000000" w:firstRow="1" w:lastRow="0" w:firstColumn="0" w:lastColumn="0" w:oddVBand="0" w:evenVBand="0" w:oddHBand="0" w:evenHBand="0" w:firstRowFirstColumn="0" w:firstRowLastColumn="0" w:lastRowFirstColumn="0" w:lastRowLastColumn="0"/>
        </w:trPr>
        <w:tc>
          <w:tcPr>
            <w:tcW w:w="0" w:type="auto"/>
            <w:hideMark/>
          </w:tcPr>
          <w:p w14:paraId="07895B84" w14:textId="77777777" w:rsidR="00844380" w:rsidRPr="0005228F" w:rsidRDefault="00844380" w:rsidP="00844380">
            <w:pPr>
              <w:pStyle w:val="ECCTableHeaderwhitefont"/>
            </w:pPr>
            <w:r w:rsidRPr="0005228F">
              <w:t>Number of devices</w:t>
            </w:r>
          </w:p>
        </w:tc>
        <w:tc>
          <w:tcPr>
            <w:tcW w:w="0" w:type="auto"/>
          </w:tcPr>
          <w:p w14:paraId="3B889226" w14:textId="77777777" w:rsidR="00844380" w:rsidRPr="0005228F" w:rsidRDefault="00844380" w:rsidP="00844380">
            <w:pPr>
              <w:pStyle w:val="ECCTableHeaderwhitefont"/>
            </w:pPr>
            <w:r w:rsidRPr="0005228F">
              <w:t>Rx-Number</w:t>
            </w:r>
          </w:p>
        </w:tc>
        <w:tc>
          <w:tcPr>
            <w:tcW w:w="0" w:type="auto"/>
            <w:hideMark/>
          </w:tcPr>
          <w:p w14:paraId="015B8251" w14:textId="77777777" w:rsidR="00844380" w:rsidRPr="0005228F" w:rsidRDefault="00844380" w:rsidP="00844380">
            <w:pPr>
              <w:pStyle w:val="ECCTableHeaderwhitefont"/>
            </w:pPr>
            <w:r w:rsidRPr="0005228F">
              <w:t>Device Type</w:t>
            </w:r>
          </w:p>
        </w:tc>
        <w:tc>
          <w:tcPr>
            <w:tcW w:w="0" w:type="auto"/>
            <w:hideMark/>
          </w:tcPr>
          <w:p w14:paraId="2EA30DFB" w14:textId="77777777" w:rsidR="00844380" w:rsidRPr="0005228F" w:rsidRDefault="00844380" w:rsidP="00844380">
            <w:pPr>
              <w:pStyle w:val="ECCTableHeaderwhitefont"/>
            </w:pPr>
            <w:r w:rsidRPr="0005228F">
              <w:t>Frequency Range(s)</w:t>
            </w:r>
          </w:p>
        </w:tc>
      </w:tr>
      <w:tr w:rsidR="00844380" w:rsidRPr="0005228F" w14:paraId="0B2013D3" w14:textId="77777777" w:rsidTr="00844380">
        <w:tc>
          <w:tcPr>
            <w:tcW w:w="0" w:type="auto"/>
            <w:hideMark/>
          </w:tcPr>
          <w:p w14:paraId="29F64703" w14:textId="77777777" w:rsidR="00844380" w:rsidRPr="0005228F" w:rsidRDefault="00844380" w:rsidP="001B2B20">
            <w:pPr>
              <w:pStyle w:val="ECCTabletext"/>
            </w:pPr>
            <w:r w:rsidRPr="0005228F">
              <w:t>2</w:t>
            </w:r>
          </w:p>
        </w:tc>
        <w:tc>
          <w:tcPr>
            <w:tcW w:w="0" w:type="auto"/>
          </w:tcPr>
          <w:p w14:paraId="680F0C50" w14:textId="77777777" w:rsidR="00844380" w:rsidRPr="0005228F" w:rsidRDefault="00844380" w:rsidP="001B2B20">
            <w:pPr>
              <w:pStyle w:val="ECCTabletext"/>
            </w:pPr>
            <w:r w:rsidRPr="0005228F">
              <w:t>Rx1, Rx3</w:t>
            </w:r>
          </w:p>
        </w:tc>
        <w:tc>
          <w:tcPr>
            <w:tcW w:w="0" w:type="auto"/>
            <w:hideMark/>
          </w:tcPr>
          <w:p w14:paraId="24584B2E" w14:textId="77777777" w:rsidR="00844380" w:rsidRPr="0005228F" w:rsidRDefault="00844380" w:rsidP="001B2B20">
            <w:pPr>
              <w:pStyle w:val="ECCTabletext"/>
            </w:pPr>
            <w:r w:rsidRPr="0005228F">
              <w:t>PCI express cards</w:t>
            </w:r>
          </w:p>
        </w:tc>
        <w:tc>
          <w:tcPr>
            <w:tcW w:w="0" w:type="auto"/>
            <w:hideMark/>
          </w:tcPr>
          <w:p w14:paraId="6A48EFB0" w14:textId="77777777" w:rsidR="00844380" w:rsidRPr="0005228F" w:rsidRDefault="00844380" w:rsidP="001B2B20">
            <w:pPr>
              <w:pStyle w:val="ECCTabletext"/>
            </w:pPr>
            <w:r w:rsidRPr="0005228F">
              <w:t>2.4 and 5 GHz</w:t>
            </w:r>
          </w:p>
        </w:tc>
      </w:tr>
      <w:tr w:rsidR="00844380" w:rsidRPr="0005228F" w14:paraId="7F387E70" w14:textId="77777777" w:rsidTr="00844380">
        <w:trPr>
          <w:trHeight w:val="102"/>
        </w:trPr>
        <w:tc>
          <w:tcPr>
            <w:tcW w:w="0" w:type="auto"/>
            <w:hideMark/>
          </w:tcPr>
          <w:p w14:paraId="68A533CE" w14:textId="77777777" w:rsidR="00844380" w:rsidRPr="0005228F" w:rsidRDefault="00844380" w:rsidP="001B2B20">
            <w:pPr>
              <w:pStyle w:val="ECCTabletext"/>
            </w:pPr>
            <w:r w:rsidRPr="0005228F">
              <w:t>1</w:t>
            </w:r>
          </w:p>
        </w:tc>
        <w:tc>
          <w:tcPr>
            <w:tcW w:w="0" w:type="auto"/>
          </w:tcPr>
          <w:p w14:paraId="24C161D8" w14:textId="77777777" w:rsidR="00844380" w:rsidRPr="0005228F" w:rsidRDefault="00844380" w:rsidP="001B2B20">
            <w:pPr>
              <w:pStyle w:val="ECCTabletext"/>
            </w:pPr>
            <w:r w:rsidRPr="0005228F">
              <w:t>Rx6</w:t>
            </w:r>
          </w:p>
        </w:tc>
        <w:tc>
          <w:tcPr>
            <w:tcW w:w="0" w:type="auto"/>
            <w:hideMark/>
          </w:tcPr>
          <w:p w14:paraId="29D3668C" w14:textId="77777777" w:rsidR="00844380" w:rsidRPr="0005228F" w:rsidRDefault="00844380" w:rsidP="001B2B20">
            <w:pPr>
              <w:pStyle w:val="ECCTabletext"/>
            </w:pPr>
            <w:r w:rsidRPr="0005228F">
              <w:t>USB Wi-Fi adapter</w:t>
            </w:r>
          </w:p>
        </w:tc>
        <w:tc>
          <w:tcPr>
            <w:tcW w:w="0" w:type="auto"/>
            <w:hideMark/>
          </w:tcPr>
          <w:p w14:paraId="2E11E2DA" w14:textId="77777777" w:rsidR="00844380" w:rsidRPr="0005228F" w:rsidRDefault="00844380" w:rsidP="001B2B20">
            <w:pPr>
              <w:pStyle w:val="ECCTabletext"/>
            </w:pPr>
            <w:r w:rsidRPr="0005228F">
              <w:t>2.4 GHz</w:t>
            </w:r>
          </w:p>
        </w:tc>
      </w:tr>
      <w:tr w:rsidR="00844380" w:rsidRPr="0005228F" w14:paraId="183E2C0F" w14:textId="77777777" w:rsidTr="00844380">
        <w:tc>
          <w:tcPr>
            <w:tcW w:w="0" w:type="auto"/>
            <w:hideMark/>
          </w:tcPr>
          <w:p w14:paraId="35578633" w14:textId="77777777" w:rsidR="00844380" w:rsidRPr="0005228F" w:rsidRDefault="00844380" w:rsidP="001B2B20">
            <w:pPr>
              <w:pStyle w:val="ECCTabletext"/>
            </w:pPr>
            <w:r w:rsidRPr="0005228F">
              <w:t>3</w:t>
            </w:r>
          </w:p>
        </w:tc>
        <w:tc>
          <w:tcPr>
            <w:tcW w:w="0" w:type="auto"/>
          </w:tcPr>
          <w:p w14:paraId="79C42193" w14:textId="77777777" w:rsidR="00844380" w:rsidRPr="0005228F" w:rsidRDefault="00844380" w:rsidP="001B2B20">
            <w:pPr>
              <w:pStyle w:val="ECCTabletext"/>
            </w:pPr>
            <w:r w:rsidRPr="0005228F">
              <w:t>Rx2, Rx8, Rx9</w:t>
            </w:r>
          </w:p>
        </w:tc>
        <w:tc>
          <w:tcPr>
            <w:tcW w:w="0" w:type="auto"/>
            <w:hideMark/>
          </w:tcPr>
          <w:p w14:paraId="7448F671" w14:textId="77777777" w:rsidR="00844380" w:rsidRPr="0005228F" w:rsidRDefault="00844380" w:rsidP="001B2B20">
            <w:pPr>
              <w:pStyle w:val="ECCTabletext"/>
            </w:pPr>
            <w:r w:rsidRPr="0005228F">
              <w:t>USB Wi-Fi adapters</w:t>
            </w:r>
          </w:p>
        </w:tc>
        <w:tc>
          <w:tcPr>
            <w:tcW w:w="0" w:type="auto"/>
            <w:hideMark/>
          </w:tcPr>
          <w:p w14:paraId="2E233893" w14:textId="77777777" w:rsidR="00844380" w:rsidRPr="0005228F" w:rsidRDefault="00844380" w:rsidP="001B2B20">
            <w:pPr>
              <w:pStyle w:val="ECCTabletext"/>
            </w:pPr>
            <w:r w:rsidRPr="0005228F">
              <w:t>2.4 and 5 GHz</w:t>
            </w:r>
          </w:p>
        </w:tc>
      </w:tr>
      <w:tr w:rsidR="00844380" w:rsidRPr="0005228F" w14:paraId="60D67BDE" w14:textId="77777777" w:rsidTr="00844380">
        <w:tc>
          <w:tcPr>
            <w:tcW w:w="0" w:type="auto"/>
            <w:hideMark/>
          </w:tcPr>
          <w:p w14:paraId="242CE7F5" w14:textId="77777777" w:rsidR="00844380" w:rsidRPr="0005228F" w:rsidRDefault="00844380" w:rsidP="001B2B20">
            <w:pPr>
              <w:pStyle w:val="ECCTabletext"/>
            </w:pPr>
            <w:r w:rsidRPr="0005228F">
              <w:t>1</w:t>
            </w:r>
          </w:p>
        </w:tc>
        <w:tc>
          <w:tcPr>
            <w:tcW w:w="0" w:type="auto"/>
          </w:tcPr>
          <w:p w14:paraId="69CB77CB" w14:textId="77777777" w:rsidR="00844380" w:rsidRPr="0005228F" w:rsidRDefault="00844380" w:rsidP="001B2B20">
            <w:pPr>
              <w:pStyle w:val="ECCTabletext"/>
            </w:pPr>
            <w:r w:rsidRPr="0005228F">
              <w:t>Rx10</w:t>
            </w:r>
          </w:p>
        </w:tc>
        <w:tc>
          <w:tcPr>
            <w:tcW w:w="0" w:type="auto"/>
            <w:hideMark/>
          </w:tcPr>
          <w:p w14:paraId="3DBFA620" w14:textId="77777777" w:rsidR="00844380" w:rsidRPr="0005228F" w:rsidRDefault="00844380" w:rsidP="001B2B20">
            <w:pPr>
              <w:pStyle w:val="ECCTabletext"/>
            </w:pPr>
            <w:r w:rsidRPr="0005228F">
              <w:t>Wi-Fi-LAN adapter</w:t>
            </w:r>
          </w:p>
        </w:tc>
        <w:tc>
          <w:tcPr>
            <w:tcW w:w="0" w:type="auto"/>
            <w:hideMark/>
          </w:tcPr>
          <w:p w14:paraId="7C54EB5E" w14:textId="77777777" w:rsidR="00844380" w:rsidRPr="0005228F" w:rsidRDefault="00844380" w:rsidP="001B2B20">
            <w:pPr>
              <w:pStyle w:val="ECCTabletext"/>
            </w:pPr>
            <w:r w:rsidRPr="0005228F">
              <w:t>2.4 and 5 GHz</w:t>
            </w:r>
          </w:p>
        </w:tc>
      </w:tr>
      <w:tr w:rsidR="00844380" w:rsidRPr="0005228F" w14:paraId="4745FCCB" w14:textId="77777777" w:rsidTr="00844380">
        <w:tc>
          <w:tcPr>
            <w:tcW w:w="0" w:type="auto"/>
            <w:hideMark/>
          </w:tcPr>
          <w:p w14:paraId="1F5AE445" w14:textId="77777777" w:rsidR="00844380" w:rsidRPr="0005228F" w:rsidRDefault="00844380" w:rsidP="001B2B20">
            <w:pPr>
              <w:pStyle w:val="ECCTabletext"/>
            </w:pPr>
            <w:r w:rsidRPr="0005228F">
              <w:t>3</w:t>
            </w:r>
          </w:p>
        </w:tc>
        <w:tc>
          <w:tcPr>
            <w:tcW w:w="0" w:type="auto"/>
          </w:tcPr>
          <w:p w14:paraId="7CF3DEC3" w14:textId="77777777" w:rsidR="00844380" w:rsidRPr="0005228F" w:rsidRDefault="00844380" w:rsidP="001B2B20">
            <w:pPr>
              <w:pStyle w:val="ECCTabletext"/>
            </w:pPr>
            <w:r w:rsidRPr="0005228F">
              <w:t>Rx4, Rx5, Rx11</w:t>
            </w:r>
          </w:p>
        </w:tc>
        <w:tc>
          <w:tcPr>
            <w:tcW w:w="0" w:type="auto"/>
            <w:hideMark/>
          </w:tcPr>
          <w:p w14:paraId="32B5EBC8" w14:textId="77777777" w:rsidR="00844380" w:rsidRPr="0005228F" w:rsidRDefault="00844380" w:rsidP="001B2B20">
            <w:pPr>
              <w:pStyle w:val="ECCTabletext"/>
            </w:pPr>
            <w:r w:rsidRPr="0005228F">
              <w:t>Wi-Fi Routers and Access Points</w:t>
            </w:r>
          </w:p>
        </w:tc>
        <w:tc>
          <w:tcPr>
            <w:tcW w:w="0" w:type="auto"/>
            <w:hideMark/>
          </w:tcPr>
          <w:p w14:paraId="082324C3" w14:textId="77777777" w:rsidR="00844380" w:rsidRPr="0005228F" w:rsidRDefault="00844380" w:rsidP="001B2B20">
            <w:pPr>
              <w:pStyle w:val="ECCTabletext"/>
            </w:pPr>
            <w:r w:rsidRPr="0005228F">
              <w:t>2.4 and 5 GHz</w:t>
            </w:r>
          </w:p>
        </w:tc>
      </w:tr>
      <w:tr w:rsidR="00844380" w:rsidRPr="0005228F" w14:paraId="3EAD7364" w14:textId="77777777" w:rsidTr="00844380">
        <w:tc>
          <w:tcPr>
            <w:tcW w:w="0" w:type="auto"/>
            <w:hideMark/>
          </w:tcPr>
          <w:p w14:paraId="62FFDB2D" w14:textId="77777777" w:rsidR="00844380" w:rsidRPr="0005228F" w:rsidRDefault="00844380" w:rsidP="001B2B20">
            <w:pPr>
              <w:pStyle w:val="ECCTabletext"/>
            </w:pPr>
            <w:r w:rsidRPr="0005228F">
              <w:t>2</w:t>
            </w:r>
          </w:p>
        </w:tc>
        <w:tc>
          <w:tcPr>
            <w:tcW w:w="0" w:type="auto"/>
          </w:tcPr>
          <w:p w14:paraId="0C88289D" w14:textId="77777777" w:rsidR="00844380" w:rsidRPr="0005228F" w:rsidRDefault="00844380" w:rsidP="001B2B20">
            <w:pPr>
              <w:pStyle w:val="ECCTabletext"/>
            </w:pPr>
            <w:r w:rsidRPr="0005228F">
              <w:t>Rx12</w:t>
            </w:r>
          </w:p>
        </w:tc>
        <w:tc>
          <w:tcPr>
            <w:tcW w:w="0" w:type="auto"/>
            <w:hideMark/>
          </w:tcPr>
          <w:p w14:paraId="5E8ACBA7" w14:textId="77777777" w:rsidR="00844380" w:rsidRPr="0005228F" w:rsidRDefault="00844380" w:rsidP="001B2B20">
            <w:pPr>
              <w:pStyle w:val="ECCTabletext"/>
            </w:pPr>
            <w:r w:rsidRPr="0005228F">
              <w:t>Wi-Fi Routers and Access Points</w:t>
            </w:r>
          </w:p>
        </w:tc>
        <w:tc>
          <w:tcPr>
            <w:tcW w:w="0" w:type="auto"/>
            <w:hideMark/>
          </w:tcPr>
          <w:p w14:paraId="0DB39D7D" w14:textId="77777777" w:rsidR="00844380" w:rsidRPr="0005228F" w:rsidRDefault="00844380" w:rsidP="001B2B20">
            <w:pPr>
              <w:pStyle w:val="ECCTabletext"/>
            </w:pPr>
            <w:r w:rsidRPr="0005228F">
              <w:t>2.4 GHz</w:t>
            </w:r>
          </w:p>
        </w:tc>
      </w:tr>
      <w:tr w:rsidR="00844380" w:rsidRPr="0005228F" w14:paraId="6F50F7C5" w14:textId="77777777" w:rsidTr="00844380">
        <w:tc>
          <w:tcPr>
            <w:tcW w:w="0" w:type="auto"/>
            <w:hideMark/>
          </w:tcPr>
          <w:p w14:paraId="1F3098E6" w14:textId="77777777" w:rsidR="00844380" w:rsidRPr="0005228F" w:rsidRDefault="00844380" w:rsidP="001B2B20">
            <w:pPr>
              <w:pStyle w:val="ECCTabletext"/>
            </w:pPr>
            <w:r w:rsidRPr="0005228F">
              <w:t>1</w:t>
            </w:r>
          </w:p>
        </w:tc>
        <w:tc>
          <w:tcPr>
            <w:tcW w:w="0" w:type="auto"/>
          </w:tcPr>
          <w:p w14:paraId="266673AB" w14:textId="77777777" w:rsidR="00844380" w:rsidRPr="0005228F" w:rsidRDefault="00844380" w:rsidP="001B2B20">
            <w:pPr>
              <w:pStyle w:val="ECCTabletext"/>
            </w:pPr>
            <w:r w:rsidRPr="0005228F">
              <w:t>Rx13</w:t>
            </w:r>
          </w:p>
        </w:tc>
        <w:tc>
          <w:tcPr>
            <w:tcW w:w="0" w:type="auto"/>
            <w:hideMark/>
          </w:tcPr>
          <w:p w14:paraId="43701EDE" w14:textId="77777777" w:rsidR="00844380" w:rsidRPr="0005228F" w:rsidRDefault="00844380" w:rsidP="001B2B20">
            <w:pPr>
              <w:pStyle w:val="ECCTabletext"/>
            </w:pPr>
            <w:r w:rsidRPr="0005228F">
              <w:t>4G Wi-Fi Gateway</w:t>
            </w:r>
          </w:p>
        </w:tc>
        <w:tc>
          <w:tcPr>
            <w:tcW w:w="0" w:type="auto"/>
            <w:hideMark/>
          </w:tcPr>
          <w:p w14:paraId="3F5D09E2" w14:textId="77777777" w:rsidR="00844380" w:rsidRPr="0005228F" w:rsidRDefault="00844380" w:rsidP="001B2B20">
            <w:pPr>
              <w:pStyle w:val="ECCTabletext"/>
            </w:pPr>
            <w:r w:rsidRPr="0005228F">
              <w:t>2.4 and 5 GHz</w:t>
            </w:r>
          </w:p>
        </w:tc>
      </w:tr>
      <w:tr w:rsidR="00844380" w:rsidRPr="0005228F" w14:paraId="01A163C8" w14:textId="77777777" w:rsidTr="00844380">
        <w:tc>
          <w:tcPr>
            <w:tcW w:w="0" w:type="auto"/>
            <w:hideMark/>
          </w:tcPr>
          <w:p w14:paraId="103E2426" w14:textId="77777777" w:rsidR="00844380" w:rsidRPr="0005228F" w:rsidRDefault="00844380" w:rsidP="001B2B20">
            <w:pPr>
              <w:pStyle w:val="ECCTabletext"/>
            </w:pPr>
            <w:r w:rsidRPr="0005228F">
              <w:t>3</w:t>
            </w:r>
          </w:p>
        </w:tc>
        <w:tc>
          <w:tcPr>
            <w:tcW w:w="0" w:type="auto"/>
          </w:tcPr>
          <w:p w14:paraId="3AFD88B7" w14:textId="77777777" w:rsidR="00844380" w:rsidRPr="0005228F" w:rsidRDefault="00844380" w:rsidP="001B2B20">
            <w:pPr>
              <w:pStyle w:val="ECCTabletext"/>
            </w:pPr>
            <w:r w:rsidRPr="0005228F">
              <w:t>Rx14, Rx15, Rx16</w:t>
            </w:r>
          </w:p>
        </w:tc>
        <w:tc>
          <w:tcPr>
            <w:tcW w:w="0" w:type="auto"/>
            <w:hideMark/>
          </w:tcPr>
          <w:p w14:paraId="2B72B630" w14:textId="77777777" w:rsidR="00844380" w:rsidRPr="0005228F" w:rsidRDefault="00844380" w:rsidP="001B2B20">
            <w:pPr>
              <w:pStyle w:val="ECCTabletext"/>
            </w:pPr>
            <w:r w:rsidRPr="0005228F">
              <w:t>Smartphones</w:t>
            </w:r>
          </w:p>
        </w:tc>
        <w:tc>
          <w:tcPr>
            <w:tcW w:w="0" w:type="auto"/>
            <w:hideMark/>
          </w:tcPr>
          <w:p w14:paraId="6AC423E1" w14:textId="77777777" w:rsidR="00844380" w:rsidRPr="0005228F" w:rsidRDefault="00844380" w:rsidP="001B2B20">
            <w:pPr>
              <w:pStyle w:val="ECCTabletext"/>
            </w:pPr>
            <w:r w:rsidRPr="0005228F">
              <w:t>2.4 and 5 GHz</w:t>
            </w:r>
          </w:p>
        </w:tc>
      </w:tr>
    </w:tbl>
    <w:p w14:paraId="277D987E" w14:textId="77777777" w:rsidR="00844380" w:rsidRPr="0005228F" w:rsidRDefault="00844380" w:rsidP="00844380">
      <w:pPr>
        <w:rPr>
          <w:rStyle w:val="ECCParagraph"/>
        </w:rPr>
      </w:pPr>
      <w:r w:rsidRPr="0005228F">
        <w:rPr>
          <w:rStyle w:val="ECCParagraph"/>
        </w:rPr>
        <w:t>The wanted signals in the 2.4 GHz range were on channel 1 (2402-2422 MHz) with a bandwidth of 20 MHz. In the 5 GHz range, channel 36 (5170-5250) with a bandwidth of 80 MHz was used. Receivers 9, 10, 11 and 16 only supported 40 MHz bandwidth (5170-5210 MHz).</w:t>
      </w:r>
    </w:p>
    <w:p w14:paraId="184FF364" w14:textId="77777777" w:rsidR="00844380" w:rsidRPr="0005228F" w:rsidRDefault="00844380" w:rsidP="00844380">
      <w:pPr>
        <w:rPr>
          <w:rStyle w:val="ECCParagraph"/>
        </w:rPr>
      </w:pPr>
      <w:r w:rsidRPr="0005228F">
        <w:rPr>
          <w:rStyle w:val="ECCParagraph"/>
        </w:rPr>
        <w:t>For the tests, a constant data transfer from a reference device to the device under test (DUT) was established and its speed was measured. The failure or performance criterion was a consistent drop of the maximum undistorted data transfer rate or a connection loss.</w:t>
      </w:r>
    </w:p>
    <w:p w14:paraId="4E390B99" w14:textId="57603582" w:rsidR="00844380" w:rsidRPr="0005228F" w:rsidRDefault="00844380" w:rsidP="00844380">
      <w:pPr>
        <w:rPr>
          <w:rStyle w:val="ECCParagraph"/>
        </w:rPr>
      </w:pPr>
      <w:r w:rsidRPr="0005228F">
        <w:rPr>
          <w:rStyle w:val="ECCParagraph"/>
        </w:rPr>
        <w:t xml:space="preserve">ETSI ES 202 131 </w:t>
      </w:r>
      <w:r w:rsidR="00507CDF">
        <w:rPr>
          <w:rStyle w:val="ECCParagraph"/>
        </w:rPr>
        <w:fldChar w:fldCharType="begin"/>
      </w:r>
      <w:r w:rsidR="00507CDF">
        <w:rPr>
          <w:rStyle w:val="ECCParagraph"/>
        </w:rPr>
        <w:instrText xml:space="preserve"> REF _Ref26537165 \r \h </w:instrText>
      </w:r>
      <w:r w:rsidR="00507CDF">
        <w:rPr>
          <w:rStyle w:val="ECCParagraph"/>
        </w:rPr>
      </w:r>
      <w:r w:rsidR="00507CDF">
        <w:rPr>
          <w:rStyle w:val="ECCParagraph"/>
        </w:rPr>
        <w:fldChar w:fldCharType="separate"/>
      </w:r>
      <w:r w:rsidR="00507CDF">
        <w:rPr>
          <w:rStyle w:val="ECCParagraph"/>
        </w:rPr>
        <w:t>[34]</w:t>
      </w:r>
      <w:r w:rsidR="00507CDF">
        <w:rPr>
          <w:rStyle w:val="ECCParagraph"/>
        </w:rPr>
        <w:fldChar w:fldCharType="end"/>
      </w:r>
      <w:r w:rsidR="00507CDF">
        <w:rPr>
          <w:rStyle w:val="ECCParagraph"/>
        </w:rPr>
        <w:t xml:space="preserve"> </w:t>
      </w:r>
      <w:r w:rsidRPr="0005228F">
        <w:rPr>
          <w:rStyle w:val="ECCParagraph"/>
        </w:rPr>
        <w:t xml:space="preserve">uses a frame error rate of 10% at a PSDU length of 1000 bytes as a performance criterion. Since this parameter could not be measured for readily available equipment, it may </w:t>
      </w:r>
      <w:proofErr w:type="gramStart"/>
      <w:r w:rsidRPr="0005228F">
        <w:rPr>
          <w:rStyle w:val="ECCParagraph"/>
        </w:rPr>
        <w:t>be more or less</w:t>
      </w:r>
      <w:proofErr w:type="gramEnd"/>
      <w:r w:rsidRPr="0005228F">
        <w:rPr>
          <w:rStyle w:val="ECCParagraph"/>
        </w:rPr>
        <w:t xml:space="preserve"> critical than the performance criterion used for these measurements.</w:t>
      </w:r>
    </w:p>
    <w:p w14:paraId="7D7EBA9E" w14:textId="77777777" w:rsidR="00844380" w:rsidRPr="0005228F" w:rsidRDefault="00844380" w:rsidP="00844380">
      <w:pPr>
        <w:rPr>
          <w:rStyle w:val="ECCParagraph"/>
        </w:rPr>
      </w:pPr>
      <w:r w:rsidRPr="0005228F">
        <w:rPr>
          <w:rStyle w:val="ECCParagraph"/>
        </w:rPr>
        <w:t>Devices with external antenna connector were measured in conducted mode, those without an external antenna connector were measured in a G-TEM cell.</w:t>
      </w:r>
    </w:p>
    <w:p w14:paraId="01CA333E" w14:textId="77777777" w:rsidR="00844380" w:rsidRPr="0005228F" w:rsidRDefault="00844380" w:rsidP="00844380">
      <w:pPr>
        <w:rPr>
          <w:rStyle w:val="ECCParagraph"/>
        </w:rPr>
      </w:pPr>
      <w:r w:rsidRPr="0005228F">
        <w:rPr>
          <w:rStyle w:val="ECCParagraph"/>
        </w:rPr>
        <w:t xml:space="preserve">Not all parameters could be measured for all devices. This was sometimes due to a strange behaviour of the DUT (e. g. not being able to recover from an interference situation), or due to the limited interfering power available (especially for DUTs measured in the TEM cell). </w:t>
      </w:r>
    </w:p>
    <w:p w14:paraId="451C7E1B" w14:textId="77777777" w:rsidR="00844380" w:rsidRPr="0005228F" w:rsidRDefault="00844380" w:rsidP="00844380">
      <w:pPr>
        <w:rPr>
          <w:rStyle w:val="ECCParagraph"/>
        </w:rPr>
      </w:pPr>
      <w:r w:rsidRPr="0005228F">
        <w:rPr>
          <w:rStyle w:val="ECCParagraph"/>
        </w:rPr>
        <w:t>The summary of the measurement results is presented in the following subsections.</w:t>
      </w:r>
    </w:p>
    <w:p w14:paraId="711EAE92" w14:textId="77777777" w:rsidR="00844380" w:rsidRPr="0005228F" w:rsidRDefault="00844380" w:rsidP="00844380">
      <w:pPr>
        <w:jc w:val="center"/>
      </w:pPr>
      <w:r w:rsidRPr="003C2CC3">
        <w:rPr>
          <w:noProof/>
          <w:lang w:eastAsia="da-DK"/>
        </w:rPr>
        <w:drawing>
          <wp:inline distT="0" distB="0" distL="0" distR="0" wp14:anchorId="18D051C6" wp14:editId="0ADDE92E">
            <wp:extent cx="2988206" cy="2053685"/>
            <wp:effectExtent l="0" t="0" r="3175" b="3810"/>
            <wp:docPr id="1703" name="Grafik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90287" cy="2055115"/>
                    </a:xfrm>
                    <a:prstGeom prst="rect">
                      <a:avLst/>
                    </a:prstGeom>
                    <a:noFill/>
                  </pic:spPr>
                </pic:pic>
              </a:graphicData>
            </a:graphic>
          </wp:inline>
        </w:drawing>
      </w:r>
      <w:r w:rsidRPr="003C2CC3">
        <w:rPr>
          <w:noProof/>
          <w:lang w:eastAsia="da-DK"/>
        </w:rPr>
        <w:drawing>
          <wp:inline distT="0" distB="0" distL="0" distR="0" wp14:anchorId="7E4751CA" wp14:editId="1119A88C">
            <wp:extent cx="3011424" cy="2065844"/>
            <wp:effectExtent l="0" t="0" r="0" b="0"/>
            <wp:docPr id="1704" name="Grafik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15763" cy="2068820"/>
                    </a:xfrm>
                    <a:prstGeom prst="rect">
                      <a:avLst/>
                    </a:prstGeom>
                    <a:noFill/>
                  </pic:spPr>
                </pic:pic>
              </a:graphicData>
            </a:graphic>
          </wp:inline>
        </w:drawing>
      </w:r>
    </w:p>
    <w:p w14:paraId="411C02F0" w14:textId="77777777" w:rsidR="00844380" w:rsidRPr="0005228F" w:rsidRDefault="00844380" w:rsidP="00844380">
      <w:pPr>
        <w:pStyle w:val="Caption"/>
        <w:rPr>
          <w:lang w:val="en-GB"/>
        </w:rPr>
      </w:pPr>
      <w:bookmarkStart w:id="422" w:name="_Ref516065941"/>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23</w:t>
      </w:r>
      <w:r w:rsidRPr="0005228F">
        <w:rPr>
          <w:lang w:val="en-GB"/>
        </w:rPr>
        <w:fldChar w:fldCharType="end"/>
      </w:r>
      <w:bookmarkEnd w:id="422"/>
      <w:r w:rsidRPr="0005228F">
        <w:rPr>
          <w:lang w:val="en-GB"/>
        </w:rPr>
        <w:t>: Measured RLAN receiver sensitivity</w:t>
      </w:r>
    </w:p>
    <w:p w14:paraId="6AA97A3E" w14:textId="77777777" w:rsidR="00844380" w:rsidRPr="0005228F" w:rsidRDefault="00844380" w:rsidP="00844380">
      <w:pPr>
        <w:rPr>
          <w:rStyle w:val="ECCParagraph"/>
        </w:rPr>
      </w:pPr>
      <w:r w:rsidRPr="0005228F">
        <w:rPr>
          <w:rStyle w:val="ECCParagraph"/>
        </w:rPr>
        <w:t xml:space="preserve">The levels in </w:t>
      </w:r>
      <w:r w:rsidRPr="0005228F">
        <w:rPr>
          <w:rStyle w:val="ECCParagraph"/>
          <w:highlight w:val="yellow"/>
        </w:rPr>
        <w:fldChar w:fldCharType="begin"/>
      </w:r>
      <w:r w:rsidRPr="0005228F">
        <w:rPr>
          <w:rStyle w:val="ECCParagraph"/>
        </w:rPr>
        <w:instrText xml:space="preserve"> REF _Ref516065941 \h </w:instrText>
      </w:r>
      <w:r w:rsidRPr="0005228F">
        <w:rPr>
          <w:rStyle w:val="ECCParagraph"/>
          <w:highlight w:val="yellow"/>
        </w:rPr>
        <w:instrText xml:space="preserve"> \* MERGEFORMAT </w:instrText>
      </w:r>
      <w:r w:rsidRPr="0005228F">
        <w:rPr>
          <w:rStyle w:val="ECCParagraph"/>
          <w:highlight w:val="yellow"/>
        </w:rPr>
      </w:r>
      <w:r w:rsidRPr="0005228F">
        <w:rPr>
          <w:rStyle w:val="ECCParagraph"/>
          <w:highlight w:val="yellow"/>
        </w:rPr>
        <w:fldChar w:fldCharType="separate"/>
      </w:r>
      <w:r w:rsidRPr="0005228F">
        <w:rPr>
          <w:rStyle w:val="ECCParagraph"/>
        </w:rPr>
        <w:t>Figure 23</w:t>
      </w:r>
      <w:r w:rsidRPr="0005228F">
        <w:rPr>
          <w:rStyle w:val="ECCParagraph"/>
          <w:highlight w:val="yellow"/>
        </w:rPr>
        <w:fldChar w:fldCharType="end"/>
      </w:r>
      <w:r w:rsidRPr="0005228F">
        <w:rPr>
          <w:rStyle w:val="ECCParagraph"/>
        </w:rPr>
        <w:t xml:space="preserve"> are average burst levels (RMS during an active RLAN burst), measured over the whole bandwidth of the wanted signal (20, 40 or 80 MHz). </w:t>
      </w:r>
    </w:p>
    <w:p w14:paraId="02C37A30" w14:textId="77777777" w:rsidR="00844380" w:rsidRPr="0005228F" w:rsidRDefault="00844380" w:rsidP="00844380">
      <w:pPr>
        <w:rPr>
          <w:rStyle w:val="ECCParagraph"/>
        </w:rPr>
      </w:pPr>
      <w:r w:rsidRPr="0005228F">
        <w:rPr>
          <w:rStyle w:val="ECCParagraph"/>
        </w:rPr>
        <w:t xml:space="preserve">It was not possible to compare the measured sensitivity levels with Harmonised Standards EN 300 328 and EN 301 893 </w:t>
      </w:r>
      <w:r w:rsidRPr="0005228F">
        <w:rPr>
          <w:rStyle w:val="ECCParagraph"/>
        </w:rPr>
        <w:fldChar w:fldCharType="begin"/>
      </w:r>
      <w:r w:rsidRPr="0005228F">
        <w:rPr>
          <w:rStyle w:val="ECCParagraph"/>
        </w:rPr>
        <w:instrText xml:space="preserve"> REF _Ref26537090 \r \h </w:instrText>
      </w:r>
      <w:r w:rsidRPr="0005228F">
        <w:rPr>
          <w:rStyle w:val="ECCParagraph"/>
        </w:rPr>
      </w:r>
      <w:r w:rsidRPr="0005228F">
        <w:rPr>
          <w:rStyle w:val="ECCParagraph"/>
        </w:rPr>
        <w:fldChar w:fldCharType="separate"/>
      </w:r>
      <w:r w:rsidRPr="0005228F">
        <w:rPr>
          <w:rStyle w:val="ECCParagraph"/>
        </w:rPr>
        <w:t>[24]</w:t>
      </w:r>
      <w:r w:rsidRPr="0005228F">
        <w:rPr>
          <w:rStyle w:val="ECCParagraph"/>
        </w:rPr>
        <w:fldChar w:fldCharType="end"/>
      </w:r>
      <w:r w:rsidRPr="0005228F">
        <w:rPr>
          <w:rStyle w:val="ECCParagraph"/>
        </w:rPr>
        <w:t xml:space="preserve"> as these do not contain sensitivity values. Instead, the red lines in Figure 19 indicate the corresponding values from ETSI ES 202 131 </w:t>
      </w:r>
      <w:r w:rsidRPr="0005228F">
        <w:rPr>
          <w:rStyle w:val="ECCParagraph"/>
        </w:rPr>
        <w:fldChar w:fldCharType="begin"/>
      </w:r>
      <w:r w:rsidRPr="0005228F">
        <w:rPr>
          <w:rStyle w:val="ECCParagraph"/>
        </w:rPr>
        <w:instrText xml:space="preserve"> REF _Ref26537165 \r \h </w:instrText>
      </w:r>
      <w:r w:rsidRPr="0005228F">
        <w:rPr>
          <w:rStyle w:val="ECCParagraph"/>
        </w:rPr>
      </w:r>
      <w:r w:rsidRPr="0005228F">
        <w:rPr>
          <w:rStyle w:val="ECCParagraph"/>
        </w:rPr>
        <w:fldChar w:fldCharType="separate"/>
      </w:r>
      <w:r w:rsidRPr="0005228F">
        <w:rPr>
          <w:rStyle w:val="ECCParagraph"/>
        </w:rPr>
        <w:t>[34]</w:t>
      </w:r>
      <w:r w:rsidRPr="0005228F">
        <w:rPr>
          <w:rStyle w:val="ECCParagraph"/>
        </w:rPr>
        <w:fldChar w:fldCharType="end"/>
      </w:r>
      <w:r w:rsidRPr="0005228F">
        <w:rPr>
          <w:rStyle w:val="ECCParagraph"/>
        </w:rPr>
        <w:t xml:space="preserve">. Sensitivity values in this standard are dependent on the gross data rate supported by the modulation parameters. The net data rates that have been measured for the different receivers are assumed to be one class below the gross data rates. Example: Rx 1 had a measured net data rate of 43 Mbit/s in the 2.4 GHz band. Table 8 of ETSI ES 202 131 has sensitivity values for IEEE 802.16a and 802.16h systems for 36 and 48 Mbit/s respectively. In that case, the value for 48 Mbit/s of -66 dBm was taken. The latest version of ETSI ES 202 131 was from 2003 and does not contain values for IEEE 802.11n systems. This is the reason why no requirements could be obtained for some Rx in the 5 GHz band. </w:t>
      </w:r>
    </w:p>
    <w:p w14:paraId="04AA26B6" w14:textId="77777777" w:rsidR="00025996" w:rsidRPr="0005228F" w:rsidRDefault="00025996">
      <w:pPr>
        <w:rPr>
          <w:rFonts w:eastAsia="Times New Roman" w:cs="Arial"/>
          <w:bCs/>
          <w:i/>
          <w:color w:val="D2232A"/>
          <w:szCs w:val="26"/>
        </w:rPr>
      </w:pPr>
      <w:bookmarkStart w:id="423" w:name="_Toc26977287"/>
      <w:bookmarkStart w:id="424" w:name="_Toc21332788"/>
      <w:r w:rsidRPr="0005228F">
        <w:br w:type="page"/>
      </w:r>
    </w:p>
    <w:p w14:paraId="203338DD" w14:textId="288EADB1" w:rsidR="00844380" w:rsidRPr="0005228F" w:rsidRDefault="00844380" w:rsidP="00844380">
      <w:pPr>
        <w:pStyle w:val="Heading4"/>
        <w:rPr>
          <w:lang w:val="en-GB"/>
        </w:rPr>
      </w:pPr>
      <w:bookmarkStart w:id="425" w:name="_Toc31812110"/>
      <w:r w:rsidRPr="0005228F">
        <w:rPr>
          <w:lang w:val="en-GB"/>
        </w:rPr>
        <w:t>Adjacent channel selectivity</w:t>
      </w:r>
      <w:bookmarkEnd w:id="423"/>
      <w:bookmarkEnd w:id="424"/>
      <w:bookmarkEnd w:id="425"/>
    </w:p>
    <w:p w14:paraId="68193D51" w14:textId="77777777" w:rsidR="00844380" w:rsidRPr="0005228F" w:rsidRDefault="00844380" w:rsidP="00844380">
      <w:pPr>
        <w:jc w:val="center"/>
      </w:pPr>
      <w:r w:rsidRPr="003C2CC3">
        <w:rPr>
          <w:noProof/>
          <w:lang w:eastAsia="da-DK"/>
        </w:rPr>
        <w:drawing>
          <wp:inline distT="0" distB="0" distL="0" distR="0" wp14:anchorId="2063C792" wp14:editId="2EEBF52C">
            <wp:extent cx="2940050" cy="2350557"/>
            <wp:effectExtent l="0" t="0" r="0" b="0"/>
            <wp:docPr id="1705" name="Grafik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43229" cy="2353098"/>
                    </a:xfrm>
                    <a:prstGeom prst="rect">
                      <a:avLst/>
                    </a:prstGeom>
                    <a:noFill/>
                  </pic:spPr>
                </pic:pic>
              </a:graphicData>
            </a:graphic>
          </wp:inline>
        </w:drawing>
      </w:r>
      <w:r w:rsidRPr="003C2CC3">
        <w:rPr>
          <w:noProof/>
          <w:lang w:eastAsia="da-DK"/>
        </w:rPr>
        <w:drawing>
          <wp:inline distT="0" distB="0" distL="0" distR="0" wp14:anchorId="2D295740" wp14:editId="260509EB">
            <wp:extent cx="2962556" cy="2368550"/>
            <wp:effectExtent l="0" t="0" r="9525" b="0"/>
            <wp:docPr id="1706" name="Grafik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966727" cy="2371885"/>
                    </a:xfrm>
                    <a:prstGeom prst="rect">
                      <a:avLst/>
                    </a:prstGeom>
                    <a:noFill/>
                  </pic:spPr>
                </pic:pic>
              </a:graphicData>
            </a:graphic>
          </wp:inline>
        </w:drawing>
      </w:r>
    </w:p>
    <w:p w14:paraId="2B5244C3" w14:textId="77777777" w:rsidR="00844380" w:rsidRPr="0005228F" w:rsidRDefault="00844380" w:rsidP="00844380">
      <w:pPr>
        <w:pStyle w:val="Caption"/>
        <w:rPr>
          <w:lang w:val="en-GB"/>
        </w:rPr>
      </w:pPr>
      <w:bookmarkStart w:id="426" w:name="_Ref516065949"/>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24</w:t>
      </w:r>
      <w:r w:rsidRPr="0005228F">
        <w:rPr>
          <w:lang w:val="en-GB"/>
        </w:rPr>
        <w:fldChar w:fldCharType="end"/>
      </w:r>
      <w:bookmarkEnd w:id="426"/>
      <w:r w:rsidRPr="0005228F">
        <w:rPr>
          <w:lang w:val="en-GB"/>
        </w:rPr>
        <w:t>: Measured adjacent channel selectivity for RLAN devices</w:t>
      </w:r>
    </w:p>
    <w:p w14:paraId="0E24BBBE" w14:textId="77777777" w:rsidR="00844380" w:rsidRPr="0005228F" w:rsidRDefault="00844380" w:rsidP="00844380">
      <w:pPr>
        <w:rPr>
          <w:rStyle w:val="ECCParagraph"/>
        </w:rPr>
      </w:pPr>
      <w:r w:rsidRPr="0005228F">
        <w:t xml:space="preserve">The y-axis in </w:t>
      </w:r>
      <w:r w:rsidRPr="0005228F">
        <w:rPr>
          <w:highlight w:val="yellow"/>
        </w:rPr>
        <w:fldChar w:fldCharType="begin"/>
      </w:r>
      <w:r w:rsidRPr="0005228F">
        <w:instrText xml:space="preserve"> REF _Ref516065949 \h </w:instrText>
      </w:r>
      <w:r w:rsidRPr="0005228F">
        <w:rPr>
          <w:highlight w:val="yellow"/>
        </w:rPr>
        <w:instrText xml:space="preserve"> \* MERGEFORMAT </w:instrText>
      </w:r>
      <w:r w:rsidRPr="0005228F">
        <w:rPr>
          <w:highlight w:val="yellow"/>
        </w:rPr>
      </w:r>
      <w:r w:rsidRPr="0005228F">
        <w:rPr>
          <w:highlight w:val="yellow"/>
        </w:rPr>
        <w:fldChar w:fldCharType="separate"/>
      </w:r>
      <w:r w:rsidRPr="0005228F">
        <w:t>Figure 24</w:t>
      </w:r>
      <w:r w:rsidRPr="0005228F">
        <w:rPr>
          <w:highlight w:val="yellow"/>
        </w:rPr>
        <w:fldChar w:fldCharType="end"/>
      </w:r>
      <w:r w:rsidRPr="0005228F">
        <w:t xml:space="preserve"> is the difference in RMS burst levels between wanted and an unwanted signal with a </w:t>
      </w:r>
      <w:r w:rsidRPr="0005228F">
        <w:rPr>
          <w:rStyle w:val="ECCParagraph"/>
        </w:rPr>
        <w:t>bandwidth of 20 MHz placed in adjacent RLAN channels (channel spacing of 20 MHz was assumed).</w:t>
      </w:r>
    </w:p>
    <w:p w14:paraId="324325C4" w14:textId="1647D83C" w:rsidR="00844380" w:rsidRPr="0005228F" w:rsidRDefault="00844380" w:rsidP="00844380">
      <w:pPr>
        <w:rPr>
          <w:rStyle w:val="ECCParagraph"/>
        </w:rPr>
      </w:pPr>
      <w:r w:rsidRPr="0005228F">
        <w:rPr>
          <w:rStyle w:val="ECCParagraph"/>
        </w:rPr>
        <w:t xml:space="preserve">It was not possible to compare the measured adjacent channel selectivity levels with Harmonised Standards EN 300 328 </w:t>
      </w:r>
      <w:r w:rsidR="00507CDF">
        <w:rPr>
          <w:rStyle w:val="ECCParagraph"/>
        </w:rPr>
        <w:fldChar w:fldCharType="begin"/>
      </w:r>
      <w:r w:rsidR="00507CDF">
        <w:rPr>
          <w:rStyle w:val="ECCParagraph"/>
        </w:rPr>
        <w:instrText xml:space="preserve"> REF _Ref26537079 \r \h </w:instrText>
      </w:r>
      <w:r w:rsidR="00507CDF">
        <w:rPr>
          <w:rStyle w:val="ECCParagraph"/>
        </w:rPr>
      </w:r>
      <w:r w:rsidR="00507CDF">
        <w:rPr>
          <w:rStyle w:val="ECCParagraph"/>
        </w:rPr>
        <w:fldChar w:fldCharType="separate"/>
      </w:r>
      <w:r w:rsidR="00507CDF">
        <w:rPr>
          <w:rStyle w:val="ECCParagraph"/>
        </w:rPr>
        <w:t>[23]</w:t>
      </w:r>
      <w:r w:rsidR="00507CDF">
        <w:rPr>
          <w:rStyle w:val="ECCParagraph"/>
        </w:rPr>
        <w:fldChar w:fldCharType="end"/>
      </w:r>
      <w:r w:rsidR="00507CDF">
        <w:rPr>
          <w:rStyle w:val="ECCParagraph"/>
        </w:rPr>
        <w:t xml:space="preserve"> </w:t>
      </w:r>
      <w:r w:rsidRPr="0005228F">
        <w:rPr>
          <w:rStyle w:val="ECCParagraph"/>
        </w:rPr>
        <w:t xml:space="preserve">and EN 301 893 </w:t>
      </w:r>
      <w:r w:rsidR="00507CDF">
        <w:rPr>
          <w:rStyle w:val="ECCParagraph"/>
        </w:rPr>
        <w:fldChar w:fldCharType="begin"/>
      </w:r>
      <w:r w:rsidR="00507CDF">
        <w:rPr>
          <w:rStyle w:val="ECCParagraph"/>
        </w:rPr>
        <w:instrText xml:space="preserve"> REF _Ref26537090 \r \h </w:instrText>
      </w:r>
      <w:r w:rsidR="00507CDF">
        <w:rPr>
          <w:rStyle w:val="ECCParagraph"/>
        </w:rPr>
      </w:r>
      <w:r w:rsidR="00507CDF">
        <w:rPr>
          <w:rStyle w:val="ECCParagraph"/>
        </w:rPr>
        <w:fldChar w:fldCharType="separate"/>
      </w:r>
      <w:r w:rsidR="00507CDF">
        <w:rPr>
          <w:rStyle w:val="ECCParagraph"/>
        </w:rPr>
        <w:t>[24]</w:t>
      </w:r>
      <w:r w:rsidR="00507CDF">
        <w:rPr>
          <w:rStyle w:val="ECCParagraph"/>
        </w:rPr>
        <w:fldChar w:fldCharType="end"/>
      </w:r>
      <w:r w:rsidR="00507CDF">
        <w:rPr>
          <w:rStyle w:val="ECCParagraph"/>
        </w:rPr>
        <w:t xml:space="preserve"> </w:t>
      </w:r>
      <w:r w:rsidRPr="0005228F">
        <w:rPr>
          <w:rStyle w:val="ECCParagraph"/>
        </w:rPr>
        <w:t>as these do not contain adjacent channel selectivity values. Instead, the red lines indicate the corresponding values from ETSI ES 202 131</w:t>
      </w:r>
      <w:r w:rsidR="00507CDF">
        <w:rPr>
          <w:rStyle w:val="ECCParagraph"/>
        </w:rPr>
        <w:t xml:space="preserve"> </w:t>
      </w:r>
      <w:r w:rsidR="00507CDF">
        <w:rPr>
          <w:rStyle w:val="ECCParagraph"/>
        </w:rPr>
        <w:fldChar w:fldCharType="begin"/>
      </w:r>
      <w:r w:rsidR="00507CDF">
        <w:rPr>
          <w:rStyle w:val="ECCParagraph"/>
        </w:rPr>
        <w:instrText xml:space="preserve"> REF _Ref26537165 \r \h </w:instrText>
      </w:r>
      <w:r w:rsidR="00507CDF">
        <w:rPr>
          <w:rStyle w:val="ECCParagraph"/>
        </w:rPr>
      </w:r>
      <w:r w:rsidR="00507CDF">
        <w:rPr>
          <w:rStyle w:val="ECCParagraph"/>
        </w:rPr>
        <w:fldChar w:fldCharType="separate"/>
      </w:r>
      <w:r w:rsidR="00507CDF">
        <w:rPr>
          <w:rStyle w:val="ECCParagraph"/>
        </w:rPr>
        <w:t>[34]</w:t>
      </w:r>
      <w:r w:rsidR="00507CDF">
        <w:rPr>
          <w:rStyle w:val="ECCParagraph"/>
        </w:rPr>
        <w:fldChar w:fldCharType="end"/>
      </w:r>
      <w:r w:rsidRPr="0005228F">
        <w:rPr>
          <w:rStyle w:val="ECCParagraph"/>
        </w:rPr>
        <w:t xml:space="preserve"> for the adjacent channel. Selectivity values in this standard are dependent on the gross data rate supported by the modulation parameters. The net data rates that have been measured for the different receivers are assumed to be one class below the gross data rates. The latest version of ETSI ES 202 131 was from 2003 and does not contain values for IEEE 802.11n systems. This is the reason why no requirements could be obtained for some Rx in the 5 GHz band. </w:t>
      </w:r>
    </w:p>
    <w:p w14:paraId="550C9D74" w14:textId="77777777" w:rsidR="00844380" w:rsidRPr="0005228F" w:rsidRDefault="00844380" w:rsidP="00844380">
      <w:pPr>
        <w:pStyle w:val="Heading4"/>
        <w:rPr>
          <w:lang w:val="en-GB"/>
        </w:rPr>
      </w:pPr>
      <w:bookmarkStart w:id="427" w:name="_Toc26977288"/>
      <w:bookmarkStart w:id="428" w:name="_Toc21332789"/>
      <w:bookmarkStart w:id="429" w:name="_Toc31812111"/>
      <w:r w:rsidRPr="0005228F">
        <w:rPr>
          <w:lang w:val="en-GB"/>
        </w:rPr>
        <w:t>Blocking</w:t>
      </w:r>
      <w:bookmarkEnd w:id="427"/>
      <w:bookmarkEnd w:id="428"/>
      <w:bookmarkEnd w:id="429"/>
    </w:p>
    <w:p w14:paraId="60014F65" w14:textId="77777777" w:rsidR="00844380" w:rsidRPr="0005228F" w:rsidRDefault="00844380" w:rsidP="00844380">
      <w:pPr>
        <w:rPr>
          <w:rStyle w:val="ECCParagraph"/>
        </w:rPr>
      </w:pPr>
      <w:r w:rsidRPr="0005228F">
        <w:rPr>
          <w:rStyle w:val="ECCParagraph"/>
        </w:rPr>
        <w:t>The standard offset between wanted and unwanted frequencies for this measurement was 25 MHz for the 2.4 GHz range and 110 MHz for the 5 GHz range (all relative to centre frequencies).</w:t>
      </w:r>
    </w:p>
    <w:p w14:paraId="2D4FB0E1" w14:textId="77777777" w:rsidR="00844380" w:rsidRPr="0005228F" w:rsidRDefault="00844380" w:rsidP="00844380">
      <w:r w:rsidRPr="003C2CC3">
        <w:rPr>
          <w:noProof/>
          <w:lang w:eastAsia="da-DK"/>
        </w:rPr>
        <w:drawing>
          <wp:anchor distT="0" distB="0" distL="114300" distR="114300" simplePos="0" relativeHeight="251675136" behindDoc="0" locked="0" layoutInCell="1" allowOverlap="1" wp14:anchorId="2A5A43C8" wp14:editId="63E7071A">
            <wp:simplePos x="0" y="0"/>
            <wp:positionH relativeFrom="column">
              <wp:posOffset>3178810</wp:posOffset>
            </wp:positionH>
            <wp:positionV relativeFrom="paragraph">
              <wp:posOffset>1905</wp:posOffset>
            </wp:positionV>
            <wp:extent cx="3190875" cy="2295525"/>
            <wp:effectExtent l="0" t="0" r="9525" b="9525"/>
            <wp:wrapNone/>
            <wp:docPr id="1001" name="Grafik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90875" cy="2295525"/>
                    </a:xfrm>
                    <a:prstGeom prst="rect">
                      <a:avLst/>
                    </a:prstGeom>
                    <a:noFill/>
                  </pic:spPr>
                </pic:pic>
              </a:graphicData>
            </a:graphic>
          </wp:anchor>
        </w:drawing>
      </w:r>
      <w:r w:rsidRPr="003C2CC3">
        <w:rPr>
          <w:noProof/>
        </w:rPr>
        <w:drawing>
          <wp:inline distT="0" distB="0" distL="0" distR="0" wp14:anchorId="31085A2C" wp14:editId="287808C7">
            <wp:extent cx="3173254" cy="2295525"/>
            <wp:effectExtent l="0" t="0" r="8255" b="0"/>
            <wp:docPr id="1000" name="Grafik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177074" cy="2298289"/>
                    </a:xfrm>
                    <a:prstGeom prst="rect">
                      <a:avLst/>
                    </a:prstGeom>
                    <a:noFill/>
                  </pic:spPr>
                </pic:pic>
              </a:graphicData>
            </a:graphic>
          </wp:inline>
        </w:drawing>
      </w:r>
    </w:p>
    <w:p w14:paraId="654183C0" w14:textId="77777777" w:rsidR="00844380" w:rsidRPr="0005228F" w:rsidRDefault="00844380" w:rsidP="00844380">
      <w:pPr>
        <w:pStyle w:val="Caption"/>
        <w:rPr>
          <w:lang w:val="en-GB"/>
        </w:rPr>
      </w:pPr>
      <w:bookmarkStart w:id="430" w:name="_Ref516065962"/>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25</w:t>
      </w:r>
      <w:r w:rsidRPr="0005228F">
        <w:rPr>
          <w:lang w:val="en-GB"/>
        </w:rPr>
        <w:fldChar w:fldCharType="end"/>
      </w:r>
      <w:bookmarkEnd w:id="430"/>
      <w:r w:rsidRPr="0005228F">
        <w:rPr>
          <w:lang w:val="en-GB"/>
        </w:rPr>
        <w:t>: Measured blocking of RLAN receivers for standard frequency offsets</w:t>
      </w:r>
    </w:p>
    <w:p w14:paraId="1D6838B0" w14:textId="77777777" w:rsidR="00844380" w:rsidRPr="0005228F" w:rsidRDefault="00844380" w:rsidP="00844380">
      <w:r w:rsidRPr="0005228F">
        <w:t xml:space="preserve">All levels in </w:t>
      </w:r>
      <w:r w:rsidRPr="0005228F">
        <w:rPr>
          <w:highlight w:val="yellow"/>
        </w:rPr>
        <w:fldChar w:fldCharType="begin"/>
      </w:r>
      <w:r w:rsidRPr="0005228F">
        <w:instrText xml:space="preserve"> REF _Ref516065962 \h </w:instrText>
      </w:r>
      <w:r w:rsidRPr="0005228F">
        <w:rPr>
          <w:highlight w:val="yellow"/>
        </w:rPr>
        <w:instrText xml:space="preserve"> \* MERGEFORMAT </w:instrText>
      </w:r>
      <w:r w:rsidRPr="0005228F">
        <w:rPr>
          <w:highlight w:val="yellow"/>
        </w:rPr>
      </w:r>
      <w:r w:rsidRPr="0005228F">
        <w:rPr>
          <w:highlight w:val="yellow"/>
        </w:rPr>
        <w:fldChar w:fldCharType="separate"/>
      </w:r>
      <w:r w:rsidRPr="0005228F">
        <w:t>Figure 25</w:t>
      </w:r>
      <w:r w:rsidRPr="0005228F">
        <w:rPr>
          <w:highlight w:val="yellow"/>
        </w:rPr>
        <w:fldChar w:fldCharType="end"/>
      </w:r>
      <w:r w:rsidRPr="0005228F">
        <w:t xml:space="preserve"> are average burst levels over the whole signal bandwidth.</w:t>
      </w:r>
    </w:p>
    <w:p w14:paraId="42538CE8" w14:textId="77777777" w:rsidR="00844380" w:rsidRPr="0005228F" w:rsidRDefault="00844380" w:rsidP="00844380">
      <w:r w:rsidRPr="0005228F">
        <w:t>For some receivers blocking was also measured with higher separations between wanted and unwanted frequencies.</w:t>
      </w:r>
    </w:p>
    <w:p w14:paraId="1A517960" w14:textId="77777777" w:rsidR="00844380" w:rsidRPr="0005228F" w:rsidRDefault="00844380" w:rsidP="00844380">
      <w:r w:rsidRPr="003C2CC3">
        <w:rPr>
          <w:noProof/>
          <w:lang w:eastAsia="da-DK"/>
        </w:rPr>
        <w:drawing>
          <wp:anchor distT="0" distB="0" distL="114300" distR="114300" simplePos="0" relativeHeight="251685376" behindDoc="0" locked="0" layoutInCell="1" allowOverlap="1" wp14:anchorId="1FF57603" wp14:editId="26BD2204">
            <wp:simplePos x="0" y="0"/>
            <wp:positionH relativeFrom="column">
              <wp:posOffset>3134360</wp:posOffset>
            </wp:positionH>
            <wp:positionV relativeFrom="paragraph">
              <wp:posOffset>1905</wp:posOffset>
            </wp:positionV>
            <wp:extent cx="3249010" cy="1981200"/>
            <wp:effectExtent l="0" t="0" r="8890" b="0"/>
            <wp:wrapNone/>
            <wp:docPr id="1012" name="Grafik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49010" cy="1981200"/>
                    </a:xfrm>
                    <a:prstGeom prst="rect">
                      <a:avLst/>
                    </a:prstGeom>
                    <a:noFill/>
                  </pic:spPr>
                </pic:pic>
              </a:graphicData>
            </a:graphic>
            <wp14:sizeRelH relativeFrom="margin">
              <wp14:pctWidth>0</wp14:pctWidth>
            </wp14:sizeRelH>
            <wp14:sizeRelV relativeFrom="margin">
              <wp14:pctHeight>0</wp14:pctHeight>
            </wp14:sizeRelV>
          </wp:anchor>
        </w:drawing>
      </w:r>
      <w:r w:rsidRPr="003C2CC3">
        <w:rPr>
          <w:noProof/>
        </w:rPr>
        <w:drawing>
          <wp:inline distT="0" distB="0" distL="0" distR="0" wp14:anchorId="40CEAD86" wp14:editId="53E3BEC0">
            <wp:extent cx="3129973" cy="1981200"/>
            <wp:effectExtent l="0" t="0" r="0" b="0"/>
            <wp:docPr id="1011" name="Grafik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143965" cy="1990057"/>
                    </a:xfrm>
                    <a:prstGeom prst="rect">
                      <a:avLst/>
                    </a:prstGeom>
                    <a:noFill/>
                  </pic:spPr>
                </pic:pic>
              </a:graphicData>
            </a:graphic>
          </wp:inline>
        </w:drawing>
      </w:r>
    </w:p>
    <w:p w14:paraId="42AA0A3A" w14:textId="77777777" w:rsidR="00844380" w:rsidRPr="0005228F" w:rsidRDefault="00844380" w:rsidP="00844380">
      <w:pPr>
        <w:pStyle w:val="Caption"/>
        <w:rPr>
          <w:lang w:val="en-GB"/>
        </w:rPr>
      </w:pPr>
      <w:bookmarkStart w:id="431" w:name="_Ref516065970"/>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26</w:t>
      </w:r>
      <w:r w:rsidRPr="0005228F">
        <w:rPr>
          <w:lang w:val="en-GB"/>
        </w:rPr>
        <w:fldChar w:fldCharType="end"/>
      </w:r>
      <w:bookmarkEnd w:id="431"/>
      <w:r w:rsidRPr="0005228F">
        <w:rPr>
          <w:lang w:val="en-GB"/>
        </w:rPr>
        <w:t>: Measured blocking of RLAN receivers for different frequency offsets</w:t>
      </w:r>
    </w:p>
    <w:p w14:paraId="10572F4F" w14:textId="77777777" w:rsidR="00844380" w:rsidRPr="0005228F" w:rsidRDefault="00844380" w:rsidP="00844380">
      <w:pPr>
        <w:rPr>
          <w:rStyle w:val="ECCParagraph"/>
        </w:rPr>
      </w:pPr>
      <w:r w:rsidRPr="0005228F">
        <w:rPr>
          <w:rStyle w:val="ECCParagraph"/>
        </w:rPr>
        <w:t xml:space="preserve">The y-axis in </w:t>
      </w:r>
      <w:r w:rsidRPr="0005228F">
        <w:rPr>
          <w:rStyle w:val="ECCParagraph"/>
          <w:highlight w:val="yellow"/>
        </w:rPr>
        <w:fldChar w:fldCharType="begin"/>
      </w:r>
      <w:r w:rsidRPr="0005228F">
        <w:rPr>
          <w:rStyle w:val="ECCParagraph"/>
        </w:rPr>
        <w:instrText xml:space="preserve"> REF _Ref516065970 \h </w:instrText>
      </w:r>
      <w:r w:rsidRPr="0005228F">
        <w:rPr>
          <w:rStyle w:val="ECCParagraph"/>
          <w:highlight w:val="yellow"/>
        </w:rPr>
        <w:instrText xml:space="preserve"> \* MERGEFORMAT </w:instrText>
      </w:r>
      <w:r w:rsidRPr="0005228F">
        <w:rPr>
          <w:rStyle w:val="ECCParagraph"/>
          <w:highlight w:val="yellow"/>
        </w:rPr>
      </w:r>
      <w:r w:rsidRPr="0005228F">
        <w:rPr>
          <w:rStyle w:val="ECCParagraph"/>
          <w:highlight w:val="yellow"/>
        </w:rPr>
        <w:fldChar w:fldCharType="separate"/>
      </w:r>
      <w:r w:rsidRPr="0005228F">
        <w:rPr>
          <w:rStyle w:val="ECCParagraph"/>
        </w:rPr>
        <w:t>Figure 26</w:t>
      </w:r>
      <w:r w:rsidRPr="0005228F">
        <w:rPr>
          <w:rStyle w:val="ECCParagraph"/>
          <w:highlight w:val="yellow"/>
        </w:rPr>
        <w:fldChar w:fldCharType="end"/>
      </w:r>
      <w:r w:rsidRPr="0005228F">
        <w:rPr>
          <w:rStyle w:val="ECCParagraph"/>
        </w:rPr>
        <w:t xml:space="preserve"> denotes the difference between wanted and unwanted average burst level over the whole signal bandwidth.</w:t>
      </w:r>
    </w:p>
    <w:p w14:paraId="7BBEB42D" w14:textId="3331A30F" w:rsidR="00844380" w:rsidRPr="0005228F" w:rsidRDefault="00844380" w:rsidP="00844380">
      <w:pPr>
        <w:rPr>
          <w:rStyle w:val="ECCParagraph"/>
        </w:rPr>
      </w:pPr>
      <w:r w:rsidRPr="0005228F">
        <w:rPr>
          <w:rStyle w:val="ECCParagraph"/>
        </w:rPr>
        <w:t>Blocking levels in EN 300 328</w:t>
      </w:r>
      <w:r w:rsidR="00507CDF">
        <w:rPr>
          <w:rStyle w:val="ECCParagraph"/>
        </w:rPr>
        <w:t xml:space="preserve"> </w:t>
      </w:r>
      <w:r w:rsidR="00507CDF">
        <w:rPr>
          <w:rStyle w:val="ECCParagraph"/>
        </w:rPr>
        <w:fldChar w:fldCharType="begin"/>
      </w:r>
      <w:r w:rsidR="00507CDF">
        <w:rPr>
          <w:rStyle w:val="ECCParagraph"/>
        </w:rPr>
        <w:instrText xml:space="preserve"> REF _Ref26537079 \r \h </w:instrText>
      </w:r>
      <w:r w:rsidR="00507CDF">
        <w:rPr>
          <w:rStyle w:val="ECCParagraph"/>
        </w:rPr>
      </w:r>
      <w:r w:rsidR="00507CDF">
        <w:rPr>
          <w:rStyle w:val="ECCParagraph"/>
        </w:rPr>
        <w:fldChar w:fldCharType="separate"/>
      </w:r>
      <w:r w:rsidR="00507CDF">
        <w:rPr>
          <w:rStyle w:val="ECCParagraph"/>
        </w:rPr>
        <w:t>[23]</w:t>
      </w:r>
      <w:r w:rsidR="00507CDF">
        <w:rPr>
          <w:rStyle w:val="ECCParagraph"/>
        </w:rPr>
        <w:fldChar w:fldCharType="end"/>
      </w:r>
      <w:r w:rsidRPr="0005228F">
        <w:rPr>
          <w:rStyle w:val="ECCParagraph"/>
        </w:rPr>
        <w:t xml:space="preserve"> and EN 301 893 </w:t>
      </w:r>
      <w:r w:rsidR="00507CDF">
        <w:rPr>
          <w:rStyle w:val="ECCParagraph"/>
        </w:rPr>
        <w:fldChar w:fldCharType="begin"/>
      </w:r>
      <w:r w:rsidR="00507CDF">
        <w:rPr>
          <w:rStyle w:val="ECCParagraph"/>
        </w:rPr>
        <w:instrText xml:space="preserve"> REF _Ref26537090 \r \h </w:instrText>
      </w:r>
      <w:r w:rsidR="00507CDF">
        <w:rPr>
          <w:rStyle w:val="ECCParagraph"/>
        </w:rPr>
      </w:r>
      <w:r w:rsidR="00507CDF">
        <w:rPr>
          <w:rStyle w:val="ECCParagraph"/>
        </w:rPr>
        <w:fldChar w:fldCharType="separate"/>
      </w:r>
      <w:r w:rsidR="00507CDF">
        <w:rPr>
          <w:rStyle w:val="ECCParagraph"/>
        </w:rPr>
        <w:t>[24]</w:t>
      </w:r>
      <w:r w:rsidR="00507CDF">
        <w:rPr>
          <w:rStyle w:val="ECCParagraph"/>
        </w:rPr>
        <w:fldChar w:fldCharType="end"/>
      </w:r>
      <w:r w:rsidR="00507CDF">
        <w:rPr>
          <w:rStyle w:val="ECCParagraph"/>
        </w:rPr>
        <w:t xml:space="preserve"> </w:t>
      </w:r>
      <w:r w:rsidRPr="0005228F">
        <w:rPr>
          <w:rStyle w:val="ECCParagraph"/>
        </w:rPr>
        <w:t xml:space="preserve">are specified as absolute unwanted signal levels, measured at a wanted signal level that is 6 dB above sensitivity. This would result in different blocking rejection requirements for every tested device. </w:t>
      </w:r>
    </w:p>
    <w:p w14:paraId="5E131151" w14:textId="77777777" w:rsidR="00844380" w:rsidRPr="0005228F" w:rsidRDefault="00844380" w:rsidP="00844380">
      <w:pPr>
        <w:pStyle w:val="Heading4"/>
        <w:rPr>
          <w:lang w:val="en-GB"/>
        </w:rPr>
      </w:pPr>
      <w:bookmarkStart w:id="432" w:name="_Toc26977289"/>
      <w:bookmarkStart w:id="433" w:name="_Toc21332790"/>
      <w:bookmarkStart w:id="434" w:name="_Toc31812112"/>
      <w:r w:rsidRPr="0005228F">
        <w:rPr>
          <w:lang w:val="en-GB"/>
        </w:rPr>
        <w:t>Overloading immunity</w:t>
      </w:r>
      <w:bookmarkEnd w:id="432"/>
      <w:bookmarkEnd w:id="433"/>
      <w:bookmarkEnd w:id="434"/>
    </w:p>
    <w:p w14:paraId="1C8C2AB8" w14:textId="77777777" w:rsidR="00844380" w:rsidRPr="0005228F" w:rsidRDefault="00844380" w:rsidP="00844380">
      <w:pPr>
        <w:jc w:val="center"/>
      </w:pPr>
      <w:r w:rsidRPr="003C2CC3">
        <w:rPr>
          <w:noProof/>
          <w:lang w:eastAsia="da-DK"/>
        </w:rPr>
        <w:drawing>
          <wp:inline distT="0" distB="0" distL="0" distR="0" wp14:anchorId="6319BA1E" wp14:editId="6D060017">
            <wp:extent cx="2861310" cy="2300605"/>
            <wp:effectExtent l="0" t="0" r="0" b="444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861310" cy="2300605"/>
                    </a:xfrm>
                    <a:prstGeom prst="rect">
                      <a:avLst/>
                    </a:prstGeom>
                    <a:noFill/>
                    <a:ln>
                      <a:noFill/>
                    </a:ln>
                  </pic:spPr>
                </pic:pic>
              </a:graphicData>
            </a:graphic>
          </wp:inline>
        </w:drawing>
      </w:r>
      <w:r w:rsidRPr="003C2CC3">
        <w:rPr>
          <w:noProof/>
        </w:rPr>
        <w:drawing>
          <wp:inline distT="0" distB="0" distL="0" distR="0" wp14:anchorId="1A3E617A" wp14:editId="662E472E">
            <wp:extent cx="2861310" cy="2300605"/>
            <wp:effectExtent l="0" t="0" r="0" b="444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61310" cy="2300605"/>
                    </a:xfrm>
                    <a:prstGeom prst="rect">
                      <a:avLst/>
                    </a:prstGeom>
                    <a:noFill/>
                    <a:ln>
                      <a:noFill/>
                    </a:ln>
                  </pic:spPr>
                </pic:pic>
              </a:graphicData>
            </a:graphic>
          </wp:inline>
        </w:drawing>
      </w:r>
    </w:p>
    <w:p w14:paraId="484F8399"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27</w:t>
      </w:r>
      <w:r w:rsidRPr="0005228F">
        <w:rPr>
          <w:lang w:val="en-GB"/>
        </w:rPr>
        <w:fldChar w:fldCharType="end"/>
      </w:r>
      <w:r w:rsidRPr="0005228F">
        <w:rPr>
          <w:lang w:val="en-GB"/>
        </w:rPr>
        <w:t>: Measured overloading immunity of RLAN receivers</w:t>
      </w:r>
    </w:p>
    <w:p w14:paraId="2D786B9C" w14:textId="77777777" w:rsidR="00844380" w:rsidRPr="0005228F" w:rsidRDefault="00844380" w:rsidP="00844380">
      <w:pPr>
        <w:rPr>
          <w:rStyle w:val="ECCParagraph"/>
        </w:rPr>
      </w:pPr>
      <w:r w:rsidRPr="0005228F">
        <w:rPr>
          <w:rStyle w:val="ECCParagraph"/>
        </w:rPr>
        <w:t>True overloading was only proven for receivers 5 and 7 (2.4 GHz range) and receivers 2 and 4 (5 GHz range). All other receivers could manage with higher unwanted signal levels if the wanted signal level was increased, which means they were initially not yet overloaded. In these cases, blocking may have been the dominating effect.</w:t>
      </w:r>
    </w:p>
    <w:p w14:paraId="7FC51024" w14:textId="018FFA74" w:rsidR="00844380" w:rsidRPr="0005228F" w:rsidRDefault="00844380" w:rsidP="00844380">
      <w:pPr>
        <w:rPr>
          <w:rStyle w:val="ECCParagraph"/>
        </w:rPr>
      </w:pPr>
      <w:bookmarkStart w:id="435" w:name="_Hlk5705374"/>
      <w:r w:rsidRPr="0005228F">
        <w:rPr>
          <w:rStyle w:val="ECCParagraph"/>
        </w:rPr>
        <w:t>ETSI EN 300 328</w:t>
      </w:r>
      <w:r w:rsidR="00507CDF">
        <w:rPr>
          <w:rStyle w:val="ECCParagraph"/>
        </w:rPr>
        <w:t xml:space="preserve"> </w:t>
      </w:r>
      <w:r w:rsidR="00507CDF">
        <w:rPr>
          <w:rStyle w:val="ECCParagraph"/>
        </w:rPr>
        <w:fldChar w:fldCharType="begin"/>
      </w:r>
      <w:r w:rsidR="00507CDF">
        <w:rPr>
          <w:rStyle w:val="ECCParagraph"/>
        </w:rPr>
        <w:instrText xml:space="preserve"> REF _Ref26537079 \r \h </w:instrText>
      </w:r>
      <w:r w:rsidR="00507CDF">
        <w:rPr>
          <w:rStyle w:val="ECCParagraph"/>
        </w:rPr>
      </w:r>
      <w:r w:rsidR="00507CDF">
        <w:rPr>
          <w:rStyle w:val="ECCParagraph"/>
        </w:rPr>
        <w:fldChar w:fldCharType="separate"/>
      </w:r>
      <w:r w:rsidR="00507CDF">
        <w:rPr>
          <w:rStyle w:val="ECCParagraph"/>
        </w:rPr>
        <w:t>[23]</w:t>
      </w:r>
      <w:r w:rsidR="00507CDF">
        <w:rPr>
          <w:rStyle w:val="ECCParagraph"/>
        </w:rPr>
        <w:fldChar w:fldCharType="end"/>
      </w:r>
      <w:r w:rsidRPr="0005228F">
        <w:rPr>
          <w:rStyle w:val="ECCParagraph"/>
        </w:rPr>
        <w:t>, EN 301 893</w:t>
      </w:r>
      <w:r w:rsidR="00507CDF">
        <w:rPr>
          <w:rStyle w:val="ECCParagraph"/>
        </w:rPr>
        <w:t xml:space="preserve"> </w:t>
      </w:r>
      <w:r w:rsidR="00507CDF">
        <w:rPr>
          <w:rStyle w:val="ECCParagraph"/>
        </w:rPr>
        <w:fldChar w:fldCharType="begin"/>
      </w:r>
      <w:r w:rsidR="00507CDF">
        <w:rPr>
          <w:rStyle w:val="ECCParagraph"/>
        </w:rPr>
        <w:instrText xml:space="preserve"> REF _Ref26537090 \r \h </w:instrText>
      </w:r>
      <w:r w:rsidR="00507CDF">
        <w:rPr>
          <w:rStyle w:val="ECCParagraph"/>
        </w:rPr>
      </w:r>
      <w:r w:rsidR="00507CDF">
        <w:rPr>
          <w:rStyle w:val="ECCParagraph"/>
        </w:rPr>
        <w:fldChar w:fldCharType="separate"/>
      </w:r>
      <w:r w:rsidR="00507CDF">
        <w:rPr>
          <w:rStyle w:val="ECCParagraph"/>
        </w:rPr>
        <w:t>[24]</w:t>
      </w:r>
      <w:r w:rsidR="00507CDF">
        <w:rPr>
          <w:rStyle w:val="ECCParagraph"/>
        </w:rPr>
        <w:fldChar w:fldCharType="end"/>
      </w:r>
      <w:r w:rsidRPr="0005228F">
        <w:rPr>
          <w:rStyle w:val="ECCParagraph"/>
        </w:rPr>
        <w:t xml:space="preserve"> and ES 202 131 </w:t>
      </w:r>
      <w:r w:rsidR="00507CDF">
        <w:rPr>
          <w:rStyle w:val="ECCParagraph"/>
        </w:rPr>
        <w:fldChar w:fldCharType="begin"/>
      </w:r>
      <w:r w:rsidR="00507CDF">
        <w:rPr>
          <w:rStyle w:val="ECCParagraph"/>
        </w:rPr>
        <w:instrText xml:space="preserve"> REF _Ref26537165 \r \h </w:instrText>
      </w:r>
      <w:r w:rsidR="00507CDF">
        <w:rPr>
          <w:rStyle w:val="ECCParagraph"/>
        </w:rPr>
      </w:r>
      <w:r w:rsidR="00507CDF">
        <w:rPr>
          <w:rStyle w:val="ECCParagraph"/>
        </w:rPr>
        <w:fldChar w:fldCharType="separate"/>
      </w:r>
      <w:r w:rsidR="00507CDF">
        <w:rPr>
          <w:rStyle w:val="ECCParagraph"/>
        </w:rPr>
        <w:t>[34]</w:t>
      </w:r>
      <w:r w:rsidR="00507CDF">
        <w:rPr>
          <w:rStyle w:val="ECCParagraph"/>
        </w:rPr>
        <w:fldChar w:fldCharType="end"/>
      </w:r>
      <w:r w:rsidR="00507CDF">
        <w:rPr>
          <w:rStyle w:val="ECCParagraph"/>
        </w:rPr>
        <w:t xml:space="preserve"> </w:t>
      </w:r>
      <w:r w:rsidRPr="0005228F">
        <w:rPr>
          <w:rStyle w:val="ECCParagraph"/>
        </w:rPr>
        <w:t>do not contain values for overloading immunity.</w:t>
      </w:r>
    </w:p>
    <w:p w14:paraId="4609386D" w14:textId="77777777" w:rsidR="00844380" w:rsidRPr="0005228F" w:rsidRDefault="00844380" w:rsidP="00844380">
      <w:pPr>
        <w:pStyle w:val="Heading4"/>
        <w:rPr>
          <w:lang w:val="en-GB"/>
        </w:rPr>
      </w:pPr>
      <w:bookmarkStart w:id="436" w:name="_Toc26977290"/>
      <w:bookmarkStart w:id="437" w:name="_Toc21332791"/>
      <w:bookmarkStart w:id="438" w:name="_Toc31812113"/>
      <w:bookmarkEnd w:id="435"/>
      <w:r w:rsidRPr="0005228F">
        <w:rPr>
          <w:lang w:val="en-GB"/>
        </w:rPr>
        <w:t>Intermodulation immunity</w:t>
      </w:r>
      <w:bookmarkEnd w:id="436"/>
      <w:bookmarkEnd w:id="437"/>
      <w:bookmarkEnd w:id="438"/>
    </w:p>
    <w:p w14:paraId="6AC69778" w14:textId="77777777" w:rsidR="00844380" w:rsidRPr="0005228F" w:rsidRDefault="00844380" w:rsidP="00844380">
      <w:pPr>
        <w:rPr>
          <w:rStyle w:val="ECCParagraph"/>
          <w:rFonts w:cs="Arial"/>
          <w:bCs/>
          <w:i/>
          <w:color w:val="D2232A"/>
          <w:szCs w:val="26"/>
        </w:rPr>
      </w:pPr>
      <w:r w:rsidRPr="0005228F">
        <w:rPr>
          <w:rStyle w:val="ECCParagraph"/>
        </w:rPr>
        <w:t>Measurement of the intermodulation immunity was only possible for DUTs with external antenna connectors due to the limited available unwanted signal level.</w:t>
      </w:r>
    </w:p>
    <w:p w14:paraId="5FADC9AF" w14:textId="77777777" w:rsidR="00844380" w:rsidRPr="0005228F" w:rsidRDefault="00844380" w:rsidP="00844380">
      <w:r w:rsidRPr="0005228F">
        <w:t xml:space="preserve">The unwanted signal frequencies were placed at least 20 MHz away from the edge of the wanted channel in a way that they produce a third order IM product fully inside the wanted channel. </w:t>
      </w:r>
    </w:p>
    <w:p w14:paraId="291F186A" w14:textId="77777777" w:rsidR="00844380" w:rsidRPr="0005228F" w:rsidRDefault="00844380" w:rsidP="00844380">
      <w:pPr>
        <w:pStyle w:val="ECCFiguregraphcentered"/>
        <w:rPr>
          <w:noProof w:val="0"/>
          <w:lang w:val="en-GB"/>
        </w:rPr>
      </w:pPr>
      <w:r w:rsidRPr="003C2CC3">
        <w:rPr>
          <w:lang w:val="en-GB" w:eastAsia="da-DK"/>
        </w:rPr>
        <w:drawing>
          <wp:inline distT="0" distB="0" distL="0" distR="0" wp14:anchorId="186DA2F4" wp14:editId="67960F90">
            <wp:extent cx="4642972" cy="2583144"/>
            <wp:effectExtent l="0" t="0" r="5715" b="825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650336" cy="2587241"/>
                    </a:xfrm>
                    <a:prstGeom prst="rect">
                      <a:avLst/>
                    </a:prstGeom>
                    <a:noFill/>
                    <a:ln>
                      <a:noFill/>
                    </a:ln>
                  </pic:spPr>
                </pic:pic>
              </a:graphicData>
            </a:graphic>
          </wp:inline>
        </w:drawing>
      </w:r>
    </w:p>
    <w:p w14:paraId="28F86C2E" w14:textId="77777777" w:rsidR="00844380" w:rsidRPr="0005228F" w:rsidRDefault="00844380" w:rsidP="00844380">
      <w:pPr>
        <w:pStyle w:val="Caption"/>
        <w:rPr>
          <w:lang w:val="en-GB"/>
        </w:rPr>
      </w:pPr>
      <w:bookmarkStart w:id="439" w:name="_Ref516065985"/>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28</w:t>
      </w:r>
      <w:r w:rsidRPr="0005228F">
        <w:rPr>
          <w:lang w:val="en-GB"/>
        </w:rPr>
        <w:fldChar w:fldCharType="end"/>
      </w:r>
      <w:bookmarkEnd w:id="439"/>
      <w:r w:rsidRPr="0005228F">
        <w:rPr>
          <w:lang w:val="en-GB"/>
        </w:rPr>
        <w:t>: Measured intermodulation immunity for 2.4 GHz RLAN receivers</w:t>
      </w:r>
    </w:p>
    <w:p w14:paraId="5D5AFA19" w14:textId="77777777" w:rsidR="00844380" w:rsidRPr="0005228F" w:rsidRDefault="00844380" w:rsidP="00844380">
      <w:pPr>
        <w:pStyle w:val="ECCFiguregraphcentered"/>
        <w:rPr>
          <w:noProof w:val="0"/>
          <w:lang w:val="en-GB"/>
        </w:rPr>
      </w:pPr>
      <w:r w:rsidRPr="003C2CC3">
        <w:rPr>
          <w:lang w:val="en-GB" w:eastAsia="da-DK"/>
        </w:rPr>
        <w:drawing>
          <wp:inline distT="0" distB="0" distL="0" distR="0" wp14:anchorId="4AD3DE84" wp14:editId="3D0C4818">
            <wp:extent cx="4952123" cy="2778826"/>
            <wp:effectExtent l="0" t="0" r="1270" b="254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54062" cy="2779914"/>
                    </a:xfrm>
                    <a:prstGeom prst="rect">
                      <a:avLst/>
                    </a:prstGeom>
                    <a:noFill/>
                    <a:ln>
                      <a:noFill/>
                    </a:ln>
                  </pic:spPr>
                </pic:pic>
              </a:graphicData>
            </a:graphic>
          </wp:inline>
        </w:drawing>
      </w:r>
    </w:p>
    <w:p w14:paraId="063985AD" w14:textId="77777777" w:rsidR="00844380" w:rsidRPr="0005228F" w:rsidRDefault="00844380" w:rsidP="00844380">
      <w:pPr>
        <w:pStyle w:val="Caption"/>
        <w:rPr>
          <w:lang w:val="en-GB"/>
        </w:rPr>
      </w:pPr>
      <w:bookmarkStart w:id="440" w:name="_Ref516065991"/>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29</w:t>
      </w:r>
      <w:r w:rsidRPr="0005228F">
        <w:rPr>
          <w:lang w:val="en-GB"/>
        </w:rPr>
        <w:fldChar w:fldCharType="end"/>
      </w:r>
      <w:bookmarkEnd w:id="440"/>
      <w:r w:rsidRPr="0005228F">
        <w:rPr>
          <w:lang w:val="en-GB"/>
        </w:rPr>
        <w:t>: Measured intermodulation immunity for 5 GHz RLAN receivers</w:t>
      </w:r>
    </w:p>
    <w:p w14:paraId="67C9E33C" w14:textId="77777777" w:rsidR="00844380" w:rsidRPr="0005228F" w:rsidRDefault="00844380" w:rsidP="00844380">
      <w:r w:rsidRPr="0005228F">
        <w:t xml:space="preserve">The levels presented in </w:t>
      </w:r>
      <w:r w:rsidRPr="0005228F">
        <w:fldChar w:fldCharType="begin"/>
      </w:r>
      <w:r w:rsidRPr="0005228F">
        <w:instrText xml:space="preserve"> REF _Ref516065985 \h  \* MERGEFORMAT </w:instrText>
      </w:r>
      <w:r w:rsidRPr="0005228F">
        <w:fldChar w:fldCharType="separate"/>
      </w:r>
      <w:r w:rsidRPr="0005228F">
        <w:t>Figure 28</w:t>
      </w:r>
      <w:r w:rsidRPr="0005228F">
        <w:fldChar w:fldCharType="end"/>
      </w:r>
      <w:r w:rsidRPr="0005228F">
        <w:t xml:space="preserve"> and </w:t>
      </w:r>
      <w:r w:rsidRPr="0005228F">
        <w:rPr>
          <w:highlight w:val="yellow"/>
        </w:rPr>
        <w:fldChar w:fldCharType="begin"/>
      </w:r>
      <w:r w:rsidRPr="0005228F">
        <w:rPr>
          <w:highlight w:val="yellow"/>
        </w:rPr>
        <w:instrText xml:space="preserve"> REF _Ref516065991 \h  \* MERGEFORMAT </w:instrText>
      </w:r>
      <w:r w:rsidRPr="0005228F">
        <w:rPr>
          <w:highlight w:val="yellow"/>
        </w:rPr>
      </w:r>
      <w:r w:rsidRPr="0005228F">
        <w:rPr>
          <w:highlight w:val="yellow"/>
        </w:rPr>
        <w:fldChar w:fldCharType="separate"/>
      </w:r>
      <w:r w:rsidRPr="0005228F">
        <w:t>Figure 29</w:t>
      </w:r>
      <w:r w:rsidRPr="0005228F">
        <w:rPr>
          <w:highlight w:val="yellow"/>
        </w:rPr>
        <w:fldChar w:fldCharType="end"/>
      </w:r>
      <w:r w:rsidRPr="0005228F">
        <w:t xml:space="preserve"> are the RMS levels of each of the two unwanted signals producing the intermodulation components, measured over the whole bandwidth, so the total unwanted energy seen by the receiver is 3 dB higher.</w:t>
      </w:r>
    </w:p>
    <w:p w14:paraId="471F6723" w14:textId="01EE28A3" w:rsidR="00844380" w:rsidRPr="0005228F" w:rsidRDefault="00844380" w:rsidP="00844380">
      <w:pPr>
        <w:rPr>
          <w:rStyle w:val="ECCParagraph"/>
        </w:rPr>
      </w:pPr>
      <w:bookmarkStart w:id="441" w:name="_Hlk5705415"/>
      <w:r w:rsidRPr="0005228F">
        <w:rPr>
          <w:rStyle w:val="ECCParagraph"/>
        </w:rPr>
        <w:t>ETSI EN 300 328</w:t>
      </w:r>
      <w:r w:rsidR="00507CDF">
        <w:rPr>
          <w:rStyle w:val="ECCParagraph"/>
        </w:rPr>
        <w:t xml:space="preserve"> </w:t>
      </w:r>
      <w:r w:rsidR="00507CDF">
        <w:rPr>
          <w:rStyle w:val="ECCParagraph"/>
        </w:rPr>
        <w:fldChar w:fldCharType="begin"/>
      </w:r>
      <w:r w:rsidR="00507CDF">
        <w:rPr>
          <w:rStyle w:val="ECCParagraph"/>
        </w:rPr>
        <w:instrText xml:space="preserve"> REF _Ref26537079 \r \h </w:instrText>
      </w:r>
      <w:r w:rsidR="00507CDF">
        <w:rPr>
          <w:rStyle w:val="ECCParagraph"/>
        </w:rPr>
      </w:r>
      <w:r w:rsidR="00507CDF">
        <w:rPr>
          <w:rStyle w:val="ECCParagraph"/>
        </w:rPr>
        <w:fldChar w:fldCharType="separate"/>
      </w:r>
      <w:r w:rsidR="00507CDF">
        <w:rPr>
          <w:rStyle w:val="ECCParagraph"/>
        </w:rPr>
        <w:t>[23]</w:t>
      </w:r>
      <w:r w:rsidR="00507CDF">
        <w:rPr>
          <w:rStyle w:val="ECCParagraph"/>
        </w:rPr>
        <w:fldChar w:fldCharType="end"/>
      </w:r>
      <w:r w:rsidRPr="0005228F">
        <w:rPr>
          <w:rStyle w:val="ECCParagraph"/>
        </w:rPr>
        <w:t xml:space="preserve">, EN 301 893 </w:t>
      </w:r>
      <w:r w:rsidR="00507CDF">
        <w:rPr>
          <w:rStyle w:val="ECCParagraph"/>
        </w:rPr>
        <w:fldChar w:fldCharType="begin"/>
      </w:r>
      <w:r w:rsidR="00507CDF">
        <w:rPr>
          <w:rStyle w:val="ECCParagraph"/>
        </w:rPr>
        <w:instrText xml:space="preserve"> REF _Ref26537090 \r \h </w:instrText>
      </w:r>
      <w:r w:rsidR="00507CDF">
        <w:rPr>
          <w:rStyle w:val="ECCParagraph"/>
        </w:rPr>
      </w:r>
      <w:r w:rsidR="00507CDF">
        <w:rPr>
          <w:rStyle w:val="ECCParagraph"/>
        </w:rPr>
        <w:fldChar w:fldCharType="separate"/>
      </w:r>
      <w:r w:rsidR="00507CDF">
        <w:rPr>
          <w:rStyle w:val="ECCParagraph"/>
        </w:rPr>
        <w:t>[24]</w:t>
      </w:r>
      <w:r w:rsidR="00507CDF">
        <w:rPr>
          <w:rStyle w:val="ECCParagraph"/>
        </w:rPr>
        <w:fldChar w:fldCharType="end"/>
      </w:r>
      <w:r w:rsidR="00507CDF">
        <w:rPr>
          <w:rStyle w:val="ECCParagraph"/>
        </w:rPr>
        <w:t xml:space="preserve"> </w:t>
      </w:r>
      <w:r w:rsidRPr="0005228F">
        <w:rPr>
          <w:rStyle w:val="ECCParagraph"/>
        </w:rPr>
        <w:t xml:space="preserve">and ES 202 131 </w:t>
      </w:r>
      <w:r w:rsidR="00507CDF">
        <w:rPr>
          <w:rStyle w:val="ECCParagraph"/>
        </w:rPr>
        <w:fldChar w:fldCharType="begin"/>
      </w:r>
      <w:r w:rsidR="00507CDF">
        <w:rPr>
          <w:rStyle w:val="ECCParagraph"/>
        </w:rPr>
        <w:instrText xml:space="preserve"> REF _Ref26537165 \r \h </w:instrText>
      </w:r>
      <w:r w:rsidR="00507CDF">
        <w:rPr>
          <w:rStyle w:val="ECCParagraph"/>
        </w:rPr>
      </w:r>
      <w:r w:rsidR="00507CDF">
        <w:rPr>
          <w:rStyle w:val="ECCParagraph"/>
        </w:rPr>
        <w:fldChar w:fldCharType="separate"/>
      </w:r>
      <w:r w:rsidR="00507CDF">
        <w:rPr>
          <w:rStyle w:val="ECCParagraph"/>
        </w:rPr>
        <w:t>[34]</w:t>
      </w:r>
      <w:r w:rsidR="00507CDF">
        <w:rPr>
          <w:rStyle w:val="ECCParagraph"/>
        </w:rPr>
        <w:fldChar w:fldCharType="end"/>
      </w:r>
      <w:r w:rsidR="00507CDF">
        <w:rPr>
          <w:rStyle w:val="ECCParagraph"/>
        </w:rPr>
        <w:t xml:space="preserve"> </w:t>
      </w:r>
      <w:r w:rsidRPr="0005228F">
        <w:rPr>
          <w:rStyle w:val="ECCParagraph"/>
        </w:rPr>
        <w:t>do not contain values for intermodulation immunity.</w:t>
      </w:r>
    </w:p>
    <w:p w14:paraId="1AC48A9A" w14:textId="77777777" w:rsidR="00844380" w:rsidRPr="0005228F" w:rsidRDefault="00844380" w:rsidP="00844380">
      <w:pPr>
        <w:pStyle w:val="Heading4"/>
        <w:rPr>
          <w:lang w:val="en-GB"/>
        </w:rPr>
      </w:pPr>
      <w:bookmarkStart w:id="442" w:name="_Toc26977291"/>
      <w:bookmarkStart w:id="443" w:name="_Toc21332792"/>
      <w:bookmarkStart w:id="444" w:name="_Toc31812114"/>
      <w:bookmarkStart w:id="445" w:name="_Hlk5699882"/>
      <w:bookmarkEnd w:id="441"/>
      <w:r w:rsidRPr="0005228F">
        <w:rPr>
          <w:lang w:val="en-GB"/>
        </w:rPr>
        <w:t>Analysis of the measurement results in comparison with ETSI Harmonised Standards</w:t>
      </w:r>
      <w:bookmarkEnd w:id="442"/>
      <w:bookmarkEnd w:id="443"/>
      <w:bookmarkEnd w:id="444"/>
    </w:p>
    <w:p w14:paraId="0105E41B" w14:textId="6C44F2F0" w:rsidR="00844380" w:rsidRPr="0005228F" w:rsidRDefault="00844380" w:rsidP="00844380">
      <w:r w:rsidRPr="0005228F">
        <w:t xml:space="preserve">The measurements show that most of the tested receivers outperform the requirements of the ETSI ES 202 131 </w:t>
      </w:r>
      <w:r w:rsidR="00507CDF">
        <w:fldChar w:fldCharType="begin"/>
      </w:r>
      <w:r w:rsidR="00507CDF">
        <w:instrText xml:space="preserve"> REF _Ref26537165 \r \h </w:instrText>
      </w:r>
      <w:r w:rsidR="00507CDF">
        <w:fldChar w:fldCharType="separate"/>
      </w:r>
      <w:r w:rsidR="00507CDF">
        <w:t>[34]</w:t>
      </w:r>
      <w:r w:rsidR="00507CDF">
        <w:fldChar w:fldCharType="end"/>
      </w:r>
      <w:r w:rsidR="00507CDF">
        <w:t xml:space="preserve"> </w:t>
      </w:r>
      <w:r w:rsidRPr="0005228F">
        <w:t>typically by 5 to 10 dB. For 2.4 GHz RLAN the measured blocking values outperformed the ETSI EN 300 328</w:t>
      </w:r>
      <w:r w:rsidR="00507CDF">
        <w:t xml:space="preserve"> </w:t>
      </w:r>
      <w:r w:rsidR="00507CDF">
        <w:fldChar w:fldCharType="begin"/>
      </w:r>
      <w:r w:rsidR="00507CDF">
        <w:instrText xml:space="preserve"> REF _Ref26537079 \r \h </w:instrText>
      </w:r>
      <w:r w:rsidR="00507CDF">
        <w:fldChar w:fldCharType="separate"/>
      </w:r>
      <w:r w:rsidR="00507CDF">
        <w:t>[23]</w:t>
      </w:r>
      <w:r w:rsidR="00507CDF">
        <w:fldChar w:fldCharType="end"/>
      </w:r>
      <w:r w:rsidRPr="0005228F">
        <w:t xml:space="preserve">) limits by as much as 30 dB but in one case only 4 dB. For 5 GHz RLAN the measured blocking values outperformed the ETSI EN 301 893 </w:t>
      </w:r>
      <w:r w:rsidR="00507CDF">
        <w:fldChar w:fldCharType="begin"/>
      </w:r>
      <w:r w:rsidR="00507CDF">
        <w:instrText xml:space="preserve"> REF _Ref26537090 \r \h </w:instrText>
      </w:r>
      <w:r w:rsidR="00507CDF">
        <w:fldChar w:fldCharType="separate"/>
      </w:r>
      <w:r w:rsidR="00507CDF">
        <w:t>[24]</w:t>
      </w:r>
      <w:r w:rsidR="00507CDF">
        <w:fldChar w:fldCharType="end"/>
      </w:r>
      <w:r w:rsidR="00507CDF">
        <w:t xml:space="preserve"> </w:t>
      </w:r>
      <w:r w:rsidRPr="0005228F">
        <w:t>limits by as much as 28 dB but in one case the limit was exceed by 3 dB. However, it must be noted that the ETSI performance criterion is different from the one used for the measurements, and that the difference between gross and net data rates could only be estimated. This, together with the measurement uncertainty, may be the reason why some receivers did not seem to meet the relevant ETSI Harmonised Standards.</w:t>
      </w:r>
    </w:p>
    <w:p w14:paraId="5A0C8F16" w14:textId="77777777" w:rsidR="00844380" w:rsidRPr="003C2CC3" w:rsidRDefault="00844380" w:rsidP="00844380">
      <w:pPr>
        <w:pStyle w:val="Heading3"/>
        <w:tabs>
          <w:tab w:val="clear" w:pos="720"/>
          <w:tab w:val="num" w:pos="1855"/>
        </w:tabs>
        <w:ind w:left="709"/>
        <w:rPr>
          <w:lang w:val="en-GB"/>
        </w:rPr>
      </w:pPr>
      <w:bookmarkStart w:id="446" w:name="_Toc26977292"/>
      <w:bookmarkStart w:id="447" w:name="_Toc21332793"/>
      <w:bookmarkStart w:id="448" w:name="_Toc31812115"/>
      <w:bookmarkEnd w:id="445"/>
      <w:r w:rsidRPr="003C2CC3">
        <w:rPr>
          <w:lang w:val="en-GB"/>
        </w:rPr>
        <w:t>DECT</w:t>
      </w:r>
      <w:bookmarkEnd w:id="446"/>
      <w:bookmarkEnd w:id="447"/>
      <w:bookmarkEnd w:id="448"/>
    </w:p>
    <w:p w14:paraId="2EDA3070" w14:textId="77777777" w:rsidR="00844380" w:rsidRPr="0005228F" w:rsidRDefault="00844380" w:rsidP="00844380">
      <w:pPr>
        <w:pStyle w:val="Heading4"/>
        <w:rPr>
          <w:lang w:val="en-GB"/>
        </w:rPr>
      </w:pPr>
      <w:bookmarkStart w:id="449" w:name="_Toc26977293"/>
      <w:bookmarkStart w:id="450" w:name="_Toc21332794"/>
      <w:bookmarkStart w:id="451" w:name="_Toc31812116"/>
      <w:r w:rsidRPr="0005228F">
        <w:rPr>
          <w:lang w:val="en-GB"/>
        </w:rPr>
        <w:t>General Information</w:t>
      </w:r>
      <w:bookmarkEnd w:id="449"/>
      <w:bookmarkEnd w:id="450"/>
      <w:bookmarkEnd w:id="451"/>
    </w:p>
    <w:p w14:paraId="0380F7C8" w14:textId="77777777" w:rsidR="00844380" w:rsidRPr="0005228F" w:rsidRDefault="00844380" w:rsidP="00844380">
      <w:r w:rsidRPr="0005228F">
        <w:t>The relevant RF properties of the DECT system are:</w:t>
      </w:r>
    </w:p>
    <w:p w14:paraId="05AE64E3" w14:textId="77777777" w:rsidR="00844380" w:rsidRPr="0005228F" w:rsidRDefault="00844380" w:rsidP="00844380">
      <w:pPr>
        <w:pStyle w:val="ECCBulletsLv1"/>
        <w:ind w:left="357" w:hanging="357"/>
        <w:jc w:val="left"/>
      </w:pPr>
      <w:r w:rsidRPr="0005228F">
        <w:t>Frequency range:</w:t>
      </w:r>
      <w:r w:rsidRPr="0005228F">
        <w:tab/>
        <w:t>1880-1900 MHz (Europe);</w:t>
      </w:r>
    </w:p>
    <w:p w14:paraId="0E6118E8" w14:textId="77777777" w:rsidR="00844380" w:rsidRPr="0005228F" w:rsidRDefault="00844380" w:rsidP="00844380">
      <w:pPr>
        <w:pStyle w:val="ECCBulletsLv1"/>
        <w:ind w:left="357" w:hanging="357"/>
        <w:jc w:val="left"/>
      </w:pPr>
      <w:r w:rsidRPr="0005228F">
        <w:t>Number of channels:</w:t>
      </w:r>
      <w:r w:rsidRPr="0005228F">
        <w:tab/>
        <w:t>10;</w:t>
      </w:r>
    </w:p>
    <w:p w14:paraId="3E0537DA" w14:textId="77777777" w:rsidR="00844380" w:rsidRPr="0005228F" w:rsidRDefault="00844380" w:rsidP="00844380">
      <w:pPr>
        <w:pStyle w:val="ECCBulletsLv1"/>
        <w:ind w:left="357" w:hanging="357"/>
        <w:jc w:val="left"/>
      </w:pPr>
      <w:r w:rsidRPr="0005228F">
        <w:t>Channel spacing:</w:t>
      </w:r>
      <w:r w:rsidRPr="0005228F">
        <w:tab/>
        <w:t>1.728 MHz;</w:t>
      </w:r>
    </w:p>
    <w:p w14:paraId="693C692E" w14:textId="77777777" w:rsidR="00844380" w:rsidRPr="0005228F" w:rsidRDefault="00844380" w:rsidP="00844380">
      <w:pPr>
        <w:pStyle w:val="ECCBulletsLv1"/>
        <w:ind w:left="357" w:hanging="357"/>
        <w:jc w:val="left"/>
      </w:pPr>
      <w:r w:rsidRPr="0005228F">
        <w:t>Bandwidth (OBW):</w:t>
      </w:r>
      <w:r w:rsidRPr="0005228F">
        <w:tab/>
        <w:t>1.15 MHz;</w:t>
      </w:r>
    </w:p>
    <w:p w14:paraId="4D9BF263" w14:textId="77777777" w:rsidR="00844380" w:rsidRPr="0005228F" w:rsidRDefault="00844380" w:rsidP="00844380">
      <w:pPr>
        <w:pStyle w:val="ECCBulletsLv1"/>
        <w:ind w:left="357" w:hanging="357"/>
        <w:jc w:val="left"/>
      </w:pPr>
      <w:r w:rsidRPr="0005228F">
        <w:t>Modulation:</w:t>
      </w:r>
      <w:r w:rsidRPr="0005228F">
        <w:tab/>
      </w:r>
      <w:r w:rsidRPr="0005228F">
        <w:tab/>
        <w:t>GFSK;</w:t>
      </w:r>
    </w:p>
    <w:p w14:paraId="72AE9049" w14:textId="77777777" w:rsidR="00844380" w:rsidRPr="0005228F" w:rsidRDefault="00844380" w:rsidP="00844380">
      <w:pPr>
        <w:pStyle w:val="ECCBulletsLv1"/>
        <w:ind w:left="357" w:hanging="357"/>
        <w:jc w:val="left"/>
      </w:pPr>
      <w:r w:rsidRPr="0005228F">
        <w:t>Access/Duplex:</w:t>
      </w:r>
      <w:r w:rsidRPr="0005228F">
        <w:tab/>
        <w:t>TDMA/TDD.</w:t>
      </w:r>
    </w:p>
    <w:p w14:paraId="2DE235EF" w14:textId="77777777" w:rsidR="00844380" w:rsidRPr="0005228F" w:rsidRDefault="00844380" w:rsidP="00844380">
      <w:r w:rsidRPr="0005228F">
        <w:t xml:space="preserve">The relevant ETSI Harmonised Standard is EN 301 406 </w:t>
      </w:r>
      <w:r w:rsidRPr="0005228F">
        <w:fldChar w:fldCharType="begin"/>
      </w:r>
      <w:r w:rsidRPr="0005228F">
        <w:instrText xml:space="preserve"> REF _Ref26537389 \r \h </w:instrText>
      </w:r>
      <w:r w:rsidRPr="0005228F">
        <w:fldChar w:fldCharType="separate"/>
      </w:r>
      <w:r w:rsidRPr="0005228F">
        <w:t>[65]</w:t>
      </w:r>
      <w:r w:rsidRPr="0005228F">
        <w:fldChar w:fldCharType="end"/>
      </w:r>
      <w:r w:rsidRPr="0005228F">
        <w:t xml:space="preserve"> which gives the receiver performance requirements. The standard generally refers to EN 300 175-2 </w:t>
      </w:r>
      <w:r w:rsidRPr="0005228F">
        <w:fldChar w:fldCharType="begin"/>
      </w:r>
      <w:r w:rsidRPr="0005228F">
        <w:instrText xml:space="preserve"> REF _Ref26537499 \r \h </w:instrText>
      </w:r>
      <w:r w:rsidRPr="0005228F">
        <w:fldChar w:fldCharType="separate"/>
      </w:r>
      <w:r w:rsidRPr="0005228F">
        <w:t>[66]</w:t>
      </w:r>
      <w:r w:rsidRPr="0005228F">
        <w:fldChar w:fldCharType="end"/>
      </w:r>
      <w:r w:rsidRPr="0005228F">
        <w:t xml:space="preserve"> for the limits specific to receiver performance.</w:t>
      </w:r>
    </w:p>
    <w:p w14:paraId="5A3BDD93" w14:textId="77777777" w:rsidR="00844380" w:rsidRPr="0005228F" w:rsidRDefault="00844380" w:rsidP="00844380">
      <w:r w:rsidRPr="0005228F">
        <w:t xml:space="preserve">A total of 21 DECT devices were selected as “device under test” (DUT). They are numbered as Rx1P/F through Rx15P/F in this section. The “P” behind an Rx number denotes a portable </w:t>
      </w:r>
      <w:proofErr w:type="spellStart"/>
      <w:r w:rsidRPr="0005228F">
        <w:t>part</w:t>
      </w:r>
      <w:proofErr w:type="spellEnd"/>
      <w:r w:rsidRPr="0005228F">
        <w:t xml:space="preserve"> (PP, handset), whereas an Rx number followed by “F” denotes a fixed part (FP, base station). The same Rx number for portable and fixed parts is used in case of a pre-configured, matching pair. Because none of the DECT devices had external antenna connectors, all DUTs were measured in a G-TEM cell.</w:t>
      </w:r>
    </w:p>
    <w:p w14:paraId="45B042BE" w14:textId="77777777" w:rsidR="00844380" w:rsidRPr="0005228F" w:rsidRDefault="00844380" w:rsidP="00844380">
      <w:r w:rsidRPr="0005228F">
        <w:t xml:space="preserve">The performance or failure criterion was the point where an active voice call was dropped. </w:t>
      </w:r>
    </w:p>
    <w:p w14:paraId="15FD53E9" w14:textId="77777777" w:rsidR="00844380" w:rsidRPr="0005228F" w:rsidRDefault="00844380" w:rsidP="00844380">
      <w:r w:rsidRPr="0005228F">
        <w:t>The highest channel in the European DECT band (1897.344 MHz) was selected as the frequency of the wanted signal.</w:t>
      </w:r>
    </w:p>
    <w:p w14:paraId="3288BFCD" w14:textId="77777777" w:rsidR="00844380" w:rsidRPr="0005228F" w:rsidRDefault="00844380" w:rsidP="00844380">
      <w:pPr>
        <w:pStyle w:val="Heading4"/>
        <w:rPr>
          <w:lang w:val="en-GB"/>
        </w:rPr>
      </w:pPr>
      <w:bookmarkStart w:id="452" w:name="_Toc26977294"/>
      <w:bookmarkStart w:id="453" w:name="_Toc21332795"/>
      <w:bookmarkStart w:id="454" w:name="_Toc31812117"/>
      <w:r w:rsidRPr="0005228F">
        <w:rPr>
          <w:lang w:val="en-GB"/>
        </w:rPr>
        <w:t>Sensitivity</w:t>
      </w:r>
      <w:bookmarkEnd w:id="452"/>
      <w:bookmarkEnd w:id="453"/>
      <w:bookmarkEnd w:id="454"/>
    </w:p>
    <w:p w14:paraId="4332F11E" w14:textId="688966B8" w:rsidR="00844380" w:rsidRPr="0005228F" w:rsidRDefault="00844380" w:rsidP="00844380">
      <w:pPr>
        <w:pStyle w:val="ECCFiguregraphcentered"/>
        <w:rPr>
          <w:noProof w:val="0"/>
          <w:lang w:val="en-GB"/>
        </w:rPr>
      </w:pPr>
      <w:r w:rsidRPr="003C2CC3">
        <w:rPr>
          <w:lang w:val="en-GB" w:eastAsia="da-DK"/>
        </w:rPr>
        <w:drawing>
          <wp:inline distT="0" distB="0" distL="0" distR="0" wp14:anchorId="1B3687E7" wp14:editId="160871D3">
            <wp:extent cx="5273457" cy="3067646"/>
            <wp:effectExtent l="0" t="0" r="3810" b="0"/>
            <wp:docPr id="1707" name="Grafik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96402" cy="3080994"/>
                    </a:xfrm>
                    <a:prstGeom prst="rect">
                      <a:avLst/>
                    </a:prstGeom>
                    <a:noFill/>
                  </pic:spPr>
                </pic:pic>
              </a:graphicData>
            </a:graphic>
          </wp:inline>
        </w:drawing>
      </w:r>
    </w:p>
    <w:p w14:paraId="1458D6FB" w14:textId="77777777" w:rsidR="00844380" w:rsidRPr="0005228F" w:rsidRDefault="00844380" w:rsidP="00844380">
      <w:pPr>
        <w:pStyle w:val="Caption"/>
        <w:rPr>
          <w:lang w:val="en-GB"/>
        </w:rPr>
      </w:pPr>
      <w:bookmarkStart w:id="455" w:name="_Ref516066223"/>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30</w:t>
      </w:r>
      <w:r w:rsidRPr="0005228F">
        <w:rPr>
          <w:lang w:val="en-GB"/>
        </w:rPr>
        <w:fldChar w:fldCharType="end"/>
      </w:r>
      <w:bookmarkEnd w:id="455"/>
      <w:r w:rsidRPr="0005228F">
        <w:rPr>
          <w:lang w:val="en-GB"/>
        </w:rPr>
        <w:t>: Measured receiver sensitivity</w:t>
      </w:r>
    </w:p>
    <w:p w14:paraId="2F3C0ECF" w14:textId="6D3D1490" w:rsidR="00844380" w:rsidRPr="0005228F" w:rsidRDefault="00844380" w:rsidP="00844380">
      <w:r w:rsidRPr="0005228F">
        <w:t xml:space="preserve">The levels given in </w:t>
      </w:r>
      <w:r w:rsidRPr="0005228F">
        <w:rPr>
          <w:highlight w:val="yellow"/>
        </w:rPr>
        <w:fldChar w:fldCharType="begin"/>
      </w:r>
      <w:r w:rsidRPr="0005228F">
        <w:instrText xml:space="preserve"> REF _Ref516066223 \h </w:instrText>
      </w:r>
      <w:r w:rsidRPr="0005228F">
        <w:rPr>
          <w:highlight w:val="yellow"/>
        </w:rPr>
        <w:instrText xml:space="preserve"> \* MERGEFORMAT </w:instrText>
      </w:r>
      <w:r w:rsidRPr="0005228F">
        <w:rPr>
          <w:highlight w:val="yellow"/>
        </w:rPr>
      </w:r>
      <w:r w:rsidRPr="0005228F">
        <w:rPr>
          <w:highlight w:val="yellow"/>
        </w:rPr>
        <w:fldChar w:fldCharType="separate"/>
      </w:r>
      <w:r w:rsidRPr="0005228F">
        <w:t>Figure 30</w:t>
      </w:r>
      <w:r w:rsidRPr="0005228F">
        <w:rPr>
          <w:highlight w:val="yellow"/>
        </w:rPr>
        <w:fldChar w:fldCharType="end"/>
      </w:r>
      <w:r w:rsidRPr="0005228F">
        <w:t xml:space="preserve"> are average burst levels (RMS level during the burst), measured over the whole signal bandwidth. The ETSI limit was taken from EN 301 406 </w:t>
      </w:r>
      <w:r w:rsidRPr="0005228F">
        <w:fldChar w:fldCharType="begin"/>
      </w:r>
      <w:r w:rsidRPr="0005228F">
        <w:instrText xml:space="preserve"> REF _Ref26537241 \r \h </w:instrText>
      </w:r>
      <w:r w:rsidRPr="0005228F">
        <w:fldChar w:fldCharType="separate"/>
      </w:r>
      <w:r w:rsidRPr="0005228F">
        <w:t>[65]</w:t>
      </w:r>
      <w:r w:rsidRPr="0005228F">
        <w:fldChar w:fldCharType="end"/>
      </w:r>
      <w:r w:rsidR="00507CDF">
        <w:t xml:space="preserve"> </w:t>
      </w:r>
      <w:r w:rsidRPr="0005228F">
        <w:t xml:space="preserve">which refers to EN 300 175-2 </w:t>
      </w:r>
      <w:r w:rsidRPr="0005228F">
        <w:fldChar w:fldCharType="begin"/>
      </w:r>
      <w:r w:rsidRPr="0005228F">
        <w:instrText xml:space="preserve"> REF _Ref26537499 \r \h </w:instrText>
      </w:r>
      <w:r w:rsidRPr="0005228F">
        <w:fldChar w:fldCharType="separate"/>
      </w:r>
      <w:r w:rsidRPr="0005228F">
        <w:t>[66]</w:t>
      </w:r>
      <w:r w:rsidRPr="0005228F">
        <w:fldChar w:fldCharType="end"/>
      </w:r>
      <w:r w:rsidRPr="0005228F">
        <w:t>, Section 6.2. It should be noted, however, that this value is based on a more critical BER value that could not be measured on readily available devices.</w:t>
      </w:r>
    </w:p>
    <w:p w14:paraId="2E10FACF" w14:textId="77777777" w:rsidR="00844380" w:rsidRPr="0005228F" w:rsidRDefault="00844380" w:rsidP="00844380">
      <w:pPr>
        <w:pStyle w:val="Heading4"/>
        <w:rPr>
          <w:lang w:val="en-GB"/>
        </w:rPr>
      </w:pPr>
      <w:bookmarkStart w:id="456" w:name="_Toc26977295"/>
      <w:bookmarkStart w:id="457" w:name="_Toc21332796"/>
      <w:bookmarkStart w:id="458" w:name="_Toc31812118"/>
      <w:r w:rsidRPr="0005228F">
        <w:rPr>
          <w:lang w:val="en-GB"/>
        </w:rPr>
        <w:t>Selectivity curve</w:t>
      </w:r>
      <w:bookmarkEnd w:id="456"/>
      <w:bookmarkEnd w:id="457"/>
      <w:bookmarkEnd w:id="458"/>
    </w:p>
    <w:p w14:paraId="5C72A858" w14:textId="77777777" w:rsidR="00844380" w:rsidRPr="0005228F" w:rsidRDefault="00844380" w:rsidP="00844380">
      <w:r w:rsidRPr="0005228F">
        <w:t xml:space="preserve">The measurements were performed with an unmodulated carrier as the unwanted signal. There are no specific requirements in EN 301 406 </w:t>
      </w:r>
      <w:r w:rsidRPr="0005228F">
        <w:fldChar w:fldCharType="begin"/>
      </w:r>
      <w:r w:rsidRPr="0005228F">
        <w:instrText xml:space="preserve"> REF _Ref26537241 \r \h </w:instrText>
      </w:r>
      <w:r w:rsidRPr="0005228F">
        <w:fldChar w:fldCharType="separate"/>
      </w:r>
      <w:r w:rsidRPr="0005228F">
        <w:t>[65]</w:t>
      </w:r>
      <w:r w:rsidRPr="0005228F">
        <w:fldChar w:fldCharType="end"/>
      </w:r>
      <w:r w:rsidRPr="0005228F">
        <w:t xml:space="preserve"> for selectivity so the ETSI limit was taken from EN 300 175-2 </w:t>
      </w:r>
      <w:r w:rsidRPr="0005228F">
        <w:fldChar w:fldCharType="begin"/>
      </w:r>
      <w:r w:rsidRPr="0005228F">
        <w:instrText xml:space="preserve"> REF _Ref26537499 \r \h </w:instrText>
      </w:r>
      <w:r w:rsidRPr="0005228F">
        <w:fldChar w:fldCharType="separate"/>
      </w:r>
      <w:r w:rsidRPr="0005228F">
        <w:t>[66]</w:t>
      </w:r>
      <w:r w:rsidRPr="0005228F">
        <w:fldChar w:fldCharType="end"/>
      </w:r>
      <w:r w:rsidRPr="0005228F">
        <w:t xml:space="preserve">, Section 6.4, Table 4. Although it is labelled “Receiver interference performance”, the values also contain co-channel interferers and can therefore be used as a measure of selectivity by normalization. It should be noted, however, that the ETSI limits are based on a more critical BER value that could not be measured on readily available devices. </w:t>
      </w:r>
    </w:p>
    <w:p w14:paraId="35B12D4F" w14:textId="77777777" w:rsidR="00844380" w:rsidRPr="0005228F" w:rsidRDefault="00844380" w:rsidP="00844380">
      <w:pPr>
        <w:pStyle w:val="Caption"/>
        <w:rPr>
          <w:lang w:val="en-GB"/>
        </w:rPr>
      </w:pPr>
      <w:r w:rsidRPr="003C2CC3">
        <w:rPr>
          <w:noProof/>
          <w:lang w:val="en-GB" w:eastAsia="da-DK"/>
        </w:rPr>
        <w:drawing>
          <wp:inline distT="0" distB="0" distL="0" distR="0" wp14:anchorId="5D037B60" wp14:editId="61B61752">
            <wp:extent cx="4965330" cy="2941955"/>
            <wp:effectExtent l="0" t="0" r="6985" b="0"/>
            <wp:docPr id="1050"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983562" cy="2952757"/>
                    </a:xfrm>
                    <a:prstGeom prst="rect">
                      <a:avLst/>
                    </a:prstGeom>
                    <a:noFill/>
                  </pic:spPr>
                </pic:pic>
              </a:graphicData>
            </a:graphic>
          </wp:inline>
        </w:drawing>
      </w:r>
    </w:p>
    <w:p w14:paraId="23642947" w14:textId="21A980CE" w:rsidR="00844380" w:rsidRPr="0005228F" w:rsidRDefault="00844380" w:rsidP="00025996">
      <w:pPr>
        <w:pStyle w:val="Caption"/>
        <w:spacing w:line="360" w:lineRule="auto"/>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31</w:t>
      </w:r>
      <w:r w:rsidRPr="0005228F">
        <w:rPr>
          <w:lang w:val="en-GB"/>
        </w:rPr>
        <w:fldChar w:fldCharType="end"/>
      </w:r>
      <w:r w:rsidRPr="0005228F">
        <w:rPr>
          <w:lang w:val="en-GB"/>
        </w:rPr>
        <w:t>: Measured selectivity curve of DECT receivers</w:t>
      </w:r>
      <w:r w:rsidRPr="003C2CC3">
        <w:rPr>
          <w:noProof/>
          <w:lang w:val="en-GB" w:eastAsia="da-DK"/>
        </w:rPr>
        <w:drawing>
          <wp:inline distT="0" distB="0" distL="0" distR="0" wp14:anchorId="5F068B90" wp14:editId="141C9730">
            <wp:extent cx="4806039" cy="3009770"/>
            <wp:effectExtent l="0" t="0" r="0" b="635"/>
            <wp:docPr id="8258"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27074" cy="3022943"/>
                    </a:xfrm>
                    <a:prstGeom prst="rect">
                      <a:avLst/>
                    </a:prstGeom>
                    <a:noFill/>
                  </pic:spPr>
                </pic:pic>
              </a:graphicData>
            </a:graphic>
          </wp:inline>
        </w:drawing>
      </w:r>
    </w:p>
    <w:p w14:paraId="5490470F" w14:textId="0E690222" w:rsidR="00844380" w:rsidRPr="0005228F" w:rsidRDefault="00844380" w:rsidP="00025996">
      <w:pPr>
        <w:pStyle w:val="Caption"/>
        <w:keepLines w:val="0"/>
        <w:rPr>
          <w:lang w:val="en-GB"/>
        </w:rPr>
      </w:pPr>
      <w:bookmarkStart w:id="459" w:name="_Ref26346797"/>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32</w:t>
      </w:r>
      <w:r w:rsidRPr="0005228F">
        <w:rPr>
          <w:lang w:val="en-GB"/>
        </w:rPr>
        <w:fldChar w:fldCharType="end"/>
      </w:r>
      <w:bookmarkEnd w:id="459"/>
      <w:r w:rsidRPr="0005228F">
        <w:rPr>
          <w:lang w:val="en-GB"/>
        </w:rPr>
        <w:t>: Statistical evaluation of measured selectivity curves</w:t>
      </w:r>
    </w:p>
    <w:p w14:paraId="3E02E21E" w14:textId="77777777" w:rsidR="00844380" w:rsidRPr="0005228F" w:rsidRDefault="00844380" w:rsidP="00025996">
      <w:pPr>
        <w:pStyle w:val="Heading4"/>
        <w:rPr>
          <w:rStyle w:val="ECCParagraph"/>
        </w:rPr>
      </w:pPr>
      <w:bookmarkStart w:id="460" w:name="_Toc26977296"/>
      <w:bookmarkStart w:id="461" w:name="_Toc21332797"/>
      <w:bookmarkStart w:id="462" w:name="_Toc31812119"/>
      <w:r w:rsidRPr="0005228F">
        <w:rPr>
          <w:lang w:val="en-GB"/>
        </w:rPr>
        <w:t>Adjacent channel rejection</w:t>
      </w:r>
      <w:bookmarkEnd w:id="460"/>
      <w:bookmarkEnd w:id="461"/>
      <w:bookmarkEnd w:id="462"/>
    </w:p>
    <w:p w14:paraId="0FA9604F" w14:textId="77777777" w:rsidR="00844380" w:rsidRPr="0005228F" w:rsidRDefault="00844380" w:rsidP="00844380">
      <w:r w:rsidRPr="0005228F">
        <w:rPr>
          <w:rStyle w:val="ECCParagraph"/>
        </w:rPr>
        <w:t xml:space="preserve">The </w:t>
      </w:r>
      <w:r w:rsidRPr="0005228F">
        <w:t xml:space="preserve">measurements were performed with an unwanted DECT signal in adjacent channels occupying all time slots to ensure that the time slot of the wanted signal was always affected. There are no specific requirements in ETSI EN 301 406 </w:t>
      </w:r>
      <w:r w:rsidRPr="0005228F">
        <w:fldChar w:fldCharType="begin"/>
      </w:r>
      <w:r w:rsidRPr="0005228F">
        <w:instrText xml:space="preserve"> REF _Ref26537241 \r \h </w:instrText>
      </w:r>
      <w:r w:rsidRPr="0005228F">
        <w:fldChar w:fldCharType="separate"/>
      </w:r>
      <w:r w:rsidRPr="0005228F">
        <w:t>[65]</w:t>
      </w:r>
      <w:r w:rsidRPr="0005228F">
        <w:fldChar w:fldCharType="end"/>
      </w:r>
      <w:r w:rsidRPr="0005228F">
        <w:t xml:space="preserve"> for selectivity and the ETSI limits were taken from ETSI EN 300 175-2 </w:t>
      </w:r>
      <w:r w:rsidRPr="0005228F">
        <w:fldChar w:fldCharType="begin"/>
      </w:r>
      <w:r w:rsidRPr="0005228F">
        <w:instrText xml:space="preserve"> REF _Ref26537499 \r \h </w:instrText>
      </w:r>
      <w:r w:rsidRPr="0005228F">
        <w:fldChar w:fldCharType="separate"/>
      </w:r>
      <w:r w:rsidRPr="0005228F">
        <w:t>[66]</w:t>
      </w:r>
      <w:r w:rsidRPr="0005228F">
        <w:fldChar w:fldCharType="end"/>
      </w:r>
      <w:r w:rsidRPr="0005228F">
        <w:t>, Section 6.4, Table 4. It should be noted, however, that these values are based on a more critical BER value that could not be measured on readily available devices.</w:t>
      </w:r>
    </w:p>
    <w:p w14:paraId="0FEE6B2B" w14:textId="77777777" w:rsidR="00844380" w:rsidRPr="0005228F" w:rsidRDefault="00844380" w:rsidP="00844380">
      <w:pPr>
        <w:pStyle w:val="ECCFiguregraphcentered"/>
        <w:keepNext/>
        <w:keepLines/>
        <w:rPr>
          <w:noProof w:val="0"/>
          <w:lang w:val="en-GB"/>
        </w:rPr>
      </w:pPr>
      <w:r w:rsidRPr="003C2CC3">
        <w:rPr>
          <w:lang w:val="en-GB" w:eastAsia="da-DK"/>
        </w:rPr>
        <w:drawing>
          <wp:inline distT="0" distB="0" distL="0" distR="0" wp14:anchorId="3AD869C0" wp14:editId="1B5DCA49">
            <wp:extent cx="4935254" cy="336214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952871" cy="3374143"/>
                    </a:xfrm>
                    <a:prstGeom prst="rect">
                      <a:avLst/>
                    </a:prstGeom>
                    <a:noFill/>
                  </pic:spPr>
                </pic:pic>
              </a:graphicData>
            </a:graphic>
          </wp:inline>
        </w:drawing>
      </w:r>
    </w:p>
    <w:p w14:paraId="48920F7C" w14:textId="77777777" w:rsidR="00844380" w:rsidRPr="0005228F" w:rsidRDefault="00844380" w:rsidP="00844380">
      <w:pPr>
        <w:pStyle w:val="Caption"/>
        <w:keepNext/>
        <w:rPr>
          <w:lang w:val="en-GB"/>
        </w:rPr>
      </w:pPr>
      <w:bookmarkStart w:id="463" w:name="_Ref516066639"/>
      <w:bookmarkStart w:id="464" w:name="_Ref506812227"/>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33</w:t>
      </w:r>
      <w:r w:rsidRPr="0005228F">
        <w:rPr>
          <w:lang w:val="en-GB"/>
        </w:rPr>
        <w:fldChar w:fldCharType="end"/>
      </w:r>
      <w:bookmarkEnd w:id="463"/>
      <w:r w:rsidRPr="0005228F">
        <w:rPr>
          <w:lang w:val="en-GB"/>
        </w:rPr>
        <w:t>: Measured adjacent channel rejection of DECT receivers</w:t>
      </w:r>
    </w:p>
    <w:p w14:paraId="2668F119" w14:textId="77777777" w:rsidR="00844380" w:rsidRPr="0005228F" w:rsidRDefault="00844380" w:rsidP="00844380">
      <w:pPr>
        <w:jc w:val="center"/>
      </w:pPr>
      <w:r w:rsidRPr="003C2CC3">
        <w:rPr>
          <w:noProof/>
          <w:lang w:eastAsia="da-DK"/>
        </w:rPr>
        <w:drawing>
          <wp:inline distT="0" distB="0" distL="0" distR="0" wp14:anchorId="78261CB2" wp14:editId="6927D21F">
            <wp:extent cx="5075671" cy="3317875"/>
            <wp:effectExtent l="0" t="0" r="0" b="0"/>
            <wp:docPr id="36"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093121" cy="3329282"/>
                    </a:xfrm>
                    <a:prstGeom prst="rect">
                      <a:avLst/>
                    </a:prstGeom>
                    <a:noFill/>
                  </pic:spPr>
                </pic:pic>
              </a:graphicData>
            </a:graphic>
          </wp:inline>
        </w:drawing>
      </w:r>
    </w:p>
    <w:p w14:paraId="22F618E3" w14:textId="77777777" w:rsidR="00844380" w:rsidRPr="0005228F" w:rsidRDefault="00844380" w:rsidP="00844380">
      <w:pPr>
        <w:pStyle w:val="Caption"/>
        <w:rPr>
          <w:lang w:val="en-GB"/>
        </w:rPr>
      </w:pPr>
      <w:bookmarkStart w:id="465" w:name="_Ref516066653"/>
      <w:bookmarkStart w:id="466" w:name="_Ref506812790"/>
      <w:bookmarkEnd w:id="464"/>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34</w:t>
      </w:r>
      <w:r w:rsidRPr="0005228F">
        <w:rPr>
          <w:lang w:val="en-GB"/>
        </w:rPr>
        <w:fldChar w:fldCharType="end"/>
      </w:r>
      <w:bookmarkEnd w:id="465"/>
      <w:r w:rsidRPr="0005228F">
        <w:rPr>
          <w:lang w:val="en-GB"/>
        </w:rPr>
        <w:t>: Statistical evaluation of DECT adjacent channel rejection</w:t>
      </w:r>
    </w:p>
    <w:bookmarkEnd w:id="466"/>
    <w:p w14:paraId="562576E8" w14:textId="77777777" w:rsidR="00844380" w:rsidRPr="0005228F" w:rsidRDefault="00844380" w:rsidP="00844380">
      <w:r w:rsidRPr="0005228F">
        <w:t xml:space="preserve">The C/I values in </w:t>
      </w:r>
      <w:r w:rsidRPr="0005228F">
        <w:fldChar w:fldCharType="begin"/>
      </w:r>
      <w:r w:rsidRPr="0005228F">
        <w:instrText xml:space="preserve"> REF _Ref516066639 \h  \* MERGEFORMAT </w:instrText>
      </w:r>
      <w:r w:rsidRPr="0005228F">
        <w:fldChar w:fldCharType="separate"/>
      </w:r>
      <w:r w:rsidRPr="0005228F">
        <w:t>Figure 33</w:t>
      </w:r>
      <w:r w:rsidRPr="0005228F">
        <w:fldChar w:fldCharType="end"/>
      </w:r>
      <w:r w:rsidRPr="0005228F">
        <w:t xml:space="preserve"> and </w:t>
      </w:r>
      <w:r w:rsidRPr="0005228F">
        <w:fldChar w:fldCharType="begin"/>
      </w:r>
      <w:r w:rsidRPr="0005228F">
        <w:instrText xml:space="preserve"> REF _Ref516066653 \h  \* MERGEFORMAT </w:instrText>
      </w:r>
      <w:r w:rsidRPr="0005228F">
        <w:fldChar w:fldCharType="separate"/>
      </w:r>
      <w:r w:rsidRPr="0005228F">
        <w:t>Figure 34</w:t>
      </w:r>
      <w:r w:rsidRPr="0005228F">
        <w:fldChar w:fldCharType="end"/>
      </w:r>
      <w:r w:rsidRPr="0005228F">
        <w:t xml:space="preserve"> are the difference between average burst levels (RMS levels during the burst) measured over the whole signal bandwidth.</w:t>
      </w:r>
    </w:p>
    <w:p w14:paraId="764F9631" w14:textId="77777777" w:rsidR="00844380" w:rsidRPr="0005228F" w:rsidRDefault="00844380" w:rsidP="00844380">
      <w:pPr>
        <w:pStyle w:val="Heading4"/>
        <w:rPr>
          <w:lang w:val="en-GB"/>
        </w:rPr>
      </w:pPr>
      <w:bookmarkStart w:id="467" w:name="_Toc26977297"/>
      <w:bookmarkStart w:id="468" w:name="_Toc21332798"/>
      <w:bookmarkStart w:id="469" w:name="_Toc31812120"/>
      <w:r w:rsidRPr="0005228F">
        <w:rPr>
          <w:lang w:val="en-GB"/>
        </w:rPr>
        <w:t>Blocking</w:t>
      </w:r>
      <w:bookmarkEnd w:id="467"/>
      <w:bookmarkEnd w:id="468"/>
      <w:bookmarkEnd w:id="469"/>
    </w:p>
    <w:p w14:paraId="6641D5ED" w14:textId="50B9EC1C" w:rsidR="00844380" w:rsidRPr="0005228F" w:rsidRDefault="00844380" w:rsidP="00844380">
      <w:r w:rsidRPr="0005228F">
        <w:t xml:space="preserve">Blocking was measured at two different wanted signal levels with an unmodulated carrier at an offset of 6.344 MHz from the centre frequency of the wanted signal. The ETSI limit was taken from EN 301 406 </w:t>
      </w:r>
      <w:r w:rsidRPr="0005228F">
        <w:fldChar w:fldCharType="begin"/>
      </w:r>
      <w:r w:rsidRPr="0005228F">
        <w:instrText xml:space="preserve"> REF _Ref26537241 \r \h </w:instrText>
      </w:r>
      <w:r w:rsidRPr="0005228F">
        <w:fldChar w:fldCharType="separate"/>
      </w:r>
      <w:r w:rsidRPr="0005228F">
        <w:t>[65]</w:t>
      </w:r>
      <w:r w:rsidRPr="0005228F">
        <w:fldChar w:fldCharType="end"/>
      </w:r>
      <w:r w:rsidRPr="0005228F">
        <w:t xml:space="preserve"> which refers to EN 300 175-2</w:t>
      </w:r>
      <w:r w:rsidR="00507CDF">
        <w:t xml:space="preserve"> </w:t>
      </w:r>
      <w:r w:rsidR="00507CDF">
        <w:fldChar w:fldCharType="begin"/>
      </w:r>
      <w:r w:rsidR="00507CDF">
        <w:instrText xml:space="preserve"> REF _Ref31814553 \r \h </w:instrText>
      </w:r>
      <w:r w:rsidR="00507CDF">
        <w:fldChar w:fldCharType="separate"/>
      </w:r>
      <w:r w:rsidR="00507CDF">
        <w:t>[66]</w:t>
      </w:r>
      <w:r w:rsidR="00507CDF">
        <w:fldChar w:fldCharType="end"/>
      </w:r>
      <w:r w:rsidRPr="0005228F">
        <w:t>, Section 6.5.1, Table 5 for interfering frequency offsets &gt; 6 MHz, normalised to a wanted signal level of -80 dBm. It should be noted, however, that this value is based on a more critical BER value that could not be measured on readily available devices.</w:t>
      </w:r>
    </w:p>
    <w:p w14:paraId="06B8D651" w14:textId="77777777" w:rsidR="00844380" w:rsidRPr="0005228F" w:rsidRDefault="00844380" w:rsidP="00844380">
      <w:pPr>
        <w:jc w:val="center"/>
      </w:pPr>
      <w:r w:rsidRPr="003C2CC3">
        <w:rPr>
          <w:noProof/>
          <w:lang w:eastAsia="da-DK"/>
        </w:rPr>
        <w:drawing>
          <wp:inline distT="0" distB="0" distL="0" distR="0" wp14:anchorId="37B4DA09" wp14:editId="301D5EE4">
            <wp:extent cx="5895833" cy="3078963"/>
            <wp:effectExtent l="0" t="0" r="0" b="7620"/>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06368" cy="3084465"/>
                    </a:xfrm>
                    <a:prstGeom prst="rect">
                      <a:avLst/>
                    </a:prstGeom>
                    <a:noFill/>
                    <a:ln>
                      <a:noFill/>
                    </a:ln>
                  </pic:spPr>
                </pic:pic>
              </a:graphicData>
            </a:graphic>
          </wp:inline>
        </w:drawing>
      </w:r>
    </w:p>
    <w:p w14:paraId="7C02A682" w14:textId="77777777" w:rsidR="00844380" w:rsidRPr="0005228F" w:rsidRDefault="00844380" w:rsidP="00844380">
      <w:pPr>
        <w:pStyle w:val="Caption"/>
        <w:keepNext/>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35</w:t>
      </w:r>
      <w:r w:rsidRPr="0005228F">
        <w:rPr>
          <w:lang w:val="en-GB"/>
        </w:rPr>
        <w:fldChar w:fldCharType="end"/>
      </w:r>
      <w:r w:rsidRPr="0005228F">
        <w:rPr>
          <w:lang w:val="en-GB"/>
        </w:rPr>
        <w:t>: Measured Blocking of DECT receivers</w:t>
      </w:r>
    </w:p>
    <w:p w14:paraId="0CBAB534" w14:textId="77777777" w:rsidR="00844380" w:rsidRPr="0005228F" w:rsidRDefault="00844380" w:rsidP="00844380">
      <w:pPr>
        <w:rPr>
          <w:rStyle w:val="ECCParagraph"/>
        </w:rPr>
      </w:pPr>
    </w:p>
    <w:p w14:paraId="71C6359F" w14:textId="0A8E9D6B" w:rsidR="00844380" w:rsidRPr="0005228F" w:rsidRDefault="00844380" w:rsidP="00844380">
      <w:pPr>
        <w:pStyle w:val="Caption"/>
        <w:rPr>
          <w:lang w:val="en-GB"/>
        </w:rPr>
      </w:pPr>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6</w:t>
      </w:r>
      <w:r w:rsidRPr="0005228F">
        <w:rPr>
          <w:lang w:val="en-GB"/>
        </w:rPr>
        <w:fldChar w:fldCharType="end"/>
      </w:r>
      <w:r w:rsidRPr="0005228F">
        <w:rPr>
          <w:lang w:val="en-GB"/>
        </w:rPr>
        <w:t>: Statistical evaluation of blocking results</w:t>
      </w:r>
    </w:p>
    <w:tbl>
      <w:tblPr>
        <w:tblStyle w:val="ECCTable-redheader"/>
        <w:tblW w:w="0" w:type="auto"/>
        <w:tblInd w:w="0" w:type="dxa"/>
        <w:tblLook w:val="04A0" w:firstRow="1" w:lastRow="0" w:firstColumn="1" w:lastColumn="0" w:noHBand="0" w:noVBand="1"/>
      </w:tblPr>
      <w:tblGrid>
        <w:gridCol w:w="2382"/>
        <w:gridCol w:w="2083"/>
      </w:tblGrid>
      <w:tr w:rsidR="00844380" w:rsidRPr="0005228F" w14:paraId="66472E13" w14:textId="77777777" w:rsidTr="00844380">
        <w:trPr>
          <w:cnfStyle w:val="100000000000" w:firstRow="1" w:lastRow="0" w:firstColumn="0" w:lastColumn="0" w:oddVBand="0" w:evenVBand="0" w:oddHBand="0" w:evenHBand="0" w:firstRowFirstColumn="0" w:firstRowLastColumn="0" w:lastRowFirstColumn="0" w:lastRowLastColumn="0"/>
          <w:trHeight w:val="300"/>
        </w:trPr>
        <w:tc>
          <w:tcPr>
            <w:tcW w:w="2382" w:type="dxa"/>
            <w:noWrap/>
            <w:hideMark/>
          </w:tcPr>
          <w:p w14:paraId="5C041BA2" w14:textId="77777777" w:rsidR="00844380" w:rsidRPr="0005228F" w:rsidRDefault="00844380" w:rsidP="00844380">
            <w:r w:rsidRPr="0005228F">
              <w:t>Percentile of receivers</w:t>
            </w:r>
          </w:p>
        </w:tc>
        <w:tc>
          <w:tcPr>
            <w:tcW w:w="0" w:type="auto"/>
            <w:noWrap/>
            <w:hideMark/>
          </w:tcPr>
          <w:p w14:paraId="24A4EDE5" w14:textId="77777777" w:rsidR="00844380" w:rsidRPr="0005228F" w:rsidRDefault="00844380" w:rsidP="00844380">
            <w:r w:rsidRPr="0005228F">
              <w:t>Blocking (rejection)</w:t>
            </w:r>
          </w:p>
        </w:tc>
      </w:tr>
      <w:tr w:rsidR="00844380" w:rsidRPr="0005228F" w14:paraId="2EF80459" w14:textId="77777777" w:rsidTr="00844380">
        <w:trPr>
          <w:trHeight w:val="300"/>
        </w:trPr>
        <w:tc>
          <w:tcPr>
            <w:tcW w:w="2382" w:type="dxa"/>
            <w:noWrap/>
          </w:tcPr>
          <w:p w14:paraId="53BF7E78" w14:textId="77777777" w:rsidR="00844380" w:rsidRPr="0005228F" w:rsidRDefault="00844380" w:rsidP="00844380">
            <w:r w:rsidRPr="0005228F">
              <w:t xml:space="preserve">EN 300 175-2 </w:t>
            </w:r>
            <w:r w:rsidRPr="0005228F">
              <w:fldChar w:fldCharType="begin"/>
            </w:r>
            <w:r w:rsidRPr="0005228F">
              <w:instrText xml:space="preserve"> REF _Ref26537499 \r \h </w:instrText>
            </w:r>
            <w:r w:rsidRPr="0005228F">
              <w:fldChar w:fldCharType="separate"/>
            </w:r>
            <w:r w:rsidRPr="0005228F">
              <w:t>[66]</w:t>
            </w:r>
            <w:r w:rsidRPr="0005228F">
              <w:fldChar w:fldCharType="end"/>
            </w:r>
          </w:p>
        </w:tc>
        <w:tc>
          <w:tcPr>
            <w:tcW w:w="0" w:type="auto"/>
            <w:noWrap/>
          </w:tcPr>
          <w:p w14:paraId="7463AD30" w14:textId="77777777" w:rsidR="00844380" w:rsidRPr="0005228F" w:rsidRDefault="00844380" w:rsidP="00844380">
            <w:r w:rsidRPr="0005228F">
              <w:t>37 dB</w:t>
            </w:r>
          </w:p>
        </w:tc>
      </w:tr>
      <w:tr w:rsidR="00844380" w:rsidRPr="0005228F" w14:paraId="57BDA9CF" w14:textId="77777777" w:rsidTr="00844380">
        <w:trPr>
          <w:trHeight w:val="300"/>
        </w:trPr>
        <w:tc>
          <w:tcPr>
            <w:tcW w:w="2382" w:type="dxa"/>
            <w:noWrap/>
            <w:hideMark/>
          </w:tcPr>
          <w:p w14:paraId="7BCB922F" w14:textId="77777777" w:rsidR="00844380" w:rsidRPr="0005228F" w:rsidRDefault="00844380" w:rsidP="00844380">
            <w:r w:rsidRPr="0005228F">
              <w:t>10% of all Rx</w:t>
            </w:r>
          </w:p>
        </w:tc>
        <w:tc>
          <w:tcPr>
            <w:tcW w:w="0" w:type="auto"/>
            <w:noWrap/>
            <w:hideMark/>
          </w:tcPr>
          <w:p w14:paraId="4BB41CB2" w14:textId="77777777" w:rsidR="00844380" w:rsidRPr="0005228F" w:rsidRDefault="00844380" w:rsidP="00844380">
            <w:r w:rsidRPr="0005228F">
              <w:t>64 dB</w:t>
            </w:r>
          </w:p>
        </w:tc>
      </w:tr>
      <w:tr w:rsidR="00844380" w:rsidRPr="0005228F" w14:paraId="6E152899" w14:textId="77777777" w:rsidTr="00844380">
        <w:trPr>
          <w:trHeight w:val="300"/>
        </w:trPr>
        <w:tc>
          <w:tcPr>
            <w:tcW w:w="2382" w:type="dxa"/>
            <w:noWrap/>
            <w:hideMark/>
          </w:tcPr>
          <w:p w14:paraId="22285F8A" w14:textId="77777777" w:rsidR="00844380" w:rsidRPr="0005228F" w:rsidRDefault="00844380" w:rsidP="00844380">
            <w:r w:rsidRPr="0005228F">
              <w:t>50% of all Rx</w:t>
            </w:r>
          </w:p>
        </w:tc>
        <w:tc>
          <w:tcPr>
            <w:tcW w:w="0" w:type="auto"/>
            <w:noWrap/>
            <w:hideMark/>
          </w:tcPr>
          <w:p w14:paraId="01E5F5D9" w14:textId="77777777" w:rsidR="00844380" w:rsidRPr="0005228F" w:rsidRDefault="00844380" w:rsidP="00844380">
            <w:r w:rsidRPr="0005228F">
              <w:t>70 dB</w:t>
            </w:r>
          </w:p>
        </w:tc>
      </w:tr>
      <w:tr w:rsidR="00844380" w:rsidRPr="0005228F" w14:paraId="2572AD3A" w14:textId="77777777" w:rsidTr="00844380">
        <w:trPr>
          <w:trHeight w:val="300"/>
        </w:trPr>
        <w:tc>
          <w:tcPr>
            <w:tcW w:w="2382" w:type="dxa"/>
            <w:noWrap/>
            <w:hideMark/>
          </w:tcPr>
          <w:p w14:paraId="3CC35A37" w14:textId="77777777" w:rsidR="00844380" w:rsidRPr="0005228F" w:rsidRDefault="00844380" w:rsidP="00844380">
            <w:r w:rsidRPr="0005228F">
              <w:t>90% of all Rx</w:t>
            </w:r>
          </w:p>
        </w:tc>
        <w:tc>
          <w:tcPr>
            <w:tcW w:w="0" w:type="auto"/>
            <w:noWrap/>
            <w:hideMark/>
          </w:tcPr>
          <w:p w14:paraId="2D68B84A" w14:textId="77777777" w:rsidR="00844380" w:rsidRPr="0005228F" w:rsidRDefault="00844380" w:rsidP="00844380">
            <w:r w:rsidRPr="0005228F">
              <w:t>72 dB</w:t>
            </w:r>
          </w:p>
        </w:tc>
      </w:tr>
    </w:tbl>
    <w:p w14:paraId="3B6C4258" w14:textId="77777777" w:rsidR="00844380" w:rsidRPr="0005228F" w:rsidRDefault="00844380" w:rsidP="00844380">
      <w:r w:rsidRPr="0005228F">
        <w:t>Except for Rx 10P and 10F, the results show blocking as the dominating interference effect. Rx 10P and 10F may have some regulating gain control built in because the C/I increases by the same amount as the wanted signal level.</w:t>
      </w:r>
    </w:p>
    <w:p w14:paraId="4339ED41" w14:textId="77777777" w:rsidR="00844380" w:rsidRPr="0005228F" w:rsidRDefault="00844380" w:rsidP="00844380">
      <w:pPr>
        <w:pStyle w:val="Heading4"/>
        <w:rPr>
          <w:lang w:val="en-GB"/>
        </w:rPr>
      </w:pPr>
      <w:bookmarkStart w:id="470" w:name="_Toc26977298"/>
      <w:bookmarkStart w:id="471" w:name="_Toc21332799"/>
      <w:bookmarkStart w:id="472" w:name="_Toc31812121"/>
      <w:r w:rsidRPr="0005228F">
        <w:rPr>
          <w:lang w:val="en-GB"/>
        </w:rPr>
        <w:t>Overloading immunity</w:t>
      </w:r>
      <w:bookmarkEnd w:id="470"/>
      <w:bookmarkEnd w:id="471"/>
      <w:bookmarkEnd w:id="472"/>
    </w:p>
    <w:p w14:paraId="204FB4CD" w14:textId="77777777" w:rsidR="00844380" w:rsidRPr="0005228F" w:rsidRDefault="00844380" w:rsidP="00844380">
      <w:bookmarkStart w:id="473" w:name="_Hlk5705471"/>
      <w:r w:rsidRPr="0005228F">
        <w:t>True overloading effects could not be measured due to the limited available unwanted signal level. It could, however, be concluded that overloading of the DECT receivers may occur only at interfering signal levels higher than +5 dBm</w:t>
      </w:r>
      <w:r w:rsidRPr="0005228F">
        <w:rPr>
          <w:rStyle w:val="ECCParagraph"/>
        </w:rPr>
        <w:t>.</w:t>
      </w:r>
    </w:p>
    <w:p w14:paraId="2CD7DC50" w14:textId="77777777" w:rsidR="00844380" w:rsidRPr="0005228F" w:rsidRDefault="00844380" w:rsidP="00844380">
      <w:pPr>
        <w:pStyle w:val="Heading4"/>
        <w:rPr>
          <w:lang w:val="en-GB"/>
        </w:rPr>
      </w:pPr>
      <w:bookmarkStart w:id="474" w:name="_Toc26977299"/>
      <w:bookmarkStart w:id="475" w:name="_Toc21332800"/>
      <w:bookmarkStart w:id="476" w:name="_Toc31812122"/>
      <w:bookmarkEnd w:id="473"/>
      <w:r w:rsidRPr="0005228F">
        <w:rPr>
          <w:lang w:val="en-GB"/>
        </w:rPr>
        <w:t>Intermodulation immunity</w:t>
      </w:r>
      <w:bookmarkEnd w:id="474"/>
      <w:bookmarkEnd w:id="475"/>
      <w:bookmarkEnd w:id="476"/>
    </w:p>
    <w:p w14:paraId="702BB99C" w14:textId="77777777" w:rsidR="00844380" w:rsidRPr="0005228F" w:rsidRDefault="00844380" w:rsidP="00844380">
      <w:r w:rsidRPr="0005228F">
        <w:t>The unwanted signals for this measurement were an unmodulated carrier at 1890.432 MHz and a DECT signal occupying all time slots at 1883.520 MHz. These signals create a third order IM product in the centre of the wanted channel at 1987.344 MHz.</w:t>
      </w:r>
    </w:p>
    <w:p w14:paraId="587C79A0" w14:textId="77777777" w:rsidR="00844380" w:rsidRPr="0005228F" w:rsidRDefault="00844380" w:rsidP="00844380">
      <w:bookmarkStart w:id="477" w:name="_Hlk5705511"/>
      <w:r w:rsidRPr="0005228F">
        <w:t xml:space="preserve">The ETSI limit was taken from EN 301 406 </w:t>
      </w:r>
      <w:r w:rsidRPr="0005228F">
        <w:fldChar w:fldCharType="begin"/>
      </w:r>
      <w:r w:rsidRPr="0005228F">
        <w:instrText xml:space="preserve"> REF _Ref26537241 \r \h </w:instrText>
      </w:r>
      <w:r w:rsidRPr="0005228F">
        <w:fldChar w:fldCharType="separate"/>
      </w:r>
      <w:r w:rsidRPr="0005228F">
        <w:t>[65]</w:t>
      </w:r>
      <w:r w:rsidRPr="0005228F">
        <w:fldChar w:fldCharType="end"/>
      </w:r>
      <w:r w:rsidRPr="0005228F">
        <w:t xml:space="preserve"> which refers to EN 300 175-2 </w:t>
      </w:r>
      <w:r w:rsidRPr="0005228F">
        <w:fldChar w:fldCharType="begin"/>
      </w:r>
      <w:r w:rsidRPr="0005228F">
        <w:instrText xml:space="preserve"> REF _Ref26537499 \r \h </w:instrText>
      </w:r>
      <w:r w:rsidRPr="0005228F">
        <w:fldChar w:fldCharType="separate"/>
      </w:r>
      <w:r w:rsidRPr="0005228F">
        <w:t>[66]</w:t>
      </w:r>
      <w:r w:rsidRPr="0005228F">
        <w:fldChar w:fldCharType="end"/>
      </w:r>
      <w:r w:rsidRPr="0005228F">
        <w:t>, Section 6.6 where it is specified for a wanted signal level of -80 dBm.</w:t>
      </w:r>
      <w:bookmarkEnd w:id="477"/>
      <w:r w:rsidRPr="0005228F">
        <w:t xml:space="preserve"> It should be noted, however, that this value is based on a more critical BER value that could not be measured on readily available devices.</w:t>
      </w:r>
    </w:p>
    <w:p w14:paraId="3A52D4F4" w14:textId="77777777" w:rsidR="00844380" w:rsidRPr="0005228F" w:rsidRDefault="00844380" w:rsidP="00844380">
      <w:pPr>
        <w:pStyle w:val="ECCFiguregraphcentered"/>
        <w:rPr>
          <w:noProof w:val="0"/>
          <w:lang w:val="en-GB"/>
        </w:rPr>
      </w:pPr>
      <w:r w:rsidRPr="003C2CC3">
        <w:rPr>
          <w:lang w:val="en-GB" w:eastAsia="da-DK"/>
        </w:rPr>
        <w:drawing>
          <wp:inline distT="0" distB="0" distL="0" distR="0" wp14:anchorId="71CE1F93" wp14:editId="0B9E46F0">
            <wp:extent cx="5157216" cy="3365084"/>
            <wp:effectExtent l="0" t="0" r="5715" b="6985"/>
            <wp:docPr id="8260"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171673" cy="3374517"/>
                    </a:xfrm>
                    <a:prstGeom prst="rect">
                      <a:avLst/>
                    </a:prstGeom>
                    <a:noFill/>
                  </pic:spPr>
                </pic:pic>
              </a:graphicData>
            </a:graphic>
          </wp:inline>
        </w:drawing>
      </w:r>
    </w:p>
    <w:p w14:paraId="16C068B7" w14:textId="77777777" w:rsidR="00844380" w:rsidRPr="0005228F" w:rsidRDefault="00844380" w:rsidP="00844380">
      <w:pPr>
        <w:pStyle w:val="Caption"/>
        <w:keepNext/>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36</w:t>
      </w:r>
      <w:r w:rsidRPr="0005228F">
        <w:rPr>
          <w:lang w:val="en-GB"/>
        </w:rPr>
        <w:fldChar w:fldCharType="end"/>
      </w:r>
      <w:r w:rsidRPr="0005228F">
        <w:rPr>
          <w:lang w:val="en-GB"/>
        </w:rPr>
        <w:t>: Measured intermodulation immunity of DECT receivers</w:t>
      </w:r>
    </w:p>
    <w:p w14:paraId="6E1340DD" w14:textId="77777777" w:rsidR="00844380" w:rsidRPr="0005228F" w:rsidRDefault="00844380" w:rsidP="00844380">
      <w:pPr>
        <w:jc w:val="center"/>
      </w:pPr>
      <w:r w:rsidRPr="003C2CC3">
        <w:rPr>
          <w:noProof/>
          <w:lang w:eastAsia="da-DK"/>
        </w:rPr>
        <w:drawing>
          <wp:inline distT="0" distB="0" distL="0" distR="0" wp14:anchorId="52141477" wp14:editId="67620AAB">
            <wp:extent cx="4313902" cy="3158836"/>
            <wp:effectExtent l="0" t="0" r="0" b="381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52037" cy="3186760"/>
                    </a:xfrm>
                    <a:prstGeom prst="rect">
                      <a:avLst/>
                    </a:prstGeom>
                    <a:noFill/>
                  </pic:spPr>
                </pic:pic>
              </a:graphicData>
            </a:graphic>
          </wp:inline>
        </w:drawing>
      </w:r>
    </w:p>
    <w:p w14:paraId="73AC5C63"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37</w:t>
      </w:r>
      <w:r w:rsidRPr="0005228F">
        <w:rPr>
          <w:lang w:val="en-GB"/>
        </w:rPr>
        <w:fldChar w:fldCharType="end"/>
      </w:r>
      <w:r w:rsidRPr="0005228F">
        <w:rPr>
          <w:lang w:val="en-GB"/>
        </w:rPr>
        <w:t>: Statistical evaluation of DECT IM immunity measurements</w:t>
      </w:r>
    </w:p>
    <w:p w14:paraId="366136C7" w14:textId="77777777" w:rsidR="00844380" w:rsidRPr="0005228F" w:rsidRDefault="00844380" w:rsidP="00844380">
      <w:r w:rsidRPr="0005228F">
        <w:t>A 3 dB increase of unwanted level when the wanted level is raised by 10 dB proves that intermodulation is the dominating effect.</w:t>
      </w:r>
    </w:p>
    <w:p w14:paraId="4A7F5106" w14:textId="70145A76" w:rsidR="00844380" w:rsidRPr="0005228F" w:rsidRDefault="00844380" w:rsidP="00844380">
      <w:r w:rsidRPr="0005228F">
        <w:t xml:space="preserve">The Y-axis in </w:t>
      </w:r>
      <w:r w:rsidRPr="0005228F">
        <w:fldChar w:fldCharType="begin"/>
      </w:r>
      <w:r w:rsidRPr="0005228F">
        <w:instrText xml:space="preserve"> REF _Ref516065985 \h  \* MERGEFORMAT </w:instrText>
      </w:r>
      <w:r w:rsidRPr="0005228F">
        <w:fldChar w:fldCharType="separate"/>
      </w:r>
      <w:r w:rsidRPr="0005228F">
        <w:t>Figure 28</w:t>
      </w:r>
      <w:r w:rsidRPr="0005228F">
        <w:fldChar w:fldCharType="end"/>
      </w:r>
      <w:r w:rsidRPr="0005228F">
        <w:t xml:space="preserve"> and </w:t>
      </w:r>
      <w:r w:rsidRPr="0005228F">
        <w:rPr>
          <w:highlight w:val="yellow"/>
        </w:rPr>
        <w:fldChar w:fldCharType="begin"/>
      </w:r>
      <w:r w:rsidRPr="0005228F">
        <w:rPr>
          <w:highlight w:val="yellow"/>
        </w:rPr>
        <w:instrText xml:space="preserve"> REF _Ref516065991 \h  \* MERGEFORMAT </w:instrText>
      </w:r>
      <w:r w:rsidRPr="0005228F">
        <w:rPr>
          <w:highlight w:val="yellow"/>
        </w:rPr>
      </w:r>
      <w:r w:rsidRPr="0005228F">
        <w:rPr>
          <w:highlight w:val="yellow"/>
        </w:rPr>
        <w:fldChar w:fldCharType="separate"/>
      </w:r>
      <w:r w:rsidRPr="0005228F">
        <w:t>Figure 29</w:t>
      </w:r>
      <w:r w:rsidRPr="0005228F">
        <w:rPr>
          <w:highlight w:val="yellow"/>
        </w:rPr>
        <w:fldChar w:fldCharType="end"/>
      </w:r>
      <w:r w:rsidR="00507CDF">
        <w:t xml:space="preserve"> </w:t>
      </w:r>
      <w:r w:rsidRPr="0005228F">
        <w:t>specifies the RMS burst level of each of the unwanted signals, so the total unwanted energy seen by the receiver is 3 dB higher.</w:t>
      </w:r>
    </w:p>
    <w:p w14:paraId="11544021" w14:textId="77777777" w:rsidR="00844380" w:rsidRPr="0005228F" w:rsidRDefault="00844380" w:rsidP="00844380">
      <w:pPr>
        <w:pStyle w:val="Heading4"/>
        <w:rPr>
          <w:lang w:val="en-GB"/>
        </w:rPr>
      </w:pPr>
      <w:bookmarkStart w:id="478" w:name="_Toc26977300"/>
      <w:bookmarkStart w:id="479" w:name="_Toc21332801"/>
      <w:bookmarkStart w:id="480" w:name="_Toc31812123"/>
      <w:r w:rsidRPr="0005228F">
        <w:rPr>
          <w:lang w:val="en-GB"/>
        </w:rPr>
        <w:t>Analysis of the measurement results in comparison with ETSI Harmonised Standards</w:t>
      </w:r>
      <w:bookmarkEnd w:id="478"/>
      <w:bookmarkEnd w:id="479"/>
      <w:bookmarkEnd w:id="480"/>
    </w:p>
    <w:p w14:paraId="682CE982" w14:textId="77777777" w:rsidR="00844380" w:rsidRPr="0005228F" w:rsidRDefault="00844380" w:rsidP="00844380">
      <w:bookmarkStart w:id="481" w:name="_Hlk5699949"/>
      <w:r w:rsidRPr="0005228F">
        <w:t xml:space="preserve">Although ETSI EN 301 406 </w:t>
      </w:r>
      <w:r w:rsidRPr="0005228F">
        <w:fldChar w:fldCharType="begin"/>
      </w:r>
      <w:r w:rsidRPr="0005228F">
        <w:instrText xml:space="preserve"> REF _Ref26537241 \r \h </w:instrText>
      </w:r>
      <w:r w:rsidRPr="0005228F">
        <w:fldChar w:fldCharType="separate"/>
      </w:r>
      <w:r w:rsidRPr="0005228F">
        <w:t>[65]</w:t>
      </w:r>
      <w:r w:rsidRPr="0005228F">
        <w:fldChar w:fldCharType="end"/>
      </w:r>
      <w:r w:rsidRPr="0005228F">
        <w:t xml:space="preserve"> contains limits for some receiver parameters and ETSI EN 300 175-2 </w:t>
      </w:r>
      <w:r w:rsidRPr="0005228F">
        <w:fldChar w:fldCharType="begin"/>
      </w:r>
      <w:r w:rsidRPr="0005228F">
        <w:instrText xml:space="preserve"> REF _Ref26537499 \r \h </w:instrText>
      </w:r>
      <w:r w:rsidRPr="0005228F">
        <w:fldChar w:fldCharType="separate"/>
      </w:r>
      <w:r w:rsidRPr="0005228F">
        <w:t>[66]</w:t>
      </w:r>
      <w:r w:rsidRPr="0005228F">
        <w:fldChar w:fldCharType="end"/>
      </w:r>
      <w:r w:rsidRPr="0005228F">
        <w:t xml:space="preserve"> contains limits for other receiver parameters, they are of limited use when comparing them with the measurement results, because the limits in these ETSI standards are defined based on a BER &lt; 10</w:t>
      </w:r>
      <w:r w:rsidRPr="0005228F">
        <w:rPr>
          <w:vertAlign w:val="superscript"/>
        </w:rPr>
        <w:t>-3</w:t>
      </w:r>
      <w:r w:rsidRPr="0005228F">
        <w:t>. While this may be a usable criterion for manufacturers during production, it cannot be evaluated on readily available equipment because it requires a measurement point inside the equipment.</w:t>
      </w:r>
    </w:p>
    <w:p w14:paraId="1E0710EC" w14:textId="77777777" w:rsidR="00844380" w:rsidRPr="0005228F" w:rsidRDefault="00844380" w:rsidP="00844380">
      <w:r w:rsidRPr="0005228F">
        <w:t xml:space="preserve">Nevertheless, the measured equipment outperformed almost all ETSI limits. One exception is the co-channel C/I (see </w:t>
      </w:r>
      <w:r w:rsidRPr="0005228F">
        <w:fldChar w:fldCharType="begin"/>
      </w:r>
      <w:r w:rsidRPr="0005228F">
        <w:instrText xml:space="preserve"> REF _Ref26346797 \h </w:instrText>
      </w:r>
      <w:r w:rsidRPr="0005228F">
        <w:fldChar w:fldCharType="separate"/>
      </w:r>
      <w:r w:rsidRPr="0005228F">
        <w:t xml:space="preserve">Figure </w:t>
      </w:r>
      <w:r w:rsidRPr="0005228F">
        <w:rPr>
          <w:noProof/>
        </w:rPr>
        <w:t>32</w:t>
      </w:r>
      <w:r w:rsidRPr="0005228F">
        <w:fldChar w:fldCharType="end"/>
      </w:r>
      <w:r w:rsidRPr="0005228F">
        <w:t xml:space="preserve"> at 1897.344 MHz) where the ETSI limit is slightly exceeded by all DUTs. This may mean that the ETSI criterion is more restrictive than the criterion of dropped calls used for these measurements. The other extreme is the blocking where even the poorest DUT outperforms the ETSI limit by about 27 dB.</w:t>
      </w:r>
    </w:p>
    <w:p w14:paraId="1020E868" w14:textId="77777777" w:rsidR="00844380" w:rsidRPr="003C2CC3" w:rsidRDefault="00844380" w:rsidP="00844380">
      <w:pPr>
        <w:pStyle w:val="Heading3"/>
        <w:tabs>
          <w:tab w:val="clear" w:pos="720"/>
          <w:tab w:val="num" w:pos="1855"/>
        </w:tabs>
        <w:ind w:left="709" w:hanging="709"/>
        <w:rPr>
          <w:lang w:val="en-GB"/>
        </w:rPr>
      </w:pPr>
      <w:bookmarkStart w:id="482" w:name="_Toc26977301"/>
      <w:bookmarkStart w:id="483" w:name="_Toc21332802"/>
      <w:bookmarkStart w:id="484" w:name="_Toc31812124"/>
      <w:bookmarkEnd w:id="481"/>
      <w:r w:rsidRPr="003C2CC3">
        <w:rPr>
          <w:lang w:val="en-GB"/>
        </w:rPr>
        <w:t>Tetrapol</w:t>
      </w:r>
      <w:bookmarkEnd w:id="482"/>
      <w:bookmarkEnd w:id="483"/>
      <w:bookmarkEnd w:id="484"/>
    </w:p>
    <w:p w14:paraId="598099DF" w14:textId="77777777" w:rsidR="00844380" w:rsidRPr="0005228F" w:rsidRDefault="00844380" w:rsidP="00844380">
      <w:r w:rsidRPr="0005228F">
        <w:t>The relevant RF properties of this communication system are:</w:t>
      </w:r>
    </w:p>
    <w:p w14:paraId="359BF3C7" w14:textId="77777777" w:rsidR="00844380" w:rsidRPr="0005228F" w:rsidRDefault="00844380" w:rsidP="00844380">
      <w:pPr>
        <w:pStyle w:val="ECCBulletsLv1"/>
        <w:ind w:left="357" w:hanging="357"/>
        <w:jc w:val="left"/>
      </w:pPr>
      <w:r w:rsidRPr="0005228F">
        <w:t>Frequency range:</w:t>
      </w:r>
      <w:r w:rsidRPr="0005228F">
        <w:tab/>
        <w:t>380-450 MHz;</w:t>
      </w:r>
    </w:p>
    <w:p w14:paraId="3AE3E51F" w14:textId="77777777" w:rsidR="00844380" w:rsidRPr="0005228F" w:rsidRDefault="00844380" w:rsidP="00844380">
      <w:pPr>
        <w:pStyle w:val="ECCBulletsLv1"/>
        <w:ind w:left="357" w:hanging="357"/>
        <w:jc w:val="left"/>
      </w:pPr>
      <w:r w:rsidRPr="0005228F">
        <w:t>Channel spacing:</w:t>
      </w:r>
      <w:r w:rsidRPr="0005228F">
        <w:tab/>
        <w:t>12.5 kHz;</w:t>
      </w:r>
    </w:p>
    <w:p w14:paraId="53D9A935" w14:textId="77777777" w:rsidR="00844380" w:rsidRPr="0005228F" w:rsidRDefault="00844380" w:rsidP="00844380">
      <w:pPr>
        <w:pStyle w:val="ECCBulletsLv1"/>
        <w:ind w:left="357" w:hanging="357"/>
        <w:jc w:val="left"/>
      </w:pPr>
      <w:r w:rsidRPr="0005228F">
        <w:t>Bandwidth (OBW):</w:t>
      </w:r>
      <w:r w:rsidRPr="0005228F">
        <w:tab/>
        <w:t>7 kHz;</w:t>
      </w:r>
    </w:p>
    <w:p w14:paraId="603D3303" w14:textId="77777777" w:rsidR="00844380" w:rsidRPr="0005228F" w:rsidRDefault="00844380" w:rsidP="00844380">
      <w:pPr>
        <w:pStyle w:val="ECCBulletsLv1"/>
        <w:ind w:left="357" w:hanging="357"/>
        <w:jc w:val="left"/>
      </w:pPr>
      <w:r w:rsidRPr="0005228F">
        <w:t>Modulation:</w:t>
      </w:r>
      <w:r w:rsidRPr="0005228F">
        <w:tab/>
      </w:r>
      <w:r w:rsidRPr="0005228F">
        <w:tab/>
        <w:t>π/4 DQPSK;</w:t>
      </w:r>
    </w:p>
    <w:p w14:paraId="26DAF559" w14:textId="77777777" w:rsidR="00844380" w:rsidRPr="0005228F" w:rsidRDefault="00844380" w:rsidP="00844380">
      <w:pPr>
        <w:pStyle w:val="ECCBulletsLv1"/>
        <w:ind w:left="357" w:hanging="357"/>
        <w:jc w:val="left"/>
      </w:pPr>
      <w:r w:rsidRPr="0005228F">
        <w:t>Access/Duplex:</w:t>
      </w:r>
      <w:r w:rsidRPr="0005228F">
        <w:tab/>
        <w:t>FDMA/FDD-</w:t>
      </w:r>
    </w:p>
    <w:p w14:paraId="39032974" w14:textId="77777777" w:rsidR="00844380" w:rsidRPr="0005228F" w:rsidRDefault="00844380" w:rsidP="00844380">
      <w:r w:rsidRPr="0005228F">
        <w:t>As TETRAPOL is a propriety standard, there are no relevant ETSI Harmonised Standards or other documents specifying receiver parameters.</w:t>
      </w:r>
    </w:p>
    <w:p w14:paraId="495A23FA" w14:textId="77777777" w:rsidR="00844380" w:rsidRPr="0005228F" w:rsidRDefault="00844380" w:rsidP="00844380">
      <w:r w:rsidRPr="0005228F">
        <w:t>Four different receivers were measured (3 handsets and one base station). The occurrence of unrecoverable audio packets during an active voice connection was used as the failure (performance) criterion.</w:t>
      </w:r>
    </w:p>
    <w:p w14:paraId="222309AF" w14:textId="77777777" w:rsidR="00844380" w:rsidRPr="0005228F" w:rsidRDefault="00844380" w:rsidP="00844380">
      <w:pPr>
        <w:pStyle w:val="Heading4"/>
        <w:rPr>
          <w:lang w:val="en-GB"/>
        </w:rPr>
      </w:pPr>
      <w:bookmarkStart w:id="485" w:name="_Toc26977302"/>
      <w:bookmarkStart w:id="486" w:name="_Toc21332803"/>
      <w:bookmarkStart w:id="487" w:name="_Toc31812125"/>
      <w:r w:rsidRPr="0005228F">
        <w:rPr>
          <w:lang w:val="en-GB"/>
        </w:rPr>
        <w:t>Sensitivity</w:t>
      </w:r>
      <w:bookmarkEnd w:id="485"/>
      <w:bookmarkEnd w:id="486"/>
      <w:bookmarkEnd w:id="487"/>
    </w:p>
    <w:p w14:paraId="35374C93" w14:textId="0762C946" w:rsidR="00844380" w:rsidRPr="0005228F" w:rsidRDefault="00844380" w:rsidP="00844380">
      <w:pPr>
        <w:pStyle w:val="Caption"/>
        <w:rPr>
          <w:lang w:val="en-GB"/>
        </w:rPr>
      </w:pPr>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7</w:t>
      </w:r>
      <w:r w:rsidRPr="0005228F">
        <w:rPr>
          <w:lang w:val="en-GB"/>
        </w:rPr>
        <w:fldChar w:fldCharType="end"/>
      </w:r>
      <w:r w:rsidRPr="0005228F">
        <w:rPr>
          <w:lang w:val="en-GB"/>
        </w:rPr>
        <w:t>: Sensitivity of the measured Tetrapol receivers</w:t>
      </w:r>
    </w:p>
    <w:tbl>
      <w:tblPr>
        <w:tblStyle w:val="ECCTable-redheader"/>
        <w:tblW w:w="0" w:type="auto"/>
        <w:tblInd w:w="0" w:type="dxa"/>
        <w:tblLook w:val="04A0" w:firstRow="1" w:lastRow="0" w:firstColumn="1" w:lastColumn="0" w:noHBand="0" w:noVBand="1"/>
      </w:tblPr>
      <w:tblGrid>
        <w:gridCol w:w="2240"/>
        <w:gridCol w:w="2013"/>
      </w:tblGrid>
      <w:tr w:rsidR="00844380" w:rsidRPr="0005228F" w14:paraId="6B9945A2" w14:textId="77777777" w:rsidTr="00844380">
        <w:trPr>
          <w:cnfStyle w:val="100000000000" w:firstRow="1" w:lastRow="0" w:firstColumn="0" w:lastColumn="0" w:oddVBand="0" w:evenVBand="0" w:oddHBand="0" w:evenHBand="0" w:firstRowFirstColumn="0" w:firstRowLastColumn="0" w:lastRowFirstColumn="0" w:lastRowLastColumn="0"/>
        </w:trPr>
        <w:tc>
          <w:tcPr>
            <w:tcW w:w="2240" w:type="dxa"/>
          </w:tcPr>
          <w:p w14:paraId="2581809D" w14:textId="77777777" w:rsidR="00844380" w:rsidRPr="0005228F" w:rsidRDefault="00844380" w:rsidP="00844380">
            <w:pPr>
              <w:pStyle w:val="ECCTabletext"/>
              <w:spacing w:before="120"/>
            </w:pPr>
            <w:r w:rsidRPr="0005228F">
              <w:t>Rx</w:t>
            </w:r>
          </w:p>
        </w:tc>
        <w:tc>
          <w:tcPr>
            <w:tcW w:w="2013" w:type="dxa"/>
          </w:tcPr>
          <w:p w14:paraId="742FDF5F" w14:textId="77777777" w:rsidR="00844380" w:rsidRPr="0005228F" w:rsidRDefault="00844380" w:rsidP="00844380">
            <w:pPr>
              <w:pStyle w:val="ECCTabletext"/>
              <w:spacing w:before="120"/>
            </w:pPr>
            <w:r w:rsidRPr="0005228F">
              <w:t>Sensitivity</w:t>
            </w:r>
          </w:p>
        </w:tc>
      </w:tr>
      <w:tr w:rsidR="00844380" w:rsidRPr="0005228F" w14:paraId="22E3E5EC" w14:textId="77777777" w:rsidTr="00844380">
        <w:tc>
          <w:tcPr>
            <w:tcW w:w="2240" w:type="dxa"/>
          </w:tcPr>
          <w:p w14:paraId="72113715" w14:textId="77777777" w:rsidR="00844380" w:rsidRPr="0005228F" w:rsidRDefault="00844380" w:rsidP="00844380">
            <w:pPr>
              <w:pStyle w:val="ECCTabletext"/>
            </w:pPr>
            <w:r w:rsidRPr="0005228F">
              <w:t>1 (handset)</w:t>
            </w:r>
          </w:p>
        </w:tc>
        <w:tc>
          <w:tcPr>
            <w:tcW w:w="2013" w:type="dxa"/>
          </w:tcPr>
          <w:p w14:paraId="197B1BBD" w14:textId="77777777" w:rsidR="00844380" w:rsidRPr="0005228F" w:rsidRDefault="00844380" w:rsidP="00844380">
            <w:pPr>
              <w:pStyle w:val="ECCTabletext"/>
            </w:pPr>
            <w:r w:rsidRPr="0005228F">
              <w:t>-124 dBm</w:t>
            </w:r>
          </w:p>
        </w:tc>
      </w:tr>
      <w:tr w:rsidR="00844380" w:rsidRPr="0005228F" w14:paraId="35C2EAB4" w14:textId="77777777" w:rsidTr="00844380">
        <w:tc>
          <w:tcPr>
            <w:tcW w:w="2240" w:type="dxa"/>
          </w:tcPr>
          <w:p w14:paraId="1BF8546C" w14:textId="77777777" w:rsidR="00844380" w:rsidRPr="0005228F" w:rsidRDefault="00844380" w:rsidP="00844380">
            <w:pPr>
              <w:pStyle w:val="ECCTabletext"/>
            </w:pPr>
            <w:r w:rsidRPr="0005228F">
              <w:t>2 (handset)</w:t>
            </w:r>
          </w:p>
        </w:tc>
        <w:tc>
          <w:tcPr>
            <w:tcW w:w="2013" w:type="dxa"/>
          </w:tcPr>
          <w:p w14:paraId="20CB63DD" w14:textId="77777777" w:rsidR="00844380" w:rsidRPr="0005228F" w:rsidRDefault="00844380" w:rsidP="00844380">
            <w:pPr>
              <w:pStyle w:val="ECCTabletext"/>
            </w:pPr>
            <w:r w:rsidRPr="0005228F">
              <w:t>-125 dBm</w:t>
            </w:r>
          </w:p>
        </w:tc>
      </w:tr>
      <w:tr w:rsidR="00844380" w:rsidRPr="0005228F" w14:paraId="02966B44" w14:textId="77777777" w:rsidTr="00844380">
        <w:tc>
          <w:tcPr>
            <w:tcW w:w="2240" w:type="dxa"/>
          </w:tcPr>
          <w:p w14:paraId="11B2D7EE" w14:textId="77777777" w:rsidR="00844380" w:rsidRPr="0005228F" w:rsidRDefault="00844380" w:rsidP="00844380">
            <w:pPr>
              <w:pStyle w:val="ECCTabletext"/>
            </w:pPr>
            <w:r w:rsidRPr="0005228F">
              <w:t>3 (handset)</w:t>
            </w:r>
          </w:p>
        </w:tc>
        <w:tc>
          <w:tcPr>
            <w:tcW w:w="2013" w:type="dxa"/>
          </w:tcPr>
          <w:p w14:paraId="15128574" w14:textId="77777777" w:rsidR="00844380" w:rsidRPr="0005228F" w:rsidRDefault="00844380" w:rsidP="00844380">
            <w:pPr>
              <w:pStyle w:val="ECCTabletext"/>
            </w:pPr>
            <w:r w:rsidRPr="0005228F">
              <w:t>-125 dBm</w:t>
            </w:r>
          </w:p>
        </w:tc>
      </w:tr>
      <w:tr w:rsidR="00844380" w:rsidRPr="0005228F" w14:paraId="2BFE3043" w14:textId="77777777" w:rsidTr="00844380">
        <w:tc>
          <w:tcPr>
            <w:tcW w:w="2240" w:type="dxa"/>
          </w:tcPr>
          <w:p w14:paraId="5F9DC50D" w14:textId="77777777" w:rsidR="00844380" w:rsidRPr="0005228F" w:rsidRDefault="00844380" w:rsidP="00844380">
            <w:pPr>
              <w:pStyle w:val="ECCTabletext"/>
            </w:pPr>
            <w:r w:rsidRPr="0005228F">
              <w:t>4 (base station)</w:t>
            </w:r>
          </w:p>
        </w:tc>
        <w:tc>
          <w:tcPr>
            <w:tcW w:w="2013" w:type="dxa"/>
          </w:tcPr>
          <w:p w14:paraId="429D6A27" w14:textId="77777777" w:rsidR="00844380" w:rsidRPr="0005228F" w:rsidRDefault="00844380" w:rsidP="00844380">
            <w:pPr>
              <w:pStyle w:val="ECCTabletext"/>
            </w:pPr>
            <w:r w:rsidRPr="0005228F">
              <w:t>-125 dBm</w:t>
            </w:r>
          </w:p>
        </w:tc>
      </w:tr>
    </w:tbl>
    <w:p w14:paraId="518E48DD" w14:textId="77777777" w:rsidR="00844380" w:rsidRPr="003C2CC3" w:rsidRDefault="00844380" w:rsidP="00844380">
      <w:pPr>
        <w:pStyle w:val="Heading3"/>
        <w:tabs>
          <w:tab w:val="clear" w:pos="720"/>
          <w:tab w:val="num" w:pos="1855"/>
        </w:tabs>
        <w:ind w:left="709"/>
        <w:rPr>
          <w:lang w:val="en-GB"/>
        </w:rPr>
      </w:pPr>
      <w:bookmarkStart w:id="488" w:name="_Toc26977303"/>
      <w:bookmarkStart w:id="489" w:name="_Toc21332804"/>
      <w:bookmarkStart w:id="490" w:name="_Toc31812126"/>
      <w:r w:rsidRPr="003C2CC3">
        <w:rPr>
          <w:lang w:val="en-GB"/>
        </w:rPr>
        <w:t>TETRA</w:t>
      </w:r>
      <w:bookmarkEnd w:id="488"/>
      <w:bookmarkEnd w:id="489"/>
      <w:bookmarkEnd w:id="490"/>
    </w:p>
    <w:p w14:paraId="5A8E2DE9" w14:textId="77777777" w:rsidR="00844380" w:rsidRPr="0005228F" w:rsidRDefault="00844380" w:rsidP="00844380">
      <w:r w:rsidRPr="0005228F">
        <w:t>The relevant RF properties of this communication system are:</w:t>
      </w:r>
    </w:p>
    <w:p w14:paraId="1B842581" w14:textId="77777777" w:rsidR="00844380" w:rsidRPr="0005228F" w:rsidRDefault="00844380" w:rsidP="00844380">
      <w:pPr>
        <w:pStyle w:val="ECCBulletsLv1"/>
        <w:ind w:left="357" w:hanging="357"/>
        <w:jc w:val="left"/>
      </w:pPr>
      <w:r w:rsidRPr="0005228F">
        <w:t>Frequency range:</w:t>
      </w:r>
      <w:r w:rsidRPr="0005228F">
        <w:tab/>
        <w:t>380-450 MHz;</w:t>
      </w:r>
    </w:p>
    <w:p w14:paraId="379F81E2" w14:textId="77777777" w:rsidR="00844380" w:rsidRPr="0005228F" w:rsidRDefault="00844380" w:rsidP="00844380">
      <w:pPr>
        <w:pStyle w:val="ECCBulletsLv1"/>
        <w:ind w:left="357" w:hanging="357"/>
        <w:jc w:val="left"/>
      </w:pPr>
      <w:r w:rsidRPr="0005228F">
        <w:t>Channel spacing:</w:t>
      </w:r>
      <w:r w:rsidRPr="0005228F">
        <w:tab/>
        <w:t>25 kHz;</w:t>
      </w:r>
    </w:p>
    <w:p w14:paraId="7D468188" w14:textId="77777777" w:rsidR="00844380" w:rsidRPr="0005228F" w:rsidRDefault="00844380" w:rsidP="00844380">
      <w:pPr>
        <w:pStyle w:val="ECCBulletsLv1"/>
        <w:ind w:left="357" w:hanging="357"/>
        <w:jc w:val="left"/>
      </w:pPr>
      <w:r w:rsidRPr="0005228F">
        <w:t>Bandwidth (OBW):</w:t>
      </w:r>
      <w:r w:rsidRPr="0005228F">
        <w:tab/>
        <w:t>21 kHz;</w:t>
      </w:r>
    </w:p>
    <w:p w14:paraId="14E434B9" w14:textId="77777777" w:rsidR="00844380" w:rsidRPr="0005228F" w:rsidRDefault="00844380" w:rsidP="00844380">
      <w:pPr>
        <w:pStyle w:val="ECCBulletsLv1"/>
        <w:ind w:left="357" w:hanging="357"/>
        <w:jc w:val="left"/>
      </w:pPr>
      <w:r w:rsidRPr="0005228F">
        <w:t>Modulation:</w:t>
      </w:r>
      <w:r w:rsidRPr="0005228F">
        <w:tab/>
      </w:r>
      <w:r w:rsidRPr="0005228F">
        <w:tab/>
        <w:t>GMSK;</w:t>
      </w:r>
    </w:p>
    <w:p w14:paraId="11C7497E" w14:textId="77777777" w:rsidR="00844380" w:rsidRPr="0005228F" w:rsidRDefault="00844380" w:rsidP="00844380">
      <w:pPr>
        <w:pStyle w:val="ECCBulletsLv1"/>
        <w:ind w:left="357" w:hanging="357"/>
        <w:jc w:val="left"/>
      </w:pPr>
      <w:r w:rsidRPr="0005228F">
        <w:t>Access/Duplex:</w:t>
      </w:r>
      <w:r w:rsidRPr="0005228F">
        <w:tab/>
        <w:t>TDMA/FDD.</w:t>
      </w:r>
    </w:p>
    <w:p w14:paraId="255B27AA" w14:textId="77777777" w:rsidR="00844380" w:rsidRPr="0005228F" w:rsidRDefault="00844380" w:rsidP="00844380">
      <w:r w:rsidRPr="0005228F">
        <w:t>Three different receivers were measured (2 handsets and one base station). The occurrence of unrecoverable audio packets during an active voice connection was used as the failure (performance) criterion.</w:t>
      </w:r>
    </w:p>
    <w:p w14:paraId="350D63C6" w14:textId="77777777" w:rsidR="00844380" w:rsidRPr="0005228F" w:rsidRDefault="00844380" w:rsidP="00844380">
      <w:pPr>
        <w:pStyle w:val="Heading4"/>
        <w:keepNext/>
        <w:rPr>
          <w:lang w:val="en-GB"/>
        </w:rPr>
      </w:pPr>
      <w:bookmarkStart w:id="491" w:name="_Toc26977304"/>
      <w:bookmarkStart w:id="492" w:name="_Toc21332805"/>
      <w:bookmarkStart w:id="493" w:name="_Toc31812127"/>
      <w:r w:rsidRPr="0005228F">
        <w:rPr>
          <w:lang w:val="en-GB"/>
        </w:rPr>
        <w:t>Sensitivity</w:t>
      </w:r>
      <w:bookmarkEnd w:id="491"/>
      <w:bookmarkEnd w:id="492"/>
      <w:bookmarkEnd w:id="493"/>
    </w:p>
    <w:p w14:paraId="5DB9738D" w14:textId="178ED181" w:rsidR="00844380" w:rsidRPr="0005228F" w:rsidRDefault="00844380" w:rsidP="00844380">
      <w:pPr>
        <w:pStyle w:val="Caption"/>
        <w:keepNext/>
        <w:rPr>
          <w:lang w:val="en-GB"/>
        </w:rPr>
      </w:pPr>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8</w:t>
      </w:r>
      <w:r w:rsidRPr="0005228F">
        <w:rPr>
          <w:lang w:val="en-GB"/>
        </w:rPr>
        <w:fldChar w:fldCharType="end"/>
      </w:r>
      <w:r w:rsidRPr="0005228F">
        <w:rPr>
          <w:lang w:val="en-GB"/>
        </w:rPr>
        <w:t>: Sensitivity of the measured Tetra receivers</w:t>
      </w:r>
    </w:p>
    <w:tbl>
      <w:tblPr>
        <w:tblStyle w:val="ECCTable-redheader"/>
        <w:tblW w:w="0" w:type="auto"/>
        <w:tblInd w:w="0" w:type="dxa"/>
        <w:tblLook w:val="04A0" w:firstRow="1" w:lastRow="0" w:firstColumn="1" w:lastColumn="0" w:noHBand="0" w:noVBand="1"/>
      </w:tblPr>
      <w:tblGrid>
        <w:gridCol w:w="1595"/>
        <w:gridCol w:w="1583"/>
        <w:gridCol w:w="2417"/>
      </w:tblGrid>
      <w:tr w:rsidR="00844380" w:rsidRPr="0005228F" w14:paraId="6378FDE4" w14:textId="77777777" w:rsidTr="00844380">
        <w:trPr>
          <w:cnfStyle w:val="100000000000" w:firstRow="1" w:lastRow="0" w:firstColumn="0" w:lastColumn="0" w:oddVBand="0" w:evenVBand="0" w:oddHBand="0" w:evenHBand="0" w:firstRowFirstColumn="0" w:firstRowLastColumn="0" w:lastRowFirstColumn="0" w:lastRowLastColumn="0"/>
        </w:trPr>
        <w:tc>
          <w:tcPr>
            <w:tcW w:w="0" w:type="auto"/>
          </w:tcPr>
          <w:p w14:paraId="2E92D326" w14:textId="77777777" w:rsidR="00844380" w:rsidRPr="0005228F" w:rsidRDefault="00844380" w:rsidP="00844380">
            <w:pPr>
              <w:spacing w:before="60"/>
            </w:pPr>
            <w:r w:rsidRPr="0005228F">
              <w:t>Rx</w:t>
            </w:r>
          </w:p>
        </w:tc>
        <w:tc>
          <w:tcPr>
            <w:tcW w:w="0" w:type="auto"/>
          </w:tcPr>
          <w:p w14:paraId="51BB13FF" w14:textId="77777777" w:rsidR="00844380" w:rsidRPr="0005228F" w:rsidRDefault="00844380" w:rsidP="00844380">
            <w:pPr>
              <w:spacing w:before="60"/>
            </w:pPr>
            <w:r w:rsidRPr="0005228F">
              <w:t>Sensitivity</w:t>
            </w:r>
          </w:p>
          <w:p w14:paraId="10FB0A83" w14:textId="77777777" w:rsidR="00844380" w:rsidRPr="0005228F" w:rsidRDefault="00844380" w:rsidP="00844380">
            <w:pPr>
              <w:spacing w:before="60"/>
            </w:pPr>
            <w:r w:rsidRPr="0005228F">
              <w:t>Network Mode</w:t>
            </w:r>
          </w:p>
        </w:tc>
        <w:tc>
          <w:tcPr>
            <w:tcW w:w="0" w:type="auto"/>
          </w:tcPr>
          <w:p w14:paraId="09CEF426" w14:textId="77777777" w:rsidR="00844380" w:rsidRPr="0005228F" w:rsidRDefault="00844380" w:rsidP="00844380">
            <w:pPr>
              <w:spacing w:before="60"/>
            </w:pPr>
            <w:r w:rsidRPr="0005228F">
              <w:t>Sensitivity Direct Mode</w:t>
            </w:r>
          </w:p>
        </w:tc>
      </w:tr>
      <w:tr w:rsidR="00844380" w:rsidRPr="0005228F" w14:paraId="2660FA65" w14:textId="77777777" w:rsidTr="00844380">
        <w:tc>
          <w:tcPr>
            <w:tcW w:w="0" w:type="auto"/>
          </w:tcPr>
          <w:p w14:paraId="33B0F47D" w14:textId="77777777" w:rsidR="00844380" w:rsidRPr="0005228F" w:rsidRDefault="00844380" w:rsidP="00844380">
            <w:r w:rsidRPr="0005228F">
              <w:t>1 (handset)</w:t>
            </w:r>
          </w:p>
        </w:tc>
        <w:tc>
          <w:tcPr>
            <w:tcW w:w="0" w:type="auto"/>
          </w:tcPr>
          <w:p w14:paraId="26A01F07" w14:textId="77777777" w:rsidR="00844380" w:rsidRPr="0005228F" w:rsidRDefault="00844380" w:rsidP="00844380">
            <w:r w:rsidRPr="0005228F">
              <w:t>-106 dBm</w:t>
            </w:r>
          </w:p>
        </w:tc>
        <w:tc>
          <w:tcPr>
            <w:tcW w:w="0" w:type="auto"/>
          </w:tcPr>
          <w:p w14:paraId="67D30B2F" w14:textId="77777777" w:rsidR="00844380" w:rsidRPr="0005228F" w:rsidRDefault="00844380" w:rsidP="00844380">
            <w:r w:rsidRPr="0005228F">
              <w:t>-112 dBm</w:t>
            </w:r>
          </w:p>
        </w:tc>
      </w:tr>
      <w:tr w:rsidR="00844380" w:rsidRPr="0005228F" w14:paraId="17E0C94F" w14:textId="77777777" w:rsidTr="00844380">
        <w:tc>
          <w:tcPr>
            <w:tcW w:w="0" w:type="auto"/>
          </w:tcPr>
          <w:p w14:paraId="7172B2E1" w14:textId="77777777" w:rsidR="00844380" w:rsidRPr="0005228F" w:rsidRDefault="00844380" w:rsidP="00844380">
            <w:r w:rsidRPr="0005228F">
              <w:t>2 (handset)</w:t>
            </w:r>
          </w:p>
        </w:tc>
        <w:tc>
          <w:tcPr>
            <w:tcW w:w="0" w:type="auto"/>
          </w:tcPr>
          <w:p w14:paraId="584558CC" w14:textId="77777777" w:rsidR="00844380" w:rsidRPr="0005228F" w:rsidRDefault="00844380" w:rsidP="00844380">
            <w:r w:rsidRPr="0005228F">
              <w:t>-</w:t>
            </w:r>
          </w:p>
        </w:tc>
        <w:tc>
          <w:tcPr>
            <w:tcW w:w="0" w:type="auto"/>
          </w:tcPr>
          <w:p w14:paraId="776C7C12" w14:textId="77777777" w:rsidR="00844380" w:rsidRPr="0005228F" w:rsidRDefault="00844380" w:rsidP="00844380">
            <w:r w:rsidRPr="0005228F">
              <w:t>-115 dBm</w:t>
            </w:r>
          </w:p>
        </w:tc>
      </w:tr>
      <w:tr w:rsidR="00844380" w:rsidRPr="0005228F" w14:paraId="38E518D8" w14:textId="77777777" w:rsidTr="00844380">
        <w:tc>
          <w:tcPr>
            <w:tcW w:w="0" w:type="auto"/>
          </w:tcPr>
          <w:p w14:paraId="25979E76" w14:textId="77777777" w:rsidR="00844380" w:rsidRPr="0005228F" w:rsidRDefault="00844380" w:rsidP="00844380">
            <w:r w:rsidRPr="0005228F">
              <w:t>3 (base station)</w:t>
            </w:r>
          </w:p>
        </w:tc>
        <w:tc>
          <w:tcPr>
            <w:tcW w:w="0" w:type="auto"/>
          </w:tcPr>
          <w:p w14:paraId="44A6E8A3" w14:textId="77777777" w:rsidR="00844380" w:rsidRPr="0005228F" w:rsidRDefault="00844380" w:rsidP="00844380">
            <w:r w:rsidRPr="0005228F">
              <w:t>-115 dBm</w:t>
            </w:r>
          </w:p>
        </w:tc>
        <w:tc>
          <w:tcPr>
            <w:tcW w:w="0" w:type="auto"/>
          </w:tcPr>
          <w:p w14:paraId="523791E6" w14:textId="77777777" w:rsidR="00844380" w:rsidRPr="0005228F" w:rsidRDefault="00844380" w:rsidP="00844380">
            <w:r w:rsidRPr="0005228F">
              <w:t>-</w:t>
            </w:r>
          </w:p>
        </w:tc>
      </w:tr>
    </w:tbl>
    <w:p w14:paraId="47F6ECB6" w14:textId="77777777" w:rsidR="00844380" w:rsidRPr="0005228F" w:rsidRDefault="00844380" w:rsidP="00844380">
      <w:pPr>
        <w:pStyle w:val="Heading4"/>
        <w:rPr>
          <w:lang w:val="en-GB"/>
        </w:rPr>
      </w:pPr>
      <w:bookmarkStart w:id="494" w:name="_Toc26977305"/>
      <w:bookmarkStart w:id="495" w:name="_Toc21332806"/>
      <w:bookmarkStart w:id="496" w:name="_Toc31812128"/>
      <w:r w:rsidRPr="0005228F">
        <w:rPr>
          <w:lang w:val="en-GB"/>
        </w:rPr>
        <w:t>Analysis of the measurement results in comparison with ETSI Harmonised Standards</w:t>
      </w:r>
      <w:bookmarkEnd w:id="494"/>
      <w:bookmarkEnd w:id="495"/>
      <w:bookmarkEnd w:id="496"/>
    </w:p>
    <w:p w14:paraId="66E3DE94" w14:textId="77777777" w:rsidR="00844380" w:rsidRPr="0005228F" w:rsidRDefault="00844380" w:rsidP="00844380">
      <w:bookmarkStart w:id="497" w:name="_Hlk5699995"/>
      <w:r w:rsidRPr="0005228F">
        <w:t>The relevant ETSI EN 300 394-1 specifies different sensitivities for TETRA receivers under normal and extreme operating conditions. The static sensitivity of a base station under normal operating conditions is specified as -115 dBm which is exactly the value of the measured base station sensitivity. The equivalent requirement for sensitivity of a mobile/portable TETRA receiver is -112 dBm which was reached by Rx1 and outperformed by 3 dB by Rx2.</w:t>
      </w:r>
    </w:p>
    <w:p w14:paraId="4EDEB326" w14:textId="77777777" w:rsidR="00844380" w:rsidRPr="003C2CC3" w:rsidRDefault="00844380" w:rsidP="00844380">
      <w:pPr>
        <w:pStyle w:val="Heading3"/>
        <w:tabs>
          <w:tab w:val="clear" w:pos="720"/>
          <w:tab w:val="num" w:pos="1855"/>
        </w:tabs>
        <w:ind w:left="709" w:hanging="709"/>
        <w:rPr>
          <w:lang w:val="en-GB"/>
        </w:rPr>
      </w:pPr>
      <w:bookmarkStart w:id="498" w:name="_Toc26977306"/>
      <w:bookmarkStart w:id="499" w:name="_Toc21332807"/>
      <w:bookmarkStart w:id="500" w:name="_Toc31812129"/>
      <w:bookmarkEnd w:id="497"/>
      <w:r w:rsidRPr="003C2CC3">
        <w:rPr>
          <w:lang w:val="en-GB"/>
        </w:rPr>
        <w:t>GSM-Rail 900 UE</w:t>
      </w:r>
      <w:bookmarkEnd w:id="498"/>
      <w:bookmarkEnd w:id="499"/>
      <w:bookmarkEnd w:id="500"/>
    </w:p>
    <w:p w14:paraId="508B9B69" w14:textId="77777777" w:rsidR="00844380" w:rsidRPr="0005228F" w:rsidRDefault="00844380" w:rsidP="00844380">
      <w:r w:rsidRPr="0005228F">
        <w:t>The GSM-R system is used for internal communication of railway operators, including those for safety services.</w:t>
      </w:r>
    </w:p>
    <w:p w14:paraId="16D5E67C" w14:textId="77777777" w:rsidR="00844380" w:rsidRPr="0005228F" w:rsidRDefault="00844380" w:rsidP="00844380">
      <w:r w:rsidRPr="0005228F">
        <w:t>The relevant RF properties of this system are:</w:t>
      </w:r>
    </w:p>
    <w:p w14:paraId="26F7E6A2" w14:textId="77777777" w:rsidR="00844380" w:rsidRPr="0005228F" w:rsidRDefault="00844380" w:rsidP="00844380">
      <w:pPr>
        <w:pStyle w:val="ECCBulletsLv1"/>
        <w:ind w:left="357" w:hanging="357"/>
        <w:jc w:val="left"/>
      </w:pPr>
      <w:r w:rsidRPr="0005228F">
        <w:t>Frequency range:</w:t>
      </w:r>
      <w:r w:rsidRPr="0005228F">
        <w:tab/>
        <w:t>918-925 MHz (UE receive band);</w:t>
      </w:r>
    </w:p>
    <w:p w14:paraId="0F57A88D" w14:textId="77777777" w:rsidR="00844380" w:rsidRPr="0005228F" w:rsidRDefault="00844380" w:rsidP="00844380">
      <w:pPr>
        <w:pStyle w:val="ECCBulletsLv1"/>
        <w:ind w:left="357" w:hanging="357"/>
        <w:jc w:val="left"/>
      </w:pPr>
      <w:r w:rsidRPr="0005228F">
        <w:t>Channel spacing:</w:t>
      </w:r>
      <w:r w:rsidRPr="0005228F">
        <w:tab/>
        <w:t>200 kHz;</w:t>
      </w:r>
    </w:p>
    <w:p w14:paraId="30E9D894" w14:textId="77777777" w:rsidR="00844380" w:rsidRPr="0005228F" w:rsidRDefault="00844380" w:rsidP="00844380">
      <w:pPr>
        <w:pStyle w:val="ECCBulletsLv1"/>
        <w:ind w:left="357" w:hanging="357"/>
        <w:jc w:val="left"/>
      </w:pPr>
      <w:r w:rsidRPr="0005228F">
        <w:t>Bandwidth (OBW):</w:t>
      </w:r>
      <w:r w:rsidRPr="0005228F">
        <w:tab/>
        <w:t>250 kHz;</w:t>
      </w:r>
    </w:p>
    <w:p w14:paraId="162677D1" w14:textId="77777777" w:rsidR="00844380" w:rsidRPr="0005228F" w:rsidRDefault="00844380" w:rsidP="00844380">
      <w:pPr>
        <w:pStyle w:val="ECCBulletsLv1"/>
        <w:ind w:left="357" w:hanging="357"/>
        <w:jc w:val="left"/>
      </w:pPr>
      <w:r w:rsidRPr="0005228F">
        <w:t>Modulation:</w:t>
      </w:r>
      <w:r w:rsidRPr="0005228F">
        <w:tab/>
      </w:r>
      <w:r w:rsidRPr="0005228F">
        <w:tab/>
        <w:t>GMSK;</w:t>
      </w:r>
    </w:p>
    <w:p w14:paraId="5CCF3C6E" w14:textId="77777777" w:rsidR="00844380" w:rsidRPr="0005228F" w:rsidRDefault="00844380" w:rsidP="00844380">
      <w:pPr>
        <w:pStyle w:val="ECCBulletsLv1"/>
        <w:ind w:left="357" w:hanging="357"/>
        <w:jc w:val="left"/>
      </w:pPr>
      <w:r w:rsidRPr="0005228F">
        <w:t>Access/Duplex:</w:t>
      </w:r>
      <w:r w:rsidRPr="0005228F">
        <w:tab/>
        <w:t>TDMA/FDD.</w:t>
      </w:r>
    </w:p>
    <w:p w14:paraId="154E27F2" w14:textId="77777777" w:rsidR="00844380" w:rsidRPr="0005228F" w:rsidRDefault="00844380" w:rsidP="00844380">
      <w:r w:rsidRPr="0005228F">
        <w:t>Three different UE receivers to be installed in locomotives were tested. The design of Rx2 is equal to the that of standard GSM user equipment. Therefore, the results of this receiver may be taken to assess GSM UE performance as well. Rx1 was designed especially for GSM-Rail application with the aim to specifically suppress signals above 925 MHz.</w:t>
      </w:r>
    </w:p>
    <w:p w14:paraId="725F3C89" w14:textId="77777777" w:rsidR="00844380" w:rsidRPr="0005228F" w:rsidRDefault="00844380" w:rsidP="00844380">
      <w:r w:rsidRPr="0005228F">
        <w:t>A drop of the reported RxQual to level 4 was used as the failure criterion. This is also the point where the first degradations of the subjective audio quality are noticeable.</w:t>
      </w:r>
    </w:p>
    <w:p w14:paraId="4AA25ADD" w14:textId="5AF60B6D" w:rsidR="00844380" w:rsidRPr="0005228F" w:rsidRDefault="00844380" w:rsidP="00844380">
      <w:r w:rsidRPr="0005228F">
        <w:t xml:space="preserve">Receiver requirements for different parameters are contained in ETSI EN 301 511 </w:t>
      </w:r>
      <w:r w:rsidRPr="0005228F">
        <w:fldChar w:fldCharType="begin"/>
      </w:r>
      <w:r w:rsidRPr="0005228F">
        <w:instrText xml:space="preserve"> REF _Ref26347528 \r \h </w:instrText>
      </w:r>
      <w:r w:rsidRPr="0005228F">
        <w:fldChar w:fldCharType="separate"/>
      </w:r>
      <w:r w:rsidRPr="0005228F">
        <w:t>[62]</w:t>
      </w:r>
      <w:r w:rsidRPr="0005228F">
        <w:fldChar w:fldCharType="end"/>
      </w:r>
      <w:r w:rsidRPr="0005228F">
        <w:t>, which refers to relevant sections of ETSI TS 151 010-1</w:t>
      </w:r>
      <w:r w:rsidR="00507CDF">
        <w:t xml:space="preserve"> </w:t>
      </w:r>
      <w:r w:rsidR="00507CDF">
        <w:fldChar w:fldCharType="begin"/>
      </w:r>
      <w:r w:rsidR="00507CDF">
        <w:instrText xml:space="preserve"> REF _Ref31814921 \r \h </w:instrText>
      </w:r>
      <w:r w:rsidR="00507CDF">
        <w:fldChar w:fldCharType="separate"/>
      </w:r>
      <w:r w:rsidR="00507CDF">
        <w:t>[67]</w:t>
      </w:r>
      <w:r w:rsidR="00507CDF">
        <w:fldChar w:fldCharType="end"/>
      </w:r>
      <w:r w:rsidRPr="0005228F">
        <w:t xml:space="preserve"> which </w:t>
      </w:r>
      <w:r w:rsidR="00507CDF">
        <w:t xml:space="preserve">in turn </w:t>
      </w:r>
      <w:r w:rsidRPr="0005228F">
        <w:t xml:space="preserve">refers to 3GPP TS 05.05 </w:t>
      </w:r>
      <w:r w:rsidR="00507CDF">
        <w:fldChar w:fldCharType="begin"/>
      </w:r>
      <w:r w:rsidR="00507CDF">
        <w:instrText xml:space="preserve"> REF _Ref31814928 \r \h </w:instrText>
      </w:r>
      <w:r w:rsidR="00507CDF">
        <w:fldChar w:fldCharType="separate"/>
      </w:r>
      <w:r w:rsidR="00507CDF">
        <w:t>[68]</w:t>
      </w:r>
      <w:r w:rsidR="00507CDF">
        <w:fldChar w:fldCharType="end"/>
      </w:r>
      <w:r w:rsidR="00507CDF">
        <w:t xml:space="preserve"> </w:t>
      </w:r>
      <w:r w:rsidRPr="0005228F">
        <w:t>and ETSI TS 102 933-2</w:t>
      </w:r>
      <w:r w:rsidR="00507CDF">
        <w:t xml:space="preserve"> </w:t>
      </w:r>
      <w:r w:rsidR="00507CDF">
        <w:fldChar w:fldCharType="begin"/>
      </w:r>
      <w:r w:rsidR="00507CDF">
        <w:instrText xml:space="preserve"> REF _Ref31814970 \r \h </w:instrText>
      </w:r>
      <w:r w:rsidR="00507CDF">
        <w:fldChar w:fldCharType="separate"/>
      </w:r>
      <w:r w:rsidR="00507CDF">
        <w:t>[69]</w:t>
      </w:r>
      <w:r w:rsidR="00507CDF">
        <w:fldChar w:fldCharType="end"/>
      </w:r>
      <w:r w:rsidRPr="0005228F">
        <w:t>.</w:t>
      </w:r>
    </w:p>
    <w:p w14:paraId="5184BD4E" w14:textId="77777777" w:rsidR="00844380" w:rsidRPr="0005228F" w:rsidRDefault="00844380" w:rsidP="00844380">
      <w:pPr>
        <w:pStyle w:val="Heading4"/>
        <w:keepNext/>
        <w:keepLines/>
        <w:rPr>
          <w:lang w:val="en-GB"/>
        </w:rPr>
      </w:pPr>
      <w:bookmarkStart w:id="501" w:name="_Toc26977307"/>
      <w:bookmarkStart w:id="502" w:name="_Toc21332808"/>
      <w:bookmarkStart w:id="503" w:name="_Toc31812130"/>
      <w:r w:rsidRPr="0005228F">
        <w:rPr>
          <w:lang w:val="en-GB"/>
        </w:rPr>
        <w:t>Sensitivity</w:t>
      </w:r>
      <w:bookmarkEnd w:id="501"/>
      <w:bookmarkEnd w:id="502"/>
      <w:bookmarkEnd w:id="503"/>
    </w:p>
    <w:p w14:paraId="6C5F3E30" w14:textId="25C97631" w:rsidR="00844380" w:rsidRPr="0005228F" w:rsidRDefault="00844380" w:rsidP="00844380">
      <w:pPr>
        <w:pStyle w:val="Caption"/>
        <w:keepNext/>
        <w:rPr>
          <w:lang w:val="en-GB"/>
        </w:rPr>
      </w:pPr>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9</w:t>
      </w:r>
      <w:r w:rsidRPr="0005228F">
        <w:rPr>
          <w:lang w:val="en-GB"/>
        </w:rPr>
        <w:fldChar w:fldCharType="end"/>
      </w:r>
      <w:r w:rsidRPr="0005228F">
        <w:rPr>
          <w:lang w:val="en-GB"/>
        </w:rPr>
        <w:t>: Sensitivity of the measured GSM-R receivers</w:t>
      </w:r>
    </w:p>
    <w:tbl>
      <w:tblPr>
        <w:tblStyle w:val="ECCTable-redheader"/>
        <w:tblW w:w="0" w:type="auto"/>
        <w:tblInd w:w="0" w:type="dxa"/>
        <w:tblLook w:val="04A0" w:firstRow="1" w:lastRow="0" w:firstColumn="1" w:lastColumn="0" w:noHBand="0" w:noVBand="1"/>
      </w:tblPr>
      <w:tblGrid>
        <w:gridCol w:w="2006"/>
        <w:gridCol w:w="1785"/>
      </w:tblGrid>
      <w:tr w:rsidR="00844380" w:rsidRPr="0005228F" w14:paraId="02F05129" w14:textId="77777777" w:rsidTr="004B7F6A">
        <w:trPr>
          <w:cnfStyle w:val="100000000000" w:firstRow="1" w:lastRow="0" w:firstColumn="0" w:lastColumn="0" w:oddVBand="0" w:evenVBand="0" w:oddHBand="0" w:evenHBand="0" w:firstRowFirstColumn="0" w:firstRowLastColumn="0" w:lastRowFirstColumn="0" w:lastRowLastColumn="0"/>
          <w:trHeight w:val="255"/>
        </w:trPr>
        <w:tc>
          <w:tcPr>
            <w:tcW w:w="0" w:type="auto"/>
            <w:noWrap/>
            <w:hideMark/>
          </w:tcPr>
          <w:p w14:paraId="1CE1A403" w14:textId="77777777" w:rsidR="00844380" w:rsidRPr="0005228F" w:rsidRDefault="00844380" w:rsidP="00844380">
            <w:pPr>
              <w:keepNext/>
              <w:keepLines/>
            </w:pPr>
            <w:r w:rsidRPr="0005228F">
              <w:t>Rx</w:t>
            </w:r>
          </w:p>
        </w:tc>
        <w:tc>
          <w:tcPr>
            <w:tcW w:w="1785" w:type="dxa"/>
            <w:noWrap/>
            <w:hideMark/>
          </w:tcPr>
          <w:p w14:paraId="175DC236" w14:textId="77777777" w:rsidR="00844380" w:rsidRPr="0005228F" w:rsidRDefault="00844380" w:rsidP="00844380">
            <w:pPr>
              <w:keepNext/>
              <w:keepLines/>
            </w:pPr>
            <w:r w:rsidRPr="0005228F">
              <w:t>Sensitivity</w:t>
            </w:r>
          </w:p>
        </w:tc>
      </w:tr>
      <w:tr w:rsidR="00844380" w:rsidRPr="0005228F" w14:paraId="409FDCB8" w14:textId="77777777" w:rsidTr="004B7F6A">
        <w:trPr>
          <w:trHeight w:val="255"/>
        </w:trPr>
        <w:tc>
          <w:tcPr>
            <w:tcW w:w="0" w:type="auto"/>
            <w:noWrap/>
          </w:tcPr>
          <w:p w14:paraId="58664691" w14:textId="77777777" w:rsidR="00844380" w:rsidRPr="0005228F" w:rsidRDefault="00844380" w:rsidP="00844380">
            <w:pPr>
              <w:keepNext/>
              <w:keepLines/>
            </w:pPr>
            <w:r w:rsidRPr="0005228F">
              <w:t>1</w:t>
            </w:r>
          </w:p>
        </w:tc>
        <w:tc>
          <w:tcPr>
            <w:tcW w:w="1785" w:type="dxa"/>
            <w:noWrap/>
          </w:tcPr>
          <w:p w14:paraId="66AE1D1D" w14:textId="77777777" w:rsidR="00844380" w:rsidRPr="0005228F" w:rsidRDefault="00844380" w:rsidP="00844380">
            <w:pPr>
              <w:keepNext/>
              <w:keepLines/>
            </w:pPr>
            <w:r w:rsidRPr="0005228F">
              <w:t>-108 dBm</w:t>
            </w:r>
          </w:p>
        </w:tc>
      </w:tr>
      <w:tr w:rsidR="00844380" w:rsidRPr="0005228F" w14:paraId="0F764EB6" w14:textId="77777777" w:rsidTr="004B7F6A">
        <w:trPr>
          <w:trHeight w:val="255"/>
        </w:trPr>
        <w:tc>
          <w:tcPr>
            <w:tcW w:w="0" w:type="auto"/>
            <w:noWrap/>
          </w:tcPr>
          <w:p w14:paraId="4FE349FF" w14:textId="77777777" w:rsidR="00844380" w:rsidRPr="0005228F" w:rsidRDefault="00844380" w:rsidP="00844380">
            <w:pPr>
              <w:keepNext/>
              <w:keepLines/>
            </w:pPr>
            <w:r w:rsidRPr="0005228F">
              <w:t>2</w:t>
            </w:r>
          </w:p>
        </w:tc>
        <w:tc>
          <w:tcPr>
            <w:tcW w:w="1785" w:type="dxa"/>
            <w:noWrap/>
          </w:tcPr>
          <w:p w14:paraId="5D9A9C98" w14:textId="77777777" w:rsidR="00844380" w:rsidRPr="0005228F" w:rsidRDefault="00844380" w:rsidP="00844380">
            <w:pPr>
              <w:keepNext/>
              <w:keepLines/>
            </w:pPr>
            <w:r w:rsidRPr="0005228F">
              <w:t>-107 dBm</w:t>
            </w:r>
          </w:p>
        </w:tc>
      </w:tr>
      <w:tr w:rsidR="00844380" w:rsidRPr="0005228F" w14:paraId="0F9C595B" w14:textId="77777777" w:rsidTr="004B7F6A">
        <w:trPr>
          <w:trHeight w:val="255"/>
        </w:trPr>
        <w:tc>
          <w:tcPr>
            <w:tcW w:w="0" w:type="auto"/>
            <w:noWrap/>
          </w:tcPr>
          <w:p w14:paraId="48B64747" w14:textId="77777777" w:rsidR="00844380" w:rsidRPr="0005228F" w:rsidRDefault="00844380" w:rsidP="00844380">
            <w:pPr>
              <w:keepNext/>
              <w:keepLines/>
            </w:pPr>
            <w:r w:rsidRPr="0005228F">
              <w:t>3</w:t>
            </w:r>
          </w:p>
        </w:tc>
        <w:tc>
          <w:tcPr>
            <w:tcW w:w="1785" w:type="dxa"/>
            <w:noWrap/>
          </w:tcPr>
          <w:p w14:paraId="13D93A40" w14:textId="77777777" w:rsidR="00844380" w:rsidRPr="0005228F" w:rsidRDefault="00844380" w:rsidP="00844380">
            <w:pPr>
              <w:keepNext/>
              <w:keepLines/>
            </w:pPr>
            <w:r w:rsidRPr="0005228F">
              <w:t>-109 dBm</w:t>
            </w:r>
          </w:p>
        </w:tc>
      </w:tr>
      <w:tr w:rsidR="00844380" w:rsidRPr="0005228F" w14:paraId="5D90421B" w14:textId="77777777" w:rsidTr="004B7F6A">
        <w:trPr>
          <w:trHeight w:val="255"/>
        </w:trPr>
        <w:tc>
          <w:tcPr>
            <w:tcW w:w="0" w:type="auto"/>
            <w:noWrap/>
          </w:tcPr>
          <w:p w14:paraId="7C1CC30F" w14:textId="237E2483" w:rsidR="00844380" w:rsidRPr="0005228F" w:rsidRDefault="00844380" w:rsidP="00844380">
            <w:pPr>
              <w:keepNext/>
              <w:keepLines/>
            </w:pPr>
            <w:r w:rsidRPr="0005228F">
              <w:t>3GPP TS 05.05</w:t>
            </w:r>
            <w:r w:rsidR="00507CDF">
              <w:t xml:space="preserve"> </w:t>
            </w:r>
            <w:r w:rsidR="00507CDF">
              <w:fldChar w:fldCharType="begin"/>
            </w:r>
            <w:r w:rsidR="00507CDF">
              <w:instrText xml:space="preserve"> REF _Ref31814928 \r \h </w:instrText>
            </w:r>
            <w:r w:rsidR="00507CDF">
              <w:fldChar w:fldCharType="separate"/>
            </w:r>
            <w:r w:rsidR="00507CDF">
              <w:t>[68]</w:t>
            </w:r>
            <w:r w:rsidR="00507CDF">
              <w:fldChar w:fldCharType="end"/>
            </w:r>
          </w:p>
        </w:tc>
        <w:tc>
          <w:tcPr>
            <w:tcW w:w="1785" w:type="dxa"/>
            <w:noWrap/>
          </w:tcPr>
          <w:p w14:paraId="76740FD4" w14:textId="77777777" w:rsidR="00844380" w:rsidRPr="0005228F" w:rsidRDefault="00844380" w:rsidP="00844380">
            <w:pPr>
              <w:keepNext/>
              <w:keepLines/>
            </w:pPr>
            <w:r w:rsidRPr="0005228F">
              <w:t>-104 dBm</w:t>
            </w:r>
          </w:p>
        </w:tc>
      </w:tr>
    </w:tbl>
    <w:p w14:paraId="0244FD06" w14:textId="77777777" w:rsidR="00844380" w:rsidRPr="0005228F" w:rsidRDefault="00844380" w:rsidP="00844380">
      <w:pPr>
        <w:pStyle w:val="Heading4"/>
        <w:rPr>
          <w:lang w:val="en-GB"/>
        </w:rPr>
      </w:pPr>
      <w:bookmarkStart w:id="504" w:name="_Toc26977308"/>
      <w:bookmarkStart w:id="505" w:name="_Toc21332809"/>
      <w:bookmarkStart w:id="506" w:name="_Toc31812131"/>
      <w:r w:rsidRPr="0005228F">
        <w:rPr>
          <w:lang w:val="en-GB"/>
        </w:rPr>
        <w:t>Selectivity</w:t>
      </w:r>
      <w:bookmarkEnd w:id="504"/>
      <w:bookmarkEnd w:id="505"/>
      <w:bookmarkEnd w:id="506"/>
    </w:p>
    <w:p w14:paraId="2BAB8248" w14:textId="77777777" w:rsidR="00844380" w:rsidRPr="0005228F" w:rsidRDefault="00844380" w:rsidP="00844380">
      <w:pPr>
        <w:pStyle w:val="ECCFiguregraphcentered"/>
        <w:rPr>
          <w:noProof w:val="0"/>
          <w:lang w:val="en-GB"/>
        </w:rPr>
      </w:pPr>
      <w:r w:rsidRPr="003C2CC3">
        <w:rPr>
          <w:lang w:val="en-GB" w:eastAsia="da-DK"/>
        </w:rPr>
        <w:drawing>
          <wp:inline distT="0" distB="0" distL="0" distR="0" wp14:anchorId="37404279" wp14:editId="7617CA75">
            <wp:extent cx="5816485" cy="3562597"/>
            <wp:effectExtent l="0" t="0" r="0" b="0"/>
            <wp:docPr id="37"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36715" cy="3574988"/>
                    </a:xfrm>
                    <a:prstGeom prst="rect">
                      <a:avLst/>
                    </a:prstGeom>
                    <a:noFill/>
                  </pic:spPr>
                </pic:pic>
              </a:graphicData>
            </a:graphic>
          </wp:inline>
        </w:drawing>
      </w:r>
    </w:p>
    <w:p w14:paraId="6DB1D959"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38</w:t>
      </w:r>
      <w:r w:rsidRPr="0005228F">
        <w:rPr>
          <w:lang w:val="en-GB"/>
        </w:rPr>
        <w:fldChar w:fldCharType="end"/>
      </w:r>
      <w:r w:rsidRPr="0005228F">
        <w:rPr>
          <w:lang w:val="en-GB"/>
        </w:rPr>
        <w:t>: Selectivity of the measured GSM-R receivers</w:t>
      </w:r>
    </w:p>
    <w:p w14:paraId="5AEC3054" w14:textId="77777777" w:rsidR="00844380" w:rsidRPr="0005228F" w:rsidRDefault="00844380" w:rsidP="00844380">
      <w:pPr>
        <w:pStyle w:val="Heading4"/>
        <w:rPr>
          <w:lang w:val="en-GB"/>
        </w:rPr>
      </w:pPr>
      <w:bookmarkStart w:id="507" w:name="_Toc26977309"/>
      <w:bookmarkStart w:id="508" w:name="_Toc21332810"/>
      <w:bookmarkStart w:id="509" w:name="_Toc31812132"/>
      <w:r w:rsidRPr="0005228F">
        <w:rPr>
          <w:lang w:val="en-GB"/>
        </w:rPr>
        <w:t>Adjacent channel selectivity</w:t>
      </w:r>
      <w:bookmarkEnd w:id="507"/>
      <w:bookmarkEnd w:id="508"/>
      <w:bookmarkEnd w:id="509"/>
    </w:p>
    <w:p w14:paraId="3206F03E" w14:textId="77777777" w:rsidR="00844380" w:rsidRPr="0005228F" w:rsidRDefault="00844380" w:rsidP="00844380">
      <w:r w:rsidRPr="0005228F">
        <w:t>The unwanted signal for this measurement was a GSM signal with all time slots occupied to ensure that in any case the wanted time slot is affected.</w:t>
      </w:r>
    </w:p>
    <w:p w14:paraId="4F3B3950" w14:textId="32FBA0D7" w:rsidR="00844380" w:rsidRPr="0005228F" w:rsidRDefault="00844380" w:rsidP="00844380">
      <w:r w:rsidRPr="0005228F">
        <w:t xml:space="preserve">ETSI EN 301 511 </w:t>
      </w:r>
      <w:r w:rsidRPr="0005228F">
        <w:fldChar w:fldCharType="begin"/>
      </w:r>
      <w:r w:rsidRPr="0005228F">
        <w:instrText xml:space="preserve"> REF _Ref26347528 \r \h </w:instrText>
      </w:r>
      <w:r w:rsidRPr="0005228F">
        <w:fldChar w:fldCharType="separate"/>
      </w:r>
      <w:r w:rsidRPr="0005228F">
        <w:t>[62]</w:t>
      </w:r>
      <w:r w:rsidRPr="0005228F">
        <w:fldChar w:fldCharType="end"/>
      </w:r>
      <w:r w:rsidRPr="0005228F">
        <w:t xml:space="preserve"> gives limits for adjacent channel rejection, the values for these limits are given in ETSI TS 151 010-1</w:t>
      </w:r>
      <w:r w:rsidR="00507CDF">
        <w:t xml:space="preserve"> </w:t>
      </w:r>
      <w:r w:rsidR="00507CDF">
        <w:fldChar w:fldCharType="begin"/>
      </w:r>
      <w:r w:rsidR="00507CDF">
        <w:instrText xml:space="preserve"> REF _Ref31814921 \r \h </w:instrText>
      </w:r>
      <w:r w:rsidR="00507CDF">
        <w:fldChar w:fldCharType="separate"/>
      </w:r>
      <w:r w:rsidR="00507CDF">
        <w:t>[67]</w:t>
      </w:r>
      <w:r w:rsidR="00507CDF">
        <w:fldChar w:fldCharType="end"/>
      </w:r>
      <w:r w:rsidRPr="0005228F">
        <w:t xml:space="preserve"> and TS 102 933-2 </w:t>
      </w:r>
      <w:r w:rsidR="00507CDF">
        <w:fldChar w:fldCharType="begin"/>
      </w:r>
      <w:r w:rsidR="00507CDF">
        <w:instrText xml:space="preserve"> REF _Ref31814970 \r \h </w:instrText>
      </w:r>
      <w:r w:rsidR="00507CDF">
        <w:fldChar w:fldCharType="separate"/>
      </w:r>
      <w:r w:rsidR="00507CDF">
        <w:t>[69]</w:t>
      </w:r>
      <w:r w:rsidR="00507CDF">
        <w:fldChar w:fldCharType="end"/>
      </w:r>
      <w:r w:rsidR="00507CDF">
        <w:t xml:space="preserve"> </w:t>
      </w:r>
      <w:r w:rsidRPr="0005228F">
        <w:t>through reference and are equal to the limits defined in 3GPP TS 05.05</w:t>
      </w:r>
      <w:r w:rsidR="00507CDF">
        <w:t xml:space="preserve"> </w:t>
      </w:r>
      <w:r w:rsidR="00507CDF">
        <w:fldChar w:fldCharType="begin"/>
      </w:r>
      <w:r w:rsidR="00507CDF">
        <w:instrText xml:space="preserve"> REF _Ref31814928 \r \h </w:instrText>
      </w:r>
      <w:r w:rsidR="00507CDF">
        <w:fldChar w:fldCharType="separate"/>
      </w:r>
      <w:r w:rsidR="00507CDF">
        <w:t>[68]</w:t>
      </w:r>
      <w:r w:rsidR="00507CDF">
        <w:fldChar w:fldCharType="end"/>
      </w:r>
      <w:r w:rsidRPr="0005228F">
        <w:t>.</w:t>
      </w:r>
    </w:p>
    <w:p w14:paraId="2E129425" w14:textId="505A219E" w:rsidR="00844380" w:rsidRPr="0005228F" w:rsidRDefault="00844380" w:rsidP="00844380">
      <w:pPr>
        <w:pStyle w:val="Caption"/>
        <w:keepNext/>
        <w:rPr>
          <w:lang w:val="en-GB"/>
        </w:rPr>
      </w:pPr>
      <w:bookmarkStart w:id="510" w:name="_Ref516066822"/>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10</w:t>
      </w:r>
      <w:r w:rsidRPr="0005228F">
        <w:rPr>
          <w:lang w:val="en-GB"/>
        </w:rPr>
        <w:fldChar w:fldCharType="end"/>
      </w:r>
      <w:bookmarkEnd w:id="510"/>
      <w:r w:rsidRPr="0005228F">
        <w:rPr>
          <w:lang w:val="en-GB"/>
        </w:rPr>
        <w:t>: Protection ratio of the measured GSM-R receivers</w:t>
      </w:r>
    </w:p>
    <w:tbl>
      <w:tblPr>
        <w:tblStyle w:val="ECCTable-redheader"/>
        <w:tblW w:w="0" w:type="auto"/>
        <w:tblInd w:w="0" w:type="dxa"/>
        <w:tblLook w:val="04A0" w:firstRow="1" w:lastRow="0" w:firstColumn="1" w:lastColumn="0" w:noHBand="0" w:noVBand="1"/>
      </w:tblPr>
      <w:tblGrid>
        <w:gridCol w:w="3363"/>
        <w:gridCol w:w="895"/>
        <w:gridCol w:w="895"/>
        <w:gridCol w:w="1617"/>
      </w:tblGrid>
      <w:tr w:rsidR="00844380" w:rsidRPr="0005228F" w14:paraId="7D3D9D4E" w14:textId="77777777" w:rsidTr="00844380">
        <w:trPr>
          <w:cnfStyle w:val="100000000000" w:firstRow="1" w:lastRow="0" w:firstColumn="0" w:lastColumn="0" w:oddVBand="0" w:evenVBand="0" w:oddHBand="0" w:evenHBand="0" w:firstRowFirstColumn="0" w:firstRowLastColumn="0" w:lastRowFirstColumn="0" w:lastRowLastColumn="0"/>
          <w:trHeight w:val="255"/>
        </w:trPr>
        <w:tc>
          <w:tcPr>
            <w:tcW w:w="0" w:type="auto"/>
            <w:noWrap/>
            <w:hideMark/>
          </w:tcPr>
          <w:p w14:paraId="19CA205E" w14:textId="77777777" w:rsidR="00844380" w:rsidRPr="0005228F" w:rsidRDefault="00844380" w:rsidP="00844380">
            <w:pPr>
              <w:keepNext/>
              <w:keepLines/>
            </w:pPr>
            <w:r w:rsidRPr="0005228F">
              <w:t>offset</w:t>
            </w:r>
          </w:p>
        </w:tc>
        <w:tc>
          <w:tcPr>
            <w:tcW w:w="0" w:type="auto"/>
            <w:noWrap/>
            <w:hideMark/>
          </w:tcPr>
          <w:p w14:paraId="7A487037" w14:textId="77777777" w:rsidR="00844380" w:rsidRPr="0005228F" w:rsidRDefault="00844380" w:rsidP="00844380">
            <w:pPr>
              <w:keepNext/>
              <w:keepLines/>
            </w:pPr>
            <w:r w:rsidRPr="0005228F">
              <w:t>Rx1 C/I</w:t>
            </w:r>
          </w:p>
        </w:tc>
        <w:tc>
          <w:tcPr>
            <w:tcW w:w="0" w:type="auto"/>
            <w:noWrap/>
            <w:hideMark/>
          </w:tcPr>
          <w:p w14:paraId="4805E56A" w14:textId="77777777" w:rsidR="00844380" w:rsidRPr="0005228F" w:rsidRDefault="00844380" w:rsidP="00844380">
            <w:pPr>
              <w:keepNext/>
              <w:keepLines/>
            </w:pPr>
            <w:r w:rsidRPr="0005228F">
              <w:t>Rx2 C/I</w:t>
            </w:r>
          </w:p>
        </w:tc>
        <w:tc>
          <w:tcPr>
            <w:tcW w:w="0" w:type="auto"/>
          </w:tcPr>
          <w:p w14:paraId="253F0207" w14:textId="77777777" w:rsidR="00844380" w:rsidRPr="0005228F" w:rsidRDefault="00844380" w:rsidP="00844380">
            <w:pPr>
              <w:keepNext/>
              <w:keepLines/>
            </w:pPr>
            <w:r w:rsidRPr="0005228F">
              <w:t>3GPP TS 05.05</w:t>
            </w:r>
          </w:p>
        </w:tc>
      </w:tr>
      <w:tr w:rsidR="00844380" w:rsidRPr="0005228F" w14:paraId="60B900C5" w14:textId="77777777" w:rsidTr="00844380">
        <w:trPr>
          <w:trHeight w:val="255"/>
        </w:trPr>
        <w:tc>
          <w:tcPr>
            <w:tcW w:w="0" w:type="auto"/>
            <w:noWrap/>
            <w:hideMark/>
          </w:tcPr>
          <w:p w14:paraId="3FC8C693" w14:textId="77777777" w:rsidR="00844380" w:rsidRPr="0005228F" w:rsidRDefault="00844380" w:rsidP="001B2B20">
            <w:pPr>
              <w:keepNext/>
              <w:keepLines/>
              <w:spacing w:before="0"/>
            </w:pPr>
            <w:r w:rsidRPr="0005228F">
              <w:t>0.0 MHz (co-channel)</w:t>
            </w:r>
          </w:p>
        </w:tc>
        <w:tc>
          <w:tcPr>
            <w:tcW w:w="0" w:type="auto"/>
            <w:noWrap/>
            <w:hideMark/>
          </w:tcPr>
          <w:p w14:paraId="1476DE61" w14:textId="77777777" w:rsidR="00844380" w:rsidRPr="0005228F" w:rsidRDefault="00844380" w:rsidP="001B2B20">
            <w:pPr>
              <w:keepNext/>
              <w:keepLines/>
              <w:spacing w:before="0"/>
            </w:pPr>
            <w:r w:rsidRPr="0005228F">
              <w:t>5 dB</w:t>
            </w:r>
          </w:p>
        </w:tc>
        <w:tc>
          <w:tcPr>
            <w:tcW w:w="0" w:type="auto"/>
            <w:noWrap/>
            <w:hideMark/>
          </w:tcPr>
          <w:p w14:paraId="2F3DF513" w14:textId="77777777" w:rsidR="00844380" w:rsidRPr="0005228F" w:rsidRDefault="00844380" w:rsidP="001B2B20">
            <w:pPr>
              <w:keepNext/>
              <w:keepLines/>
              <w:spacing w:before="0"/>
            </w:pPr>
            <w:r w:rsidRPr="0005228F">
              <w:t>7 dB</w:t>
            </w:r>
          </w:p>
        </w:tc>
        <w:tc>
          <w:tcPr>
            <w:tcW w:w="0" w:type="auto"/>
          </w:tcPr>
          <w:p w14:paraId="76EF9877" w14:textId="77777777" w:rsidR="00844380" w:rsidRPr="0005228F" w:rsidRDefault="00844380" w:rsidP="001B2B20">
            <w:pPr>
              <w:keepNext/>
              <w:keepLines/>
              <w:spacing w:before="0"/>
            </w:pPr>
            <w:r w:rsidRPr="0005228F">
              <w:t>9 dB</w:t>
            </w:r>
          </w:p>
        </w:tc>
      </w:tr>
      <w:tr w:rsidR="00844380" w:rsidRPr="0005228F" w14:paraId="60BC6C50" w14:textId="77777777" w:rsidTr="00844380">
        <w:trPr>
          <w:trHeight w:val="255"/>
        </w:trPr>
        <w:tc>
          <w:tcPr>
            <w:tcW w:w="0" w:type="auto"/>
            <w:noWrap/>
            <w:hideMark/>
          </w:tcPr>
          <w:p w14:paraId="345F6301" w14:textId="77777777" w:rsidR="00844380" w:rsidRPr="0005228F" w:rsidRDefault="00844380" w:rsidP="001B2B20">
            <w:pPr>
              <w:keepNext/>
              <w:keepLines/>
              <w:spacing w:before="0"/>
            </w:pPr>
            <w:r w:rsidRPr="0005228F">
              <w:t>0.2 MHz (adjacent channel)</w:t>
            </w:r>
          </w:p>
        </w:tc>
        <w:tc>
          <w:tcPr>
            <w:tcW w:w="0" w:type="auto"/>
            <w:noWrap/>
            <w:hideMark/>
          </w:tcPr>
          <w:p w14:paraId="4A65E43F" w14:textId="77777777" w:rsidR="00844380" w:rsidRPr="0005228F" w:rsidRDefault="00844380" w:rsidP="001B2B20">
            <w:pPr>
              <w:keepNext/>
              <w:keepLines/>
              <w:spacing w:before="0"/>
            </w:pPr>
            <w:r w:rsidRPr="0005228F">
              <w:t>-15 dB</w:t>
            </w:r>
          </w:p>
        </w:tc>
        <w:tc>
          <w:tcPr>
            <w:tcW w:w="0" w:type="auto"/>
            <w:noWrap/>
            <w:hideMark/>
          </w:tcPr>
          <w:p w14:paraId="41F21848" w14:textId="77777777" w:rsidR="00844380" w:rsidRPr="0005228F" w:rsidRDefault="00844380" w:rsidP="001B2B20">
            <w:pPr>
              <w:keepNext/>
              <w:keepLines/>
              <w:spacing w:before="0"/>
            </w:pPr>
            <w:r w:rsidRPr="0005228F">
              <w:t>-14 dB</w:t>
            </w:r>
          </w:p>
        </w:tc>
        <w:tc>
          <w:tcPr>
            <w:tcW w:w="0" w:type="auto"/>
          </w:tcPr>
          <w:p w14:paraId="7F9A625C" w14:textId="77777777" w:rsidR="00844380" w:rsidRPr="0005228F" w:rsidRDefault="00844380" w:rsidP="001B2B20">
            <w:pPr>
              <w:keepNext/>
              <w:keepLines/>
              <w:spacing w:before="0"/>
            </w:pPr>
            <w:r w:rsidRPr="0005228F">
              <w:t>-9 dB</w:t>
            </w:r>
          </w:p>
        </w:tc>
      </w:tr>
      <w:tr w:rsidR="00844380" w:rsidRPr="0005228F" w14:paraId="70A4D8A5" w14:textId="77777777" w:rsidTr="00844380">
        <w:trPr>
          <w:trHeight w:val="255"/>
        </w:trPr>
        <w:tc>
          <w:tcPr>
            <w:tcW w:w="0" w:type="auto"/>
            <w:noWrap/>
            <w:hideMark/>
          </w:tcPr>
          <w:p w14:paraId="379433DF" w14:textId="77777777" w:rsidR="00844380" w:rsidRPr="0005228F" w:rsidRDefault="00844380" w:rsidP="001B2B20">
            <w:pPr>
              <w:keepNext/>
              <w:keepLines/>
              <w:spacing w:before="0"/>
            </w:pPr>
            <w:r w:rsidRPr="0005228F">
              <w:t>0.4 MHz (second adjacent channel)</w:t>
            </w:r>
          </w:p>
        </w:tc>
        <w:tc>
          <w:tcPr>
            <w:tcW w:w="0" w:type="auto"/>
            <w:noWrap/>
            <w:hideMark/>
          </w:tcPr>
          <w:p w14:paraId="4B96C0B0" w14:textId="77777777" w:rsidR="00844380" w:rsidRPr="0005228F" w:rsidRDefault="00844380" w:rsidP="001B2B20">
            <w:pPr>
              <w:keepNext/>
              <w:keepLines/>
              <w:spacing w:before="0"/>
            </w:pPr>
            <w:r w:rsidRPr="0005228F">
              <w:t>-57 dB</w:t>
            </w:r>
          </w:p>
        </w:tc>
        <w:tc>
          <w:tcPr>
            <w:tcW w:w="0" w:type="auto"/>
            <w:noWrap/>
            <w:hideMark/>
          </w:tcPr>
          <w:p w14:paraId="716AEF22" w14:textId="77777777" w:rsidR="00844380" w:rsidRPr="0005228F" w:rsidRDefault="00844380" w:rsidP="001B2B20">
            <w:pPr>
              <w:keepNext/>
              <w:keepLines/>
              <w:spacing w:before="0"/>
            </w:pPr>
            <w:r w:rsidRPr="0005228F">
              <w:t>-56 dB</w:t>
            </w:r>
          </w:p>
        </w:tc>
        <w:tc>
          <w:tcPr>
            <w:tcW w:w="0" w:type="auto"/>
          </w:tcPr>
          <w:p w14:paraId="2E64EB55" w14:textId="77777777" w:rsidR="00844380" w:rsidRPr="0005228F" w:rsidRDefault="00844380" w:rsidP="001B2B20">
            <w:pPr>
              <w:keepNext/>
              <w:keepLines/>
              <w:spacing w:before="0"/>
            </w:pPr>
            <w:r w:rsidRPr="0005228F">
              <w:t>-41 dB</w:t>
            </w:r>
          </w:p>
        </w:tc>
      </w:tr>
      <w:tr w:rsidR="00844380" w:rsidRPr="0005228F" w14:paraId="3F7832F2" w14:textId="77777777" w:rsidTr="00844380">
        <w:trPr>
          <w:trHeight w:val="255"/>
        </w:trPr>
        <w:tc>
          <w:tcPr>
            <w:tcW w:w="0" w:type="auto"/>
            <w:noWrap/>
            <w:hideMark/>
          </w:tcPr>
          <w:p w14:paraId="7F1817B1" w14:textId="77777777" w:rsidR="00844380" w:rsidRPr="0005228F" w:rsidRDefault="00844380" w:rsidP="001B2B20">
            <w:pPr>
              <w:keepNext/>
              <w:keepLines/>
              <w:spacing w:before="0"/>
            </w:pPr>
            <w:r w:rsidRPr="0005228F">
              <w:t>0.6 MHz (third adjacent channel)</w:t>
            </w:r>
          </w:p>
        </w:tc>
        <w:tc>
          <w:tcPr>
            <w:tcW w:w="0" w:type="auto"/>
            <w:noWrap/>
            <w:hideMark/>
          </w:tcPr>
          <w:p w14:paraId="5A51D4EA" w14:textId="77777777" w:rsidR="00844380" w:rsidRPr="0005228F" w:rsidRDefault="00844380" w:rsidP="001B2B20">
            <w:pPr>
              <w:keepNext/>
              <w:keepLines/>
              <w:spacing w:before="0"/>
            </w:pPr>
            <w:r w:rsidRPr="0005228F">
              <w:t>-70 dB</w:t>
            </w:r>
          </w:p>
        </w:tc>
        <w:tc>
          <w:tcPr>
            <w:tcW w:w="0" w:type="auto"/>
            <w:noWrap/>
            <w:hideMark/>
          </w:tcPr>
          <w:p w14:paraId="1061F957" w14:textId="77777777" w:rsidR="00844380" w:rsidRPr="0005228F" w:rsidRDefault="00844380" w:rsidP="001B2B20">
            <w:pPr>
              <w:keepNext/>
              <w:keepLines/>
              <w:spacing w:before="0"/>
            </w:pPr>
            <w:r w:rsidRPr="0005228F">
              <w:t>-71 dB</w:t>
            </w:r>
          </w:p>
        </w:tc>
        <w:tc>
          <w:tcPr>
            <w:tcW w:w="0" w:type="auto"/>
          </w:tcPr>
          <w:p w14:paraId="19A73A67" w14:textId="77777777" w:rsidR="00844380" w:rsidRPr="0005228F" w:rsidRDefault="00844380" w:rsidP="001B2B20">
            <w:pPr>
              <w:keepNext/>
              <w:keepLines/>
              <w:spacing w:before="0"/>
            </w:pPr>
            <w:r w:rsidRPr="0005228F">
              <w:t>-49 dB</w:t>
            </w:r>
          </w:p>
        </w:tc>
      </w:tr>
    </w:tbl>
    <w:p w14:paraId="26F76485" w14:textId="77777777" w:rsidR="00844380" w:rsidRPr="0005228F" w:rsidRDefault="00844380" w:rsidP="00844380">
      <w:pPr>
        <w:rPr>
          <w:rStyle w:val="ECCParagraph"/>
        </w:rPr>
      </w:pPr>
      <w:r w:rsidRPr="0005228F">
        <w:t xml:space="preserve">All levels given in </w:t>
      </w:r>
      <w:r w:rsidRPr="0005228F">
        <w:fldChar w:fldCharType="begin"/>
      </w:r>
      <w:r w:rsidRPr="0005228F">
        <w:instrText xml:space="preserve"> REF _Ref516066822 \h </w:instrText>
      </w:r>
      <w:r w:rsidRPr="0005228F">
        <w:fldChar w:fldCharType="separate"/>
      </w:r>
      <w:r w:rsidRPr="0005228F">
        <w:t xml:space="preserve">Table </w:t>
      </w:r>
      <w:r w:rsidRPr="0005228F">
        <w:rPr>
          <w:noProof/>
        </w:rPr>
        <w:t>10</w:t>
      </w:r>
      <w:r w:rsidRPr="0005228F">
        <w:fldChar w:fldCharType="end"/>
      </w:r>
      <w:r w:rsidRPr="0005228F">
        <w:t xml:space="preserve"> are average burst levels (RMS levels during the burst) over the whole signal bandwidth</w:t>
      </w:r>
      <w:r w:rsidRPr="0005228F">
        <w:rPr>
          <w:rStyle w:val="ECCParagraph"/>
        </w:rPr>
        <w:t>.</w:t>
      </w:r>
    </w:p>
    <w:p w14:paraId="7BD806CC" w14:textId="77777777" w:rsidR="00844380" w:rsidRPr="0005228F" w:rsidRDefault="00844380" w:rsidP="00844380">
      <w:pPr>
        <w:pStyle w:val="Heading4"/>
        <w:keepNext/>
        <w:keepLines/>
        <w:rPr>
          <w:rStyle w:val="ECCParagraph"/>
        </w:rPr>
      </w:pPr>
      <w:bookmarkStart w:id="511" w:name="_Toc26977310"/>
      <w:bookmarkStart w:id="512" w:name="_Toc21332811"/>
      <w:bookmarkStart w:id="513" w:name="_Toc31812133"/>
      <w:r w:rsidRPr="0005228F">
        <w:rPr>
          <w:rStyle w:val="ECCParagraph"/>
        </w:rPr>
        <w:t>Overloading immunity</w:t>
      </w:r>
      <w:bookmarkEnd w:id="511"/>
      <w:bookmarkEnd w:id="512"/>
      <w:bookmarkEnd w:id="513"/>
    </w:p>
    <w:p w14:paraId="2989CC90" w14:textId="77777777" w:rsidR="00844380" w:rsidRPr="0005228F" w:rsidRDefault="00844380" w:rsidP="00844380">
      <w:pPr>
        <w:keepNext/>
        <w:keepLines/>
      </w:pPr>
      <w:r w:rsidRPr="0005228F">
        <w:t>The unwanted signal for this measurement was an unmodulated carrier places 400 kHz (2 GSM channels) above the wanted centre frequency. Only the standard GSM-R receiver using a typical GSM 900 chipset has been measured.</w:t>
      </w:r>
    </w:p>
    <w:p w14:paraId="267989B4" w14:textId="77777777" w:rsidR="00844380" w:rsidRPr="0005228F" w:rsidRDefault="00844380" w:rsidP="00844380">
      <w:pPr>
        <w:pStyle w:val="ECCFiguregraphcentered"/>
        <w:rPr>
          <w:noProof w:val="0"/>
          <w:lang w:val="en-GB"/>
        </w:rPr>
      </w:pPr>
      <w:r w:rsidRPr="003C2CC3">
        <w:rPr>
          <w:lang w:val="en-GB" w:eastAsia="da-DK"/>
        </w:rPr>
        <w:drawing>
          <wp:inline distT="0" distB="0" distL="0" distR="0" wp14:anchorId="1FB9BAD3" wp14:editId="235C98FA">
            <wp:extent cx="5574082" cy="3349094"/>
            <wp:effectExtent l="0" t="0" r="7620" b="3810"/>
            <wp:docPr id="193"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84223" cy="3355187"/>
                    </a:xfrm>
                    <a:prstGeom prst="rect">
                      <a:avLst/>
                    </a:prstGeom>
                    <a:noFill/>
                  </pic:spPr>
                </pic:pic>
              </a:graphicData>
            </a:graphic>
          </wp:inline>
        </w:drawing>
      </w:r>
    </w:p>
    <w:p w14:paraId="1FA48C9E"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39</w:t>
      </w:r>
      <w:r w:rsidRPr="0005228F">
        <w:rPr>
          <w:lang w:val="en-GB"/>
        </w:rPr>
        <w:fldChar w:fldCharType="end"/>
      </w:r>
      <w:r w:rsidRPr="0005228F">
        <w:rPr>
          <w:lang w:val="en-GB"/>
        </w:rPr>
        <w:t>: Overloading measurement of a typical GSM-R UE receiver</w:t>
      </w:r>
    </w:p>
    <w:p w14:paraId="06B35528" w14:textId="45E510D1" w:rsidR="00844380" w:rsidRPr="0005228F" w:rsidRDefault="00844380" w:rsidP="00844380">
      <w:bookmarkStart w:id="514" w:name="_Hlk5705656"/>
      <w:r w:rsidRPr="0005228F">
        <w:t xml:space="preserve">ETSI EN 301 511 </w:t>
      </w:r>
      <w:r w:rsidRPr="0005228F">
        <w:fldChar w:fldCharType="begin"/>
      </w:r>
      <w:r w:rsidRPr="0005228F">
        <w:instrText xml:space="preserve"> REF _Ref26347528 \r \h </w:instrText>
      </w:r>
      <w:r w:rsidRPr="0005228F">
        <w:fldChar w:fldCharType="separate"/>
      </w:r>
      <w:r w:rsidRPr="0005228F">
        <w:t>[62]</w:t>
      </w:r>
      <w:r w:rsidRPr="0005228F">
        <w:fldChar w:fldCharType="end"/>
      </w:r>
      <w:r w:rsidR="00507CDF" w:rsidRPr="0005228F" w:rsidDel="00507CDF">
        <w:t xml:space="preserve"> </w:t>
      </w:r>
      <w:r w:rsidRPr="0005228F">
        <w:t xml:space="preserve">and TS 145 005 </w:t>
      </w:r>
      <w:r w:rsidRPr="0005228F">
        <w:fldChar w:fldCharType="begin"/>
      </w:r>
      <w:r w:rsidRPr="0005228F">
        <w:instrText xml:space="preserve"> REF _Ref26347460 \r \h </w:instrText>
      </w:r>
      <w:r w:rsidRPr="0005228F">
        <w:fldChar w:fldCharType="separate"/>
      </w:r>
      <w:r w:rsidRPr="0005228F">
        <w:t>[63]</w:t>
      </w:r>
      <w:r w:rsidRPr="0005228F">
        <w:fldChar w:fldCharType="end"/>
      </w:r>
      <w:r w:rsidRPr="0005228F">
        <w:t xml:space="preserve"> do not specify overloading requirements.</w:t>
      </w:r>
    </w:p>
    <w:p w14:paraId="28D68526" w14:textId="77777777" w:rsidR="00844380" w:rsidRPr="0005228F" w:rsidRDefault="00844380" w:rsidP="00844380">
      <w:pPr>
        <w:pStyle w:val="Heading4"/>
        <w:rPr>
          <w:lang w:val="en-GB"/>
        </w:rPr>
      </w:pPr>
      <w:bookmarkStart w:id="515" w:name="_Toc26977311"/>
      <w:bookmarkStart w:id="516" w:name="_Toc21332812"/>
      <w:bookmarkStart w:id="517" w:name="_Toc31812134"/>
      <w:bookmarkEnd w:id="514"/>
      <w:r w:rsidRPr="0005228F">
        <w:rPr>
          <w:rStyle w:val="ECCParagraph"/>
        </w:rPr>
        <w:t xml:space="preserve">Intermodulation </w:t>
      </w:r>
      <w:r w:rsidRPr="0005228F">
        <w:rPr>
          <w:lang w:val="en-GB"/>
        </w:rPr>
        <w:t>immunity</w:t>
      </w:r>
      <w:bookmarkEnd w:id="515"/>
      <w:bookmarkEnd w:id="516"/>
      <w:bookmarkEnd w:id="517"/>
    </w:p>
    <w:p w14:paraId="48BEBD53" w14:textId="77777777" w:rsidR="00844380" w:rsidRPr="0005228F" w:rsidRDefault="00844380" w:rsidP="00844380">
      <w:bookmarkStart w:id="518" w:name="_Hlk5700020"/>
      <w:r w:rsidRPr="0005228F">
        <w:t>The unwanted signals for this measurement were GSM signals with all time slots occupied at frequencies 13.8 MHz and 27.6 MHz above the wanted centre frequency. These signals created a third order IM product at the centre of the wanted channel. Only the standard GSM-R receiver using a typical GSM 900 chipset has been measured.</w:t>
      </w:r>
    </w:p>
    <w:bookmarkEnd w:id="518"/>
    <w:p w14:paraId="5871EDAC" w14:textId="77777777" w:rsidR="00844380" w:rsidRPr="0005228F" w:rsidRDefault="00844380" w:rsidP="00844380"/>
    <w:p w14:paraId="25B7B521" w14:textId="77777777" w:rsidR="00844380" w:rsidRPr="0005228F" w:rsidRDefault="00844380" w:rsidP="00844380">
      <w:pPr>
        <w:pStyle w:val="ECCFiguregraphcentered"/>
        <w:rPr>
          <w:noProof w:val="0"/>
          <w:lang w:val="en-GB"/>
        </w:rPr>
      </w:pPr>
      <w:r w:rsidRPr="003C2CC3">
        <w:rPr>
          <w:lang w:val="en-GB" w:eastAsia="da-DK"/>
        </w:rPr>
        <w:drawing>
          <wp:inline distT="0" distB="0" distL="0" distR="0" wp14:anchorId="5F9B8832" wp14:editId="7244187F">
            <wp:extent cx="5719709" cy="3732756"/>
            <wp:effectExtent l="0" t="0" r="0" b="1270"/>
            <wp:docPr id="1002" name="Grafik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26899" cy="3737448"/>
                    </a:xfrm>
                    <a:prstGeom prst="rect">
                      <a:avLst/>
                    </a:prstGeom>
                    <a:noFill/>
                  </pic:spPr>
                </pic:pic>
              </a:graphicData>
            </a:graphic>
          </wp:inline>
        </w:drawing>
      </w:r>
    </w:p>
    <w:p w14:paraId="13AC7E12"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40</w:t>
      </w:r>
      <w:r w:rsidRPr="0005228F">
        <w:rPr>
          <w:lang w:val="en-GB"/>
        </w:rPr>
        <w:fldChar w:fldCharType="end"/>
      </w:r>
      <w:r w:rsidRPr="0005228F">
        <w:rPr>
          <w:lang w:val="en-GB"/>
        </w:rPr>
        <w:t>: Intermodulation immunity of a typical GSM-R UE receiver</w:t>
      </w:r>
      <w:bookmarkStart w:id="519" w:name="_Toc513736497"/>
      <w:bookmarkStart w:id="520" w:name="_Toc510022045"/>
      <w:r w:rsidRPr="0005228F">
        <w:rPr>
          <w:lang w:val="en-GB"/>
        </w:rPr>
        <w:t xml:space="preserve"> </w:t>
      </w:r>
      <w:bookmarkEnd w:id="519"/>
      <w:bookmarkEnd w:id="520"/>
    </w:p>
    <w:p w14:paraId="5B6D2C2A" w14:textId="41CDAA67" w:rsidR="00844380" w:rsidRPr="0005228F" w:rsidRDefault="00844380" w:rsidP="00844380">
      <w:bookmarkStart w:id="521" w:name="_Hlk5705698"/>
      <w:r w:rsidRPr="0005228F">
        <w:t xml:space="preserve">The red line indicates the requirement from ETSI EN 301 511 </w:t>
      </w:r>
      <w:r w:rsidRPr="0005228F">
        <w:fldChar w:fldCharType="begin"/>
      </w:r>
      <w:r w:rsidRPr="0005228F">
        <w:instrText xml:space="preserve"> REF _Ref26347528 \r \h </w:instrText>
      </w:r>
      <w:r w:rsidRPr="0005228F">
        <w:fldChar w:fldCharType="separate"/>
      </w:r>
      <w:r w:rsidRPr="0005228F">
        <w:t>[62]</w:t>
      </w:r>
      <w:r w:rsidRPr="0005228F">
        <w:fldChar w:fldCharType="end"/>
      </w:r>
      <w:r w:rsidRPr="0005228F">
        <w:t xml:space="preserve"> and ETSI TS 145 005, Section 5.3.1</w:t>
      </w:r>
      <w:r w:rsidR="00507CDF">
        <w:t xml:space="preserve"> </w:t>
      </w:r>
      <w:r w:rsidRPr="0005228F">
        <w:fldChar w:fldCharType="begin"/>
      </w:r>
      <w:r w:rsidRPr="0005228F">
        <w:instrText xml:space="preserve"> REF _Ref26347460 \r \h </w:instrText>
      </w:r>
      <w:r w:rsidRPr="0005228F">
        <w:fldChar w:fldCharType="separate"/>
      </w:r>
      <w:r w:rsidRPr="0005228F">
        <w:t>[63]</w:t>
      </w:r>
      <w:r w:rsidRPr="0005228F">
        <w:fldChar w:fldCharType="end"/>
      </w:r>
      <w:r w:rsidRPr="0005228F">
        <w:t>.</w:t>
      </w:r>
    </w:p>
    <w:p w14:paraId="064426DF" w14:textId="77777777" w:rsidR="00844380" w:rsidRPr="0005228F" w:rsidRDefault="00844380" w:rsidP="00844380">
      <w:pPr>
        <w:pStyle w:val="Heading4"/>
        <w:rPr>
          <w:lang w:val="en-GB"/>
        </w:rPr>
      </w:pPr>
      <w:bookmarkStart w:id="522" w:name="_Toc26977312"/>
      <w:bookmarkStart w:id="523" w:name="_Toc21332813"/>
      <w:bookmarkStart w:id="524" w:name="_Toc31812135"/>
      <w:bookmarkEnd w:id="521"/>
      <w:r w:rsidRPr="0005228F">
        <w:rPr>
          <w:lang w:val="en-GB"/>
        </w:rPr>
        <w:t>Analysis of the measurement results in comparison with ETSI Harmonised Standards</w:t>
      </w:r>
      <w:bookmarkEnd w:id="522"/>
      <w:bookmarkEnd w:id="523"/>
      <w:bookmarkEnd w:id="524"/>
    </w:p>
    <w:p w14:paraId="7F93E3CB" w14:textId="6232D37D" w:rsidR="00844380" w:rsidRPr="0005228F" w:rsidRDefault="00844380" w:rsidP="00844380">
      <w:bookmarkStart w:id="525" w:name="_Hlk5700050"/>
      <w:r w:rsidRPr="0005228F">
        <w:t>The measurements show that the measured GSM-R receivers outperform the requirements of ETSI TS 145 005</w:t>
      </w:r>
      <w:r w:rsidR="00507CDF">
        <w:t xml:space="preserve"> </w:t>
      </w:r>
      <w:r w:rsidR="00507CDF">
        <w:fldChar w:fldCharType="begin"/>
      </w:r>
      <w:r w:rsidR="00507CDF">
        <w:instrText xml:space="preserve"> REF _Ref31814298 \r \h </w:instrText>
      </w:r>
      <w:r w:rsidR="00507CDF">
        <w:fldChar w:fldCharType="separate"/>
      </w:r>
      <w:r w:rsidR="00507CDF">
        <w:t>[63]</w:t>
      </w:r>
      <w:r w:rsidR="00507CDF">
        <w:fldChar w:fldCharType="end"/>
      </w:r>
      <w:r w:rsidRPr="0005228F">
        <w:t>. The sensitivity of these receivers is 4-5 dB better and intermodulation immunity about 3 dB. Depending on the frequency offset, their selectivity against signals on other GSM channels is up to about 20 dB better than the standard requirement.</w:t>
      </w:r>
    </w:p>
    <w:p w14:paraId="6796D815" w14:textId="77777777" w:rsidR="00844380" w:rsidRPr="0005228F" w:rsidRDefault="00844380" w:rsidP="00844380">
      <w:pPr>
        <w:keepNext/>
        <w:numPr>
          <w:ilvl w:val="2"/>
          <w:numId w:val="6"/>
        </w:numPr>
        <w:tabs>
          <w:tab w:val="clear" w:pos="720"/>
          <w:tab w:val="num" w:pos="862"/>
        </w:tabs>
        <w:spacing w:before="360"/>
        <w:ind w:left="709"/>
        <w:outlineLvl w:val="2"/>
      </w:pPr>
      <w:bookmarkStart w:id="526" w:name="_Toc4595876"/>
      <w:bookmarkStart w:id="527" w:name="_Hlk6169648"/>
      <w:bookmarkEnd w:id="525"/>
      <w:r w:rsidRPr="0005228F">
        <w:rPr>
          <w:rFonts w:cs="Arial"/>
          <w:b/>
          <w:bCs/>
          <w:szCs w:val="26"/>
        </w:rPr>
        <w:t>Digital Terrestrial Television Receivers</w:t>
      </w:r>
      <w:bookmarkEnd w:id="526"/>
    </w:p>
    <w:p w14:paraId="20EC88DA" w14:textId="77777777" w:rsidR="00844380" w:rsidRPr="0005228F" w:rsidRDefault="00844380" w:rsidP="00844380">
      <w:pPr>
        <w:spacing w:before="360"/>
        <w:ind w:left="993" w:hanging="993"/>
        <w:outlineLvl w:val="3"/>
        <w:rPr>
          <w:rFonts w:cs="Arial"/>
          <w:bCs/>
          <w:i/>
          <w:color w:val="D2232A"/>
          <w:szCs w:val="20"/>
        </w:rPr>
      </w:pPr>
      <w:bookmarkStart w:id="528" w:name="_Toc4595877"/>
      <w:r w:rsidRPr="0005228F">
        <w:rPr>
          <w:rFonts w:cs="Arial"/>
          <w:bCs/>
          <w:i/>
          <w:color w:val="D2232A"/>
          <w:szCs w:val="20"/>
        </w:rPr>
        <w:t>8.2.6.1</w:t>
      </w:r>
      <w:r w:rsidRPr="0005228F">
        <w:rPr>
          <w:rFonts w:cs="Arial"/>
          <w:bCs/>
          <w:i/>
          <w:color w:val="D2232A"/>
          <w:szCs w:val="20"/>
        </w:rPr>
        <w:tab/>
        <w:t>General information</w:t>
      </w:r>
      <w:bookmarkEnd w:id="528"/>
    </w:p>
    <w:p w14:paraId="2D4AEA43" w14:textId="77777777" w:rsidR="00844380" w:rsidRPr="0005228F" w:rsidRDefault="00844380" w:rsidP="00844380">
      <w:r w:rsidRPr="0005228F">
        <w:t>A total of 12 different DTT receivers (DVB-T2/T receivers) were tested, eight of them being brad-new receivers available on the European market at the time of the development of this Report.</w:t>
      </w:r>
    </w:p>
    <w:p w14:paraId="2E09E8BA" w14:textId="77777777" w:rsidR="00844380" w:rsidRPr="0005228F" w:rsidRDefault="00844380" w:rsidP="00844380">
      <w:r w:rsidRPr="0005228F">
        <w:t xml:space="preserve">The most important radio parameters of these receives were measured in the presence of an LTE interfering signal for four different frequency offsets. The corresponding frequency offsets and LTE interfering signal ILR values, measured in the 8 MHz DTT channel, are presented in </w:t>
      </w:r>
      <w:r w:rsidRPr="003C2CC3">
        <w:rPr>
          <w:rStyle w:val="ECCParagraph"/>
        </w:rPr>
        <w:fldChar w:fldCharType="begin"/>
      </w:r>
      <w:r w:rsidRPr="003C2CC3">
        <w:rPr>
          <w:rStyle w:val="ECCParagraph"/>
        </w:rPr>
        <w:instrText xml:space="preserve"> REF _Ref26348299 \h  \* MERGEFORMAT </w:instrText>
      </w:r>
      <w:r w:rsidRPr="003C2CC3">
        <w:rPr>
          <w:rStyle w:val="ECCParagraph"/>
        </w:rPr>
      </w:r>
      <w:r w:rsidRPr="003C2CC3">
        <w:rPr>
          <w:rStyle w:val="ECCParagraph"/>
        </w:rPr>
        <w:fldChar w:fldCharType="separate"/>
      </w:r>
      <w:r w:rsidRPr="003C2CC3">
        <w:rPr>
          <w:rStyle w:val="ECCParagraph"/>
        </w:rPr>
        <w:t>Table 12</w:t>
      </w:r>
      <w:r w:rsidRPr="003C2CC3">
        <w:rPr>
          <w:rStyle w:val="ECCParagraph"/>
        </w:rPr>
        <w:fldChar w:fldCharType="end"/>
      </w:r>
      <w:r w:rsidRPr="003C2CC3">
        <w:rPr>
          <w:rStyle w:val="ECCParagraph"/>
        </w:rPr>
        <w:t>.</w:t>
      </w:r>
    </w:p>
    <w:p w14:paraId="4D31FFFC" w14:textId="77777777" w:rsidR="00844380" w:rsidRPr="0005228F" w:rsidRDefault="00844380" w:rsidP="00844380">
      <w:pPr>
        <w:rPr>
          <w:rFonts w:cs="Arial"/>
          <w:szCs w:val="20"/>
        </w:rPr>
      </w:pPr>
    </w:p>
    <w:p w14:paraId="12364D47" w14:textId="248BF44E" w:rsidR="00844380" w:rsidRPr="0005228F" w:rsidRDefault="00844380" w:rsidP="00844380">
      <w:pPr>
        <w:keepNext/>
        <w:keepLines/>
        <w:tabs>
          <w:tab w:val="left" w:pos="0"/>
          <w:tab w:val="center" w:pos="4820"/>
          <w:tab w:val="right" w:pos="9639"/>
        </w:tabs>
        <w:spacing w:before="60" w:line="360" w:lineRule="auto"/>
        <w:contextualSpacing/>
        <w:jc w:val="center"/>
        <w:rPr>
          <w:rFonts w:cs="Arial"/>
          <w:bCs/>
          <w:color w:val="C00000"/>
          <w:szCs w:val="20"/>
        </w:rPr>
      </w:pPr>
      <w:r w:rsidRPr="0005228F">
        <w:rPr>
          <w:b/>
          <w:bCs/>
          <w:color w:val="D2232A"/>
          <w:szCs w:val="20"/>
        </w:rPr>
        <w:t xml:space="preserve">Table </w:t>
      </w:r>
      <w:r w:rsidRPr="0005228F">
        <w:rPr>
          <w:b/>
          <w:bCs/>
          <w:color w:val="D2232A"/>
          <w:szCs w:val="20"/>
        </w:rPr>
        <w:fldChar w:fldCharType="begin"/>
      </w:r>
      <w:r w:rsidRPr="0005228F">
        <w:rPr>
          <w:b/>
          <w:bCs/>
          <w:color w:val="D2232A"/>
          <w:szCs w:val="20"/>
        </w:rPr>
        <w:instrText xml:space="preserve"> SEQ Table \* ARABIC </w:instrText>
      </w:r>
      <w:r w:rsidRPr="0005228F">
        <w:rPr>
          <w:b/>
          <w:bCs/>
          <w:color w:val="D2232A"/>
          <w:szCs w:val="20"/>
        </w:rPr>
        <w:fldChar w:fldCharType="separate"/>
      </w:r>
      <w:r w:rsidR="00657E88">
        <w:rPr>
          <w:b/>
          <w:bCs/>
          <w:noProof/>
          <w:color w:val="D2232A"/>
          <w:szCs w:val="20"/>
        </w:rPr>
        <w:t>11</w:t>
      </w:r>
      <w:r w:rsidRPr="0005228F">
        <w:rPr>
          <w:b/>
          <w:bCs/>
          <w:color w:val="D2232A"/>
          <w:szCs w:val="20"/>
        </w:rPr>
        <w:fldChar w:fldCharType="end"/>
      </w:r>
      <w:r w:rsidRPr="0005228F">
        <w:rPr>
          <w:rFonts w:cs="Arial"/>
          <w:b/>
          <w:bCs/>
          <w:color w:val="C00000"/>
          <w:szCs w:val="20"/>
        </w:rPr>
        <w:t xml:space="preserve">: LTE interfering signal and DTT wanted signal channelling configurations and LTE </w:t>
      </w:r>
      <w:r w:rsidR="003C2CC3" w:rsidRPr="003C2CC3">
        <w:rPr>
          <w:rStyle w:val="CaptionChar1"/>
        </w:rPr>
        <w:t>I</w:t>
      </w:r>
      <w:r w:rsidRPr="003C2CC3">
        <w:rPr>
          <w:rFonts w:cs="Arial"/>
          <w:b/>
          <w:bCs/>
          <w:color w:val="C00000"/>
          <w:szCs w:val="20"/>
        </w:rPr>
        <w:t>LR</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70" w:type="dxa"/>
          <w:right w:w="70" w:type="dxa"/>
        </w:tblCellMar>
        <w:tblLook w:val="04A0" w:firstRow="1" w:lastRow="0" w:firstColumn="1" w:lastColumn="0" w:noHBand="0" w:noVBand="1"/>
      </w:tblPr>
      <w:tblGrid>
        <w:gridCol w:w="1726"/>
        <w:gridCol w:w="817"/>
        <w:gridCol w:w="902"/>
        <w:gridCol w:w="758"/>
        <w:gridCol w:w="616"/>
        <w:gridCol w:w="1090"/>
        <w:gridCol w:w="1298"/>
        <w:gridCol w:w="1030"/>
        <w:gridCol w:w="1013"/>
        <w:gridCol w:w="12"/>
      </w:tblGrid>
      <w:tr w:rsidR="00844380" w:rsidRPr="002D315E" w14:paraId="261D1A2C" w14:textId="77777777" w:rsidTr="00844380">
        <w:trPr>
          <w:gridAfter w:val="1"/>
          <w:wAfter w:w="12" w:type="dxa"/>
          <w:trHeight w:val="1024"/>
          <w:jc w:val="center"/>
        </w:trPr>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hideMark/>
          </w:tcPr>
          <w:p w14:paraId="402256CC" w14:textId="282C2592"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LTE</w:t>
            </w:r>
            <w:r w:rsidR="002D315E">
              <w:rPr>
                <w:rFonts w:cs="Arial"/>
                <w:b/>
                <w:color w:val="FFFFFF" w:themeColor="background1"/>
                <w:sz w:val="16"/>
                <w:szCs w:val="16"/>
              </w:rPr>
              <w:t xml:space="preserve"> </w:t>
            </w:r>
            <w:r w:rsidRPr="0005228F">
              <w:rPr>
                <w:rFonts w:cs="Arial"/>
                <w:b/>
                <w:color w:val="FFFFFF" w:themeColor="background1"/>
                <w:sz w:val="16"/>
                <w:szCs w:val="16"/>
              </w:rPr>
              <w:t>Interfering</w:t>
            </w:r>
          </w:p>
          <w:p w14:paraId="0068B86A"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signal</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hideMark/>
          </w:tcPr>
          <w:p w14:paraId="4C7767FD"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LTE f</w:t>
            </w:r>
            <w:r w:rsidRPr="0005228F">
              <w:rPr>
                <w:rFonts w:cs="Arial"/>
                <w:b/>
                <w:color w:val="FFFFFF" w:themeColor="background1"/>
                <w:sz w:val="16"/>
                <w:szCs w:val="16"/>
                <w:vertAlign w:val="subscript"/>
              </w:rPr>
              <w:t>c</w:t>
            </w:r>
          </w:p>
          <w:p w14:paraId="1BDD3892"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(MHz)</w:t>
            </w:r>
          </w:p>
        </w:tc>
        <w:tc>
          <w:tcPr>
            <w:tcW w:w="8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hideMark/>
          </w:tcPr>
          <w:p w14:paraId="10CFEADF"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LTE</w:t>
            </w:r>
          </w:p>
          <w:p w14:paraId="13721879"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channel</w:t>
            </w:r>
          </w:p>
          <w:p w14:paraId="1B219AEC"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BW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hideMark/>
          </w:tcPr>
          <w:p w14:paraId="734115B7"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DTT</w:t>
            </w:r>
          </w:p>
          <w:p w14:paraId="22EB0059"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channel</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tcPr>
          <w:p w14:paraId="2C791B58"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DTT f</w:t>
            </w:r>
            <w:r w:rsidRPr="0005228F">
              <w:rPr>
                <w:rFonts w:cs="Arial"/>
                <w:b/>
                <w:color w:val="FFFFFF" w:themeColor="background1"/>
                <w:sz w:val="16"/>
                <w:szCs w:val="16"/>
                <w:vertAlign w:val="subscript"/>
              </w:rPr>
              <w:t>c</w:t>
            </w:r>
          </w:p>
          <w:p w14:paraId="3D1ABD9C"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(MHz)</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tcPr>
          <w:p w14:paraId="45E8DDD1"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DTT</w:t>
            </w:r>
          </w:p>
          <w:p w14:paraId="11927418"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channel</w:t>
            </w:r>
          </w:p>
          <w:p w14:paraId="3A7C760A"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BW (MHz)</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hideMark/>
          </w:tcPr>
          <w:p w14:paraId="53C935BF"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LTE-DTT frequency</w:t>
            </w:r>
          </w:p>
          <w:p w14:paraId="691FD19A"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offset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tcPr>
          <w:p w14:paraId="04B8EC65"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LTE-DTT</w:t>
            </w:r>
          </w:p>
          <w:p w14:paraId="4551A44D"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guard band</w:t>
            </w:r>
          </w:p>
          <w:p w14:paraId="6818EDFE" w14:textId="77777777" w:rsidR="00844380" w:rsidRPr="0005228F" w:rsidRDefault="00844380" w:rsidP="002D315E">
            <w:pPr>
              <w:keepNext/>
              <w:keepLines/>
              <w:spacing w:before="0"/>
              <w:jc w:val="center"/>
              <w:rPr>
                <w:rFonts w:cs="Arial"/>
                <w:b/>
                <w:color w:val="FFFFFF" w:themeColor="background1"/>
                <w:sz w:val="16"/>
                <w:szCs w:val="16"/>
              </w:rPr>
            </w:pPr>
            <w:r w:rsidRPr="0005228F">
              <w:rPr>
                <w:rFonts w:cs="Arial"/>
                <w:b/>
                <w:color w:val="FFFFFF" w:themeColor="background1"/>
                <w:sz w:val="16"/>
                <w:szCs w:val="16"/>
              </w:rPr>
              <w:t>(MHz)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0000"/>
            <w:vAlign w:val="center"/>
            <w:hideMark/>
          </w:tcPr>
          <w:p w14:paraId="1F6F292E" w14:textId="0EA4A2EB" w:rsidR="00844380" w:rsidRPr="003C2CC3" w:rsidRDefault="00844380" w:rsidP="002D315E">
            <w:pPr>
              <w:keepNext/>
              <w:keepLines/>
              <w:spacing w:before="0"/>
              <w:jc w:val="center"/>
              <w:rPr>
                <w:rFonts w:cs="Arial"/>
                <w:b/>
                <w:color w:val="FFFFFF" w:themeColor="background1"/>
                <w:sz w:val="16"/>
                <w:szCs w:val="16"/>
              </w:rPr>
            </w:pPr>
            <w:r w:rsidRPr="003C2CC3">
              <w:rPr>
                <w:rFonts w:cs="Arial"/>
                <w:b/>
                <w:color w:val="FFFFFF" w:themeColor="background1"/>
                <w:sz w:val="16"/>
                <w:szCs w:val="16"/>
              </w:rPr>
              <w:t>LTE</w:t>
            </w:r>
            <w:r w:rsidR="00507CDF" w:rsidRPr="003C2CC3">
              <w:rPr>
                <w:b/>
                <w:color w:val="FFFFFF" w:themeColor="background1"/>
              </w:rPr>
              <w:t xml:space="preserve"> </w:t>
            </w:r>
            <w:r w:rsidRPr="002D315E">
              <w:rPr>
                <w:b/>
                <w:color w:val="FFFFFF" w:themeColor="background1"/>
                <w:sz w:val="16"/>
                <w:szCs w:val="16"/>
              </w:rPr>
              <w:t>I</w:t>
            </w:r>
            <w:r w:rsidRPr="003C2CC3">
              <w:rPr>
                <w:rFonts w:cs="Arial"/>
                <w:b/>
                <w:color w:val="FFFFFF" w:themeColor="background1"/>
                <w:sz w:val="16"/>
                <w:szCs w:val="16"/>
              </w:rPr>
              <w:t>LR</w:t>
            </w:r>
          </w:p>
          <w:p w14:paraId="068B7F83" w14:textId="77777777" w:rsidR="00844380" w:rsidRPr="003C2CC3" w:rsidRDefault="00844380" w:rsidP="002D315E">
            <w:pPr>
              <w:keepNext/>
              <w:keepLines/>
              <w:spacing w:before="0"/>
              <w:jc w:val="center"/>
              <w:rPr>
                <w:rFonts w:cs="Arial"/>
                <w:b/>
                <w:color w:val="FFFFFF" w:themeColor="background1"/>
                <w:sz w:val="16"/>
                <w:szCs w:val="16"/>
              </w:rPr>
            </w:pPr>
            <w:r w:rsidRPr="003C2CC3">
              <w:rPr>
                <w:rFonts w:cs="Arial"/>
                <w:b/>
                <w:color w:val="FFFFFF" w:themeColor="background1"/>
                <w:sz w:val="16"/>
                <w:szCs w:val="16"/>
              </w:rPr>
              <w:t>in DTT CH</w:t>
            </w:r>
          </w:p>
          <w:p w14:paraId="30A7881A" w14:textId="77777777" w:rsidR="00844380" w:rsidRPr="002D315E" w:rsidRDefault="00844380" w:rsidP="002D315E">
            <w:pPr>
              <w:keepNext/>
              <w:keepLines/>
              <w:spacing w:before="0"/>
              <w:jc w:val="center"/>
              <w:rPr>
                <w:rFonts w:cs="Arial"/>
                <w:b/>
                <w:color w:val="FFFFFF" w:themeColor="background1"/>
                <w:sz w:val="16"/>
                <w:szCs w:val="16"/>
              </w:rPr>
            </w:pPr>
            <w:r w:rsidRPr="002D315E">
              <w:rPr>
                <w:rFonts w:cs="Arial"/>
                <w:b/>
                <w:color w:val="FFFFFF" w:themeColor="background1"/>
                <w:sz w:val="16"/>
                <w:szCs w:val="16"/>
              </w:rPr>
              <w:t>(dB/8 MHz)</w:t>
            </w:r>
          </w:p>
        </w:tc>
      </w:tr>
      <w:tr w:rsidR="00844380" w:rsidRPr="0005228F" w14:paraId="6120DAB4" w14:textId="77777777" w:rsidTr="00844380">
        <w:trPr>
          <w:gridAfter w:val="1"/>
          <w:wAfter w:w="12" w:type="dxa"/>
          <w:trHeight w:val="118"/>
          <w:jc w:val="center"/>
        </w:trPr>
        <w:tc>
          <w:tcPr>
            <w:tcW w:w="1696" w:type="dxa"/>
            <w:tcBorders>
              <w:top w:val="single" w:sz="4" w:space="0" w:color="FFFFFF" w:themeColor="background1"/>
            </w:tcBorders>
            <w:shd w:val="clear" w:color="auto" w:fill="auto"/>
            <w:vAlign w:val="center"/>
            <w:hideMark/>
          </w:tcPr>
          <w:p w14:paraId="4581E3D3" w14:textId="77777777" w:rsidR="00844380" w:rsidRPr="0005228F" w:rsidRDefault="00844380" w:rsidP="001B2B20">
            <w:pPr>
              <w:pStyle w:val="ECCTabletext"/>
              <w:keepNext/>
              <w:keepLines/>
            </w:pPr>
            <w:r w:rsidRPr="0005228F">
              <w:t>LTE 400 BS</w:t>
            </w:r>
          </w:p>
        </w:tc>
        <w:tc>
          <w:tcPr>
            <w:tcW w:w="803" w:type="dxa"/>
            <w:tcBorders>
              <w:top w:val="single" w:sz="4" w:space="0" w:color="FFFFFF" w:themeColor="background1"/>
            </w:tcBorders>
            <w:shd w:val="clear" w:color="auto" w:fill="auto"/>
            <w:vAlign w:val="center"/>
            <w:hideMark/>
          </w:tcPr>
          <w:p w14:paraId="230DE754" w14:textId="77777777" w:rsidR="00844380" w:rsidRPr="0005228F" w:rsidRDefault="00844380" w:rsidP="001B2B20">
            <w:pPr>
              <w:pStyle w:val="ECCTabletext"/>
              <w:keepNext/>
              <w:keepLines/>
            </w:pPr>
            <w:r w:rsidRPr="0005228F">
              <w:t>465</w:t>
            </w:r>
          </w:p>
        </w:tc>
        <w:tc>
          <w:tcPr>
            <w:tcW w:w="887" w:type="dxa"/>
            <w:tcBorders>
              <w:top w:val="single" w:sz="4" w:space="0" w:color="FFFFFF" w:themeColor="background1"/>
            </w:tcBorders>
            <w:shd w:val="clear" w:color="auto" w:fill="auto"/>
            <w:vAlign w:val="center"/>
            <w:hideMark/>
          </w:tcPr>
          <w:p w14:paraId="6770348A" w14:textId="77777777" w:rsidR="00844380" w:rsidRPr="0005228F" w:rsidRDefault="00844380" w:rsidP="001B2B20">
            <w:pPr>
              <w:pStyle w:val="ECCTabletext"/>
              <w:keepNext/>
              <w:keepLines/>
            </w:pPr>
            <w:r w:rsidRPr="0005228F">
              <w:t>5</w:t>
            </w:r>
          </w:p>
        </w:tc>
        <w:tc>
          <w:tcPr>
            <w:tcW w:w="0" w:type="auto"/>
            <w:tcBorders>
              <w:top w:val="single" w:sz="4" w:space="0" w:color="FFFFFF" w:themeColor="background1"/>
            </w:tcBorders>
            <w:shd w:val="clear" w:color="auto" w:fill="auto"/>
            <w:vAlign w:val="center"/>
            <w:hideMark/>
          </w:tcPr>
          <w:p w14:paraId="569C86B8" w14:textId="77777777" w:rsidR="00844380" w:rsidRPr="0005228F" w:rsidRDefault="00844380" w:rsidP="001B2B20">
            <w:pPr>
              <w:pStyle w:val="ECCTabletext"/>
              <w:keepNext/>
              <w:keepLines/>
            </w:pPr>
            <w:r w:rsidRPr="0005228F">
              <w:t>21</w:t>
            </w:r>
          </w:p>
        </w:tc>
        <w:tc>
          <w:tcPr>
            <w:tcW w:w="0" w:type="auto"/>
            <w:tcBorders>
              <w:top w:val="single" w:sz="4" w:space="0" w:color="FFFFFF" w:themeColor="background1"/>
            </w:tcBorders>
            <w:vAlign w:val="center"/>
          </w:tcPr>
          <w:p w14:paraId="4DE932F6" w14:textId="77777777" w:rsidR="00844380" w:rsidRPr="0005228F" w:rsidRDefault="00844380" w:rsidP="001B2B20">
            <w:pPr>
              <w:pStyle w:val="ECCTabletext"/>
              <w:keepNext/>
              <w:keepLines/>
            </w:pPr>
            <w:r w:rsidRPr="0005228F">
              <w:t>474</w:t>
            </w:r>
          </w:p>
        </w:tc>
        <w:tc>
          <w:tcPr>
            <w:tcW w:w="1071" w:type="dxa"/>
            <w:tcBorders>
              <w:top w:val="single" w:sz="4" w:space="0" w:color="FFFFFF" w:themeColor="background1"/>
            </w:tcBorders>
            <w:vAlign w:val="center"/>
          </w:tcPr>
          <w:p w14:paraId="0654D359" w14:textId="77777777" w:rsidR="00844380" w:rsidRPr="0005228F" w:rsidRDefault="00844380" w:rsidP="001B2B20">
            <w:pPr>
              <w:pStyle w:val="ECCTabletext"/>
              <w:keepNext/>
              <w:keepLines/>
            </w:pPr>
            <w:r w:rsidRPr="0005228F">
              <w:t>8</w:t>
            </w:r>
          </w:p>
        </w:tc>
        <w:tc>
          <w:tcPr>
            <w:tcW w:w="1276" w:type="dxa"/>
            <w:tcBorders>
              <w:top w:val="single" w:sz="4" w:space="0" w:color="FFFFFF" w:themeColor="background1"/>
            </w:tcBorders>
            <w:shd w:val="clear" w:color="auto" w:fill="auto"/>
            <w:vAlign w:val="center"/>
            <w:hideMark/>
          </w:tcPr>
          <w:p w14:paraId="7F3CB7D9" w14:textId="77777777" w:rsidR="00844380" w:rsidRPr="0005228F" w:rsidRDefault="00844380" w:rsidP="001B2B20">
            <w:pPr>
              <w:pStyle w:val="ECCTabletext"/>
              <w:keepNext/>
              <w:keepLines/>
            </w:pPr>
            <w:r w:rsidRPr="0005228F">
              <w:t>-9</w:t>
            </w:r>
          </w:p>
        </w:tc>
        <w:tc>
          <w:tcPr>
            <w:tcW w:w="0" w:type="auto"/>
            <w:tcBorders>
              <w:top w:val="single" w:sz="4" w:space="0" w:color="FFFFFF" w:themeColor="background1"/>
            </w:tcBorders>
            <w:vAlign w:val="center"/>
          </w:tcPr>
          <w:p w14:paraId="5765FAB7" w14:textId="77777777" w:rsidR="00844380" w:rsidRPr="0005228F" w:rsidRDefault="00844380" w:rsidP="001B2B20">
            <w:pPr>
              <w:pStyle w:val="ECCTabletext"/>
              <w:keepNext/>
              <w:keepLines/>
            </w:pPr>
            <w:r w:rsidRPr="0005228F">
              <w:t>2.5</w:t>
            </w:r>
          </w:p>
        </w:tc>
        <w:tc>
          <w:tcPr>
            <w:tcW w:w="0" w:type="auto"/>
            <w:tcBorders>
              <w:top w:val="single" w:sz="4" w:space="0" w:color="FFFFFF" w:themeColor="background1"/>
            </w:tcBorders>
            <w:shd w:val="clear" w:color="auto" w:fill="auto"/>
            <w:vAlign w:val="center"/>
            <w:hideMark/>
          </w:tcPr>
          <w:p w14:paraId="7E50141F" w14:textId="77777777" w:rsidR="00844380" w:rsidRPr="0005228F" w:rsidRDefault="00844380" w:rsidP="001B2B20">
            <w:pPr>
              <w:pStyle w:val="ECCTabletext"/>
              <w:keepNext/>
              <w:keepLines/>
            </w:pPr>
            <w:r w:rsidRPr="0005228F">
              <w:t xml:space="preserve">67 </w:t>
            </w:r>
            <w:r w:rsidRPr="0005228F">
              <w:rPr>
                <w:sz w:val="16"/>
                <w:szCs w:val="16"/>
              </w:rPr>
              <w:t xml:space="preserve">(Note </w:t>
            </w:r>
            <w:r w:rsidRPr="0005228F">
              <w:rPr>
                <w:sz w:val="16"/>
              </w:rPr>
              <w:t>1)</w:t>
            </w:r>
          </w:p>
        </w:tc>
      </w:tr>
      <w:tr w:rsidR="00844380" w:rsidRPr="0005228F" w14:paraId="3D9B1C63" w14:textId="77777777" w:rsidTr="00844380">
        <w:trPr>
          <w:gridAfter w:val="1"/>
          <w:wAfter w:w="12" w:type="dxa"/>
          <w:trHeight w:val="366"/>
          <w:jc w:val="center"/>
        </w:trPr>
        <w:tc>
          <w:tcPr>
            <w:tcW w:w="1696" w:type="dxa"/>
            <w:shd w:val="clear" w:color="auto" w:fill="auto"/>
            <w:vAlign w:val="center"/>
            <w:hideMark/>
          </w:tcPr>
          <w:p w14:paraId="44730588" w14:textId="77777777" w:rsidR="00844380" w:rsidRPr="0005228F" w:rsidRDefault="00844380" w:rsidP="001B2B20">
            <w:pPr>
              <w:pStyle w:val="ECCTabletext"/>
              <w:keepNext/>
              <w:keepLines/>
            </w:pPr>
            <w:r w:rsidRPr="0005228F">
              <w:t>LTE 700 PPDR UE</w:t>
            </w:r>
            <w:r w:rsidRPr="0005228F">
              <w:rPr>
                <w:vertAlign w:val="superscript"/>
              </w:rPr>
              <w:t xml:space="preserve"> </w:t>
            </w:r>
            <w:r w:rsidRPr="0005228F">
              <w:rPr>
                <w:sz w:val="16"/>
                <w:szCs w:val="16"/>
              </w:rPr>
              <w:t xml:space="preserve">(Note </w:t>
            </w:r>
            <w:r w:rsidRPr="0005228F">
              <w:rPr>
                <w:sz w:val="16"/>
              </w:rPr>
              <w:t>4)</w:t>
            </w:r>
          </w:p>
        </w:tc>
        <w:tc>
          <w:tcPr>
            <w:tcW w:w="803" w:type="dxa"/>
            <w:shd w:val="clear" w:color="auto" w:fill="auto"/>
            <w:vAlign w:val="center"/>
            <w:hideMark/>
          </w:tcPr>
          <w:p w14:paraId="0BA7F997" w14:textId="77777777" w:rsidR="00844380" w:rsidRPr="0005228F" w:rsidRDefault="00844380" w:rsidP="001B2B20">
            <w:pPr>
              <w:pStyle w:val="ECCTabletext"/>
              <w:keepNext/>
              <w:keepLines/>
            </w:pPr>
            <w:r w:rsidRPr="0005228F">
              <w:t>700.5</w:t>
            </w:r>
          </w:p>
        </w:tc>
        <w:tc>
          <w:tcPr>
            <w:tcW w:w="887" w:type="dxa"/>
            <w:shd w:val="clear" w:color="auto" w:fill="auto"/>
            <w:vAlign w:val="center"/>
            <w:hideMark/>
          </w:tcPr>
          <w:p w14:paraId="461EDEC3" w14:textId="77777777" w:rsidR="00844380" w:rsidRPr="0005228F" w:rsidRDefault="00844380" w:rsidP="001B2B20">
            <w:pPr>
              <w:pStyle w:val="ECCTabletext"/>
              <w:keepNext/>
              <w:keepLines/>
            </w:pPr>
            <w:r w:rsidRPr="0005228F">
              <w:t>5</w:t>
            </w:r>
          </w:p>
        </w:tc>
        <w:tc>
          <w:tcPr>
            <w:tcW w:w="0" w:type="auto"/>
            <w:shd w:val="clear" w:color="auto" w:fill="auto"/>
            <w:vAlign w:val="center"/>
            <w:hideMark/>
          </w:tcPr>
          <w:p w14:paraId="2954AE91" w14:textId="77777777" w:rsidR="00844380" w:rsidRPr="0005228F" w:rsidRDefault="00844380" w:rsidP="001B2B20">
            <w:pPr>
              <w:pStyle w:val="ECCTabletext"/>
              <w:keepNext/>
              <w:keepLines/>
            </w:pPr>
            <w:r w:rsidRPr="0005228F">
              <w:t>48</w:t>
            </w:r>
          </w:p>
        </w:tc>
        <w:tc>
          <w:tcPr>
            <w:tcW w:w="0" w:type="auto"/>
            <w:vAlign w:val="center"/>
          </w:tcPr>
          <w:p w14:paraId="30B9AE58" w14:textId="77777777" w:rsidR="00844380" w:rsidRPr="0005228F" w:rsidRDefault="00844380" w:rsidP="001B2B20">
            <w:pPr>
              <w:pStyle w:val="ECCTabletext"/>
              <w:keepNext/>
              <w:keepLines/>
            </w:pPr>
            <w:r w:rsidRPr="0005228F">
              <w:t>690</w:t>
            </w:r>
          </w:p>
        </w:tc>
        <w:tc>
          <w:tcPr>
            <w:tcW w:w="1071" w:type="dxa"/>
            <w:vAlign w:val="center"/>
          </w:tcPr>
          <w:p w14:paraId="5E622C40" w14:textId="77777777" w:rsidR="00844380" w:rsidRPr="0005228F" w:rsidRDefault="00844380" w:rsidP="001B2B20">
            <w:pPr>
              <w:pStyle w:val="ECCTabletext"/>
              <w:keepNext/>
              <w:keepLines/>
            </w:pPr>
            <w:r w:rsidRPr="0005228F">
              <w:t>8</w:t>
            </w:r>
          </w:p>
        </w:tc>
        <w:tc>
          <w:tcPr>
            <w:tcW w:w="1276" w:type="dxa"/>
            <w:shd w:val="clear" w:color="auto" w:fill="auto"/>
            <w:vAlign w:val="center"/>
            <w:hideMark/>
          </w:tcPr>
          <w:p w14:paraId="77487B9F" w14:textId="77777777" w:rsidR="00844380" w:rsidRPr="0005228F" w:rsidRDefault="00844380" w:rsidP="001B2B20">
            <w:pPr>
              <w:pStyle w:val="ECCTabletext"/>
              <w:keepNext/>
              <w:keepLines/>
            </w:pPr>
            <w:r w:rsidRPr="0005228F">
              <w:t>10.5</w:t>
            </w:r>
          </w:p>
        </w:tc>
        <w:tc>
          <w:tcPr>
            <w:tcW w:w="0" w:type="auto"/>
            <w:vAlign w:val="center"/>
          </w:tcPr>
          <w:p w14:paraId="32BB83F0" w14:textId="77777777" w:rsidR="00844380" w:rsidRPr="0005228F" w:rsidRDefault="00844380" w:rsidP="001B2B20">
            <w:pPr>
              <w:pStyle w:val="ECCTabletext"/>
              <w:keepNext/>
              <w:keepLines/>
            </w:pPr>
            <w:r w:rsidRPr="0005228F">
              <w:t>4</w:t>
            </w:r>
          </w:p>
        </w:tc>
        <w:tc>
          <w:tcPr>
            <w:tcW w:w="0" w:type="auto"/>
            <w:shd w:val="clear" w:color="auto" w:fill="auto"/>
            <w:vAlign w:val="center"/>
            <w:hideMark/>
          </w:tcPr>
          <w:p w14:paraId="5EC16DB8" w14:textId="77777777" w:rsidR="00844380" w:rsidRPr="0005228F" w:rsidRDefault="00844380" w:rsidP="001B2B20">
            <w:pPr>
              <w:pStyle w:val="ECCTabletext"/>
              <w:keepNext/>
              <w:keepLines/>
            </w:pPr>
            <w:r w:rsidRPr="0005228F">
              <w:t xml:space="preserve">65 </w:t>
            </w:r>
            <w:r w:rsidRPr="0005228F">
              <w:rPr>
                <w:sz w:val="16"/>
                <w:szCs w:val="16"/>
              </w:rPr>
              <w:t xml:space="preserve">(Note </w:t>
            </w:r>
            <w:r w:rsidRPr="0005228F">
              <w:rPr>
                <w:sz w:val="16"/>
              </w:rPr>
              <w:t>2)</w:t>
            </w:r>
          </w:p>
        </w:tc>
      </w:tr>
      <w:tr w:rsidR="00844380" w:rsidRPr="0005228F" w14:paraId="76DB31D6" w14:textId="77777777" w:rsidTr="00844380">
        <w:trPr>
          <w:gridAfter w:val="1"/>
          <w:wAfter w:w="12" w:type="dxa"/>
          <w:trHeight w:val="92"/>
          <w:jc w:val="center"/>
        </w:trPr>
        <w:tc>
          <w:tcPr>
            <w:tcW w:w="1696" w:type="dxa"/>
            <w:shd w:val="clear" w:color="auto" w:fill="auto"/>
            <w:vAlign w:val="center"/>
            <w:hideMark/>
          </w:tcPr>
          <w:p w14:paraId="029CD510" w14:textId="77777777" w:rsidR="00844380" w:rsidRPr="0005228F" w:rsidRDefault="00844380" w:rsidP="001B2B20">
            <w:pPr>
              <w:pStyle w:val="ECCTabletext"/>
              <w:keepNext/>
              <w:keepLines/>
            </w:pPr>
            <w:r w:rsidRPr="0005228F">
              <w:t xml:space="preserve">LTE 700 SDL </w:t>
            </w:r>
          </w:p>
        </w:tc>
        <w:tc>
          <w:tcPr>
            <w:tcW w:w="803" w:type="dxa"/>
            <w:shd w:val="clear" w:color="auto" w:fill="auto"/>
            <w:vAlign w:val="center"/>
            <w:hideMark/>
          </w:tcPr>
          <w:p w14:paraId="55A68B25" w14:textId="77777777" w:rsidR="00844380" w:rsidRPr="0005228F" w:rsidRDefault="00844380" w:rsidP="001B2B20">
            <w:pPr>
              <w:pStyle w:val="ECCTabletext"/>
              <w:keepNext/>
              <w:keepLines/>
            </w:pPr>
            <w:r w:rsidRPr="0005228F">
              <w:t>740.5</w:t>
            </w:r>
          </w:p>
        </w:tc>
        <w:tc>
          <w:tcPr>
            <w:tcW w:w="887" w:type="dxa"/>
            <w:shd w:val="clear" w:color="auto" w:fill="auto"/>
            <w:vAlign w:val="center"/>
            <w:hideMark/>
          </w:tcPr>
          <w:p w14:paraId="7134FD75" w14:textId="77777777" w:rsidR="00844380" w:rsidRPr="0005228F" w:rsidRDefault="00844380" w:rsidP="001B2B20">
            <w:pPr>
              <w:pStyle w:val="ECCTabletext"/>
              <w:keepNext/>
              <w:keepLines/>
            </w:pPr>
            <w:r w:rsidRPr="0005228F">
              <w:t>5</w:t>
            </w:r>
          </w:p>
        </w:tc>
        <w:tc>
          <w:tcPr>
            <w:tcW w:w="0" w:type="auto"/>
            <w:shd w:val="clear" w:color="auto" w:fill="auto"/>
            <w:vAlign w:val="center"/>
            <w:hideMark/>
          </w:tcPr>
          <w:p w14:paraId="18EC5B61" w14:textId="77777777" w:rsidR="00844380" w:rsidRPr="0005228F" w:rsidRDefault="00844380" w:rsidP="001B2B20">
            <w:pPr>
              <w:pStyle w:val="ECCTabletext"/>
              <w:keepNext/>
              <w:keepLines/>
            </w:pPr>
            <w:r w:rsidRPr="0005228F">
              <w:t>48</w:t>
            </w:r>
          </w:p>
        </w:tc>
        <w:tc>
          <w:tcPr>
            <w:tcW w:w="0" w:type="auto"/>
            <w:vAlign w:val="center"/>
          </w:tcPr>
          <w:p w14:paraId="3E7A650A" w14:textId="77777777" w:rsidR="00844380" w:rsidRPr="0005228F" w:rsidRDefault="00844380" w:rsidP="001B2B20">
            <w:pPr>
              <w:pStyle w:val="ECCTabletext"/>
              <w:keepNext/>
              <w:keepLines/>
            </w:pPr>
            <w:r w:rsidRPr="0005228F">
              <w:t>690</w:t>
            </w:r>
          </w:p>
        </w:tc>
        <w:tc>
          <w:tcPr>
            <w:tcW w:w="1071" w:type="dxa"/>
            <w:vAlign w:val="center"/>
          </w:tcPr>
          <w:p w14:paraId="78831170" w14:textId="77777777" w:rsidR="00844380" w:rsidRPr="0005228F" w:rsidRDefault="00844380" w:rsidP="001B2B20">
            <w:pPr>
              <w:pStyle w:val="ECCTabletext"/>
              <w:keepNext/>
              <w:keepLines/>
            </w:pPr>
            <w:r w:rsidRPr="0005228F">
              <w:t>8</w:t>
            </w:r>
          </w:p>
        </w:tc>
        <w:tc>
          <w:tcPr>
            <w:tcW w:w="1276" w:type="dxa"/>
            <w:shd w:val="clear" w:color="auto" w:fill="auto"/>
            <w:vAlign w:val="center"/>
            <w:hideMark/>
          </w:tcPr>
          <w:p w14:paraId="5740E99A" w14:textId="77777777" w:rsidR="00844380" w:rsidRPr="0005228F" w:rsidRDefault="00844380" w:rsidP="001B2B20">
            <w:pPr>
              <w:pStyle w:val="ECCTabletext"/>
              <w:keepNext/>
              <w:keepLines/>
            </w:pPr>
            <w:r w:rsidRPr="0005228F">
              <w:t>50.5</w:t>
            </w:r>
          </w:p>
        </w:tc>
        <w:tc>
          <w:tcPr>
            <w:tcW w:w="0" w:type="auto"/>
            <w:vAlign w:val="center"/>
          </w:tcPr>
          <w:p w14:paraId="704E92C8" w14:textId="77777777" w:rsidR="00844380" w:rsidRPr="0005228F" w:rsidRDefault="00844380" w:rsidP="001B2B20">
            <w:pPr>
              <w:pStyle w:val="ECCTabletext"/>
              <w:keepNext/>
              <w:keepLines/>
            </w:pPr>
            <w:r w:rsidRPr="0005228F">
              <w:t>44</w:t>
            </w:r>
          </w:p>
        </w:tc>
        <w:tc>
          <w:tcPr>
            <w:tcW w:w="0" w:type="auto"/>
            <w:shd w:val="clear" w:color="auto" w:fill="auto"/>
            <w:vAlign w:val="center"/>
            <w:hideMark/>
          </w:tcPr>
          <w:p w14:paraId="1161FAB2" w14:textId="77777777" w:rsidR="00844380" w:rsidRPr="0005228F" w:rsidRDefault="00844380" w:rsidP="001B2B20">
            <w:pPr>
              <w:pStyle w:val="ECCTabletext"/>
              <w:keepNext/>
              <w:keepLines/>
            </w:pPr>
            <w:r w:rsidRPr="0005228F">
              <w:t xml:space="preserve">87 </w:t>
            </w:r>
            <w:r w:rsidRPr="0005228F">
              <w:rPr>
                <w:sz w:val="16"/>
                <w:szCs w:val="16"/>
              </w:rPr>
              <w:t xml:space="preserve">(Note </w:t>
            </w:r>
            <w:r w:rsidRPr="0005228F">
              <w:rPr>
                <w:sz w:val="16"/>
              </w:rPr>
              <w:t>3)</w:t>
            </w:r>
          </w:p>
        </w:tc>
      </w:tr>
      <w:tr w:rsidR="00844380" w:rsidRPr="0005228F" w14:paraId="45C17F31" w14:textId="77777777" w:rsidTr="00844380">
        <w:trPr>
          <w:gridAfter w:val="1"/>
          <w:wAfter w:w="12" w:type="dxa"/>
          <w:trHeight w:val="92"/>
          <w:jc w:val="center"/>
        </w:trPr>
        <w:tc>
          <w:tcPr>
            <w:tcW w:w="1696" w:type="dxa"/>
            <w:shd w:val="clear" w:color="auto" w:fill="auto"/>
            <w:vAlign w:val="center"/>
          </w:tcPr>
          <w:p w14:paraId="5213E144" w14:textId="77777777" w:rsidR="00844380" w:rsidRPr="0005228F" w:rsidRDefault="00844380" w:rsidP="001B2B20">
            <w:pPr>
              <w:pStyle w:val="ECCTabletext"/>
              <w:keepNext/>
              <w:keepLines/>
            </w:pPr>
            <w:r w:rsidRPr="0005228F">
              <w:t>LTE 700 BS</w:t>
            </w:r>
          </w:p>
        </w:tc>
        <w:tc>
          <w:tcPr>
            <w:tcW w:w="803" w:type="dxa"/>
            <w:shd w:val="clear" w:color="auto" w:fill="auto"/>
            <w:vAlign w:val="center"/>
          </w:tcPr>
          <w:p w14:paraId="5FB5D7BA" w14:textId="77777777" w:rsidR="00844380" w:rsidRPr="0005228F" w:rsidRDefault="00844380" w:rsidP="001B2B20">
            <w:pPr>
              <w:pStyle w:val="ECCTabletext"/>
              <w:keepNext/>
              <w:keepLines/>
            </w:pPr>
            <w:r w:rsidRPr="0005228F">
              <w:t>763</w:t>
            </w:r>
          </w:p>
        </w:tc>
        <w:tc>
          <w:tcPr>
            <w:tcW w:w="887" w:type="dxa"/>
            <w:shd w:val="clear" w:color="auto" w:fill="auto"/>
            <w:vAlign w:val="center"/>
          </w:tcPr>
          <w:p w14:paraId="5E21D53B" w14:textId="77777777" w:rsidR="00844380" w:rsidRPr="0005228F" w:rsidRDefault="00844380" w:rsidP="001B2B20">
            <w:pPr>
              <w:pStyle w:val="ECCTabletext"/>
              <w:keepNext/>
              <w:keepLines/>
            </w:pPr>
            <w:r w:rsidRPr="0005228F">
              <w:t>10</w:t>
            </w:r>
          </w:p>
        </w:tc>
        <w:tc>
          <w:tcPr>
            <w:tcW w:w="0" w:type="auto"/>
            <w:shd w:val="clear" w:color="auto" w:fill="auto"/>
            <w:vAlign w:val="center"/>
          </w:tcPr>
          <w:p w14:paraId="52FE3065" w14:textId="77777777" w:rsidR="00844380" w:rsidRPr="0005228F" w:rsidRDefault="00844380" w:rsidP="001B2B20">
            <w:pPr>
              <w:pStyle w:val="ECCTabletext"/>
              <w:keepNext/>
              <w:keepLines/>
            </w:pPr>
            <w:r w:rsidRPr="0005228F">
              <w:t>48</w:t>
            </w:r>
          </w:p>
        </w:tc>
        <w:tc>
          <w:tcPr>
            <w:tcW w:w="0" w:type="auto"/>
            <w:vAlign w:val="center"/>
          </w:tcPr>
          <w:p w14:paraId="7C93651C" w14:textId="77777777" w:rsidR="00844380" w:rsidRPr="0005228F" w:rsidRDefault="00844380" w:rsidP="001B2B20">
            <w:pPr>
              <w:pStyle w:val="ECCTabletext"/>
              <w:keepNext/>
              <w:keepLines/>
            </w:pPr>
            <w:r w:rsidRPr="0005228F">
              <w:t>690</w:t>
            </w:r>
          </w:p>
        </w:tc>
        <w:tc>
          <w:tcPr>
            <w:tcW w:w="1071" w:type="dxa"/>
            <w:vAlign w:val="center"/>
          </w:tcPr>
          <w:p w14:paraId="3D9ADBE2" w14:textId="77777777" w:rsidR="00844380" w:rsidRPr="0005228F" w:rsidRDefault="00844380" w:rsidP="001B2B20">
            <w:pPr>
              <w:pStyle w:val="ECCTabletext"/>
              <w:keepNext/>
              <w:keepLines/>
            </w:pPr>
            <w:r w:rsidRPr="0005228F">
              <w:t>8</w:t>
            </w:r>
          </w:p>
        </w:tc>
        <w:tc>
          <w:tcPr>
            <w:tcW w:w="1276" w:type="dxa"/>
            <w:shd w:val="clear" w:color="auto" w:fill="auto"/>
            <w:vAlign w:val="center"/>
          </w:tcPr>
          <w:p w14:paraId="78F2388D" w14:textId="77777777" w:rsidR="00844380" w:rsidRPr="0005228F" w:rsidRDefault="00844380" w:rsidP="001B2B20">
            <w:pPr>
              <w:pStyle w:val="ECCTabletext"/>
              <w:keepNext/>
              <w:keepLines/>
            </w:pPr>
            <w:r w:rsidRPr="0005228F">
              <w:t>73</w:t>
            </w:r>
          </w:p>
        </w:tc>
        <w:tc>
          <w:tcPr>
            <w:tcW w:w="0" w:type="auto"/>
            <w:vAlign w:val="center"/>
          </w:tcPr>
          <w:p w14:paraId="7F70760D" w14:textId="77777777" w:rsidR="00844380" w:rsidRPr="0005228F" w:rsidRDefault="00844380" w:rsidP="001B2B20">
            <w:pPr>
              <w:pStyle w:val="ECCTabletext"/>
              <w:keepNext/>
              <w:keepLines/>
            </w:pPr>
            <w:r w:rsidRPr="0005228F">
              <w:t>64</w:t>
            </w:r>
          </w:p>
        </w:tc>
        <w:tc>
          <w:tcPr>
            <w:tcW w:w="0" w:type="auto"/>
            <w:shd w:val="clear" w:color="auto" w:fill="auto"/>
            <w:vAlign w:val="center"/>
          </w:tcPr>
          <w:p w14:paraId="186DC23E" w14:textId="77777777" w:rsidR="00844380" w:rsidRPr="0005228F" w:rsidRDefault="00844380" w:rsidP="001B2B20">
            <w:pPr>
              <w:pStyle w:val="ECCTabletext"/>
              <w:keepNext/>
              <w:keepLines/>
            </w:pPr>
            <w:r w:rsidRPr="0005228F">
              <w:t xml:space="preserve">87 </w:t>
            </w:r>
            <w:r w:rsidRPr="0005228F">
              <w:rPr>
                <w:sz w:val="16"/>
                <w:szCs w:val="16"/>
              </w:rPr>
              <w:t xml:space="preserve">(Note </w:t>
            </w:r>
            <w:r w:rsidRPr="0005228F">
              <w:rPr>
                <w:sz w:val="16"/>
              </w:rPr>
              <w:t>3)</w:t>
            </w:r>
          </w:p>
        </w:tc>
      </w:tr>
      <w:tr w:rsidR="00844380" w:rsidRPr="0005228F" w14:paraId="3BF12419" w14:textId="77777777" w:rsidTr="00844380">
        <w:trPr>
          <w:trHeight w:val="804"/>
          <w:jc w:val="center"/>
        </w:trPr>
        <w:tc>
          <w:tcPr>
            <w:tcW w:w="9262" w:type="dxa"/>
            <w:gridSpan w:val="10"/>
            <w:shd w:val="clear" w:color="auto" w:fill="auto"/>
            <w:vAlign w:val="center"/>
          </w:tcPr>
          <w:p w14:paraId="2B395D42" w14:textId="69665E85" w:rsidR="00844380" w:rsidRPr="0005228F" w:rsidRDefault="00844380" w:rsidP="00844380">
            <w:pPr>
              <w:pStyle w:val="ECCTablenote"/>
              <w:keepNext/>
              <w:keepLines/>
            </w:pPr>
            <w:r w:rsidRPr="0005228F">
              <w:t>Note 1</w:t>
            </w:r>
            <w:r w:rsidRPr="0005228F">
              <w:rPr>
                <w:rFonts w:cs="Arial"/>
              </w:rPr>
              <w:t xml:space="preserve"> </w:t>
            </w:r>
            <w:r w:rsidRPr="0005228F">
              <w:t>I</w:t>
            </w:r>
            <w:r w:rsidRPr="0005228F">
              <w:rPr>
                <w:rFonts w:cs="Arial"/>
              </w:rPr>
              <w:t>LR</w:t>
            </w:r>
            <w:r w:rsidRPr="0005228F">
              <w:t>: ACLR=67 dB=60 dBm-(-7 dBm), see ECC Decision(16)02</w:t>
            </w:r>
            <w:r w:rsidR="00657E88">
              <w:t xml:space="preserve"> </w:t>
            </w:r>
            <w:r w:rsidR="00657E88">
              <w:fldChar w:fldCharType="begin"/>
            </w:r>
            <w:r w:rsidR="00657E88">
              <w:instrText xml:space="preserve"> REF _Ref31815171 \r \h </w:instrText>
            </w:r>
            <w:r w:rsidR="00657E88">
              <w:fldChar w:fldCharType="separate"/>
            </w:r>
            <w:r w:rsidR="00657E88">
              <w:t>[70]</w:t>
            </w:r>
            <w:r w:rsidR="00657E88">
              <w:fldChar w:fldCharType="end"/>
            </w:r>
          </w:p>
          <w:p w14:paraId="52BB7A60" w14:textId="40823946" w:rsidR="00844380" w:rsidRPr="0005228F" w:rsidRDefault="00844380" w:rsidP="00844380">
            <w:pPr>
              <w:pStyle w:val="ECCTablenote"/>
              <w:keepNext/>
              <w:keepLines/>
            </w:pPr>
            <w:r w:rsidRPr="0005228F">
              <w:t>Note 2</w:t>
            </w:r>
            <w:r w:rsidRPr="0005228F">
              <w:rPr>
                <w:rFonts w:cs="Arial"/>
              </w:rPr>
              <w:t xml:space="preserve"> </w:t>
            </w:r>
            <w:r w:rsidRPr="0005228F">
              <w:t>I</w:t>
            </w:r>
            <w:r w:rsidRPr="0005228F">
              <w:rPr>
                <w:rFonts w:cs="Arial"/>
              </w:rPr>
              <w:t>LR</w:t>
            </w:r>
            <w:r w:rsidRPr="0005228F">
              <w:t>: ACLR=65 dB=23 dBm-(-42 dBm), see ECC Decision(15)01</w:t>
            </w:r>
            <w:r w:rsidR="00657E88">
              <w:t xml:space="preserve"> </w:t>
            </w:r>
            <w:r w:rsidR="00657E88">
              <w:fldChar w:fldCharType="begin"/>
            </w:r>
            <w:r w:rsidR="00657E88">
              <w:instrText xml:space="preserve"> REF _Ref31815175 \r \h </w:instrText>
            </w:r>
            <w:r w:rsidR="00657E88">
              <w:fldChar w:fldCharType="separate"/>
            </w:r>
            <w:r w:rsidR="00657E88">
              <w:t>[71]</w:t>
            </w:r>
            <w:r w:rsidR="00657E88">
              <w:fldChar w:fldCharType="end"/>
            </w:r>
          </w:p>
          <w:p w14:paraId="7D52A710" w14:textId="15B66078" w:rsidR="00844380" w:rsidRPr="0005228F" w:rsidRDefault="00844380" w:rsidP="00844380">
            <w:pPr>
              <w:pStyle w:val="ECCTablenote"/>
              <w:keepNext/>
              <w:keepLines/>
            </w:pPr>
            <w:r w:rsidRPr="0005228F">
              <w:t>Note 3</w:t>
            </w:r>
            <w:r w:rsidRPr="0005228F">
              <w:rPr>
                <w:rFonts w:cs="Arial"/>
              </w:rPr>
              <w:t xml:space="preserve"> </w:t>
            </w:r>
            <w:r w:rsidRPr="0005228F">
              <w:t>I</w:t>
            </w:r>
            <w:r w:rsidRPr="0005228F">
              <w:rPr>
                <w:rFonts w:cs="Arial"/>
              </w:rPr>
              <w:t>LR</w:t>
            </w:r>
            <w:r w:rsidRPr="0005228F">
              <w:t>: ACLR=87 dB=64 dBm-(-23 dBm), see ECC Decision(15)01</w:t>
            </w:r>
            <w:r w:rsidR="00657E88">
              <w:t xml:space="preserve"> </w:t>
            </w:r>
            <w:r w:rsidR="00657E88">
              <w:fldChar w:fldCharType="begin"/>
            </w:r>
            <w:r w:rsidR="00657E88">
              <w:instrText xml:space="preserve"> REF _Ref31815175 \r \h </w:instrText>
            </w:r>
            <w:r w:rsidR="00657E88">
              <w:fldChar w:fldCharType="separate"/>
            </w:r>
            <w:r w:rsidR="00657E88">
              <w:t>[71]</w:t>
            </w:r>
            <w:r w:rsidR="00657E88">
              <w:fldChar w:fldCharType="end"/>
            </w:r>
          </w:p>
          <w:p w14:paraId="66E00A1F" w14:textId="77777777" w:rsidR="00844380" w:rsidRPr="0005228F" w:rsidRDefault="00844380" w:rsidP="00844380">
            <w:pPr>
              <w:pStyle w:val="ECCTablenote"/>
              <w:keepNext/>
              <w:keepLines/>
            </w:pPr>
            <w:r w:rsidRPr="0005228F">
              <w:t>Note 4: This configuration is only envisaged in France</w:t>
            </w:r>
          </w:p>
        </w:tc>
      </w:tr>
    </w:tbl>
    <w:p w14:paraId="6819B937" w14:textId="77777777" w:rsidR="00844380" w:rsidRPr="0005228F" w:rsidRDefault="00844380" w:rsidP="00844380">
      <w:pPr>
        <w:rPr>
          <w:rFonts w:cs="Arial"/>
          <w:szCs w:val="20"/>
        </w:rPr>
      </w:pPr>
      <w:r w:rsidRPr="0005228F">
        <w:rPr>
          <w:rFonts w:cs="Arial"/>
          <w:szCs w:val="20"/>
        </w:rPr>
        <w:t>The measured (or calculated) DTT receiver parameters are:</w:t>
      </w:r>
    </w:p>
    <w:p w14:paraId="3DE371AF" w14:textId="77777777" w:rsidR="00844380" w:rsidRPr="0005228F" w:rsidRDefault="00844380" w:rsidP="00844380">
      <w:pPr>
        <w:pStyle w:val="ECCBulletsLv1"/>
        <w:ind w:left="357" w:hanging="357"/>
        <w:jc w:val="left"/>
      </w:pPr>
      <w:r w:rsidRPr="0005228F">
        <w:t>Sensitivity;</w:t>
      </w:r>
    </w:p>
    <w:p w14:paraId="598D2655" w14:textId="77777777" w:rsidR="00844380" w:rsidRPr="0005228F" w:rsidRDefault="00844380" w:rsidP="00844380">
      <w:pPr>
        <w:pStyle w:val="ECCBulletsLv1"/>
        <w:ind w:left="357" w:hanging="357"/>
        <w:jc w:val="left"/>
      </w:pPr>
      <w:r w:rsidRPr="0005228F">
        <w:t>Signal to noise ratio (S/N or C/N);</w:t>
      </w:r>
    </w:p>
    <w:p w14:paraId="170469F7" w14:textId="77777777" w:rsidR="00844380" w:rsidRPr="0005228F" w:rsidRDefault="00844380" w:rsidP="00844380">
      <w:pPr>
        <w:pStyle w:val="ECCBulletsLv1"/>
        <w:ind w:left="357" w:hanging="357"/>
        <w:jc w:val="left"/>
      </w:pPr>
      <w:r w:rsidRPr="0005228F">
        <w:t>Noise factor - calculated;</w:t>
      </w:r>
    </w:p>
    <w:p w14:paraId="1F61EF77" w14:textId="77777777" w:rsidR="00844380" w:rsidRPr="0005228F" w:rsidRDefault="00844380" w:rsidP="00844380">
      <w:pPr>
        <w:pStyle w:val="ECCBulletsLv1"/>
        <w:ind w:left="357" w:hanging="357"/>
        <w:jc w:val="left"/>
      </w:pPr>
      <w:r w:rsidRPr="0005228F">
        <w:t>Blocking response;</w:t>
      </w:r>
    </w:p>
    <w:p w14:paraId="0B2C6DB1" w14:textId="77777777" w:rsidR="00844380" w:rsidRPr="0005228F" w:rsidRDefault="00844380" w:rsidP="00844380">
      <w:pPr>
        <w:pStyle w:val="ECCBulletsLv1"/>
        <w:ind w:left="357" w:hanging="357"/>
        <w:jc w:val="left"/>
      </w:pPr>
      <w:r w:rsidRPr="0005228F">
        <w:t>Overloading threshold (</w:t>
      </w:r>
      <w:proofErr w:type="spellStart"/>
      <w:r w:rsidRPr="0005228F">
        <w:t>O</w:t>
      </w:r>
      <w:r w:rsidRPr="0005228F">
        <w:rPr>
          <w:vertAlign w:val="subscript"/>
        </w:rPr>
        <w:t>th</w:t>
      </w:r>
      <w:proofErr w:type="spellEnd"/>
      <w:r w:rsidRPr="0005228F">
        <w:t>);</w:t>
      </w:r>
    </w:p>
    <w:p w14:paraId="4278E163" w14:textId="77777777" w:rsidR="00844380" w:rsidRPr="0005228F" w:rsidRDefault="00844380" w:rsidP="00844380">
      <w:pPr>
        <w:pStyle w:val="ECCBulletsLv1"/>
        <w:ind w:left="357" w:hanging="357"/>
        <w:jc w:val="left"/>
      </w:pPr>
      <w:r w:rsidRPr="0005228F">
        <w:t>Protection ratios - calculated;</w:t>
      </w:r>
    </w:p>
    <w:p w14:paraId="326B74BF" w14:textId="77777777" w:rsidR="00844380" w:rsidRPr="0005228F" w:rsidRDefault="00844380" w:rsidP="00844380">
      <w:pPr>
        <w:pStyle w:val="ECCBulletsLv1"/>
        <w:ind w:left="357" w:hanging="357"/>
        <w:jc w:val="left"/>
      </w:pPr>
      <w:r w:rsidRPr="0005228F">
        <w:t>Frequency offset selectivity (FOS) - calculated.</w:t>
      </w:r>
    </w:p>
    <w:p w14:paraId="185AE907" w14:textId="1F27F076" w:rsidR="00844380" w:rsidRPr="0005228F" w:rsidRDefault="00844380" w:rsidP="00844380">
      <w:r w:rsidRPr="0005228F">
        <w:t xml:space="preserve">Note that the frequency offset selectivity (FOS) of the receivers has been calculated according to the method defined in section </w:t>
      </w:r>
      <w:r w:rsidRPr="0005228F">
        <w:fldChar w:fldCharType="begin"/>
      </w:r>
      <w:r w:rsidRPr="0005228F">
        <w:instrText xml:space="preserve"> REF _Ref25242901 \r \h </w:instrText>
      </w:r>
      <w:r w:rsidRPr="0005228F">
        <w:fldChar w:fldCharType="separate"/>
      </w:r>
      <w:r w:rsidRPr="0005228F">
        <w:t>4.2.3</w:t>
      </w:r>
      <w:r w:rsidRPr="0005228F">
        <w:fldChar w:fldCharType="end"/>
      </w:r>
      <w:r w:rsidRPr="0005228F">
        <w:t>.</w:t>
      </w:r>
    </w:p>
    <w:p w14:paraId="122831FF" w14:textId="77777777" w:rsidR="00844380" w:rsidRPr="0005228F" w:rsidRDefault="00844380" w:rsidP="00844380">
      <w:r w:rsidRPr="0005228F">
        <w:t xml:space="preserve">The relevant RF parameters of the DTT system as well as the interfering LTE system are presented in </w:t>
      </w:r>
      <w:r w:rsidRPr="0005228F">
        <w:fldChar w:fldCharType="begin"/>
      </w:r>
      <w:r w:rsidRPr="0005228F">
        <w:instrText xml:space="preserve"> REF _Ref26348299 \h  \* MERGEFORMAT </w:instrText>
      </w:r>
      <w:r w:rsidRPr="0005228F">
        <w:fldChar w:fldCharType="separate"/>
      </w:r>
      <w:r w:rsidRPr="0005228F">
        <w:t>Table 12</w:t>
      </w:r>
      <w:r w:rsidRPr="0005228F">
        <w:fldChar w:fldCharType="end"/>
      </w:r>
      <w:r w:rsidRPr="0005228F">
        <w:t xml:space="preserve"> and </w:t>
      </w:r>
      <w:r w:rsidRPr="0005228F">
        <w:fldChar w:fldCharType="begin"/>
      </w:r>
      <w:r w:rsidRPr="0005228F">
        <w:instrText xml:space="preserve"> REF _Ref27504688 \h  \* MERGEFORMAT </w:instrText>
      </w:r>
      <w:r w:rsidRPr="0005228F">
        <w:fldChar w:fldCharType="separate"/>
      </w:r>
      <w:r w:rsidRPr="0005228F">
        <w:t>Table 13</w:t>
      </w:r>
      <w:r w:rsidRPr="0005228F">
        <w:fldChar w:fldCharType="end"/>
      </w:r>
      <w:r w:rsidRPr="0005228F">
        <w:t>.</w:t>
      </w:r>
    </w:p>
    <w:p w14:paraId="0B17B00C" w14:textId="0D434A69" w:rsidR="00844380" w:rsidRPr="002D315E" w:rsidRDefault="00844380" w:rsidP="002D315E">
      <w:pPr>
        <w:pStyle w:val="Caption"/>
        <w:keepNext/>
        <w:rPr>
          <w:rFonts w:cs="Arial"/>
          <w:color w:val="C00000"/>
          <w:lang w:val="en-GB"/>
        </w:rPr>
      </w:pPr>
      <w:bookmarkStart w:id="529" w:name="_Ref26348299"/>
      <w:r w:rsidRPr="002D315E">
        <w:rPr>
          <w:lang w:val="en-GB"/>
        </w:rPr>
        <w:t xml:space="preserve">Table </w:t>
      </w:r>
      <w:r w:rsidR="0005228F" w:rsidRPr="002D315E">
        <w:rPr>
          <w:lang w:val="en-GB"/>
        </w:rPr>
        <w:fldChar w:fldCharType="begin"/>
      </w:r>
      <w:r w:rsidR="0005228F" w:rsidRPr="002D315E">
        <w:rPr>
          <w:lang w:val="en-GB"/>
        </w:rPr>
        <w:instrText xml:space="preserve"> SEQ Table \* ARABIC </w:instrText>
      </w:r>
      <w:r w:rsidR="0005228F" w:rsidRPr="002D315E">
        <w:rPr>
          <w:lang w:val="en-GB"/>
        </w:rPr>
        <w:fldChar w:fldCharType="separate"/>
      </w:r>
      <w:r w:rsidR="00657E88">
        <w:rPr>
          <w:noProof/>
          <w:lang w:val="en-GB"/>
        </w:rPr>
        <w:t>12</w:t>
      </w:r>
      <w:r w:rsidR="0005228F" w:rsidRPr="002D315E">
        <w:rPr>
          <w:noProof/>
          <w:lang w:val="en-GB"/>
        </w:rPr>
        <w:fldChar w:fldCharType="end"/>
      </w:r>
      <w:bookmarkEnd w:id="529"/>
      <w:r w:rsidRPr="002D315E">
        <w:rPr>
          <w:rFonts w:cs="Arial"/>
          <w:color w:val="C00000"/>
          <w:lang w:val="en-GB"/>
        </w:rPr>
        <w:t>: DTT system parameters</w:t>
      </w:r>
    </w:p>
    <w:tbl>
      <w:tblPr>
        <w:tblStyle w:val="ECCTable-redheader"/>
        <w:tblW w:w="0" w:type="auto"/>
        <w:tblInd w:w="0" w:type="dxa"/>
        <w:tblLook w:val="04A0" w:firstRow="1" w:lastRow="0" w:firstColumn="1" w:lastColumn="0" w:noHBand="0" w:noVBand="1"/>
      </w:tblPr>
      <w:tblGrid>
        <w:gridCol w:w="2842"/>
        <w:gridCol w:w="2691"/>
        <w:gridCol w:w="3393"/>
      </w:tblGrid>
      <w:tr w:rsidR="00844380" w:rsidRPr="0005228F" w14:paraId="3556E2E9" w14:textId="77777777" w:rsidTr="00844380">
        <w:trPr>
          <w:cnfStyle w:val="100000000000" w:firstRow="1" w:lastRow="0" w:firstColumn="0" w:lastColumn="0" w:oddVBand="0" w:evenVBand="0" w:oddHBand="0" w:evenHBand="0" w:firstRowFirstColumn="0" w:firstRowLastColumn="0" w:lastRowFirstColumn="0" w:lastRowLastColumn="0"/>
        </w:trPr>
        <w:tc>
          <w:tcPr>
            <w:tcW w:w="2842" w:type="dxa"/>
          </w:tcPr>
          <w:p w14:paraId="26C978C1" w14:textId="77777777" w:rsidR="00844380" w:rsidRPr="0005228F" w:rsidRDefault="00844380" w:rsidP="002D315E">
            <w:pPr>
              <w:keepNext/>
              <w:keepLines/>
            </w:pPr>
            <w:r w:rsidRPr="0005228F">
              <w:t>Parameter</w:t>
            </w:r>
          </w:p>
        </w:tc>
        <w:tc>
          <w:tcPr>
            <w:tcW w:w="2691" w:type="dxa"/>
          </w:tcPr>
          <w:p w14:paraId="1A2A4707" w14:textId="77777777" w:rsidR="00844380" w:rsidRPr="0005228F" w:rsidRDefault="00844380" w:rsidP="002D315E">
            <w:pPr>
              <w:keepNext/>
              <w:keepLines/>
            </w:pPr>
            <w:r w:rsidRPr="0005228F">
              <w:t>Value</w:t>
            </w:r>
          </w:p>
        </w:tc>
        <w:tc>
          <w:tcPr>
            <w:tcW w:w="3393" w:type="dxa"/>
          </w:tcPr>
          <w:p w14:paraId="62F392E2" w14:textId="77777777" w:rsidR="00844380" w:rsidRPr="0005228F" w:rsidRDefault="00844380" w:rsidP="002D315E">
            <w:pPr>
              <w:keepNext/>
              <w:keepLines/>
            </w:pPr>
            <w:r w:rsidRPr="0005228F">
              <w:t>Comments</w:t>
            </w:r>
          </w:p>
        </w:tc>
      </w:tr>
      <w:tr w:rsidR="00844380" w:rsidRPr="0005228F" w14:paraId="4742C5CF" w14:textId="77777777" w:rsidTr="00844380">
        <w:tc>
          <w:tcPr>
            <w:tcW w:w="0" w:type="dxa"/>
          </w:tcPr>
          <w:p w14:paraId="614BD351" w14:textId="77777777" w:rsidR="00844380" w:rsidRPr="0005228F" w:rsidRDefault="00844380" w:rsidP="002D315E">
            <w:pPr>
              <w:pStyle w:val="ECCTabletext"/>
              <w:keepNext/>
              <w:keepLines/>
            </w:pPr>
            <w:r w:rsidRPr="0005228F">
              <w:t>Centre frequency (MHz)</w:t>
            </w:r>
          </w:p>
        </w:tc>
        <w:tc>
          <w:tcPr>
            <w:tcW w:w="0" w:type="dxa"/>
          </w:tcPr>
          <w:p w14:paraId="34F6BFFD" w14:textId="77777777" w:rsidR="00844380" w:rsidRPr="0005228F" w:rsidRDefault="00844380" w:rsidP="002D315E">
            <w:pPr>
              <w:pStyle w:val="ECCTabletext"/>
              <w:keepNext/>
              <w:keepLines/>
            </w:pPr>
            <w:r w:rsidRPr="0005228F">
              <w:t>474 and 690</w:t>
            </w:r>
          </w:p>
        </w:tc>
        <w:tc>
          <w:tcPr>
            <w:tcW w:w="0" w:type="dxa"/>
          </w:tcPr>
          <w:p w14:paraId="79302685" w14:textId="77777777" w:rsidR="00844380" w:rsidRPr="0005228F" w:rsidRDefault="00844380" w:rsidP="002D315E">
            <w:pPr>
              <w:pStyle w:val="ECCTabletext"/>
              <w:keepNext/>
              <w:keepLines/>
            </w:pPr>
            <w:r w:rsidRPr="0005228F">
              <w:t>Channels 21 and 48</w:t>
            </w:r>
          </w:p>
        </w:tc>
      </w:tr>
      <w:tr w:rsidR="00844380" w:rsidRPr="0005228F" w14:paraId="2BFE5C3D" w14:textId="77777777" w:rsidTr="00844380">
        <w:tc>
          <w:tcPr>
            <w:tcW w:w="0" w:type="dxa"/>
          </w:tcPr>
          <w:p w14:paraId="67AB7C06" w14:textId="77777777" w:rsidR="00844380" w:rsidRPr="0005228F" w:rsidRDefault="00844380" w:rsidP="002D315E">
            <w:pPr>
              <w:pStyle w:val="ECCTabletext"/>
              <w:keepNext/>
              <w:keepLines/>
            </w:pPr>
            <w:r w:rsidRPr="0005228F">
              <w:t>Channel bandwidth (MHz)</w:t>
            </w:r>
          </w:p>
        </w:tc>
        <w:tc>
          <w:tcPr>
            <w:tcW w:w="0" w:type="dxa"/>
          </w:tcPr>
          <w:p w14:paraId="38C1EC9D" w14:textId="77777777" w:rsidR="00844380" w:rsidRPr="0005228F" w:rsidRDefault="00844380" w:rsidP="002D315E">
            <w:pPr>
              <w:pStyle w:val="ECCTabletext"/>
              <w:keepNext/>
              <w:keepLines/>
            </w:pPr>
            <w:r w:rsidRPr="0005228F">
              <w:t>8 MHz</w:t>
            </w:r>
          </w:p>
        </w:tc>
        <w:tc>
          <w:tcPr>
            <w:tcW w:w="0" w:type="dxa"/>
          </w:tcPr>
          <w:p w14:paraId="029F153C" w14:textId="77777777" w:rsidR="00844380" w:rsidRPr="0005228F" w:rsidRDefault="00844380" w:rsidP="002D315E">
            <w:pPr>
              <w:pStyle w:val="ECCTabletext"/>
              <w:keepNext/>
              <w:keepLines/>
            </w:pPr>
          </w:p>
        </w:tc>
      </w:tr>
      <w:tr w:rsidR="00844380" w:rsidRPr="0005228F" w14:paraId="2E0FEE4C" w14:textId="77777777" w:rsidTr="00844380">
        <w:tc>
          <w:tcPr>
            <w:tcW w:w="0" w:type="dxa"/>
            <w:gridSpan w:val="3"/>
            <w:shd w:val="clear" w:color="auto" w:fill="D2232A"/>
          </w:tcPr>
          <w:p w14:paraId="582567E7" w14:textId="77777777" w:rsidR="00844380" w:rsidRPr="0005228F" w:rsidRDefault="00844380" w:rsidP="002D315E">
            <w:pPr>
              <w:keepNext/>
              <w:keepLines/>
              <w:spacing w:before="120" w:after="120"/>
              <w:jc w:val="center"/>
              <w:rPr>
                <w:b/>
              </w:rPr>
            </w:pPr>
            <w:r w:rsidRPr="0005228F">
              <w:rPr>
                <w:b/>
                <w:color w:val="FFFFFF" w:themeColor="background1"/>
              </w:rPr>
              <w:t>DVB-T2</w:t>
            </w:r>
            <w:r w:rsidRPr="0005228F">
              <w:rPr>
                <w:color w:val="FFFFFF" w:themeColor="background1"/>
              </w:rPr>
              <w:t xml:space="preserve"> </w:t>
            </w:r>
            <w:r w:rsidRPr="0005228F">
              <w:rPr>
                <w:b/>
                <w:bCs/>
                <w:color w:val="FFFFFF" w:themeColor="background1"/>
              </w:rPr>
              <w:t>(configuration envisaged in France)</w:t>
            </w:r>
            <w:r w:rsidRPr="0005228F">
              <w:rPr>
                <w:rFonts w:cs="Arial"/>
                <w:b/>
                <w:bCs/>
                <w:color w:val="FFFFFF" w:themeColor="background1"/>
                <w:szCs w:val="20"/>
              </w:rPr>
              <w:t>:</w:t>
            </w:r>
          </w:p>
        </w:tc>
      </w:tr>
      <w:tr w:rsidR="00844380" w:rsidRPr="0005228F" w14:paraId="058A0BE9" w14:textId="77777777" w:rsidTr="00844380">
        <w:tc>
          <w:tcPr>
            <w:tcW w:w="0" w:type="dxa"/>
            <w:vAlign w:val="top"/>
          </w:tcPr>
          <w:p w14:paraId="3435AA3C" w14:textId="77777777" w:rsidR="00844380" w:rsidRPr="0005228F" w:rsidRDefault="00844380" w:rsidP="002D315E">
            <w:pPr>
              <w:pStyle w:val="ECCTabletext"/>
              <w:keepNext/>
              <w:keepLines/>
            </w:pPr>
            <w:r w:rsidRPr="0005228F">
              <w:t>Tx/Rx configuration</w:t>
            </w:r>
          </w:p>
        </w:tc>
        <w:tc>
          <w:tcPr>
            <w:tcW w:w="0" w:type="dxa"/>
          </w:tcPr>
          <w:p w14:paraId="09D0845C" w14:textId="77777777" w:rsidR="00844380" w:rsidRPr="0005228F" w:rsidRDefault="00844380" w:rsidP="002D315E">
            <w:pPr>
              <w:pStyle w:val="ECCTabletext"/>
              <w:keepNext/>
              <w:keepLines/>
            </w:pPr>
            <w:r w:rsidRPr="0005228F">
              <w:t>SISO</w:t>
            </w:r>
          </w:p>
        </w:tc>
        <w:tc>
          <w:tcPr>
            <w:tcW w:w="0" w:type="dxa"/>
            <w:vMerge w:val="restart"/>
            <w:vAlign w:val="top"/>
          </w:tcPr>
          <w:p w14:paraId="1F72789E" w14:textId="77777777" w:rsidR="00844380" w:rsidRPr="0005228F" w:rsidRDefault="00844380" w:rsidP="002D315E">
            <w:pPr>
              <w:pStyle w:val="ECCTabletext"/>
              <w:keepNext/>
              <w:keepLines/>
            </w:pPr>
          </w:p>
        </w:tc>
      </w:tr>
      <w:tr w:rsidR="00844380" w:rsidRPr="0005228F" w14:paraId="48B04D4C" w14:textId="77777777" w:rsidTr="00844380">
        <w:tc>
          <w:tcPr>
            <w:tcW w:w="2842" w:type="dxa"/>
          </w:tcPr>
          <w:p w14:paraId="1BF79A33" w14:textId="77777777" w:rsidR="00844380" w:rsidRPr="0005228F" w:rsidRDefault="00844380" w:rsidP="002D315E">
            <w:pPr>
              <w:pStyle w:val="ECCTabletext"/>
              <w:keepNext/>
              <w:keepLines/>
            </w:pPr>
            <w:r w:rsidRPr="0005228F">
              <w:t>Receiver bandwidth:</w:t>
            </w:r>
          </w:p>
        </w:tc>
        <w:tc>
          <w:tcPr>
            <w:tcW w:w="2691" w:type="dxa"/>
          </w:tcPr>
          <w:p w14:paraId="04E364FB" w14:textId="77777777" w:rsidR="00844380" w:rsidRPr="0005228F" w:rsidRDefault="00844380" w:rsidP="002D315E">
            <w:pPr>
              <w:pStyle w:val="ECCTabletext"/>
              <w:keepNext/>
              <w:keepLines/>
            </w:pPr>
            <w:r w:rsidRPr="0005228F">
              <w:t>7.768</w:t>
            </w:r>
          </w:p>
        </w:tc>
        <w:tc>
          <w:tcPr>
            <w:tcW w:w="3393" w:type="dxa"/>
            <w:vMerge/>
          </w:tcPr>
          <w:p w14:paraId="22A5AB7B" w14:textId="77777777" w:rsidR="00844380" w:rsidRPr="0005228F" w:rsidRDefault="00844380" w:rsidP="002D315E">
            <w:pPr>
              <w:pStyle w:val="ECCTabletext"/>
              <w:keepNext/>
              <w:keepLines/>
            </w:pPr>
          </w:p>
        </w:tc>
      </w:tr>
      <w:tr w:rsidR="00844380" w:rsidRPr="0005228F" w14:paraId="25D949F3" w14:textId="77777777" w:rsidTr="00844380">
        <w:tc>
          <w:tcPr>
            <w:tcW w:w="2842" w:type="dxa"/>
          </w:tcPr>
          <w:p w14:paraId="2E923E9E" w14:textId="77777777" w:rsidR="00844380" w:rsidRPr="0005228F" w:rsidRDefault="00844380" w:rsidP="002D315E">
            <w:pPr>
              <w:pStyle w:val="ECCTabletext"/>
              <w:keepNext/>
              <w:keepLines/>
            </w:pPr>
            <w:r w:rsidRPr="0005228F">
              <w:t>Modulation:</w:t>
            </w:r>
          </w:p>
        </w:tc>
        <w:tc>
          <w:tcPr>
            <w:tcW w:w="2691" w:type="dxa"/>
          </w:tcPr>
          <w:p w14:paraId="3B78FD5A" w14:textId="77777777" w:rsidR="00844380" w:rsidRPr="0005228F" w:rsidRDefault="00844380" w:rsidP="002D315E">
            <w:pPr>
              <w:pStyle w:val="ECCTabletext"/>
              <w:keepNext/>
              <w:keepLines/>
            </w:pPr>
            <w:r w:rsidRPr="0005228F">
              <w:t>256 QAM</w:t>
            </w:r>
          </w:p>
        </w:tc>
        <w:tc>
          <w:tcPr>
            <w:tcW w:w="3393" w:type="dxa"/>
            <w:vMerge/>
          </w:tcPr>
          <w:p w14:paraId="2B9C4A40" w14:textId="77777777" w:rsidR="00844380" w:rsidRPr="0005228F" w:rsidRDefault="00844380" w:rsidP="002D315E">
            <w:pPr>
              <w:pStyle w:val="ECCTabletext"/>
              <w:keepNext/>
              <w:keepLines/>
            </w:pPr>
          </w:p>
        </w:tc>
      </w:tr>
      <w:tr w:rsidR="00844380" w:rsidRPr="0005228F" w14:paraId="64E8C275" w14:textId="77777777" w:rsidTr="00844380">
        <w:tc>
          <w:tcPr>
            <w:tcW w:w="2842" w:type="dxa"/>
          </w:tcPr>
          <w:p w14:paraId="1BF6BACF" w14:textId="77777777" w:rsidR="00844380" w:rsidRPr="0005228F" w:rsidRDefault="00844380" w:rsidP="002D315E">
            <w:pPr>
              <w:pStyle w:val="ECCTabletext"/>
              <w:keepNext/>
              <w:keepLines/>
            </w:pPr>
            <w:r w:rsidRPr="0005228F">
              <w:t>FFT size:</w:t>
            </w:r>
          </w:p>
        </w:tc>
        <w:tc>
          <w:tcPr>
            <w:tcW w:w="2691" w:type="dxa"/>
          </w:tcPr>
          <w:p w14:paraId="63694E45" w14:textId="77777777" w:rsidR="00844380" w:rsidRPr="0005228F" w:rsidRDefault="00844380" w:rsidP="002D315E">
            <w:pPr>
              <w:pStyle w:val="ECCTabletext"/>
              <w:keepNext/>
              <w:keepLines/>
            </w:pPr>
            <w:r w:rsidRPr="0005228F">
              <w:t xml:space="preserve">32k </w:t>
            </w:r>
            <w:proofErr w:type="spellStart"/>
            <w:r w:rsidRPr="0005228F">
              <w:t>ext</w:t>
            </w:r>
            <w:proofErr w:type="spellEnd"/>
          </w:p>
        </w:tc>
        <w:tc>
          <w:tcPr>
            <w:tcW w:w="3393" w:type="dxa"/>
            <w:vMerge/>
          </w:tcPr>
          <w:p w14:paraId="59EC9A50" w14:textId="77777777" w:rsidR="00844380" w:rsidRPr="0005228F" w:rsidRDefault="00844380" w:rsidP="002D315E">
            <w:pPr>
              <w:pStyle w:val="ECCTabletext"/>
              <w:keepNext/>
              <w:keepLines/>
            </w:pPr>
          </w:p>
        </w:tc>
      </w:tr>
      <w:tr w:rsidR="00844380" w:rsidRPr="0005228F" w14:paraId="298CEA8E" w14:textId="77777777" w:rsidTr="00844380">
        <w:tc>
          <w:tcPr>
            <w:tcW w:w="2842" w:type="dxa"/>
          </w:tcPr>
          <w:p w14:paraId="5078E2B6" w14:textId="77777777" w:rsidR="00844380" w:rsidRPr="0005228F" w:rsidRDefault="00844380" w:rsidP="002D315E">
            <w:pPr>
              <w:pStyle w:val="ECCTabletext"/>
              <w:keepNext/>
              <w:keepLines/>
            </w:pPr>
            <w:r w:rsidRPr="0005228F">
              <w:t>Coding rate:</w:t>
            </w:r>
          </w:p>
        </w:tc>
        <w:tc>
          <w:tcPr>
            <w:tcW w:w="2691" w:type="dxa"/>
          </w:tcPr>
          <w:p w14:paraId="489E42A6" w14:textId="77777777" w:rsidR="00844380" w:rsidRPr="0005228F" w:rsidRDefault="00844380" w:rsidP="002D315E">
            <w:pPr>
              <w:pStyle w:val="ECCTabletext"/>
              <w:keepNext/>
              <w:keepLines/>
            </w:pPr>
            <w:r w:rsidRPr="0005228F">
              <w:t>3/5</w:t>
            </w:r>
          </w:p>
        </w:tc>
        <w:tc>
          <w:tcPr>
            <w:tcW w:w="3393" w:type="dxa"/>
            <w:vMerge/>
          </w:tcPr>
          <w:p w14:paraId="7A6FAEAC" w14:textId="77777777" w:rsidR="00844380" w:rsidRPr="0005228F" w:rsidRDefault="00844380" w:rsidP="002D315E">
            <w:pPr>
              <w:pStyle w:val="ECCTabletext"/>
              <w:keepNext/>
              <w:keepLines/>
            </w:pPr>
          </w:p>
        </w:tc>
      </w:tr>
      <w:tr w:rsidR="00844380" w:rsidRPr="0005228F" w14:paraId="735A234A" w14:textId="77777777" w:rsidTr="00844380">
        <w:tc>
          <w:tcPr>
            <w:tcW w:w="2842" w:type="dxa"/>
          </w:tcPr>
          <w:p w14:paraId="1E0F1CFC" w14:textId="77777777" w:rsidR="00844380" w:rsidRPr="0005228F" w:rsidRDefault="00844380" w:rsidP="002D315E">
            <w:pPr>
              <w:pStyle w:val="ECCTabletext"/>
              <w:keepNext/>
              <w:keepLines/>
            </w:pPr>
            <w:r w:rsidRPr="0005228F">
              <w:t>Guard interval:</w:t>
            </w:r>
          </w:p>
        </w:tc>
        <w:tc>
          <w:tcPr>
            <w:tcW w:w="2691" w:type="dxa"/>
          </w:tcPr>
          <w:p w14:paraId="44D7A964" w14:textId="77777777" w:rsidR="00844380" w:rsidRPr="0005228F" w:rsidRDefault="00844380" w:rsidP="002D315E">
            <w:pPr>
              <w:pStyle w:val="ECCTabletext"/>
              <w:keepNext/>
              <w:keepLines/>
            </w:pPr>
            <w:r w:rsidRPr="0005228F">
              <w:t>1/32 (112 µs)</w:t>
            </w:r>
          </w:p>
        </w:tc>
        <w:tc>
          <w:tcPr>
            <w:tcW w:w="3393" w:type="dxa"/>
            <w:vMerge/>
          </w:tcPr>
          <w:p w14:paraId="208A43DC" w14:textId="77777777" w:rsidR="00844380" w:rsidRPr="0005228F" w:rsidRDefault="00844380" w:rsidP="002D315E">
            <w:pPr>
              <w:pStyle w:val="ECCTabletext"/>
              <w:keepNext/>
              <w:keepLines/>
            </w:pPr>
          </w:p>
        </w:tc>
      </w:tr>
      <w:tr w:rsidR="00844380" w:rsidRPr="0005228F" w14:paraId="5F9F0AD9" w14:textId="77777777" w:rsidTr="00844380">
        <w:tc>
          <w:tcPr>
            <w:tcW w:w="2842" w:type="dxa"/>
          </w:tcPr>
          <w:p w14:paraId="6408BBF3" w14:textId="77777777" w:rsidR="00844380" w:rsidRPr="0005228F" w:rsidRDefault="00844380" w:rsidP="002D315E">
            <w:pPr>
              <w:pStyle w:val="ECCTabletext"/>
              <w:keepNext/>
              <w:keepLines/>
            </w:pPr>
            <w:r w:rsidRPr="0005228F">
              <w:t>Pilot profile:</w:t>
            </w:r>
          </w:p>
        </w:tc>
        <w:tc>
          <w:tcPr>
            <w:tcW w:w="2691" w:type="dxa"/>
          </w:tcPr>
          <w:p w14:paraId="3E1F5309" w14:textId="77777777" w:rsidR="00844380" w:rsidRPr="0005228F" w:rsidRDefault="00844380" w:rsidP="002D315E">
            <w:pPr>
              <w:pStyle w:val="ECCTabletext"/>
              <w:keepNext/>
              <w:keepLines/>
            </w:pPr>
            <w:r w:rsidRPr="0005228F">
              <w:t>PP4</w:t>
            </w:r>
          </w:p>
        </w:tc>
        <w:tc>
          <w:tcPr>
            <w:tcW w:w="3393" w:type="dxa"/>
            <w:vMerge/>
          </w:tcPr>
          <w:p w14:paraId="52C1607A" w14:textId="77777777" w:rsidR="00844380" w:rsidRPr="0005228F" w:rsidRDefault="00844380" w:rsidP="002D315E">
            <w:pPr>
              <w:pStyle w:val="ECCTabletext"/>
              <w:keepNext/>
              <w:keepLines/>
            </w:pPr>
          </w:p>
        </w:tc>
      </w:tr>
      <w:tr w:rsidR="00844380" w:rsidRPr="0005228F" w14:paraId="5D8807D8" w14:textId="77777777" w:rsidTr="00844380">
        <w:tc>
          <w:tcPr>
            <w:tcW w:w="2842" w:type="dxa"/>
          </w:tcPr>
          <w:p w14:paraId="73702190" w14:textId="77777777" w:rsidR="00844380" w:rsidRPr="0005228F" w:rsidRDefault="00844380" w:rsidP="002D315E">
            <w:pPr>
              <w:pStyle w:val="ECCTabletext"/>
              <w:keepNext/>
              <w:keepLines/>
            </w:pPr>
            <w:r w:rsidRPr="0005228F">
              <w:t># OFDM symbols/Frame:</w:t>
            </w:r>
          </w:p>
        </w:tc>
        <w:tc>
          <w:tcPr>
            <w:tcW w:w="2691" w:type="dxa"/>
          </w:tcPr>
          <w:p w14:paraId="2FC47F62" w14:textId="77777777" w:rsidR="00844380" w:rsidRPr="0005228F" w:rsidRDefault="00844380" w:rsidP="002D315E">
            <w:pPr>
              <w:pStyle w:val="ECCTabletext"/>
              <w:keepNext/>
              <w:keepLines/>
            </w:pPr>
            <w:r w:rsidRPr="0005228F">
              <w:t>60</w:t>
            </w:r>
          </w:p>
        </w:tc>
        <w:tc>
          <w:tcPr>
            <w:tcW w:w="3393" w:type="dxa"/>
            <w:vMerge/>
          </w:tcPr>
          <w:p w14:paraId="2057A600" w14:textId="77777777" w:rsidR="00844380" w:rsidRPr="0005228F" w:rsidRDefault="00844380" w:rsidP="002D315E">
            <w:pPr>
              <w:pStyle w:val="ECCTabletext"/>
              <w:keepNext/>
              <w:keepLines/>
            </w:pPr>
          </w:p>
        </w:tc>
      </w:tr>
      <w:tr w:rsidR="00844380" w:rsidRPr="0005228F" w14:paraId="449D1BAA" w14:textId="77777777" w:rsidTr="00844380">
        <w:tc>
          <w:tcPr>
            <w:tcW w:w="2842" w:type="dxa"/>
          </w:tcPr>
          <w:p w14:paraId="46A1CC00" w14:textId="77777777" w:rsidR="00844380" w:rsidRPr="0005228F" w:rsidRDefault="00844380" w:rsidP="002D315E">
            <w:pPr>
              <w:pStyle w:val="ECCTabletext"/>
              <w:keepNext/>
              <w:keepLines/>
            </w:pPr>
            <w:r w:rsidRPr="0005228F">
              <w:t>Throughput per multiplex:</w:t>
            </w:r>
          </w:p>
        </w:tc>
        <w:tc>
          <w:tcPr>
            <w:tcW w:w="2691" w:type="dxa"/>
          </w:tcPr>
          <w:p w14:paraId="481BF05E" w14:textId="77777777" w:rsidR="00844380" w:rsidRPr="0005228F" w:rsidRDefault="00844380" w:rsidP="002D315E">
            <w:pPr>
              <w:pStyle w:val="ECCTabletext"/>
              <w:keepNext/>
              <w:keepLines/>
            </w:pPr>
            <w:r w:rsidRPr="0005228F">
              <w:t>34.271 Mbps</w:t>
            </w:r>
          </w:p>
        </w:tc>
        <w:tc>
          <w:tcPr>
            <w:tcW w:w="3393" w:type="dxa"/>
            <w:vMerge/>
          </w:tcPr>
          <w:p w14:paraId="72E13437" w14:textId="77777777" w:rsidR="00844380" w:rsidRPr="0005228F" w:rsidRDefault="00844380" w:rsidP="002D315E">
            <w:pPr>
              <w:pStyle w:val="ECCTabletext"/>
              <w:keepNext/>
              <w:keepLines/>
            </w:pPr>
          </w:p>
        </w:tc>
      </w:tr>
      <w:tr w:rsidR="00844380" w:rsidRPr="0005228F" w14:paraId="6214EEF7" w14:textId="77777777" w:rsidTr="00844380">
        <w:tc>
          <w:tcPr>
            <w:tcW w:w="2842" w:type="dxa"/>
          </w:tcPr>
          <w:p w14:paraId="5A3B21FF" w14:textId="77777777" w:rsidR="00844380" w:rsidRPr="0005228F" w:rsidRDefault="00844380" w:rsidP="002D315E">
            <w:pPr>
              <w:pStyle w:val="ECCTabletext"/>
              <w:keepNext/>
              <w:keepLines/>
            </w:pPr>
            <w:r w:rsidRPr="0005228F">
              <w:t>Spectral efficiency:</w:t>
            </w:r>
          </w:p>
        </w:tc>
        <w:tc>
          <w:tcPr>
            <w:tcW w:w="2691" w:type="dxa"/>
          </w:tcPr>
          <w:p w14:paraId="29941A4A" w14:textId="77777777" w:rsidR="00844380" w:rsidRPr="0005228F" w:rsidRDefault="00844380" w:rsidP="002D315E">
            <w:pPr>
              <w:pStyle w:val="ECCTabletext"/>
              <w:keepNext/>
              <w:keepLines/>
            </w:pPr>
            <w:r w:rsidRPr="0005228F">
              <w:t>4.41 bits/s/Hz</w:t>
            </w:r>
          </w:p>
        </w:tc>
        <w:tc>
          <w:tcPr>
            <w:tcW w:w="3393" w:type="dxa"/>
            <w:vMerge/>
          </w:tcPr>
          <w:p w14:paraId="31C15CE1" w14:textId="77777777" w:rsidR="00844380" w:rsidRPr="0005228F" w:rsidRDefault="00844380" w:rsidP="002D315E">
            <w:pPr>
              <w:pStyle w:val="ECCTabletext"/>
              <w:keepNext/>
              <w:keepLines/>
            </w:pPr>
          </w:p>
        </w:tc>
      </w:tr>
      <w:tr w:rsidR="00844380" w:rsidRPr="0005228F" w14:paraId="7579D3A5" w14:textId="77777777" w:rsidTr="00844380">
        <w:trPr>
          <w:trHeight w:val="374"/>
        </w:trPr>
        <w:tc>
          <w:tcPr>
            <w:tcW w:w="0" w:type="dxa"/>
          </w:tcPr>
          <w:p w14:paraId="582061A8" w14:textId="77777777" w:rsidR="00844380" w:rsidRPr="0005228F" w:rsidRDefault="00844380" w:rsidP="002D315E">
            <w:pPr>
              <w:pStyle w:val="ECCTabletext"/>
              <w:keepNext/>
              <w:keepLines/>
            </w:pPr>
            <w:r w:rsidRPr="0005228F">
              <w:t>Theoretical C/N (dB):</w:t>
            </w:r>
          </w:p>
        </w:tc>
        <w:tc>
          <w:tcPr>
            <w:tcW w:w="0" w:type="dxa"/>
          </w:tcPr>
          <w:p w14:paraId="6D4F4165" w14:textId="77777777" w:rsidR="00844380" w:rsidRPr="0005228F" w:rsidRDefault="00844380" w:rsidP="002D315E">
            <w:pPr>
              <w:pStyle w:val="ECCTabletext"/>
              <w:keepNext/>
              <w:keepLines/>
            </w:pPr>
            <w:r w:rsidRPr="0005228F">
              <w:t>18 dB</w:t>
            </w:r>
          </w:p>
        </w:tc>
        <w:tc>
          <w:tcPr>
            <w:tcW w:w="0" w:type="dxa"/>
          </w:tcPr>
          <w:p w14:paraId="148CB7F4" w14:textId="77777777" w:rsidR="00844380" w:rsidRPr="0005228F" w:rsidRDefault="00844380" w:rsidP="002D315E">
            <w:pPr>
              <w:pStyle w:val="ECCTabletext"/>
              <w:keepNext/>
              <w:keepLines/>
            </w:pPr>
            <w:r w:rsidRPr="0005228F">
              <w:t>Gaussian channel</w:t>
            </w:r>
          </w:p>
        </w:tc>
      </w:tr>
      <w:tr w:rsidR="00844380" w:rsidRPr="0005228F" w14:paraId="29441779" w14:textId="77777777" w:rsidTr="00844380">
        <w:tc>
          <w:tcPr>
            <w:tcW w:w="0" w:type="dxa"/>
            <w:gridSpan w:val="3"/>
            <w:shd w:val="clear" w:color="auto" w:fill="D2232A"/>
          </w:tcPr>
          <w:p w14:paraId="5DB95022" w14:textId="77777777" w:rsidR="00844380" w:rsidRPr="0005228F" w:rsidRDefault="00844380" w:rsidP="002D315E">
            <w:pPr>
              <w:keepNext/>
              <w:keepLines/>
              <w:spacing w:before="120" w:after="120"/>
              <w:jc w:val="center"/>
              <w:rPr>
                <w:b/>
                <w:color w:val="FFFFFF" w:themeColor="background1"/>
              </w:rPr>
            </w:pPr>
            <w:r w:rsidRPr="0005228F">
              <w:rPr>
                <w:b/>
                <w:color w:val="FFFFFF" w:themeColor="background1"/>
              </w:rPr>
              <w:t>DVB-T</w:t>
            </w:r>
            <w:r w:rsidRPr="0005228F">
              <w:rPr>
                <w:color w:val="FFFFFF" w:themeColor="background1"/>
              </w:rPr>
              <w:t xml:space="preserve"> </w:t>
            </w:r>
            <w:r w:rsidRPr="0005228F">
              <w:rPr>
                <w:b/>
                <w:bCs/>
                <w:color w:val="FFFFFF" w:themeColor="background1"/>
              </w:rPr>
              <w:t>(configuration used in France)</w:t>
            </w:r>
            <w:r w:rsidRPr="0005228F">
              <w:rPr>
                <w:rFonts w:cs="Arial"/>
                <w:b/>
                <w:bCs/>
                <w:color w:val="FFFFFF" w:themeColor="background1"/>
                <w:szCs w:val="20"/>
              </w:rPr>
              <w:t>:</w:t>
            </w:r>
          </w:p>
        </w:tc>
      </w:tr>
      <w:tr w:rsidR="00844380" w:rsidRPr="0005228F" w14:paraId="7ECABC7E" w14:textId="77777777" w:rsidTr="00844380">
        <w:trPr>
          <w:trHeight w:val="304"/>
        </w:trPr>
        <w:tc>
          <w:tcPr>
            <w:tcW w:w="0" w:type="dxa"/>
          </w:tcPr>
          <w:p w14:paraId="34453EBF" w14:textId="77777777" w:rsidR="00844380" w:rsidRPr="0005228F" w:rsidRDefault="00844380" w:rsidP="002D315E">
            <w:pPr>
              <w:pStyle w:val="ECCTabletext"/>
              <w:keepNext/>
              <w:keepLines/>
            </w:pPr>
            <w:r w:rsidRPr="0005228F">
              <w:t>Receiver bandwidth:</w:t>
            </w:r>
          </w:p>
        </w:tc>
        <w:tc>
          <w:tcPr>
            <w:tcW w:w="0" w:type="dxa"/>
          </w:tcPr>
          <w:p w14:paraId="5F84EB4B" w14:textId="77777777" w:rsidR="00844380" w:rsidRPr="0005228F" w:rsidRDefault="00844380" w:rsidP="002D315E">
            <w:pPr>
              <w:pStyle w:val="ECCTabletext"/>
              <w:keepNext/>
              <w:keepLines/>
            </w:pPr>
            <w:r w:rsidRPr="0005228F">
              <w:t>7.61 MHz</w:t>
            </w:r>
          </w:p>
        </w:tc>
        <w:tc>
          <w:tcPr>
            <w:tcW w:w="0" w:type="dxa"/>
            <w:vMerge w:val="restart"/>
          </w:tcPr>
          <w:p w14:paraId="09438826" w14:textId="77777777" w:rsidR="00844380" w:rsidRPr="0005228F" w:rsidRDefault="00844380" w:rsidP="002D315E">
            <w:pPr>
              <w:keepNext/>
              <w:keepLines/>
              <w:spacing w:before="0"/>
            </w:pPr>
          </w:p>
        </w:tc>
      </w:tr>
      <w:tr w:rsidR="00844380" w:rsidRPr="0005228F" w14:paraId="594E3F9B" w14:textId="77777777" w:rsidTr="00844380">
        <w:trPr>
          <w:trHeight w:val="304"/>
        </w:trPr>
        <w:tc>
          <w:tcPr>
            <w:tcW w:w="2842" w:type="dxa"/>
          </w:tcPr>
          <w:p w14:paraId="42AE31CC" w14:textId="77777777" w:rsidR="00844380" w:rsidRPr="0005228F" w:rsidRDefault="00844380" w:rsidP="002D315E">
            <w:pPr>
              <w:pStyle w:val="ECCTabletext"/>
              <w:keepNext/>
              <w:keepLines/>
            </w:pPr>
            <w:r w:rsidRPr="0005228F">
              <w:t>Modulation:</w:t>
            </w:r>
          </w:p>
        </w:tc>
        <w:tc>
          <w:tcPr>
            <w:tcW w:w="2691" w:type="dxa"/>
          </w:tcPr>
          <w:p w14:paraId="2FB93B0C" w14:textId="77777777" w:rsidR="00844380" w:rsidRPr="0005228F" w:rsidRDefault="00844380" w:rsidP="002D315E">
            <w:pPr>
              <w:pStyle w:val="ECCTabletext"/>
              <w:keepNext/>
              <w:keepLines/>
            </w:pPr>
            <w:r w:rsidRPr="0005228F">
              <w:t>64 QAM</w:t>
            </w:r>
          </w:p>
        </w:tc>
        <w:tc>
          <w:tcPr>
            <w:tcW w:w="3393" w:type="dxa"/>
            <w:vMerge/>
          </w:tcPr>
          <w:p w14:paraId="701B1053" w14:textId="77777777" w:rsidR="00844380" w:rsidRPr="0005228F" w:rsidRDefault="00844380" w:rsidP="002D315E">
            <w:pPr>
              <w:keepNext/>
              <w:keepLines/>
              <w:spacing w:before="0"/>
            </w:pPr>
          </w:p>
        </w:tc>
      </w:tr>
      <w:tr w:rsidR="00844380" w:rsidRPr="0005228F" w14:paraId="0D8C978F" w14:textId="77777777" w:rsidTr="00844380">
        <w:trPr>
          <w:trHeight w:val="304"/>
        </w:trPr>
        <w:tc>
          <w:tcPr>
            <w:tcW w:w="2842" w:type="dxa"/>
          </w:tcPr>
          <w:p w14:paraId="29EAF61A" w14:textId="77777777" w:rsidR="00844380" w:rsidRPr="0005228F" w:rsidRDefault="00844380" w:rsidP="002D315E">
            <w:pPr>
              <w:pStyle w:val="ECCTabletext"/>
              <w:keepNext/>
              <w:keepLines/>
            </w:pPr>
            <w:r w:rsidRPr="0005228F">
              <w:t>FFT size:</w:t>
            </w:r>
          </w:p>
        </w:tc>
        <w:tc>
          <w:tcPr>
            <w:tcW w:w="2691" w:type="dxa"/>
          </w:tcPr>
          <w:p w14:paraId="35F0004A" w14:textId="77777777" w:rsidR="00844380" w:rsidRPr="0005228F" w:rsidRDefault="00844380" w:rsidP="002D315E">
            <w:pPr>
              <w:pStyle w:val="ECCTabletext"/>
              <w:keepNext/>
              <w:keepLines/>
            </w:pPr>
            <w:r w:rsidRPr="0005228F">
              <w:t xml:space="preserve">8k </w:t>
            </w:r>
            <w:proofErr w:type="spellStart"/>
            <w:r w:rsidRPr="0005228F">
              <w:t>ext</w:t>
            </w:r>
            <w:proofErr w:type="spellEnd"/>
          </w:p>
          <w:p w14:paraId="5347DD3D" w14:textId="77777777" w:rsidR="00844380" w:rsidRPr="0005228F" w:rsidRDefault="00844380" w:rsidP="002D315E">
            <w:pPr>
              <w:pStyle w:val="ECCTabletext"/>
              <w:keepNext/>
              <w:keepLines/>
            </w:pPr>
            <w:r w:rsidRPr="0005228F">
              <w:t>Non-Hierarchical</w:t>
            </w:r>
          </w:p>
        </w:tc>
        <w:tc>
          <w:tcPr>
            <w:tcW w:w="3393" w:type="dxa"/>
            <w:vMerge/>
          </w:tcPr>
          <w:p w14:paraId="06FF5C82" w14:textId="77777777" w:rsidR="00844380" w:rsidRPr="0005228F" w:rsidRDefault="00844380" w:rsidP="002D315E">
            <w:pPr>
              <w:keepNext/>
              <w:keepLines/>
              <w:spacing w:before="0"/>
            </w:pPr>
          </w:p>
        </w:tc>
      </w:tr>
      <w:tr w:rsidR="00844380" w:rsidRPr="0005228F" w14:paraId="3C79B227" w14:textId="77777777" w:rsidTr="00844380">
        <w:trPr>
          <w:trHeight w:val="304"/>
        </w:trPr>
        <w:tc>
          <w:tcPr>
            <w:tcW w:w="2842" w:type="dxa"/>
          </w:tcPr>
          <w:p w14:paraId="659F027E" w14:textId="77777777" w:rsidR="00844380" w:rsidRPr="0005228F" w:rsidRDefault="00844380" w:rsidP="002D315E">
            <w:pPr>
              <w:pStyle w:val="ECCTabletext"/>
              <w:keepNext/>
              <w:keepLines/>
            </w:pPr>
            <w:r w:rsidRPr="0005228F">
              <w:t>Coding rate:</w:t>
            </w:r>
          </w:p>
        </w:tc>
        <w:tc>
          <w:tcPr>
            <w:tcW w:w="2691" w:type="dxa"/>
          </w:tcPr>
          <w:p w14:paraId="202F88CC" w14:textId="77777777" w:rsidR="00844380" w:rsidRPr="0005228F" w:rsidRDefault="00844380" w:rsidP="002D315E">
            <w:pPr>
              <w:pStyle w:val="ECCTabletext"/>
              <w:keepNext/>
              <w:keepLines/>
            </w:pPr>
            <w:r w:rsidRPr="0005228F">
              <w:t>3/4</w:t>
            </w:r>
          </w:p>
        </w:tc>
        <w:tc>
          <w:tcPr>
            <w:tcW w:w="3393" w:type="dxa"/>
            <w:vMerge/>
          </w:tcPr>
          <w:p w14:paraId="5A9FB899" w14:textId="77777777" w:rsidR="00844380" w:rsidRPr="0005228F" w:rsidRDefault="00844380" w:rsidP="002D315E">
            <w:pPr>
              <w:pStyle w:val="ECCTabletext"/>
              <w:keepNext/>
              <w:keepLines/>
            </w:pPr>
          </w:p>
        </w:tc>
      </w:tr>
      <w:tr w:rsidR="00844380" w:rsidRPr="0005228F" w14:paraId="2B563C1F" w14:textId="77777777" w:rsidTr="00844380">
        <w:trPr>
          <w:trHeight w:val="304"/>
        </w:trPr>
        <w:tc>
          <w:tcPr>
            <w:tcW w:w="2842" w:type="dxa"/>
          </w:tcPr>
          <w:p w14:paraId="23B46394" w14:textId="77777777" w:rsidR="00844380" w:rsidRPr="0005228F" w:rsidRDefault="00844380" w:rsidP="002D315E">
            <w:pPr>
              <w:pStyle w:val="ECCTabletext"/>
              <w:keepNext/>
              <w:keepLines/>
            </w:pPr>
            <w:r w:rsidRPr="0005228F">
              <w:t>Guard interval:</w:t>
            </w:r>
          </w:p>
        </w:tc>
        <w:tc>
          <w:tcPr>
            <w:tcW w:w="2691" w:type="dxa"/>
          </w:tcPr>
          <w:p w14:paraId="5A5CDD56" w14:textId="77777777" w:rsidR="00844380" w:rsidRPr="0005228F" w:rsidRDefault="00844380" w:rsidP="002D315E">
            <w:pPr>
              <w:pStyle w:val="ECCTabletext"/>
              <w:keepNext/>
              <w:keepLines/>
            </w:pPr>
            <w:r w:rsidRPr="0005228F">
              <w:t>1/8 (112 µs)</w:t>
            </w:r>
          </w:p>
        </w:tc>
        <w:tc>
          <w:tcPr>
            <w:tcW w:w="3393" w:type="dxa"/>
            <w:vMerge/>
          </w:tcPr>
          <w:p w14:paraId="37A40B67" w14:textId="77777777" w:rsidR="00844380" w:rsidRPr="0005228F" w:rsidRDefault="00844380" w:rsidP="002D315E">
            <w:pPr>
              <w:pStyle w:val="ECCTabletext"/>
              <w:keepNext/>
              <w:keepLines/>
            </w:pPr>
          </w:p>
        </w:tc>
      </w:tr>
      <w:tr w:rsidR="00844380" w:rsidRPr="0005228F" w14:paraId="604F90F4" w14:textId="77777777" w:rsidTr="00844380">
        <w:trPr>
          <w:trHeight w:val="304"/>
        </w:trPr>
        <w:tc>
          <w:tcPr>
            <w:tcW w:w="2842" w:type="dxa"/>
          </w:tcPr>
          <w:p w14:paraId="264D329A" w14:textId="77777777" w:rsidR="00844380" w:rsidRPr="0005228F" w:rsidRDefault="00844380" w:rsidP="002D315E">
            <w:pPr>
              <w:pStyle w:val="ECCTabletext"/>
              <w:keepNext/>
              <w:keepLines/>
            </w:pPr>
            <w:r w:rsidRPr="0005228F">
              <w:t>Throughput per multiplex:</w:t>
            </w:r>
          </w:p>
        </w:tc>
        <w:tc>
          <w:tcPr>
            <w:tcW w:w="2691" w:type="dxa"/>
          </w:tcPr>
          <w:p w14:paraId="7A9B0067" w14:textId="77777777" w:rsidR="00844380" w:rsidRPr="0005228F" w:rsidRDefault="00844380" w:rsidP="002D315E">
            <w:pPr>
              <w:pStyle w:val="ECCTabletext"/>
              <w:keepNext/>
              <w:keepLines/>
            </w:pPr>
            <w:r w:rsidRPr="0005228F">
              <w:t>24.882 Mbps</w:t>
            </w:r>
          </w:p>
        </w:tc>
        <w:tc>
          <w:tcPr>
            <w:tcW w:w="3393" w:type="dxa"/>
            <w:vMerge/>
          </w:tcPr>
          <w:p w14:paraId="276B740B" w14:textId="77777777" w:rsidR="00844380" w:rsidRPr="0005228F" w:rsidRDefault="00844380" w:rsidP="002D315E">
            <w:pPr>
              <w:pStyle w:val="ECCTabletext"/>
              <w:keepNext/>
              <w:keepLines/>
            </w:pPr>
          </w:p>
        </w:tc>
      </w:tr>
      <w:tr w:rsidR="00844380" w:rsidRPr="0005228F" w14:paraId="3BB0296C" w14:textId="77777777" w:rsidTr="00844380">
        <w:trPr>
          <w:trHeight w:val="304"/>
        </w:trPr>
        <w:tc>
          <w:tcPr>
            <w:tcW w:w="2842" w:type="dxa"/>
          </w:tcPr>
          <w:p w14:paraId="6778BB01" w14:textId="77777777" w:rsidR="00844380" w:rsidRPr="0005228F" w:rsidRDefault="00844380" w:rsidP="002D315E">
            <w:pPr>
              <w:pStyle w:val="ECCTabletext"/>
              <w:keepNext/>
              <w:keepLines/>
            </w:pPr>
            <w:r w:rsidRPr="0005228F">
              <w:t>Spectral efficiency:</w:t>
            </w:r>
          </w:p>
        </w:tc>
        <w:tc>
          <w:tcPr>
            <w:tcW w:w="2691" w:type="dxa"/>
          </w:tcPr>
          <w:p w14:paraId="1DAAF174" w14:textId="7D443195" w:rsidR="00844380" w:rsidRPr="0005228F" w:rsidRDefault="00844380" w:rsidP="002D315E">
            <w:pPr>
              <w:pStyle w:val="ECCTabletext"/>
              <w:keepNext/>
              <w:keepLines/>
            </w:pPr>
            <w:r w:rsidRPr="0005228F">
              <w:rPr>
                <w:color w:val="000000" w:themeColor="text1"/>
                <w:lang w:eastAsia="fr-FR"/>
              </w:rPr>
              <w:t xml:space="preserve"> </w:t>
            </w:r>
            <w:r w:rsidRPr="0005228F">
              <w:t>3.27 b/s/Hz</w:t>
            </w:r>
          </w:p>
        </w:tc>
        <w:tc>
          <w:tcPr>
            <w:tcW w:w="3393" w:type="dxa"/>
            <w:vMerge/>
          </w:tcPr>
          <w:p w14:paraId="41FDABAF" w14:textId="77777777" w:rsidR="00844380" w:rsidRPr="0005228F" w:rsidRDefault="00844380" w:rsidP="002D315E">
            <w:pPr>
              <w:pStyle w:val="ECCTabletext"/>
              <w:keepNext/>
              <w:keepLines/>
            </w:pPr>
          </w:p>
        </w:tc>
      </w:tr>
      <w:tr w:rsidR="00844380" w:rsidRPr="0005228F" w14:paraId="165408D5" w14:textId="77777777" w:rsidTr="00844380">
        <w:trPr>
          <w:trHeight w:val="304"/>
        </w:trPr>
        <w:tc>
          <w:tcPr>
            <w:tcW w:w="2842" w:type="dxa"/>
          </w:tcPr>
          <w:p w14:paraId="7031EDB2" w14:textId="77777777" w:rsidR="00844380" w:rsidRPr="0005228F" w:rsidRDefault="00844380" w:rsidP="002D315E">
            <w:pPr>
              <w:pStyle w:val="ECCTabletext"/>
              <w:keepNext/>
              <w:keepLines/>
            </w:pPr>
            <w:r w:rsidRPr="0005228F">
              <w:t>Theoretical C/N (dB):</w:t>
            </w:r>
          </w:p>
        </w:tc>
        <w:tc>
          <w:tcPr>
            <w:tcW w:w="2691" w:type="dxa"/>
          </w:tcPr>
          <w:p w14:paraId="4678C139" w14:textId="77777777" w:rsidR="00844380" w:rsidRPr="0005228F" w:rsidRDefault="00844380" w:rsidP="002D315E">
            <w:pPr>
              <w:pStyle w:val="ECCTabletext"/>
              <w:keepNext/>
              <w:keepLines/>
            </w:pPr>
            <w:r w:rsidRPr="0005228F">
              <w:t>18</w:t>
            </w:r>
          </w:p>
        </w:tc>
        <w:tc>
          <w:tcPr>
            <w:tcW w:w="3393" w:type="dxa"/>
          </w:tcPr>
          <w:p w14:paraId="21996F6A" w14:textId="77777777" w:rsidR="00844380" w:rsidRPr="0005228F" w:rsidRDefault="00844380" w:rsidP="002D315E">
            <w:pPr>
              <w:pStyle w:val="ECCTabletext"/>
              <w:keepNext/>
              <w:keepLines/>
            </w:pPr>
            <w:r w:rsidRPr="0005228F">
              <w:t>Gaussian channel</w:t>
            </w:r>
          </w:p>
        </w:tc>
      </w:tr>
      <w:tr w:rsidR="00844380" w:rsidRPr="0005228F" w14:paraId="5C187441" w14:textId="77777777" w:rsidTr="00844380">
        <w:tc>
          <w:tcPr>
            <w:tcW w:w="0" w:type="dxa"/>
          </w:tcPr>
          <w:p w14:paraId="30E38642" w14:textId="77777777" w:rsidR="00844380" w:rsidRPr="0005228F" w:rsidRDefault="00844380" w:rsidP="002D315E">
            <w:pPr>
              <w:keepNext/>
              <w:keepLines/>
              <w:spacing w:before="0"/>
              <w:rPr>
                <w:rFonts w:cs="Arial"/>
                <w:szCs w:val="20"/>
              </w:rPr>
            </w:pPr>
            <w:r w:rsidRPr="0005228F">
              <w:t>Content</w:t>
            </w:r>
          </w:p>
        </w:tc>
        <w:tc>
          <w:tcPr>
            <w:tcW w:w="0" w:type="dxa"/>
          </w:tcPr>
          <w:p w14:paraId="23A25244" w14:textId="77777777" w:rsidR="00844380" w:rsidRPr="0005228F" w:rsidRDefault="00844380" w:rsidP="002D315E">
            <w:pPr>
              <w:keepNext/>
              <w:keepLines/>
              <w:spacing w:before="0"/>
              <w:rPr>
                <w:rFonts w:cs="Arial"/>
                <w:szCs w:val="20"/>
              </w:rPr>
            </w:pPr>
            <w:r w:rsidRPr="0005228F">
              <w:rPr>
                <w:rFonts w:cs="Arial"/>
                <w:szCs w:val="20"/>
              </w:rPr>
              <w:t>HD video streams</w:t>
            </w:r>
          </w:p>
        </w:tc>
        <w:tc>
          <w:tcPr>
            <w:tcW w:w="0" w:type="dxa"/>
          </w:tcPr>
          <w:p w14:paraId="253ACEB3" w14:textId="77777777" w:rsidR="00844380" w:rsidRPr="0005228F" w:rsidRDefault="00844380" w:rsidP="002D315E">
            <w:pPr>
              <w:keepNext/>
              <w:keepLines/>
              <w:spacing w:before="0"/>
              <w:rPr>
                <w:rFonts w:cs="Arial"/>
                <w:szCs w:val="20"/>
              </w:rPr>
            </w:pPr>
          </w:p>
        </w:tc>
      </w:tr>
      <w:tr w:rsidR="004B7F6A" w:rsidRPr="0005228F" w14:paraId="3B3A6AFD" w14:textId="77777777" w:rsidTr="00844380">
        <w:tc>
          <w:tcPr>
            <w:tcW w:w="0" w:type="dxa"/>
          </w:tcPr>
          <w:p w14:paraId="3130C98A" w14:textId="77777777" w:rsidR="00844380" w:rsidRPr="0005228F" w:rsidRDefault="00844380" w:rsidP="002D315E">
            <w:pPr>
              <w:keepNext/>
              <w:keepLines/>
              <w:spacing w:before="0"/>
              <w:rPr>
                <w:rFonts w:cs="Arial"/>
                <w:szCs w:val="20"/>
              </w:rPr>
            </w:pPr>
            <w:r w:rsidRPr="0005228F">
              <w:rPr>
                <w:rFonts w:cs="Arial"/>
                <w:szCs w:val="20"/>
              </w:rPr>
              <w:t>Wanted signal levels used (dBm)</w:t>
            </w:r>
          </w:p>
        </w:tc>
        <w:tc>
          <w:tcPr>
            <w:tcW w:w="0" w:type="dxa"/>
          </w:tcPr>
          <w:p w14:paraId="37B08A80" w14:textId="77777777" w:rsidR="00844380" w:rsidRPr="0005228F" w:rsidRDefault="00844380" w:rsidP="002D315E">
            <w:pPr>
              <w:keepNext/>
              <w:keepLines/>
              <w:spacing w:before="0"/>
              <w:rPr>
                <w:rFonts w:cs="Arial"/>
                <w:szCs w:val="20"/>
              </w:rPr>
            </w:pPr>
            <w:r w:rsidRPr="0005228F">
              <w:rPr>
                <w:rFonts w:cs="Arial"/>
                <w:szCs w:val="20"/>
              </w:rPr>
              <w:t>-70, -58, -50, -40, -35 and -25</w:t>
            </w:r>
          </w:p>
        </w:tc>
        <w:tc>
          <w:tcPr>
            <w:tcW w:w="0" w:type="dxa"/>
          </w:tcPr>
          <w:p w14:paraId="0ABE2266" w14:textId="77777777" w:rsidR="00844380" w:rsidRPr="0005228F" w:rsidRDefault="00844380" w:rsidP="002D315E">
            <w:pPr>
              <w:keepNext/>
              <w:keepLines/>
              <w:spacing w:before="0"/>
              <w:rPr>
                <w:rFonts w:cs="Arial"/>
                <w:szCs w:val="20"/>
              </w:rPr>
            </w:pPr>
            <w:r w:rsidRPr="0005228F">
              <w:rPr>
                <w:rFonts w:cs="Arial"/>
                <w:szCs w:val="20"/>
              </w:rPr>
              <w:t xml:space="preserve">In order to properly determine the C(I) curve of the receiver </w:t>
            </w:r>
          </w:p>
        </w:tc>
      </w:tr>
    </w:tbl>
    <w:p w14:paraId="4B272DC6" w14:textId="77777777" w:rsidR="00844380" w:rsidRPr="0005228F" w:rsidRDefault="00844380" w:rsidP="004B7F6A">
      <w:pPr>
        <w:pStyle w:val="Caption"/>
        <w:rPr>
          <w:lang w:val="en-GB"/>
        </w:rPr>
      </w:pPr>
    </w:p>
    <w:p w14:paraId="3913D1CF" w14:textId="1A29E807" w:rsidR="00844380" w:rsidRPr="002D315E" w:rsidRDefault="00844380" w:rsidP="002D315E">
      <w:pPr>
        <w:pStyle w:val="Caption"/>
        <w:keepNext/>
        <w:rPr>
          <w:lang w:val="en-GB"/>
        </w:rPr>
      </w:pPr>
      <w:bookmarkStart w:id="530" w:name="_Ref27504688"/>
      <w:bookmarkStart w:id="531" w:name="_Hlk21333840"/>
      <w:r w:rsidRPr="002D315E">
        <w:rPr>
          <w:lang w:val="en-GB"/>
        </w:rPr>
        <w:t xml:space="preserve">Table </w:t>
      </w:r>
      <w:r w:rsidRPr="002D315E">
        <w:rPr>
          <w:lang w:val="en-GB"/>
        </w:rPr>
        <w:fldChar w:fldCharType="begin"/>
      </w:r>
      <w:r w:rsidRPr="002D315E">
        <w:rPr>
          <w:lang w:val="en-GB"/>
        </w:rPr>
        <w:instrText xml:space="preserve"> SEQ Table \* ARABIC </w:instrText>
      </w:r>
      <w:r w:rsidRPr="002D315E">
        <w:rPr>
          <w:lang w:val="en-GB"/>
        </w:rPr>
        <w:fldChar w:fldCharType="separate"/>
      </w:r>
      <w:r w:rsidR="00657E88">
        <w:rPr>
          <w:noProof/>
          <w:lang w:val="en-GB"/>
        </w:rPr>
        <w:t>13</w:t>
      </w:r>
      <w:r w:rsidRPr="002D315E">
        <w:rPr>
          <w:lang w:val="en-GB"/>
        </w:rPr>
        <w:fldChar w:fldCharType="end"/>
      </w:r>
      <w:bookmarkEnd w:id="530"/>
      <w:r w:rsidRPr="002D315E">
        <w:rPr>
          <w:color w:val="C00000"/>
          <w:lang w:val="en-GB"/>
        </w:rPr>
        <w:t>: LTE system parameters</w:t>
      </w:r>
    </w:p>
    <w:tbl>
      <w:tblPr>
        <w:tblStyle w:val="TableGrid1"/>
        <w:tblW w:w="9114"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414"/>
        <w:gridCol w:w="1951"/>
        <w:gridCol w:w="1473"/>
        <w:gridCol w:w="3276"/>
      </w:tblGrid>
      <w:tr w:rsidR="00844380" w:rsidRPr="0005228F" w14:paraId="709CE5B1" w14:textId="77777777" w:rsidTr="00844380">
        <w:trPr>
          <w:jc w:val="center"/>
        </w:trPr>
        <w:tc>
          <w:tcPr>
            <w:tcW w:w="2414" w:type="dxa"/>
            <w:vMerge w:val="restart"/>
            <w:tcBorders>
              <w:top w:val="single" w:sz="4" w:space="0" w:color="FFFFFF" w:themeColor="background1"/>
              <w:left w:val="single" w:sz="4" w:space="0" w:color="FFFFFF" w:themeColor="background1"/>
              <w:right w:val="single" w:sz="6" w:space="0" w:color="FFFFFF" w:themeColor="background1"/>
            </w:tcBorders>
            <w:shd w:val="clear" w:color="auto" w:fill="D20000"/>
          </w:tcPr>
          <w:p w14:paraId="4864B39D" w14:textId="77777777" w:rsidR="00844380" w:rsidRPr="0005228F" w:rsidRDefault="00844380" w:rsidP="002D315E">
            <w:pPr>
              <w:keepNext/>
              <w:keepLines/>
              <w:spacing w:before="120" w:after="120"/>
              <w:jc w:val="center"/>
              <w:rPr>
                <w:rFonts w:cs="Arial"/>
                <w:b/>
                <w:color w:val="FFFFFF" w:themeColor="background1"/>
                <w:szCs w:val="20"/>
              </w:rPr>
            </w:pPr>
            <w:r w:rsidRPr="0005228F">
              <w:rPr>
                <w:rFonts w:cs="Arial"/>
                <w:b/>
                <w:color w:val="FFFFFF" w:themeColor="background1"/>
                <w:szCs w:val="20"/>
              </w:rPr>
              <w:t>Parameter</w:t>
            </w:r>
          </w:p>
        </w:tc>
        <w:tc>
          <w:tcPr>
            <w:tcW w:w="3424" w:type="dxa"/>
            <w:gridSpan w:val="2"/>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20000"/>
          </w:tcPr>
          <w:p w14:paraId="5A4B5777" w14:textId="77777777" w:rsidR="00844380" w:rsidRPr="0005228F" w:rsidRDefault="00844380" w:rsidP="002D315E">
            <w:pPr>
              <w:keepNext/>
              <w:keepLines/>
              <w:spacing w:before="120" w:after="120"/>
              <w:jc w:val="center"/>
              <w:rPr>
                <w:rFonts w:cs="Arial"/>
                <w:b/>
                <w:color w:val="FFFFFF" w:themeColor="background1"/>
                <w:szCs w:val="20"/>
              </w:rPr>
            </w:pPr>
            <w:r w:rsidRPr="0005228F">
              <w:rPr>
                <w:rFonts w:cs="Arial"/>
                <w:b/>
                <w:color w:val="FFFFFF" w:themeColor="background1"/>
                <w:szCs w:val="20"/>
              </w:rPr>
              <w:t>Value</w:t>
            </w:r>
          </w:p>
        </w:tc>
        <w:tc>
          <w:tcPr>
            <w:tcW w:w="3276" w:type="dxa"/>
            <w:vMerge w:val="restart"/>
            <w:tcBorders>
              <w:top w:val="single" w:sz="4" w:space="0" w:color="FFFFFF" w:themeColor="background1"/>
              <w:left w:val="single" w:sz="6" w:space="0" w:color="FFFFFF" w:themeColor="background1"/>
              <w:right w:val="single" w:sz="4" w:space="0" w:color="FFFFFF" w:themeColor="background1"/>
            </w:tcBorders>
            <w:shd w:val="clear" w:color="auto" w:fill="D20000"/>
          </w:tcPr>
          <w:p w14:paraId="17674A5F" w14:textId="77777777" w:rsidR="00844380" w:rsidRPr="0005228F" w:rsidRDefault="00844380" w:rsidP="002D315E">
            <w:pPr>
              <w:keepNext/>
              <w:keepLines/>
              <w:spacing w:before="120" w:after="120"/>
              <w:jc w:val="center"/>
              <w:rPr>
                <w:rFonts w:cs="Arial"/>
                <w:b/>
                <w:color w:val="FFFFFF" w:themeColor="background1"/>
                <w:szCs w:val="20"/>
              </w:rPr>
            </w:pPr>
            <w:r w:rsidRPr="0005228F">
              <w:rPr>
                <w:rFonts w:cs="Arial"/>
                <w:b/>
                <w:color w:val="FFFFFF" w:themeColor="background1"/>
                <w:szCs w:val="20"/>
              </w:rPr>
              <w:t>Comments</w:t>
            </w:r>
          </w:p>
        </w:tc>
      </w:tr>
      <w:tr w:rsidR="00844380" w:rsidRPr="0005228F" w14:paraId="241134D3" w14:textId="77777777" w:rsidTr="00844380">
        <w:trPr>
          <w:trHeight w:val="576"/>
          <w:jc w:val="center"/>
        </w:trPr>
        <w:tc>
          <w:tcPr>
            <w:tcW w:w="2414" w:type="dxa"/>
            <w:vMerge/>
            <w:tcBorders>
              <w:left w:val="single" w:sz="4" w:space="0" w:color="FFFFFF" w:themeColor="background1"/>
              <w:bottom w:val="single" w:sz="4" w:space="0" w:color="FFFFFF" w:themeColor="background1"/>
              <w:right w:val="single" w:sz="6" w:space="0" w:color="FFFFFF" w:themeColor="background1"/>
            </w:tcBorders>
            <w:shd w:val="clear" w:color="auto" w:fill="D2232A"/>
          </w:tcPr>
          <w:p w14:paraId="4E24A692" w14:textId="77777777" w:rsidR="00844380" w:rsidRPr="0005228F" w:rsidRDefault="00844380" w:rsidP="002D315E">
            <w:pPr>
              <w:keepNext/>
              <w:keepLines/>
              <w:rPr>
                <w:rFonts w:cs="Arial"/>
                <w:b/>
                <w:bCs/>
                <w:color w:val="FFFFFF" w:themeColor="background1"/>
                <w:szCs w:val="20"/>
              </w:rPr>
            </w:pPr>
          </w:p>
        </w:tc>
        <w:tc>
          <w:tcPr>
            <w:tcW w:w="1951"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D2232A"/>
          </w:tcPr>
          <w:p w14:paraId="6F16FED6" w14:textId="77777777" w:rsidR="00844380" w:rsidRPr="0005228F" w:rsidRDefault="00844380" w:rsidP="002D315E">
            <w:pPr>
              <w:keepNext/>
              <w:keepLines/>
              <w:spacing w:before="120" w:after="120"/>
              <w:jc w:val="center"/>
              <w:rPr>
                <w:rFonts w:cs="Arial"/>
                <w:b/>
                <w:bCs/>
                <w:color w:val="FFFFFF" w:themeColor="background1"/>
                <w:szCs w:val="20"/>
              </w:rPr>
            </w:pPr>
            <w:r w:rsidRPr="0005228F">
              <w:rPr>
                <w:rFonts w:cs="Arial"/>
                <w:b/>
                <w:bCs/>
                <w:color w:val="FFFFFF" w:themeColor="background1"/>
                <w:szCs w:val="20"/>
              </w:rPr>
              <w:t>BS</w:t>
            </w:r>
          </w:p>
        </w:tc>
        <w:tc>
          <w:tcPr>
            <w:tcW w:w="1473"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2232A"/>
          </w:tcPr>
          <w:p w14:paraId="603B42BD" w14:textId="77777777" w:rsidR="00844380" w:rsidRPr="0005228F" w:rsidRDefault="00844380" w:rsidP="002D315E">
            <w:pPr>
              <w:keepNext/>
              <w:keepLines/>
              <w:spacing w:before="120" w:after="120"/>
              <w:jc w:val="center"/>
              <w:rPr>
                <w:rFonts w:cs="Arial"/>
                <w:b/>
                <w:bCs/>
                <w:color w:val="FFFFFF" w:themeColor="background1"/>
                <w:szCs w:val="20"/>
              </w:rPr>
            </w:pPr>
            <w:r w:rsidRPr="0005228F">
              <w:rPr>
                <w:rFonts w:cs="Arial"/>
                <w:b/>
                <w:bCs/>
                <w:color w:val="FFFFFF" w:themeColor="background1"/>
                <w:szCs w:val="20"/>
              </w:rPr>
              <w:t>UE</w:t>
            </w:r>
          </w:p>
        </w:tc>
        <w:tc>
          <w:tcPr>
            <w:tcW w:w="3276" w:type="dxa"/>
            <w:vMerge/>
            <w:tcBorders>
              <w:left w:val="single" w:sz="6" w:space="0" w:color="FFFFFF" w:themeColor="background1"/>
              <w:bottom w:val="single" w:sz="4" w:space="0" w:color="FFFFFF" w:themeColor="background1"/>
              <w:right w:val="single" w:sz="4" w:space="0" w:color="FFFFFF" w:themeColor="background1"/>
            </w:tcBorders>
            <w:shd w:val="clear" w:color="auto" w:fill="D2232A"/>
          </w:tcPr>
          <w:p w14:paraId="5C7C352F" w14:textId="77777777" w:rsidR="00844380" w:rsidRPr="0005228F" w:rsidRDefault="00844380" w:rsidP="002D315E">
            <w:pPr>
              <w:keepNext/>
              <w:keepLines/>
              <w:rPr>
                <w:rFonts w:cs="Arial"/>
                <w:b/>
                <w:bCs/>
                <w:color w:val="FFFFFF" w:themeColor="background1"/>
                <w:szCs w:val="20"/>
              </w:rPr>
            </w:pPr>
          </w:p>
        </w:tc>
      </w:tr>
      <w:tr w:rsidR="00844380" w:rsidRPr="0005228F" w14:paraId="4F9DE905" w14:textId="77777777" w:rsidTr="00844380">
        <w:trPr>
          <w:jc w:val="center"/>
        </w:trPr>
        <w:tc>
          <w:tcPr>
            <w:tcW w:w="2414" w:type="dxa"/>
            <w:tcBorders>
              <w:top w:val="single" w:sz="4" w:space="0" w:color="FFFFFF" w:themeColor="background1"/>
            </w:tcBorders>
          </w:tcPr>
          <w:p w14:paraId="432459F2" w14:textId="77777777" w:rsidR="00844380" w:rsidRPr="0005228F" w:rsidRDefault="00844380" w:rsidP="006675CD">
            <w:pPr>
              <w:keepNext/>
              <w:keepLines/>
              <w:spacing w:after="80"/>
              <w:rPr>
                <w:rFonts w:cs="Arial"/>
                <w:szCs w:val="20"/>
              </w:rPr>
            </w:pPr>
            <w:r w:rsidRPr="0005228F">
              <w:rPr>
                <w:rFonts w:cs="Arial"/>
                <w:szCs w:val="20"/>
              </w:rPr>
              <w:t>Centre frequency (MHz)</w:t>
            </w:r>
          </w:p>
        </w:tc>
        <w:tc>
          <w:tcPr>
            <w:tcW w:w="1951" w:type="dxa"/>
            <w:tcBorders>
              <w:top w:val="single" w:sz="4" w:space="0" w:color="FFFFFF" w:themeColor="background1"/>
            </w:tcBorders>
          </w:tcPr>
          <w:p w14:paraId="649B63D7" w14:textId="77777777" w:rsidR="00844380" w:rsidRPr="0005228F" w:rsidRDefault="00844380" w:rsidP="006675CD">
            <w:pPr>
              <w:keepNext/>
              <w:keepLines/>
              <w:spacing w:after="80"/>
              <w:rPr>
                <w:rFonts w:cs="Arial"/>
                <w:szCs w:val="20"/>
              </w:rPr>
            </w:pPr>
            <w:r w:rsidRPr="0005228F">
              <w:rPr>
                <w:rFonts w:cs="Arial"/>
                <w:szCs w:val="20"/>
              </w:rPr>
              <w:t>465, 740.5 and 763</w:t>
            </w:r>
          </w:p>
        </w:tc>
        <w:tc>
          <w:tcPr>
            <w:tcW w:w="1473" w:type="dxa"/>
            <w:tcBorders>
              <w:top w:val="single" w:sz="4" w:space="0" w:color="FFFFFF" w:themeColor="background1"/>
            </w:tcBorders>
          </w:tcPr>
          <w:p w14:paraId="38522186" w14:textId="77777777" w:rsidR="00844380" w:rsidRPr="0005228F" w:rsidRDefault="00844380" w:rsidP="006675CD">
            <w:pPr>
              <w:keepNext/>
              <w:keepLines/>
              <w:spacing w:after="80"/>
              <w:rPr>
                <w:rFonts w:cs="Arial"/>
                <w:szCs w:val="20"/>
              </w:rPr>
            </w:pPr>
            <w:r w:rsidRPr="0005228F">
              <w:rPr>
                <w:rFonts w:cs="Arial"/>
                <w:szCs w:val="20"/>
              </w:rPr>
              <w:t>700.5</w:t>
            </w:r>
          </w:p>
        </w:tc>
        <w:tc>
          <w:tcPr>
            <w:tcW w:w="3276" w:type="dxa"/>
            <w:tcBorders>
              <w:top w:val="single" w:sz="4" w:space="0" w:color="FFFFFF" w:themeColor="background1"/>
            </w:tcBorders>
          </w:tcPr>
          <w:p w14:paraId="41DCD32B" w14:textId="77777777" w:rsidR="00844380" w:rsidRPr="0005228F" w:rsidRDefault="00844380" w:rsidP="006675CD">
            <w:pPr>
              <w:keepNext/>
              <w:keepLines/>
              <w:spacing w:after="80"/>
              <w:rPr>
                <w:rFonts w:cs="Arial"/>
                <w:szCs w:val="20"/>
              </w:rPr>
            </w:pPr>
            <w:r w:rsidRPr="0005228F">
              <w:rPr>
                <w:rFonts w:cs="Arial"/>
                <w:szCs w:val="20"/>
              </w:rPr>
              <w:t>For four different DTT-LTE frequency offsets</w:t>
            </w:r>
          </w:p>
        </w:tc>
      </w:tr>
      <w:tr w:rsidR="00844380" w:rsidRPr="0005228F" w14:paraId="1EC98FEE" w14:textId="77777777" w:rsidTr="00844380">
        <w:trPr>
          <w:jc w:val="center"/>
        </w:trPr>
        <w:tc>
          <w:tcPr>
            <w:tcW w:w="2414" w:type="dxa"/>
          </w:tcPr>
          <w:p w14:paraId="78013AD5" w14:textId="77777777" w:rsidR="00844380" w:rsidRPr="0005228F" w:rsidRDefault="00844380" w:rsidP="006675CD">
            <w:pPr>
              <w:keepNext/>
              <w:keepLines/>
              <w:spacing w:after="80"/>
              <w:rPr>
                <w:rFonts w:cs="Arial"/>
                <w:szCs w:val="20"/>
              </w:rPr>
            </w:pPr>
            <w:r w:rsidRPr="0005228F">
              <w:rPr>
                <w:rFonts w:cs="Arial"/>
                <w:szCs w:val="20"/>
              </w:rPr>
              <w:t>Channel bandwidth (MHz)</w:t>
            </w:r>
          </w:p>
        </w:tc>
        <w:tc>
          <w:tcPr>
            <w:tcW w:w="1951" w:type="dxa"/>
          </w:tcPr>
          <w:p w14:paraId="623AEB4C" w14:textId="77777777" w:rsidR="00844380" w:rsidRPr="0005228F" w:rsidRDefault="00844380" w:rsidP="006675CD">
            <w:pPr>
              <w:keepNext/>
              <w:keepLines/>
              <w:spacing w:after="80"/>
              <w:rPr>
                <w:rFonts w:cs="Arial"/>
                <w:szCs w:val="20"/>
              </w:rPr>
            </w:pPr>
            <w:r w:rsidRPr="0005228F">
              <w:rPr>
                <w:rFonts w:cs="Arial"/>
                <w:szCs w:val="20"/>
              </w:rPr>
              <w:t>5/10</w:t>
            </w:r>
          </w:p>
        </w:tc>
        <w:tc>
          <w:tcPr>
            <w:tcW w:w="1473" w:type="dxa"/>
          </w:tcPr>
          <w:p w14:paraId="0961AE6F" w14:textId="77777777" w:rsidR="00844380" w:rsidRPr="0005228F" w:rsidRDefault="00844380" w:rsidP="006675CD">
            <w:pPr>
              <w:keepNext/>
              <w:keepLines/>
              <w:spacing w:after="80"/>
              <w:rPr>
                <w:rFonts w:cs="Arial"/>
                <w:szCs w:val="20"/>
              </w:rPr>
            </w:pPr>
            <w:r w:rsidRPr="0005228F">
              <w:rPr>
                <w:rFonts w:cs="Arial"/>
                <w:szCs w:val="20"/>
              </w:rPr>
              <w:t>5</w:t>
            </w:r>
          </w:p>
        </w:tc>
        <w:tc>
          <w:tcPr>
            <w:tcW w:w="3276" w:type="dxa"/>
          </w:tcPr>
          <w:p w14:paraId="036D9A6A" w14:textId="77777777" w:rsidR="00844380" w:rsidRPr="0005228F" w:rsidRDefault="00844380" w:rsidP="006675CD">
            <w:pPr>
              <w:keepNext/>
              <w:keepLines/>
              <w:spacing w:after="80"/>
              <w:rPr>
                <w:rFonts w:cs="Arial"/>
                <w:szCs w:val="20"/>
              </w:rPr>
            </w:pPr>
          </w:p>
        </w:tc>
      </w:tr>
      <w:tr w:rsidR="00844380" w:rsidRPr="0005228F" w14:paraId="416B9D62" w14:textId="77777777" w:rsidTr="00844380">
        <w:trPr>
          <w:jc w:val="center"/>
        </w:trPr>
        <w:tc>
          <w:tcPr>
            <w:tcW w:w="2414" w:type="dxa"/>
          </w:tcPr>
          <w:p w14:paraId="35A35283" w14:textId="77777777" w:rsidR="00844380" w:rsidRPr="0005228F" w:rsidRDefault="00844380" w:rsidP="006675CD">
            <w:pPr>
              <w:keepNext/>
              <w:keepLines/>
              <w:spacing w:after="80"/>
              <w:rPr>
                <w:rFonts w:cs="Arial"/>
                <w:szCs w:val="20"/>
              </w:rPr>
            </w:pPr>
            <w:r w:rsidRPr="0005228F">
              <w:rPr>
                <w:rFonts w:cs="Arial"/>
                <w:szCs w:val="20"/>
              </w:rPr>
              <w:t xml:space="preserve">Modulation </w:t>
            </w:r>
          </w:p>
        </w:tc>
        <w:tc>
          <w:tcPr>
            <w:tcW w:w="1951" w:type="dxa"/>
          </w:tcPr>
          <w:p w14:paraId="55A13624" w14:textId="77777777" w:rsidR="00844380" w:rsidRPr="0005228F" w:rsidRDefault="00844380" w:rsidP="006675CD">
            <w:pPr>
              <w:keepNext/>
              <w:keepLines/>
              <w:spacing w:after="80"/>
              <w:rPr>
                <w:rFonts w:cs="Arial"/>
                <w:szCs w:val="20"/>
              </w:rPr>
            </w:pPr>
            <w:r w:rsidRPr="0005228F">
              <w:rPr>
                <w:rFonts w:cs="Arial"/>
                <w:szCs w:val="20"/>
              </w:rPr>
              <w:t>OFDMA </w:t>
            </w:r>
          </w:p>
        </w:tc>
        <w:tc>
          <w:tcPr>
            <w:tcW w:w="1473" w:type="dxa"/>
          </w:tcPr>
          <w:p w14:paraId="24A6F904" w14:textId="77777777" w:rsidR="00844380" w:rsidRPr="0005228F" w:rsidRDefault="00844380" w:rsidP="006675CD">
            <w:pPr>
              <w:keepNext/>
              <w:keepLines/>
              <w:spacing w:after="80"/>
              <w:rPr>
                <w:rFonts w:cs="Arial"/>
                <w:szCs w:val="20"/>
              </w:rPr>
            </w:pPr>
            <w:r w:rsidRPr="0005228F">
              <w:rPr>
                <w:rFonts w:cs="Arial"/>
                <w:szCs w:val="20"/>
              </w:rPr>
              <w:t>SC-FDMA</w:t>
            </w:r>
          </w:p>
        </w:tc>
        <w:tc>
          <w:tcPr>
            <w:tcW w:w="3276" w:type="dxa"/>
          </w:tcPr>
          <w:p w14:paraId="34ABE48C" w14:textId="77777777" w:rsidR="00844380" w:rsidRPr="0005228F" w:rsidRDefault="00844380" w:rsidP="006675CD">
            <w:pPr>
              <w:keepNext/>
              <w:keepLines/>
              <w:spacing w:after="80"/>
              <w:rPr>
                <w:rFonts w:cs="Arial"/>
                <w:szCs w:val="20"/>
              </w:rPr>
            </w:pPr>
          </w:p>
        </w:tc>
      </w:tr>
      <w:tr w:rsidR="00844380" w:rsidRPr="0005228F" w14:paraId="6645FFB7" w14:textId="77777777" w:rsidTr="00844380">
        <w:trPr>
          <w:jc w:val="center"/>
        </w:trPr>
        <w:tc>
          <w:tcPr>
            <w:tcW w:w="2414" w:type="dxa"/>
          </w:tcPr>
          <w:p w14:paraId="5881A03A" w14:textId="77777777" w:rsidR="00844380" w:rsidRPr="0005228F" w:rsidRDefault="00844380" w:rsidP="006675CD">
            <w:pPr>
              <w:keepNext/>
              <w:keepLines/>
              <w:spacing w:after="80"/>
              <w:rPr>
                <w:rFonts w:cs="Arial"/>
                <w:szCs w:val="20"/>
              </w:rPr>
            </w:pPr>
            <w:r w:rsidRPr="0005228F">
              <w:rPr>
                <w:rFonts w:cs="Arial"/>
                <w:szCs w:val="20"/>
              </w:rPr>
              <w:t>Number of RB used</w:t>
            </w:r>
          </w:p>
        </w:tc>
        <w:tc>
          <w:tcPr>
            <w:tcW w:w="1951" w:type="dxa"/>
          </w:tcPr>
          <w:p w14:paraId="7FECB2EC" w14:textId="77777777" w:rsidR="00844380" w:rsidRPr="0005228F" w:rsidRDefault="00844380" w:rsidP="006675CD">
            <w:pPr>
              <w:keepNext/>
              <w:keepLines/>
              <w:spacing w:after="80"/>
              <w:rPr>
                <w:rFonts w:cs="Arial"/>
                <w:szCs w:val="20"/>
              </w:rPr>
            </w:pPr>
            <w:r w:rsidRPr="0005228F">
              <w:rPr>
                <w:rFonts w:cs="Arial"/>
                <w:szCs w:val="20"/>
              </w:rPr>
              <w:t>25</w:t>
            </w:r>
          </w:p>
        </w:tc>
        <w:tc>
          <w:tcPr>
            <w:tcW w:w="1473" w:type="dxa"/>
          </w:tcPr>
          <w:p w14:paraId="3699107B" w14:textId="77777777" w:rsidR="00844380" w:rsidRPr="0005228F" w:rsidRDefault="00844380" w:rsidP="006675CD">
            <w:pPr>
              <w:keepNext/>
              <w:keepLines/>
              <w:spacing w:after="80"/>
              <w:rPr>
                <w:rFonts w:cs="Arial"/>
                <w:szCs w:val="20"/>
              </w:rPr>
            </w:pPr>
            <w:r w:rsidRPr="0005228F">
              <w:rPr>
                <w:rFonts w:cs="Arial"/>
                <w:szCs w:val="20"/>
              </w:rPr>
              <w:t>25</w:t>
            </w:r>
          </w:p>
        </w:tc>
        <w:tc>
          <w:tcPr>
            <w:tcW w:w="3276" w:type="dxa"/>
          </w:tcPr>
          <w:p w14:paraId="291A0531" w14:textId="77777777" w:rsidR="00844380" w:rsidRPr="0005228F" w:rsidRDefault="00844380" w:rsidP="006675CD">
            <w:pPr>
              <w:keepNext/>
              <w:keepLines/>
              <w:spacing w:after="80"/>
              <w:rPr>
                <w:rFonts w:cs="Arial"/>
                <w:szCs w:val="20"/>
              </w:rPr>
            </w:pPr>
          </w:p>
        </w:tc>
      </w:tr>
      <w:tr w:rsidR="00844380" w:rsidRPr="0005228F" w14:paraId="5E00A57B" w14:textId="77777777" w:rsidTr="00844380">
        <w:trPr>
          <w:jc w:val="center"/>
        </w:trPr>
        <w:tc>
          <w:tcPr>
            <w:tcW w:w="2414" w:type="dxa"/>
          </w:tcPr>
          <w:p w14:paraId="2670044C" w14:textId="77777777" w:rsidR="00844380" w:rsidRPr="0005228F" w:rsidRDefault="00844380" w:rsidP="006675CD">
            <w:pPr>
              <w:keepNext/>
              <w:keepLines/>
              <w:spacing w:after="80"/>
              <w:rPr>
                <w:rFonts w:cs="Arial"/>
                <w:szCs w:val="20"/>
              </w:rPr>
            </w:pPr>
            <w:r w:rsidRPr="0005228F">
              <w:rPr>
                <w:rFonts w:cs="Arial"/>
                <w:szCs w:val="20"/>
              </w:rPr>
              <w:t>Max Tx power (dBm/5 MHz)</w:t>
            </w:r>
          </w:p>
        </w:tc>
        <w:tc>
          <w:tcPr>
            <w:tcW w:w="1951" w:type="dxa"/>
          </w:tcPr>
          <w:p w14:paraId="326191E8" w14:textId="77777777" w:rsidR="00844380" w:rsidRPr="0005228F" w:rsidRDefault="00844380" w:rsidP="006675CD">
            <w:pPr>
              <w:keepNext/>
              <w:keepLines/>
              <w:spacing w:after="80"/>
              <w:rPr>
                <w:rFonts w:cs="Arial"/>
                <w:szCs w:val="20"/>
              </w:rPr>
            </w:pPr>
            <w:r w:rsidRPr="0005228F">
              <w:rPr>
                <w:rFonts w:cs="Arial"/>
                <w:szCs w:val="20"/>
              </w:rPr>
              <w:t>60</w:t>
            </w:r>
          </w:p>
        </w:tc>
        <w:tc>
          <w:tcPr>
            <w:tcW w:w="1473" w:type="dxa"/>
          </w:tcPr>
          <w:p w14:paraId="642730E5" w14:textId="77777777" w:rsidR="00844380" w:rsidRPr="0005228F" w:rsidRDefault="00844380" w:rsidP="006675CD">
            <w:pPr>
              <w:keepNext/>
              <w:keepLines/>
              <w:spacing w:after="80"/>
              <w:rPr>
                <w:rFonts w:cs="Arial"/>
                <w:szCs w:val="20"/>
              </w:rPr>
            </w:pPr>
            <w:r w:rsidRPr="0005228F">
              <w:rPr>
                <w:rFonts w:cs="Arial"/>
                <w:szCs w:val="20"/>
              </w:rPr>
              <w:t>23</w:t>
            </w:r>
          </w:p>
        </w:tc>
        <w:tc>
          <w:tcPr>
            <w:tcW w:w="3276" w:type="dxa"/>
          </w:tcPr>
          <w:p w14:paraId="4E8BA332" w14:textId="77777777" w:rsidR="00844380" w:rsidRPr="0005228F" w:rsidRDefault="00844380" w:rsidP="006675CD">
            <w:pPr>
              <w:keepNext/>
              <w:keepLines/>
              <w:spacing w:after="80"/>
              <w:rPr>
                <w:rFonts w:cs="Arial"/>
                <w:szCs w:val="20"/>
              </w:rPr>
            </w:pPr>
            <w:r w:rsidRPr="0005228F">
              <w:rPr>
                <w:rFonts w:cs="Arial"/>
                <w:szCs w:val="20"/>
              </w:rPr>
              <w:t>17-19 dBm was used for tests (Note 1)</w:t>
            </w:r>
          </w:p>
        </w:tc>
      </w:tr>
      <w:tr w:rsidR="00844380" w:rsidRPr="0005228F" w14:paraId="18697CDE" w14:textId="77777777" w:rsidTr="00844380">
        <w:trPr>
          <w:jc w:val="center"/>
        </w:trPr>
        <w:tc>
          <w:tcPr>
            <w:tcW w:w="2414" w:type="dxa"/>
          </w:tcPr>
          <w:p w14:paraId="59D9443C" w14:textId="77777777" w:rsidR="00844380" w:rsidRPr="0005228F" w:rsidRDefault="00844380" w:rsidP="006675CD">
            <w:pPr>
              <w:keepNext/>
              <w:keepLines/>
              <w:spacing w:after="80"/>
              <w:rPr>
                <w:rFonts w:cs="Arial"/>
                <w:szCs w:val="20"/>
              </w:rPr>
            </w:pPr>
            <w:r w:rsidRPr="0005228F">
              <w:t>3GPP E-UTRA Operating Ba</w:t>
            </w:r>
            <w:r w:rsidRPr="0005228F">
              <w:rPr>
                <w:rFonts w:cs="Arial"/>
                <w:szCs w:val="20"/>
              </w:rPr>
              <w:t>nd</w:t>
            </w:r>
            <w:r w:rsidRPr="0005228F">
              <w:t xml:space="preserve"> number</w:t>
            </w:r>
          </w:p>
        </w:tc>
        <w:tc>
          <w:tcPr>
            <w:tcW w:w="1951" w:type="dxa"/>
          </w:tcPr>
          <w:p w14:paraId="7F1BA8DB" w14:textId="77777777" w:rsidR="00844380" w:rsidRPr="0005228F" w:rsidRDefault="00844380" w:rsidP="006675CD">
            <w:pPr>
              <w:keepNext/>
              <w:keepLines/>
              <w:spacing w:after="80"/>
              <w:rPr>
                <w:rFonts w:cs="Arial"/>
                <w:szCs w:val="20"/>
              </w:rPr>
            </w:pPr>
            <w:r w:rsidRPr="0005228F">
              <w:t xml:space="preserve">72 and </w:t>
            </w:r>
            <w:r w:rsidRPr="0005228F">
              <w:rPr>
                <w:rFonts w:cs="Arial"/>
                <w:szCs w:val="20"/>
              </w:rPr>
              <w:t>67</w:t>
            </w:r>
          </w:p>
        </w:tc>
        <w:tc>
          <w:tcPr>
            <w:tcW w:w="1473" w:type="dxa"/>
          </w:tcPr>
          <w:p w14:paraId="6329CB73" w14:textId="77777777" w:rsidR="00844380" w:rsidRPr="0005228F" w:rsidRDefault="00844380" w:rsidP="006675CD">
            <w:pPr>
              <w:keepNext/>
              <w:keepLines/>
              <w:spacing w:after="80"/>
              <w:rPr>
                <w:rFonts w:cs="Arial"/>
                <w:szCs w:val="20"/>
              </w:rPr>
            </w:pPr>
            <w:r w:rsidRPr="0005228F">
              <w:t>68</w:t>
            </w:r>
          </w:p>
        </w:tc>
        <w:tc>
          <w:tcPr>
            <w:tcW w:w="3276" w:type="dxa"/>
          </w:tcPr>
          <w:p w14:paraId="556ED836" w14:textId="77777777" w:rsidR="00844380" w:rsidRPr="0005228F" w:rsidRDefault="00844380" w:rsidP="006675CD">
            <w:pPr>
              <w:keepNext/>
              <w:keepLines/>
              <w:spacing w:after="80"/>
              <w:rPr>
                <w:rFonts w:cs="Arial"/>
                <w:szCs w:val="20"/>
              </w:rPr>
            </w:pPr>
            <w:r w:rsidRPr="0005228F">
              <w:rPr>
                <w:rFonts w:cs="Arial"/>
                <w:szCs w:val="20"/>
              </w:rPr>
              <w:t>For BS f</w:t>
            </w:r>
            <w:r w:rsidRPr="0005228F">
              <w:rPr>
                <w:rFonts w:cs="Arial"/>
                <w:szCs w:val="20"/>
                <w:vertAlign w:val="subscript"/>
              </w:rPr>
              <w:t>c</w:t>
            </w:r>
            <w:r w:rsidRPr="0005228F">
              <w:rPr>
                <w:rFonts w:cs="Arial"/>
                <w:szCs w:val="20"/>
              </w:rPr>
              <w:t xml:space="preserve"> = 465 MHz and 740.5 MHz respectively</w:t>
            </w:r>
          </w:p>
        </w:tc>
      </w:tr>
      <w:tr w:rsidR="00844380" w:rsidRPr="0005228F" w14:paraId="4A7CE217" w14:textId="77777777" w:rsidTr="00844380">
        <w:trPr>
          <w:jc w:val="center"/>
        </w:trPr>
        <w:tc>
          <w:tcPr>
            <w:tcW w:w="2414" w:type="dxa"/>
          </w:tcPr>
          <w:p w14:paraId="21E7FDAF" w14:textId="77777777" w:rsidR="00844380" w:rsidRPr="0005228F" w:rsidRDefault="00844380" w:rsidP="006675CD">
            <w:pPr>
              <w:keepNext/>
              <w:keepLines/>
              <w:spacing w:after="80"/>
              <w:rPr>
                <w:rFonts w:cs="Arial"/>
                <w:szCs w:val="20"/>
              </w:rPr>
            </w:pPr>
            <w:r w:rsidRPr="0005228F">
              <w:rPr>
                <w:rFonts w:cs="Arial"/>
                <w:szCs w:val="20"/>
              </w:rPr>
              <w:t>Transmission mode</w:t>
            </w:r>
          </w:p>
        </w:tc>
        <w:tc>
          <w:tcPr>
            <w:tcW w:w="1951" w:type="dxa"/>
          </w:tcPr>
          <w:p w14:paraId="5BFBDC6B" w14:textId="77777777" w:rsidR="00844380" w:rsidRPr="0005228F" w:rsidRDefault="00844380" w:rsidP="006675CD">
            <w:pPr>
              <w:keepNext/>
              <w:keepLines/>
              <w:spacing w:after="80"/>
              <w:rPr>
                <w:rFonts w:cs="Arial"/>
                <w:szCs w:val="20"/>
              </w:rPr>
            </w:pPr>
            <w:r w:rsidRPr="0005228F">
              <w:rPr>
                <w:rFonts w:cs="Arial"/>
                <w:szCs w:val="20"/>
              </w:rPr>
              <w:t>Continuous</w:t>
            </w:r>
          </w:p>
        </w:tc>
        <w:tc>
          <w:tcPr>
            <w:tcW w:w="1473" w:type="dxa"/>
          </w:tcPr>
          <w:p w14:paraId="6843D766" w14:textId="77777777" w:rsidR="00844380" w:rsidRPr="0005228F" w:rsidRDefault="00844380" w:rsidP="006675CD">
            <w:pPr>
              <w:keepNext/>
              <w:keepLines/>
              <w:spacing w:after="80"/>
              <w:rPr>
                <w:rFonts w:cs="Arial"/>
                <w:szCs w:val="20"/>
              </w:rPr>
            </w:pPr>
            <w:r w:rsidRPr="0005228F">
              <w:rPr>
                <w:rFonts w:cs="Arial"/>
                <w:szCs w:val="20"/>
              </w:rPr>
              <w:t>Discontinuous</w:t>
            </w:r>
          </w:p>
        </w:tc>
        <w:tc>
          <w:tcPr>
            <w:tcW w:w="3276" w:type="dxa"/>
          </w:tcPr>
          <w:p w14:paraId="0DAB5ECA" w14:textId="77777777" w:rsidR="00844380" w:rsidRPr="0005228F" w:rsidRDefault="00844380" w:rsidP="006675CD">
            <w:pPr>
              <w:keepNext/>
              <w:keepLines/>
              <w:spacing w:after="80"/>
              <w:rPr>
                <w:rFonts w:cs="Arial"/>
                <w:szCs w:val="20"/>
              </w:rPr>
            </w:pPr>
            <w:r w:rsidRPr="0005228F">
              <w:rPr>
                <w:rFonts w:cs="Arial"/>
                <w:szCs w:val="20"/>
              </w:rPr>
              <w:t>DT:</w:t>
            </w:r>
          </w:p>
          <w:p w14:paraId="02603318" w14:textId="77777777" w:rsidR="00844380" w:rsidRPr="0005228F" w:rsidRDefault="00844380" w:rsidP="006675CD">
            <w:pPr>
              <w:pStyle w:val="ECCBulletsLv1"/>
              <w:keepNext/>
              <w:keepLines/>
              <w:spacing w:before="0" w:after="80"/>
              <w:ind w:left="357" w:hanging="357"/>
              <w:jc w:val="left"/>
            </w:pPr>
            <w:r w:rsidRPr="0005228F">
              <w:t>duration of transmission 1 ms;</w:t>
            </w:r>
          </w:p>
          <w:p w14:paraId="3F94CCAD" w14:textId="77777777" w:rsidR="00844380" w:rsidRPr="0005228F" w:rsidRDefault="00844380" w:rsidP="006675CD">
            <w:pPr>
              <w:pStyle w:val="ECCBulletsLv1"/>
              <w:keepNext/>
              <w:keepLines/>
              <w:spacing w:before="0" w:after="80"/>
              <w:ind w:left="357" w:hanging="357"/>
              <w:jc w:val="left"/>
            </w:pPr>
            <w:r w:rsidRPr="0005228F">
              <w:t>period of transmission 10 ms.</w:t>
            </w:r>
          </w:p>
        </w:tc>
      </w:tr>
      <w:tr w:rsidR="00844380" w:rsidRPr="0005228F" w14:paraId="27CDA23C" w14:textId="77777777" w:rsidTr="00844380">
        <w:trPr>
          <w:jc w:val="center"/>
        </w:trPr>
        <w:tc>
          <w:tcPr>
            <w:tcW w:w="9114" w:type="dxa"/>
            <w:gridSpan w:val="4"/>
          </w:tcPr>
          <w:p w14:paraId="33FA63A6" w14:textId="77777777" w:rsidR="00844380" w:rsidRPr="0005228F" w:rsidRDefault="00844380" w:rsidP="002D315E">
            <w:pPr>
              <w:pStyle w:val="ECCTablenote"/>
              <w:keepNext/>
              <w:keepLines/>
            </w:pPr>
            <w:r w:rsidRPr="0005228F">
              <w:t>Note 1: These LTE signal generator outputs were resulted in a maximum interfering signal level of 9-10 dBm at the DTT receiver input.</w:t>
            </w:r>
          </w:p>
        </w:tc>
      </w:tr>
    </w:tbl>
    <w:p w14:paraId="16D5A3DA" w14:textId="77777777" w:rsidR="00844380" w:rsidRPr="0005228F" w:rsidRDefault="00844380" w:rsidP="00844380">
      <w:pPr>
        <w:spacing w:before="360"/>
        <w:ind w:left="993" w:hanging="993"/>
        <w:outlineLvl w:val="3"/>
        <w:rPr>
          <w:rFonts w:cs="Arial"/>
          <w:bCs/>
          <w:i/>
          <w:color w:val="D2232A"/>
          <w:szCs w:val="20"/>
        </w:rPr>
      </w:pPr>
      <w:bookmarkStart w:id="532" w:name="_Toc4595878"/>
      <w:bookmarkEnd w:id="531"/>
      <w:r w:rsidRPr="0005228F">
        <w:rPr>
          <w:rFonts w:cs="Arial"/>
          <w:bCs/>
          <w:i/>
          <w:color w:val="D2232A"/>
          <w:szCs w:val="20"/>
        </w:rPr>
        <w:t>8.2.6.2</w:t>
      </w:r>
      <w:r w:rsidRPr="0005228F">
        <w:rPr>
          <w:rFonts w:cs="Arial"/>
          <w:bCs/>
          <w:i/>
          <w:color w:val="D2232A"/>
          <w:szCs w:val="20"/>
        </w:rPr>
        <w:tab/>
        <w:t>Device tested</w:t>
      </w:r>
      <w:bookmarkEnd w:id="532"/>
    </w:p>
    <w:p w14:paraId="1CFBA3AF" w14:textId="0449EBC1" w:rsidR="00844380" w:rsidRPr="0005228F" w:rsidRDefault="00844380" w:rsidP="00844380">
      <w:pPr>
        <w:rPr>
          <w:rFonts w:cs="Arial"/>
          <w:szCs w:val="20"/>
          <w:lang w:eastAsia="de-DE"/>
        </w:rPr>
      </w:pPr>
      <w:r w:rsidRPr="0005228F">
        <w:rPr>
          <w:rFonts w:cs="Arial"/>
          <w:szCs w:val="20"/>
          <w:lang w:eastAsia="de-DE"/>
        </w:rPr>
        <w:t xml:space="preserve">The information on the tested DVBT2/T receivers is presented in </w:t>
      </w:r>
      <w:r w:rsidRPr="002D315E">
        <w:rPr>
          <w:rStyle w:val="ECCParagraph"/>
        </w:rPr>
        <w:fldChar w:fldCharType="begin"/>
      </w:r>
      <w:r w:rsidRPr="002D315E">
        <w:rPr>
          <w:rStyle w:val="ECCParagraph"/>
        </w:rPr>
        <w:instrText xml:space="preserve"> REF _Ref27559887 \h </w:instrText>
      </w:r>
      <w:r w:rsidR="002D315E">
        <w:rPr>
          <w:rStyle w:val="ECCParagraph"/>
        </w:rPr>
        <w:instrText xml:space="preserve"> \* MERGEFORMAT </w:instrText>
      </w:r>
      <w:r w:rsidRPr="002D315E">
        <w:rPr>
          <w:rStyle w:val="ECCParagraph"/>
        </w:rPr>
      </w:r>
      <w:r w:rsidRPr="002D315E">
        <w:rPr>
          <w:rStyle w:val="ECCParagraph"/>
        </w:rPr>
        <w:fldChar w:fldCharType="separate"/>
      </w:r>
      <w:r w:rsidRPr="002D315E">
        <w:rPr>
          <w:rStyle w:val="ECCParagraph"/>
        </w:rPr>
        <w:t>Table 14</w:t>
      </w:r>
      <w:r w:rsidRPr="002D315E">
        <w:rPr>
          <w:rStyle w:val="ECCParagraph"/>
        </w:rPr>
        <w:fldChar w:fldCharType="end"/>
      </w:r>
      <w:r w:rsidRPr="0005228F">
        <w:rPr>
          <w:rFonts w:cs="Arial"/>
          <w:szCs w:val="20"/>
          <w:lang w:eastAsia="de-DE"/>
        </w:rPr>
        <w:t>.</w:t>
      </w:r>
    </w:p>
    <w:p w14:paraId="69A06679" w14:textId="7B2834D7" w:rsidR="00844380" w:rsidRPr="0005228F" w:rsidRDefault="00844380" w:rsidP="004B7F6A">
      <w:pPr>
        <w:pStyle w:val="Caption"/>
        <w:rPr>
          <w:lang w:val="en-GB"/>
        </w:rPr>
      </w:pPr>
      <w:bookmarkStart w:id="533" w:name="_Ref27559887"/>
      <w:r w:rsidRPr="0005228F">
        <w:rPr>
          <w:lang w:val="en-GB"/>
        </w:rPr>
        <w:t xml:space="preserve">Table </w:t>
      </w:r>
      <w:r w:rsidRPr="002D315E">
        <w:rPr>
          <w:lang w:val="en-GB"/>
        </w:rPr>
        <w:fldChar w:fldCharType="begin"/>
      </w:r>
      <w:r w:rsidRPr="0005228F">
        <w:rPr>
          <w:lang w:val="en-GB"/>
        </w:rPr>
        <w:instrText xml:space="preserve"> SEQ Table \* ARABIC </w:instrText>
      </w:r>
      <w:r w:rsidRPr="002D315E">
        <w:rPr>
          <w:lang w:val="en-GB"/>
        </w:rPr>
        <w:fldChar w:fldCharType="separate"/>
      </w:r>
      <w:r w:rsidR="00657E88">
        <w:rPr>
          <w:noProof/>
          <w:lang w:val="en-GB"/>
        </w:rPr>
        <w:t>14</w:t>
      </w:r>
      <w:r w:rsidRPr="002D315E">
        <w:rPr>
          <w:lang w:val="en-GB"/>
        </w:rPr>
        <w:fldChar w:fldCharType="end"/>
      </w:r>
      <w:bookmarkEnd w:id="533"/>
      <w:r w:rsidRPr="0005228F">
        <w:rPr>
          <w:rFonts w:cs="Arial"/>
          <w:color w:val="D20000"/>
          <w:lang w:val="en-GB"/>
        </w:rPr>
        <w:t xml:space="preserve">: </w:t>
      </w:r>
      <w:r w:rsidRPr="0005228F">
        <w:rPr>
          <w:rFonts w:cs="Arial"/>
          <w:color w:val="C00000"/>
          <w:lang w:val="en-GB"/>
        </w:rPr>
        <w:t>Tested DVB-T/T2 receivers</w:t>
      </w:r>
    </w:p>
    <w:tbl>
      <w:tblPr>
        <w:tblStyle w:val="TableGrid1"/>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84"/>
        <w:gridCol w:w="1106"/>
        <w:gridCol w:w="7339"/>
      </w:tblGrid>
      <w:tr w:rsidR="00844380" w:rsidRPr="0005228F" w14:paraId="1436D923" w14:textId="77777777" w:rsidTr="00844380">
        <w:trPr>
          <w:trHeight w:val="284"/>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D00000"/>
            <w:vAlign w:val="center"/>
          </w:tcPr>
          <w:p w14:paraId="49881DE0" w14:textId="77777777" w:rsidR="00844380" w:rsidRPr="0005228F" w:rsidRDefault="00844380" w:rsidP="00844380">
            <w:pPr>
              <w:keepNext/>
              <w:keepLines/>
              <w:spacing w:before="120" w:after="120" w:line="320" w:lineRule="atLeast"/>
              <w:jc w:val="center"/>
              <w:rPr>
                <w:rFonts w:cs="Arial"/>
                <w:b/>
                <w:color w:val="FFFFFF" w:themeColor="background1"/>
                <w:szCs w:val="20"/>
                <w:lang w:eastAsia="fr-FR"/>
              </w:rPr>
            </w:pPr>
            <w:r w:rsidRPr="0005228F">
              <w:rPr>
                <w:rFonts w:cs="Arial"/>
                <w:b/>
                <w:color w:val="FFFFFF" w:themeColor="background1"/>
                <w:szCs w:val="20"/>
                <w:lang w:eastAsia="fr-FR"/>
              </w:rPr>
              <w:t>Reference</w:t>
            </w:r>
          </w:p>
        </w:tc>
        <w:tc>
          <w:tcPr>
            <w:tcW w:w="0" w:type="auto"/>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00000"/>
            <w:vAlign w:val="center"/>
          </w:tcPr>
          <w:p w14:paraId="05EF0620" w14:textId="77777777" w:rsidR="00844380" w:rsidRPr="0005228F" w:rsidRDefault="00844380" w:rsidP="00844380">
            <w:pPr>
              <w:keepNext/>
              <w:keepLines/>
              <w:spacing w:before="120"/>
              <w:jc w:val="center"/>
              <w:rPr>
                <w:rFonts w:cs="Arial"/>
                <w:b/>
                <w:color w:val="FFFFFF" w:themeColor="background1"/>
                <w:szCs w:val="20"/>
                <w:lang w:eastAsia="fr-FR"/>
              </w:rPr>
            </w:pPr>
            <w:r w:rsidRPr="0005228F">
              <w:rPr>
                <w:rFonts w:cs="Arial"/>
                <w:b/>
                <w:color w:val="FFFFFF" w:themeColor="background1"/>
                <w:szCs w:val="20"/>
                <w:lang w:eastAsia="fr-FR"/>
              </w:rPr>
              <w:t xml:space="preserve">Date of </w:t>
            </w:r>
          </w:p>
          <w:p w14:paraId="3DCAB4BE" w14:textId="77777777" w:rsidR="00844380" w:rsidRPr="0005228F" w:rsidRDefault="00844380" w:rsidP="00844380">
            <w:pPr>
              <w:keepNext/>
              <w:keepLines/>
              <w:spacing w:after="120"/>
              <w:jc w:val="center"/>
              <w:rPr>
                <w:rFonts w:cs="Arial"/>
                <w:b/>
                <w:color w:val="FFFFFF" w:themeColor="background1"/>
                <w:szCs w:val="20"/>
                <w:lang w:eastAsia="fr-FR"/>
              </w:rPr>
            </w:pPr>
            <w:r w:rsidRPr="0005228F">
              <w:rPr>
                <w:rFonts w:cs="Arial"/>
                <w:b/>
                <w:color w:val="FFFFFF" w:themeColor="background1"/>
                <w:szCs w:val="20"/>
                <w:lang w:eastAsia="fr-FR"/>
              </w:rPr>
              <w:t>purchase</w:t>
            </w:r>
          </w:p>
        </w:tc>
        <w:tc>
          <w:tcPr>
            <w:tcW w:w="0" w:type="auto"/>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D00000"/>
            <w:vAlign w:val="center"/>
          </w:tcPr>
          <w:p w14:paraId="2484C2EE" w14:textId="77777777" w:rsidR="00844380" w:rsidRPr="0005228F" w:rsidRDefault="00844380" w:rsidP="00844380">
            <w:pPr>
              <w:keepNext/>
              <w:keepLines/>
              <w:spacing w:before="120" w:after="40" w:line="360" w:lineRule="auto"/>
              <w:jc w:val="center"/>
              <w:rPr>
                <w:rFonts w:cs="Arial"/>
                <w:b/>
                <w:color w:val="FFFFFF" w:themeColor="background1"/>
                <w:szCs w:val="20"/>
                <w:lang w:eastAsia="fr-FR"/>
              </w:rPr>
            </w:pPr>
            <w:r w:rsidRPr="0005228F">
              <w:rPr>
                <w:rFonts w:cs="Arial"/>
                <w:b/>
                <w:color w:val="FFFFFF" w:themeColor="background1"/>
                <w:szCs w:val="20"/>
                <w:lang w:eastAsia="fr-FR"/>
              </w:rPr>
              <w:t>Comments</w:t>
            </w:r>
          </w:p>
        </w:tc>
      </w:tr>
      <w:tr w:rsidR="00844380" w:rsidRPr="0005228F" w14:paraId="12099F8B" w14:textId="77777777" w:rsidTr="00844380">
        <w:trPr>
          <w:trHeight w:val="284"/>
          <w:jc w:val="center"/>
        </w:trPr>
        <w:tc>
          <w:tcPr>
            <w:tcW w:w="0" w:type="auto"/>
            <w:tcBorders>
              <w:top w:val="single" w:sz="4" w:space="0" w:color="FFFFFF" w:themeColor="background1"/>
            </w:tcBorders>
            <w:vAlign w:val="center"/>
          </w:tcPr>
          <w:p w14:paraId="1734E1CB" w14:textId="77777777" w:rsidR="00844380" w:rsidRPr="0005228F" w:rsidRDefault="00844380" w:rsidP="006675CD">
            <w:pPr>
              <w:pStyle w:val="ECCTabletext"/>
              <w:keepNext/>
              <w:keepLines/>
              <w:spacing w:after="80"/>
              <w:rPr>
                <w:lang w:eastAsia="fr-FR"/>
              </w:rPr>
            </w:pPr>
            <w:r w:rsidRPr="0005228F">
              <w:rPr>
                <w:lang w:eastAsia="fr-FR"/>
              </w:rPr>
              <w:t>TV1</w:t>
            </w:r>
          </w:p>
        </w:tc>
        <w:tc>
          <w:tcPr>
            <w:tcW w:w="0" w:type="auto"/>
            <w:tcBorders>
              <w:top w:val="single" w:sz="4" w:space="0" w:color="FFFFFF" w:themeColor="background1"/>
            </w:tcBorders>
            <w:vAlign w:val="center"/>
          </w:tcPr>
          <w:p w14:paraId="62C6E68F"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tcBorders>
              <w:top w:val="single" w:sz="4" w:space="0" w:color="FFFFFF" w:themeColor="background1"/>
            </w:tcBorders>
            <w:vAlign w:val="center"/>
          </w:tcPr>
          <w:p w14:paraId="0387F689" w14:textId="77777777" w:rsidR="00844380" w:rsidRPr="0005228F" w:rsidRDefault="00844380" w:rsidP="006675CD">
            <w:pPr>
              <w:pStyle w:val="ECCTabletext"/>
              <w:keepNext/>
              <w:keepLines/>
              <w:spacing w:after="80"/>
              <w:rPr>
                <w:lang w:eastAsia="fr-FR"/>
              </w:rPr>
            </w:pPr>
            <w:r w:rsidRPr="0005228F">
              <w:rPr>
                <w:lang w:eastAsia="fr-FR"/>
              </w:rPr>
              <w:t>TV DVB-T/T2/HEVC; UHD HDR (HDR 10, HLG) compatible - low-end equipment</w:t>
            </w:r>
          </w:p>
        </w:tc>
      </w:tr>
      <w:tr w:rsidR="00844380" w:rsidRPr="0005228F" w14:paraId="12F96F21" w14:textId="77777777" w:rsidTr="00844380">
        <w:trPr>
          <w:trHeight w:val="284"/>
          <w:jc w:val="center"/>
        </w:trPr>
        <w:tc>
          <w:tcPr>
            <w:tcW w:w="0" w:type="auto"/>
            <w:vAlign w:val="center"/>
          </w:tcPr>
          <w:p w14:paraId="163A4CB3" w14:textId="77777777" w:rsidR="00844380" w:rsidRPr="0005228F" w:rsidRDefault="00844380" w:rsidP="006675CD">
            <w:pPr>
              <w:pStyle w:val="ECCTabletext"/>
              <w:keepNext/>
              <w:keepLines/>
              <w:spacing w:after="80"/>
              <w:rPr>
                <w:lang w:eastAsia="fr-FR"/>
              </w:rPr>
            </w:pPr>
            <w:r w:rsidRPr="0005228F">
              <w:rPr>
                <w:lang w:eastAsia="fr-FR"/>
              </w:rPr>
              <w:t>TV2</w:t>
            </w:r>
          </w:p>
        </w:tc>
        <w:tc>
          <w:tcPr>
            <w:tcW w:w="0" w:type="auto"/>
            <w:vAlign w:val="center"/>
          </w:tcPr>
          <w:p w14:paraId="559D2127"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vAlign w:val="center"/>
          </w:tcPr>
          <w:p w14:paraId="080DC2DE" w14:textId="77777777" w:rsidR="00844380" w:rsidRPr="0005228F" w:rsidRDefault="00844380" w:rsidP="006675CD">
            <w:pPr>
              <w:pStyle w:val="ECCTabletext"/>
              <w:keepNext/>
              <w:keepLines/>
              <w:spacing w:after="80"/>
              <w:rPr>
                <w:lang w:eastAsia="fr-FR"/>
              </w:rPr>
            </w:pPr>
            <w:r w:rsidRPr="0005228F">
              <w:rPr>
                <w:lang w:eastAsia="fr-FR"/>
              </w:rPr>
              <w:t>TV DVB-T/T2/HEVC; DVB-T2/HEVC compatible - low-end equipment</w:t>
            </w:r>
          </w:p>
        </w:tc>
      </w:tr>
      <w:tr w:rsidR="00844380" w:rsidRPr="0005228F" w14:paraId="45C3B410" w14:textId="77777777" w:rsidTr="00844380">
        <w:trPr>
          <w:trHeight w:val="284"/>
          <w:jc w:val="center"/>
        </w:trPr>
        <w:tc>
          <w:tcPr>
            <w:tcW w:w="0" w:type="auto"/>
            <w:vAlign w:val="center"/>
          </w:tcPr>
          <w:p w14:paraId="06290C79" w14:textId="77777777" w:rsidR="00844380" w:rsidRPr="0005228F" w:rsidRDefault="00844380" w:rsidP="006675CD">
            <w:pPr>
              <w:pStyle w:val="ECCTabletext"/>
              <w:keepNext/>
              <w:keepLines/>
              <w:spacing w:after="80"/>
              <w:rPr>
                <w:lang w:eastAsia="fr-FR"/>
              </w:rPr>
            </w:pPr>
            <w:r w:rsidRPr="0005228F">
              <w:rPr>
                <w:lang w:eastAsia="fr-FR"/>
              </w:rPr>
              <w:t>TV3</w:t>
            </w:r>
          </w:p>
        </w:tc>
        <w:tc>
          <w:tcPr>
            <w:tcW w:w="0" w:type="auto"/>
            <w:vAlign w:val="center"/>
          </w:tcPr>
          <w:p w14:paraId="6FD03C5F"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vAlign w:val="center"/>
          </w:tcPr>
          <w:p w14:paraId="22A8EE1E" w14:textId="77777777" w:rsidR="00844380" w:rsidRPr="0005228F" w:rsidRDefault="00844380" w:rsidP="006675CD">
            <w:pPr>
              <w:pStyle w:val="ECCTabletext"/>
              <w:keepNext/>
              <w:keepLines/>
              <w:spacing w:after="80"/>
              <w:rPr>
                <w:lang w:eastAsia="fr-FR"/>
              </w:rPr>
            </w:pPr>
            <w:r w:rsidRPr="0005228F">
              <w:rPr>
                <w:lang w:eastAsia="fr-FR"/>
              </w:rPr>
              <w:t>TV DVB-T/T2/HEVC; UHD HDR (HDR 10, HDR 10+) compatible - low-end equipment</w:t>
            </w:r>
          </w:p>
        </w:tc>
      </w:tr>
      <w:tr w:rsidR="00844380" w:rsidRPr="00E06A0A" w14:paraId="13D58283" w14:textId="77777777" w:rsidTr="00844380">
        <w:trPr>
          <w:trHeight w:val="284"/>
          <w:jc w:val="center"/>
        </w:trPr>
        <w:tc>
          <w:tcPr>
            <w:tcW w:w="0" w:type="auto"/>
            <w:vAlign w:val="center"/>
          </w:tcPr>
          <w:p w14:paraId="7FDFA85E" w14:textId="77777777" w:rsidR="00844380" w:rsidRPr="0005228F" w:rsidRDefault="00844380" w:rsidP="006675CD">
            <w:pPr>
              <w:pStyle w:val="ECCTabletext"/>
              <w:keepNext/>
              <w:keepLines/>
              <w:spacing w:after="80"/>
              <w:rPr>
                <w:lang w:eastAsia="fr-FR"/>
              </w:rPr>
            </w:pPr>
            <w:r w:rsidRPr="0005228F">
              <w:rPr>
                <w:lang w:eastAsia="fr-FR"/>
              </w:rPr>
              <w:t>TV4</w:t>
            </w:r>
          </w:p>
        </w:tc>
        <w:tc>
          <w:tcPr>
            <w:tcW w:w="0" w:type="auto"/>
            <w:vAlign w:val="center"/>
          </w:tcPr>
          <w:p w14:paraId="424B2731" w14:textId="77777777" w:rsidR="00844380" w:rsidRPr="0005228F" w:rsidRDefault="00844380" w:rsidP="006675CD">
            <w:pPr>
              <w:pStyle w:val="ECCTabletext"/>
              <w:keepNext/>
              <w:keepLines/>
              <w:spacing w:after="80"/>
              <w:rPr>
                <w:lang w:eastAsia="fr-FR"/>
              </w:rPr>
            </w:pPr>
            <w:r w:rsidRPr="0005228F">
              <w:rPr>
                <w:lang w:eastAsia="fr-FR"/>
              </w:rPr>
              <w:t>2014</w:t>
            </w:r>
          </w:p>
        </w:tc>
        <w:tc>
          <w:tcPr>
            <w:tcW w:w="0" w:type="auto"/>
            <w:vAlign w:val="center"/>
          </w:tcPr>
          <w:p w14:paraId="582B652E" w14:textId="77777777" w:rsidR="00844380" w:rsidRPr="002D315E" w:rsidRDefault="00844380" w:rsidP="006675CD">
            <w:pPr>
              <w:pStyle w:val="ECCTabletext"/>
              <w:keepNext/>
              <w:keepLines/>
              <w:spacing w:after="80"/>
              <w:rPr>
                <w:lang w:val="de-DE" w:eastAsia="fr-FR"/>
              </w:rPr>
            </w:pPr>
            <w:r w:rsidRPr="002D315E">
              <w:rPr>
                <w:lang w:val="de-DE" w:eastAsia="fr-FR"/>
              </w:rPr>
              <w:t>TV DVB-T/T2/MPEG4 (UHD)</w:t>
            </w:r>
          </w:p>
        </w:tc>
      </w:tr>
      <w:tr w:rsidR="00844380" w:rsidRPr="0005228F" w14:paraId="2E8AFFC8" w14:textId="77777777" w:rsidTr="00844380">
        <w:trPr>
          <w:trHeight w:val="284"/>
          <w:jc w:val="center"/>
        </w:trPr>
        <w:tc>
          <w:tcPr>
            <w:tcW w:w="0" w:type="auto"/>
            <w:vAlign w:val="center"/>
          </w:tcPr>
          <w:p w14:paraId="00FC852E" w14:textId="77777777" w:rsidR="00844380" w:rsidRPr="0005228F" w:rsidRDefault="00844380" w:rsidP="006675CD">
            <w:pPr>
              <w:pStyle w:val="ECCTabletext"/>
              <w:keepNext/>
              <w:keepLines/>
              <w:spacing w:after="80"/>
              <w:rPr>
                <w:lang w:eastAsia="fr-FR"/>
              </w:rPr>
            </w:pPr>
            <w:r w:rsidRPr="0005228F">
              <w:rPr>
                <w:lang w:eastAsia="fr-FR"/>
              </w:rPr>
              <w:t>TV5</w:t>
            </w:r>
          </w:p>
        </w:tc>
        <w:tc>
          <w:tcPr>
            <w:tcW w:w="0" w:type="auto"/>
            <w:vAlign w:val="center"/>
          </w:tcPr>
          <w:p w14:paraId="728DE1EA" w14:textId="77777777" w:rsidR="00844380" w:rsidRPr="0005228F" w:rsidRDefault="00844380" w:rsidP="006675CD">
            <w:pPr>
              <w:pStyle w:val="ECCTabletext"/>
              <w:keepNext/>
              <w:keepLines/>
              <w:spacing w:after="80"/>
              <w:rPr>
                <w:lang w:eastAsia="fr-FR"/>
              </w:rPr>
            </w:pPr>
            <w:r w:rsidRPr="0005228F">
              <w:rPr>
                <w:lang w:eastAsia="fr-FR"/>
              </w:rPr>
              <w:t>2014</w:t>
            </w:r>
          </w:p>
        </w:tc>
        <w:tc>
          <w:tcPr>
            <w:tcW w:w="0" w:type="auto"/>
            <w:vAlign w:val="center"/>
          </w:tcPr>
          <w:p w14:paraId="4820D4A8" w14:textId="77777777" w:rsidR="00844380" w:rsidRPr="002D315E" w:rsidRDefault="00844380" w:rsidP="006675CD">
            <w:pPr>
              <w:pStyle w:val="ECCTabletext"/>
              <w:keepNext/>
              <w:keepLines/>
              <w:spacing w:after="80"/>
            </w:pPr>
            <w:r w:rsidRPr="002D315E">
              <w:t>TV DVB-T/T2/MPEG4 (Full HD)</w:t>
            </w:r>
          </w:p>
        </w:tc>
      </w:tr>
      <w:tr w:rsidR="00844380" w:rsidRPr="0005228F" w14:paraId="6F9B6524" w14:textId="77777777" w:rsidTr="00844380">
        <w:trPr>
          <w:trHeight w:val="284"/>
          <w:jc w:val="center"/>
        </w:trPr>
        <w:tc>
          <w:tcPr>
            <w:tcW w:w="0" w:type="auto"/>
            <w:vAlign w:val="center"/>
          </w:tcPr>
          <w:p w14:paraId="258371D3" w14:textId="77777777" w:rsidR="00844380" w:rsidRPr="0005228F" w:rsidRDefault="00844380" w:rsidP="006675CD">
            <w:pPr>
              <w:pStyle w:val="ECCTabletext"/>
              <w:keepNext/>
              <w:keepLines/>
              <w:spacing w:after="80"/>
              <w:rPr>
                <w:lang w:eastAsia="fr-FR"/>
              </w:rPr>
            </w:pPr>
            <w:r w:rsidRPr="0005228F">
              <w:rPr>
                <w:lang w:eastAsia="fr-FR"/>
              </w:rPr>
              <w:t>TV6</w:t>
            </w:r>
          </w:p>
        </w:tc>
        <w:tc>
          <w:tcPr>
            <w:tcW w:w="0" w:type="auto"/>
            <w:vAlign w:val="center"/>
          </w:tcPr>
          <w:p w14:paraId="3EB28125" w14:textId="77777777" w:rsidR="00844380" w:rsidRPr="0005228F" w:rsidRDefault="00844380" w:rsidP="006675CD">
            <w:pPr>
              <w:pStyle w:val="ECCTabletext"/>
              <w:keepNext/>
              <w:keepLines/>
              <w:spacing w:after="80"/>
              <w:rPr>
                <w:lang w:eastAsia="fr-FR"/>
              </w:rPr>
            </w:pPr>
            <w:r w:rsidRPr="0005228F">
              <w:rPr>
                <w:lang w:eastAsia="fr-FR"/>
              </w:rPr>
              <w:t>2014</w:t>
            </w:r>
          </w:p>
        </w:tc>
        <w:tc>
          <w:tcPr>
            <w:tcW w:w="0" w:type="auto"/>
            <w:vAlign w:val="center"/>
          </w:tcPr>
          <w:p w14:paraId="61114BF2" w14:textId="77777777" w:rsidR="00844380" w:rsidRPr="002D315E" w:rsidRDefault="00844380" w:rsidP="006675CD">
            <w:pPr>
              <w:pStyle w:val="ECCTabletext"/>
              <w:keepNext/>
              <w:keepLines/>
              <w:spacing w:after="80"/>
            </w:pPr>
            <w:r w:rsidRPr="002D315E">
              <w:t>TV DVB-T/T2/MPEG4 (Full HD)</w:t>
            </w:r>
          </w:p>
        </w:tc>
      </w:tr>
      <w:tr w:rsidR="00844380" w:rsidRPr="0005228F" w14:paraId="1407BC60" w14:textId="77777777" w:rsidTr="00844380">
        <w:trPr>
          <w:trHeight w:val="284"/>
          <w:jc w:val="center"/>
        </w:trPr>
        <w:tc>
          <w:tcPr>
            <w:tcW w:w="0" w:type="auto"/>
            <w:vAlign w:val="center"/>
          </w:tcPr>
          <w:p w14:paraId="37841B4D" w14:textId="77777777" w:rsidR="00844380" w:rsidRPr="0005228F" w:rsidRDefault="00844380" w:rsidP="006675CD">
            <w:pPr>
              <w:pStyle w:val="ECCTabletext"/>
              <w:keepNext/>
              <w:keepLines/>
              <w:spacing w:after="80"/>
              <w:rPr>
                <w:lang w:eastAsia="fr-FR"/>
              </w:rPr>
            </w:pPr>
            <w:r w:rsidRPr="0005228F">
              <w:rPr>
                <w:lang w:eastAsia="fr-FR"/>
              </w:rPr>
              <w:t>TV7</w:t>
            </w:r>
          </w:p>
        </w:tc>
        <w:tc>
          <w:tcPr>
            <w:tcW w:w="0" w:type="auto"/>
            <w:vAlign w:val="center"/>
          </w:tcPr>
          <w:p w14:paraId="62183150" w14:textId="77777777" w:rsidR="00844380" w:rsidRPr="0005228F" w:rsidRDefault="00844380" w:rsidP="006675CD">
            <w:pPr>
              <w:pStyle w:val="ECCTabletext"/>
              <w:keepNext/>
              <w:keepLines/>
              <w:spacing w:after="80"/>
              <w:rPr>
                <w:lang w:eastAsia="fr-FR"/>
              </w:rPr>
            </w:pPr>
            <w:r w:rsidRPr="0005228F">
              <w:rPr>
                <w:lang w:eastAsia="fr-FR"/>
              </w:rPr>
              <w:t>2014</w:t>
            </w:r>
          </w:p>
        </w:tc>
        <w:tc>
          <w:tcPr>
            <w:tcW w:w="0" w:type="auto"/>
            <w:vAlign w:val="center"/>
          </w:tcPr>
          <w:p w14:paraId="5528A9D2" w14:textId="77777777" w:rsidR="00844380" w:rsidRPr="002D315E" w:rsidRDefault="00844380" w:rsidP="006675CD">
            <w:pPr>
              <w:pStyle w:val="ECCTabletext"/>
              <w:keepNext/>
              <w:keepLines/>
              <w:spacing w:after="80"/>
            </w:pPr>
            <w:r w:rsidRPr="002D315E">
              <w:t>TV DVB-T/T2/MPEG4 (Full HD)</w:t>
            </w:r>
          </w:p>
        </w:tc>
      </w:tr>
      <w:tr w:rsidR="00844380" w:rsidRPr="0005228F" w14:paraId="71E9FB77" w14:textId="77777777" w:rsidTr="00844380">
        <w:trPr>
          <w:trHeight w:val="284"/>
          <w:jc w:val="center"/>
        </w:trPr>
        <w:tc>
          <w:tcPr>
            <w:tcW w:w="0" w:type="auto"/>
            <w:vAlign w:val="center"/>
          </w:tcPr>
          <w:p w14:paraId="07D2759C" w14:textId="77777777" w:rsidR="00844380" w:rsidRPr="0005228F" w:rsidRDefault="00844380" w:rsidP="006675CD">
            <w:pPr>
              <w:pStyle w:val="ECCTabletext"/>
              <w:keepNext/>
              <w:keepLines/>
              <w:spacing w:after="80"/>
              <w:rPr>
                <w:lang w:eastAsia="fr-FR"/>
              </w:rPr>
            </w:pPr>
            <w:r w:rsidRPr="0005228F">
              <w:rPr>
                <w:lang w:eastAsia="fr-FR"/>
              </w:rPr>
              <w:t>TV8</w:t>
            </w:r>
          </w:p>
        </w:tc>
        <w:tc>
          <w:tcPr>
            <w:tcW w:w="0" w:type="auto"/>
            <w:vAlign w:val="center"/>
          </w:tcPr>
          <w:p w14:paraId="2FF6A722"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vAlign w:val="center"/>
          </w:tcPr>
          <w:p w14:paraId="24768571" w14:textId="77777777" w:rsidR="00844380" w:rsidRPr="0005228F" w:rsidRDefault="00844380" w:rsidP="006675CD">
            <w:pPr>
              <w:pStyle w:val="ECCTabletext"/>
              <w:keepNext/>
              <w:keepLines/>
              <w:spacing w:after="80"/>
              <w:rPr>
                <w:lang w:eastAsia="fr-FR"/>
              </w:rPr>
            </w:pPr>
            <w:r w:rsidRPr="0005228F">
              <w:rPr>
                <w:lang w:eastAsia="fr-FR"/>
              </w:rPr>
              <w:t>TV DVB-T2/HEVC (UHD) - low-end equipment</w:t>
            </w:r>
          </w:p>
        </w:tc>
      </w:tr>
      <w:tr w:rsidR="00844380" w:rsidRPr="0005228F" w14:paraId="5C489E2D" w14:textId="77777777" w:rsidTr="00844380">
        <w:trPr>
          <w:trHeight w:val="284"/>
          <w:jc w:val="center"/>
        </w:trPr>
        <w:tc>
          <w:tcPr>
            <w:tcW w:w="0" w:type="auto"/>
            <w:vAlign w:val="center"/>
          </w:tcPr>
          <w:p w14:paraId="38610602" w14:textId="77777777" w:rsidR="00844380" w:rsidRPr="0005228F" w:rsidRDefault="00844380" w:rsidP="006675CD">
            <w:pPr>
              <w:pStyle w:val="ECCTabletext"/>
              <w:keepNext/>
              <w:keepLines/>
              <w:spacing w:after="80"/>
              <w:rPr>
                <w:lang w:eastAsia="fr-FR"/>
              </w:rPr>
            </w:pPr>
            <w:r w:rsidRPr="0005228F">
              <w:rPr>
                <w:lang w:eastAsia="fr-FR"/>
              </w:rPr>
              <w:t>TV9</w:t>
            </w:r>
          </w:p>
        </w:tc>
        <w:tc>
          <w:tcPr>
            <w:tcW w:w="0" w:type="auto"/>
            <w:vAlign w:val="center"/>
          </w:tcPr>
          <w:p w14:paraId="7D304547"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vAlign w:val="center"/>
          </w:tcPr>
          <w:p w14:paraId="3FDEAABB" w14:textId="77777777" w:rsidR="00844380" w:rsidRPr="0005228F" w:rsidRDefault="00844380" w:rsidP="006675CD">
            <w:pPr>
              <w:pStyle w:val="ECCTabletext"/>
              <w:keepNext/>
              <w:keepLines/>
              <w:spacing w:after="80"/>
              <w:rPr>
                <w:lang w:eastAsia="fr-FR"/>
              </w:rPr>
            </w:pPr>
            <w:r w:rsidRPr="0005228F">
              <w:rPr>
                <w:lang w:eastAsia="fr-FR"/>
              </w:rPr>
              <w:t>TV DVB-T2/HEVC (UHD/HDR) - low-end equipment</w:t>
            </w:r>
          </w:p>
        </w:tc>
      </w:tr>
      <w:tr w:rsidR="00844380" w:rsidRPr="0005228F" w14:paraId="1E4EA9A3" w14:textId="77777777" w:rsidTr="00844380">
        <w:trPr>
          <w:trHeight w:val="284"/>
          <w:jc w:val="center"/>
        </w:trPr>
        <w:tc>
          <w:tcPr>
            <w:tcW w:w="0" w:type="auto"/>
            <w:vAlign w:val="center"/>
          </w:tcPr>
          <w:p w14:paraId="68E900CF" w14:textId="77777777" w:rsidR="00844380" w:rsidRPr="0005228F" w:rsidRDefault="00844380" w:rsidP="006675CD">
            <w:pPr>
              <w:pStyle w:val="ECCTabletext"/>
              <w:keepNext/>
              <w:keepLines/>
              <w:spacing w:after="80"/>
              <w:rPr>
                <w:lang w:eastAsia="fr-FR"/>
              </w:rPr>
            </w:pPr>
            <w:r w:rsidRPr="0005228F">
              <w:rPr>
                <w:lang w:eastAsia="fr-FR"/>
              </w:rPr>
              <w:t>TV10</w:t>
            </w:r>
          </w:p>
        </w:tc>
        <w:tc>
          <w:tcPr>
            <w:tcW w:w="0" w:type="auto"/>
            <w:vAlign w:val="center"/>
          </w:tcPr>
          <w:p w14:paraId="4DD0E495"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vAlign w:val="center"/>
          </w:tcPr>
          <w:p w14:paraId="61DE0ABC" w14:textId="77777777" w:rsidR="00844380" w:rsidRPr="0005228F" w:rsidRDefault="00844380" w:rsidP="006675CD">
            <w:pPr>
              <w:pStyle w:val="ECCTabletext"/>
              <w:keepNext/>
              <w:keepLines/>
              <w:spacing w:after="80"/>
              <w:rPr>
                <w:lang w:eastAsia="fr-FR"/>
              </w:rPr>
            </w:pPr>
            <w:r w:rsidRPr="0005228F">
              <w:rPr>
                <w:lang w:eastAsia="fr-FR"/>
              </w:rPr>
              <w:t>TV DVB-T2/HEVC (UHD) - mid-range equipment</w:t>
            </w:r>
          </w:p>
        </w:tc>
      </w:tr>
      <w:tr w:rsidR="00844380" w:rsidRPr="0005228F" w14:paraId="66A27BA6" w14:textId="77777777" w:rsidTr="00844380">
        <w:trPr>
          <w:trHeight w:val="284"/>
          <w:jc w:val="center"/>
        </w:trPr>
        <w:tc>
          <w:tcPr>
            <w:tcW w:w="0" w:type="auto"/>
            <w:vAlign w:val="center"/>
          </w:tcPr>
          <w:p w14:paraId="4ACE95CD" w14:textId="77777777" w:rsidR="00844380" w:rsidRPr="0005228F" w:rsidRDefault="00844380" w:rsidP="006675CD">
            <w:pPr>
              <w:pStyle w:val="ECCTabletext"/>
              <w:keepNext/>
              <w:keepLines/>
              <w:spacing w:after="80"/>
              <w:rPr>
                <w:lang w:eastAsia="fr-FR"/>
              </w:rPr>
            </w:pPr>
            <w:r w:rsidRPr="0005228F">
              <w:rPr>
                <w:lang w:eastAsia="fr-FR"/>
              </w:rPr>
              <w:t>STB1</w:t>
            </w:r>
          </w:p>
        </w:tc>
        <w:tc>
          <w:tcPr>
            <w:tcW w:w="0" w:type="auto"/>
            <w:vAlign w:val="center"/>
          </w:tcPr>
          <w:p w14:paraId="7255AD2A"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vAlign w:val="center"/>
          </w:tcPr>
          <w:p w14:paraId="5BE12056" w14:textId="77777777" w:rsidR="00844380" w:rsidRPr="0005228F" w:rsidRDefault="00844380" w:rsidP="006675CD">
            <w:pPr>
              <w:pStyle w:val="ECCTabletext"/>
              <w:keepNext/>
              <w:keepLines/>
              <w:spacing w:after="80"/>
              <w:rPr>
                <w:lang w:eastAsia="fr-FR"/>
              </w:rPr>
            </w:pPr>
            <w:r w:rsidRPr="0005228F">
              <w:rPr>
                <w:lang w:eastAsia="fr-FR"/>
              </w:rPr>
              <w:t>Set-top box DVB-T/T2/HEVC (UHD) - low-end equipment</w:t>
            </w:r>
          </w:p>
        </w:tc>
      </w:tr>
      <w:tr w:rsidR="00844380" w:rsidRPr="0005228F" w14:paraId="73CD1565" w14:textId="77777777" w:rsidTr="00844380">
        <w:trPr>
          <w:trHeight w:val="284"/>
          <w:jc w:val="center"/>
        </w:trPr>
        <w:tc>
          <w:tcPr>
            <w:tcW w:w="0" w:type="auto"/>
            <w:vAlign w:val="center"/>
          </w:tcPr>
          <w:p w14:paraId="026E8B8A" w14:textId="77777777" w:rsidR="00844380" w:rsidRPr="0005228F" w:rsidRDefault="00844380" w:rsidP="006675CD">
            <w:pPr>
              <w:pStyle w:val="ECCTabletext"/>
              <w:keepNext/>
              <w:keepLines/>
              <w:spacing w:after="80"/>
              <w:rPr>
                <w:lang w:eastAsia="fr-FR"/>
              </w:rPr>
            </w:pPr>
            <w:r w:rsidRPr="0005228F">
              <w:rPr>
                <w:lang w:eastAsia="fr-FR"/>
              </w:rPr>
              <w:t>STB2</w:t>
            </w:r>
          </w:p>
        </w:tc>
        <w:tc>
          <w:tcPr>
            <w:tcW w:w="0" w:type="auto"/>
            <w:vAlign w:val="center"/>
          </w:tcPr>
          <w:p w14:paraId="65EBE6C0" w14:textId="77777777" w:rsidR="00844380" w:rsidRPr="0005228F" w:rsidRDefault="00844380" w:rsidP="006675CD">
            <w:pPr>
              <w:pStyle w:val="ECCTabletext"/>
              <w:keepNext/>
              <w:keepLines/>
              <w:spacing w:after="80"/>
              <w:rPr>
                <w:lang w:eastAsia="fr-FR"/>
              </w:rPr>
            </w:pPr>
            <w:r w:rsidRPr="0005228F">
              <w:rPr>
                <w:lang w:eastAsia="fr-FR"/>
              </w:rPr>
              <w:t>2018</w:t>
            </w:r>
          </w:p>
        </w:tc>
        <w:tc>
          <w:tcPr>
            <w:tcW w:w="0" w:type="auto"/>
            <w:vAlign w:val="center"/>
          </w:tcPr>
          <w:p w14:paraId="260047BE" w14:textId="77777777" w:rsidR="00844380" w:rsidRPr="0005228F" w:rsidRDefault="00844380" w:rsidP="006675CD">
            <w:pPr>
              <w:pStyle w:val="ECCTabletext"/>
              <w:keepNext/>
              <w:keepLines/>
              <w:spacing w:after="80"/>
              <w:rPr>
                <w:lang w:eastAsia="fr-FR"/>
              </w:rPr>
            </w:pPr>
            <w:r w:rsidRPr="0005228F">
              <w:rPr>
                <w:lang w:eastAsia="fr-FR"/>
              </w:rPr>
              <w:t xml:space="preserve">Set-top box DVB-T/T2/HEVC (HD) - low-end equipment </w:t>
            </w:r>
          </w:p>
        </w:tc>
      </w:tr>
    </w:tbl>
    <w:p w14:paraId="1DBAA793" w14:textId="77777777" w:rsidR="00844380" w:rsidRPr="0005228F" w:rsidRDefault="00844380" w:rsidP="00844380">
      <w:pPr>
        <w:numPr>
          <w:ilvl w:val="3"/>
          <w:numId w:val="6"/>
        </w:numPr>
        <w:spacing w:before="360"/>
        <w:outlineLvl w:val="3"/>
        <w:rPr>
          <w:rFonts w:cs="Arial"/>
          <w:bCs/>
          <w:i/>
          <w:color w:val="D2232A"/>
          <w:szCs w:val="26"/>
        </w:rPr>
      </w:pPr>
      <w:bookmarkStart w:id="534" w:name="_Toc4595879"/>
      <w:r w:rsidRPr="0005228F">
        <w:rPr>
          <w:rFonts w:cs="Arial"/>
          <w:bCs/>
          <w:i/>
          <w:color w:val="D2232A"/>
          <w:szCs w:val="26"/>
        </w:rPr>
        <w:t>Measurement results</w:t>
      </w:r>
      <w:bookmarkEnd w:id="534"/>
    </w:p>
    <w:p w14:paraId="1CBB6AD3" w14:textId="77777777" w:rsidR="00844380" w:rsidRPr="0005228F" w:rsidRDefault="00844380" w:rsidP="00844380">
      <w:r w:rsidRPr="0005228F">
        <w:t xml:space="preserve">The results of these measurements are presented in the following sections in </w:t>
      </w:r>
      <w:r w:rsidRPr="002D315E">
        <w:rPr>
          <w:rStyle w:val="ECCParagraph"/>
        </w:rPr>
        <w:fldChar w:fldCharType="begin"/>
      </w:r>
      <w:r w:rsidRPr="002D315E">
        <w:rPr>
          <w:rStyle w:val="ECCParagraph"/>
        </w:rPr>
        <w:instrText xml:space="preserve"> REF _Ref29914275 \h  \* MERGEFORMAT </w:instrText>
      </w:r>
      <w:r w:rsidRPr="002D315E">
        <w:rPr>
          <w:rStyle w:val="ECCParagraph"/>
        </w:rPr>
      </w:r>
      <w:r w:rsidRPr="002D315E">
        <w:rPr>
          <w:rStyle w:val="ECCParagraph"/>
        </w:rPr>
        <w:fldChar w:fldCharType="separate"/>
      </w:r>
      <w:r w:rsidRPr="002D315E">
        <w:rPr>
          <w:rStyle w:val="ECCParagraph"/>
        </w:rPr>
        <w:t>Table 15</w:t>
      </w:r>
      <w:r w:rsidRPr="002D315E">
        <w:rPr>
          <w:rStyle w:val="ECCParagraph"/>
        </w:rPr>
        <w:fldChar w:fldCharType="end"/>
      </w:r>
      <w:r w:rsidRPr="002D315E">
        <w:rPr>
          <w:rStyle w:val="ECCParagraph"/>
        </w:rPr>
        <w:t xml:space="preserve"> to </w:t>
      </w:r>
      <w:r w:rsidRPr="002D315E">
        <w:rPr>
          <w:rStyle w:val="ECCParagraph"/>
        </w:rPr>
        <w:fldChar w:fldCharType="begin"/>
      </w:r>
      <w:r w:rsidRPr="002D315E">
        <w:rPr>
          <w:rStyle w:val="ECCParagraph"/>
        </w:rPr>
        <w:instrText xml:space="preserve"> REF _Ref29914313 \h  \* MERGEFORMAT </w:instrText>
      </w:r>
      <w:r w:rsidRPr="002D315E">
        <w:rPr>
          <w:rStyle w:val="ECCParagraph"/>
        </w:rPr>
      </w:r>
      <w:r w:rsidRPr="002D315E">
        <w:rPr>
          <w:rStyle w:val="ECCParagraph"/>
        </w:rPr>
        <w:fldChar w:fldCharType="separate"/>
      </w:r>
      <w:r w:rsidRPr="002D315E">
        <w:rPr>
          <w:rStyle w:val="ECCParagraph"/>
        </w:rPr>
        <w:t>Table 20</w:t>
      </w:r>
      <w:r w:rsidRPr="002D315E">
        <w:rPr>
          <w:rStyle w:val="ECCParagraph"/>
        </w:rPr>
        <w:fldChar w:fldCharType="end"/>
      </w:r>
      <w:r w:rsidRPr="002D315E">
        <w:rPr>
          <w:rStyle w:val="ECCParagraph"/>
        </w:rPr>
        <w:t>.</w:t>
      </w:r>
    </w:p>
    <w:p w14:paraId="5CFDF1E0" w14:textId="77777777" w:rsidR="00844380" w:rsidRPr="0005228F" w:rsidRDefault="00844380" w:rsidP="002D315E">
      <w:pPr>
        <w:keepNext/>
        <w:keepLines/>
        <w:numPr>
          <w:ilvl w:val="3"/>
          <w:numId w:val="6"/>
        </w:numPr>
        <w:spacing w:before="360"/>
        <w:outlineLvl w:val="3"/>
        <w:rPr>
          <w:rFonts w:cs="Arial"/>
          <w:bCs/>
          <w:i/>
          <w:color w:val="D2232A"/>
          <w:szCs w:val="26"/>
        </w:rPr>
      </w:pPr>
      <w:bookmarkStart w:id="535" w:name="_Toc4595880"/>
      <w:r w:rsidRPr="0005228F">
        <w:rPr>
          <w:rFonts w:cs="Arial"/>
          <w:bCs/>
          <w:i/>
          <w:color w:val="D2232A"/>
          <w:szCs w:val="26"/>
        </w:rPr>
        <w:t>Performance of DTT receivers under Gaussian channel conditions</w:t>
      </w:r>
      <w:bookmarkEnd w:id="535"/>
    </w:p>
    <w:p w14:paraId="1534F452" w14:textId="43EAC76C" w:rsidR="00844380" w:rsidRPr="0005228F" w:rsidRDefault="00844380" w:rsidP="004B7F6A">
      <w:pPr>
        <w:pStyle w:val="Caption"/>
        <w:rPr>
          <w:lang w:val="en-GB"/>
        </w:rPr>
      </w:pPr>
      <w:bookmarkStart w:id="536" w:name="_Ref29914275"/>
      <w:r w:rsidRPr="0005228F">
        <w:rPr>
          <w:lang w:val="en-GB"/>
        </w:rPr>
        <w:t xml:space="preserve">Table </w:t>
      </w:r>
      <w:r w:rsidRPr="002D315E">
        <w:rPr>
          <w:lang w:val="en-GB"/>
        </w:rPr>
        <w:fldChar w:fldCharType="begin"/>
      </w:r>
      <w:r w:rsidRPr="0005228F">
        <w:rPr>
          <w:lang w:val="en-GB"/>
        </w:rPr>
        <w:instrText xml:space="preserve"> SEQ Table \* ARABIC </w:instrText>
      </w:r>
      <w:r w:rsidRPr="002D315E">
        <w:rPr>
          <w:lang w:val="en-GB"/>
        </w:rPr>
        <w:fldChar w:fldCharType="separate"/>
      </w:r>
      <w:r w:rsidR="00657E88">
        <w:rPr>
          <w:noProof/>
          <w:lang w:val="en-GB"/>
        </w:rPr>
        <w:t>15</w:t>
      </w:r>
      <w:r w:rsidRPr="002D315E">
        <w:rPr>
          <w:lang w:val="en-GB"/>
        </w:rPr>
        <w:fldChar w:fldCharType="end"/>
      </w:r>
      <w:bookmarkEnd w:id="536"/>
      <w:r w:rsidRPr="0005228F">
        <w:rPr>
          <w:lang w:val="en-GB"/>
        </w:rPr>
        <w:t>: Performance of DTT receivers under Gaussian channel conditions</w:t>
      </w:r>
    </w:p>
    <w:tbl>
      <w:tblPr>
        <w:tblW w:w="9753"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91"/>
        <w:gridCol w:w="713"/>
        <w:gridCol w:w="714"/>
        <w:gridCol w:w="713"/>
        <w:gridCol w:w="714"/>
        <w:gridCol w:w="713"/>
        <w:gridCol w:w="714"/>
        <w:gridCol w:w="713"/>
        <w:gridCol w:w="714"/>
        <w:gridCol w:w="713"/>
        <w:gridCol w:w="714"/>
        <w:gridCol w:w="713"/>
        <w:gridCol w:w="714"/>
      </w:tblGrid>
      <w:tr w:rsidR="00844380" w:rsidRPr="0005228F" w14:paraId="756788BD" w14:textId="77777777" w:rsidTr="00844380">
        <w:trPr>
          <w:jc w:val="center"/>
        </w:trPr>
        <w:tc>
          <w:tcPr>
            <w:tcW w:w="9753" w:type="dxa"/>
            <w:gridSpan w:val="13"/>
            <w:shd w:val="clear" w:color="auto" w:fill="D20000"/>
            <w:vAlign w:val="center"/>
          </w:tcPr>
          <w:p w14:paraId="2B8DAE61" w14:textId="77777777" w:rsidR="00844380" w:rsidRPr="0005228F" w:rsidRDefault="00844380" w:rsidP="00844380">
            <w:pPr>
              <w:keepNext/>
              <w:spacing w:before="120" w:after="120"/>
              <w:jc w:val="center"/>
              <w:rPr>
                <w:rFonts w:cs="Arial"/>
                <w:color w:val="FFFFFF" w:themeColor="background1"/>
                <w:szCs w:val="20"/>
              </w:rPr>
            </w:pPr>
            <w:r w:rsidRPr="0005228F">
              <w:rPr>
                <w:rFonts w:cs="Arial"/>
                <w:b/>
                <w:color w:val="FFFFFF" w:themeColor="background1"/>
                <w:szCs w:val="20"/>
              </w:rPr>
              <w:t>DTT f</w:t>
            </w:r>
            <w:r w:rsidRPr="0005228F">
              <w:rPr>
                <w:rFonts w:cs="Arial"/>
                <w:b/>
                <w:color w:val="FFFFFF" w:themeColor="background1"/>
                <w:szCs w:val="20"/>
                <w:vertAlign w:val="subscript"/>
              </w:rPr>
              <w:t>c</w:t>
            </w:r>
            <w:r w:rsidRPr="0005228F">
              <w:rPr>
                <w:rFonts w:cs="Arial"/>
                <w:b/>
                <w:color w:val="FFFFFF" w:themeColor="background1"/>
                <w:szCs w:val="20"/>
              </w:rPr>
              <w:t xml:space="preserve"> = 474 MHz</w:t>
            </w:r>
          </w:p>
        </w:tc>
      </w:tr>
      <w:tr w:rsidR="00844380" w:rsidRPr="0005228F" w14:paraId="3225556A" w14:textId="77777777" w:rsidTr="00844380">
        <w:trPr>
          <w:jc w:val="center"/>
        </w:trPr>
        <w:tc>
          <w:tcPr>
            <w:tcW w:w="9753" w:type="dxa"/>
            <w:gridSpan w:val="13"/>
            <w:shd w:val="clear" w:color="auto" w:fill="F2F2F2" w:themeFill="background1" w:themeFillShade="F2"/>
            <w:vAlign w:val="center"/>
          </w:tcPr>
          <w:p w14:paraId="1FF5C222" w14:textId="77777777" w:rsidR="00844380" w:rsidRPr="0005228F" w:rsidRDefault="00844380" w:rsidP="00844380">
            <w:pPr>
              <w:keepNext/>
              <w:jc w:val="center"/>
              <w:rPr>
                <w:rFonts w:cs="Arial"/>
                <w:b/>
                <w:szCs w:val="20"/>
              </w:rPr>
            </w:pPr>
            <w:r w:rsidRPr="0005228F">
              <w:rPr>
                <w:rFonts w:cs="Arial"/>
                <w:b/>
                <w:szCs w:val="20"/>
              </w:rPr>
              <w:t>DVB-T2 receivers</w:t>
            </w:r>
          </w:p>
        </w:tc>
      </w:tr>
      <w:tr w:rsidR="00844380" w:rsidRPr="0005228F" w14:paraId="2C928422" w14:textId="77777777" w:rsidTr="002D315E">
        <w:trPr>
          <w:jc w:val="center"/>
        </w:trPr>
        <w:tc>
          <w:tcPr>
            <w:tcW w:w="1191" w:type="dxa"/>
            <w:vAlign w:val="center"/>
          </w:tcPr>
          <w:p w14:paraId="5D4A8CC9" w14:textId="77777777" w:rsidR="00844380" w:rsidRPr="0005228F" w:rsidRDefault="00844380" w:rsidP="001B2B20">
            <w:pPr>
              <w:keepNext/>
              <w:spacing w:before="0"/>
              <w:rPr>
                <w:rFonts w:cs="Arial"/>
                <w:szCs w:val="20"/>
              </w:rPr>
            </w:pPr>
          </w:p>
        </w:tc>
        <w:tc>
          <w:tcPr>
            <w:tcW w:w="713" w:type="dxa"/>
            <w:vAlign w:val="center"/>
          </w:tcPr>
          <w:p w14:paraId="1007ED97" w14:textId="77777777" w:rsidR="00844380" w:rsidRPr="0005228F" w:rsidRDefault="00844380" w:rsidP="001B2B20">
            <w:pPr>
              <w:keepNext/>
              <w:spacing w:before="0"/>
              <w:rPr>
                <w:rFonts w:cs="Arial"/>
                <w:szCs w:val="20"/>
              </w:rPr>
            </w:pPr>
            <w:r w:rsidRPr="0005228F">
              <w:rPr>
                <w:rFonts w:cs="Arial"/>
                <w:szCs w:val="20"/>
              </w:rPr>
              <w:t>TV1</w:t>
            </w:r>
          </w:p>
        </w:tc>
        <w:tc>
          <w:tcPr>
            <w:tcW w:w="714" w:type="dxa"/>
            <w:vAlign w:val="center"/>
          </w:tcPr>
          <w:p w14:paraId="1B3262EB" w14:textId="77777777" w:rsidR="00844380" w:rsidRPr="0005228F" w:rsidRDefault="00844380" w:rsidP="001B2B20">
            <w:pPr>
              <w:keepNext/>
              <w:spacing w:before="0"/>
              <w:rPr>
                <w:rFonts w:cs="Arial"/>
                <w:szCs w:val="20"/>
              </w:rPr>
            </w:pPr>
            <w:r w:rsidRPr="0005228F">
              <w:rPr>
                <w:rFonts w:cs="Arial"/>
                <w:szCs w:val="20"/>
              </w:rPr>
              <w:t>TV2</w:t>
            </w:r>
          </w:p>
        </w:tc>
        <w:tc>
          <w:tcPr>
            <w:tcW w:w="713" w:type="dxa"/>
            <w:vAlign w:val="center"/>
          </w:tcPr>
          <w:p w14:paraId="77099986" w14:textId="77777777" w:rsidR="00844380" w:rsidRPr="0005228F" w:rsidRDefault="00844380" w:rsidP="001B2B20">
            <w:pPr>
              <w:keepNext/>
              <w:spacing w:before="0"/>
              <w:rPr>
                <w:rFonts w:cs="Arial"/>
                <w:szCs w:val="20"/>
              </w:rPr>
            </w:pPr>
            <w:r w:rsidRPr="0005228F">
              <w:rPr>
                <w:rFonts w:cs="Arial"/>
                <w:szCs w:val="20"/>
              </w:rPr>
              <w:t>TV3</w:t>
            </w:r>
          </w:p>
        </w:tc>
        <w:tc>
          <w:tcPr>
            <w:tcW w:w="714" w:type="dxa"/>
            <w:vAlign w:val="center"/>
          </w:tcPr>
          <w:p w14:paraId="4653A6CF" w14:textId="77777777" w:rsidR="00844380" w:rsidRPr="0005228F" w:rsidRDefault="00844380" w:rsidP="001B2B20">
            <w:pPr>
              <w:keepNext/>
              <w:spacing w:before="0"/>
              <w:rPr>
                <w:rFonts w:cs="Arial"/>
                <w:szCs w:val="20"/>
              </w:rPr>
            </w:pPr>
            <w:r w:rsidRPr="0005228F">
              <w:rPr>
                <w:rFonts w:cs="Arial"/>
                <w:szCs w:val="20"/>
              </w:rPr>
              <w:t>TV4</w:t>
            </w:r>
          </w:p>
        </w:tc>
        <w:tc>
          <w:tcPr>
            <w:tcW w:w="713" w:type="dxa"/>
            <w:vAlign w:val="center"/>
          </w:tcPr>
          <w:p w14:paraId="12333A3B" w14:textId="77777777" w:rsidR="00844380" w:rsidRPr="0005228F" w:rsidRDefault="00844380" w:rsidP="001B2B20">
            <w:pPr>
              <w:keepNext/>
              <w:spacing w:before="0"/>
              <w:rPr>
                <w:rFonts w:cs="Arial"/>
                <w:szCs w:val="20"/>
              </w:rPr>
            </w:pPr>
            <w:r w:rsidRPr="0005228F">
              <w:rPr>
                <w:rFonts w:cs="Arial"/>
                <w:szCs w:val="20"/>
              </w:rPr>
              <w:t>TV5</w:t>
            </w:r>
          </w:p>
        </w:tc>
        <w:tc>
          <w:tcPr>
            <w:tcW w:w="714" w:type="dxa"/>
            <w:vAlign w:val="center"/>
          </w:tcPr>
          <w:p w14:paraId="524D938B" w14:textId="77777777" w:rsidR="00844380" w:rsidRPr="0005228F" w:rsidRDefault="00844380" w:rsidP="001B2B20">
            <w:pPr>
              <w:keepNext/>
              <w:spacing w:before="0"/>
              <w:rPr>
                <w:rFonts w:cs="Arial"/>
                <w:szCs w:val="20"/>
              </w:rPr>
            </w:pPr>
            <w:r w:rsidRPr="0005228F">
              <w:rPr>
                <w:rFonts w:cs="Arial"/>
                <w:szCs w:val="20"/>
              </w:rPr>
              <w:t>TV6</w:t>
            </w:r>
          </w:p>
        </w:tc>
        <w:tc>
          <w:tcPr>
            <w:tcW w:w="713" w:type="dxa"/>
            <w:vAlign w:val="center"/>
          </w:tcPr>
          <w:p w14:paraId="0522187C" w14:textId="77777777" w:rsidR="00844380" w:rsidRPr="0005228F" w:rsidRDefault="00844380" w:rsidP="001B2B20">
            <w:pPr>
              <w:keepNext/>
              <w:spacing w:before="0"/>
              <w:rPr>
                <w:rFonts w:cs="Arial"/>
                <w:szCs w:val="20"/>
              </w:rPr>
            </w:pPr>
            <w:r w:rsidRPr="0005228F">
              <w:rPr>
                <w:rFonts w:cs="Arial"/>
                <w:szCs w:val="20"/>
              </w:rPr>
              <w:t>TV7</w:t>
            </w:r>
          </w:p>
        </w:tc>
        <w:tc>
          <w:tcPr>
            <w:tcW w:w="714" w:type="dxa"/>
            <w:vAlign w:val="center"/>
          </w:tcPr>
          <w:p w14:paraId="0812107C" w14:textId="77777777" w:rsidR="00844380" w:rsidRPr="0005228F" w:rsidRDefault="00844380" w:rsidP="001B2B20">
            <w:pPr>
              <w:keepNext/>
              <w:spacing w:before="0"/>
              <w:rPr>
                <w:rFonts w:cs="Arial"/>
                <w:szCs w:val="20"/>
              </w:rPr>
            </w:pPr>
            <w:r w:rsidRPr="0005228F">
              <w:rPr>
                <w:rFonts w:cs="Arial"/>
                <w:szCs w:val="20"/>
              </w:rPr>
              <w:t>TV8</w:t>
            </w:r>
          </w:p>
        </w:tc>
        <w:tc>
          <w:tcPr>
            <w:tcW w:w="713" w:type="dxa"/>
            <w:vAlign w:val="center"/>
          </w:tcPr>
          <w:p w14:paraId="380F2ACE" w14:textId="77777777" w:rsidR="00844380" w:rsidRPr="0005228F" w:rsidRDefault="00844380" w:rsidP="001B2B20">
            <w:pPr>
              <w:keepNext/>
              <w:spacing w:before="0"/>
              <w:rPr>
                <w:rFonts w:cs="Arial"/>
                <w:szCs w:val="20"/>
              </w:rPr>
            </w:pPr>
            <w:r w:rsidRPr="0005228F">
              <w:rPr>
                <w:rFonts w:cs="Arial"/>
                <w:szCs w:val="20"/>
              </w:rPr>
              <w:t>TV9</w:t>
            </w:r>
          </w:p>
        </w:tc>
        <w:tc>
          <w:tcPr>
            <w:tcW w:w="714" w:type="dxa"/>
            <w:vAlign w:val="center"/>
          </w:tcPr>
          <w:p w14:paraId="38E9FECC" w14:textId="77777777" w:rsidR="00844380" w:rsidRPr="0005228F" w:rsidRDefault="00844380" w:rsidP="001B2B20">
            <w:pPr>
              <w:keepNext/>
              <w:spacing w:before="0"/>
              <w:rPr>
                <w:rFonts w:cs="Arial"/>
                <w:szCs w:val="20"/>
              </w:rPr>
            </w:pPr>
            <w:r w:rsidRPr="0005228F">
              <w:rPr>
                <w:rFonts w:cs="Arial"/>
                <w:szCs w:val="20"/>
              </w:rPr>
              <w:t>TV10</w:t>
            </w:r>
          </w:p>
        </w:tc>
        <w:tc>
          <w:tcPr>
            <w:tcW w:w="713" w:type="dxa"/>
            <w:vAlign w:val="center"/>
          </w:tcPr>
          <w:p w14:paraId="03E0A969" w14:textId="77777777" w:rsidR="00844380" w:rsidRPr="0005228F" w:rsidRDefault="00844380" w:rsidP="001B2B20">
            <w:pPr>
              <w:keepNext/>
              <w:spacing w:before="0"/>
              <w:rPr>
                <w:rFonts w:cs="Arial"/>
                <w:szCs w:val="20"/>
              </w:rPr>
            </w:pPr>
            <w:r w:rsidRPr="0005228F">
              <w:rPr>
                <w:rFonts w:cs="Arial"/>
                <w:szCs w:val="20"/>
              </w:rPr>
              <w:t>SB1</w:t>
            </w:r>
          </w:p>
        </w:tc>
        <w:tc>
          <w:tcPr>
            <w:tcW w:w="714" w:type="dxa"/>
            <w:vAlign w:val="center"/>
          </w:tcPr>
          <w:p w14:paraId="5CCFD7B1" w14:textId="77777777" w:rsidR="00844380" w:rsidRPr="0005228F" w:rsidRDefault="00844380" w:rsidP="001B2B20">
            <w:pPr>
              <w:keepNext/>
              <w:spacing w:before="0"/>
              <w:rPr>
                <w:rFonts w:cs="Arial"/>
                <w:szCs w:val="20"/>
              </w:rPr>
            </w:pPr>
            <w:r w:rsidRPr="0005228F">
              <w:rPr>
                <w:rFonts w:cs="Arial"/>
                <w:szCs w:val="20"/>
              </w:rPr>
              <w:t>SB2</w:t>
            </w:r>
          </w:p>
        </w:tc>
      </w:tr>
      <w:tr w:rsidR="00844380" w:rsidRPr="0005228F" w14:paraId="721ED230" w14:textId="77777777" w:rsidTr="002D315E">
        <w:trPr>
          <w:jc w:val="center"/>
        </w:trPr>
        <w:tc>
          <w:tcPr>
            <w:tcW w:w="1191" w:type="dxa"/>
            <w:vAlign w:val="center"/>
          </w:tcPr>
          <w:p w14:paraId="0BE3D63C" w14:textId="77777777" w:rsidR="00844380" w:rsidRPr="0005228F" w:rsidRDefault="00844380" w:rsidP="001B2B20">
            <w:pPr>
              <w:keepNext/>
              <w:spacing w:before="0"/>
              <w:rPr>
                <w:rFonts w:cs="Arial"/>
                <w:szCs w:val="20"/>
              </w:rPr>
            </w:pPr>
            <w:r w:rsidRPr="0005228F">
              <w:rPr>
                <w:rFonts w:cs="Arial"/>
                <w:szCs w:val="20"/>
              </w:rPr>
              <w:t>Sensitivity (dBm)</w:t>
            </w:r>
          </w:p>
        </w:tc>
        <w:tc>
          <w:tcPr>
            <w:tcW w:w="713" w:type="dxa"/>
            <w:vAlign w:val="center"/>
          </w:tcPr>
          <w:p w14:paraId="3E9E7305" w14:textId="77777777" w:rsidR="00844380" w:rsidRPr="0005228F" w:rsidRDefault="00844380" w:rsidP="001B2B20">
            <w:pPr>
              <w:keepNext/>
              <w:spacing w:before="0"/>
              <w:jc w:val="center"/>
              <w:rPr>
                <w:rFonts w:cs="Arial"/>
                <w:szCs w:val="20"/>
              </w:rPr>
            </w:pPr>
            <w:r w:rsidRPr="0005228F">
              <w:rPr>
                <w:rFonts w:cs="Arial"/>
                <w:szCs w:val="20"/>
              </w:rPr>
              <w:t>-83.2</w:t>
            </w:r>
          </w:p>
        </w:tc>
        <w:tc>
          <w:tcPr>
            <w:tcW w:w="714" w:type="dxa"/>
            <w:vAlign w:val="center"/>
          </w:tcPr>
          <w:p w14:paraId="5FAF5BA2" w14:textId="77777777" w:rsidR="00844380" w:rsidRPr="0005228F" w:rsidRDefault="00844380" w:rsidP="001B2B20">
            <w:pPr>
              <w:keepNext/>
              <w:spacing w:before="0"/>
              <w:jc w:val="center"/>
              <w:rPr>
                <w:rFonts w:cs="Arial"/>
                <w:szCs w:val="20"/>
              </w:rPr>
            </w:pPr>
            <w:r w:rsidRPr="0005228F">
              <w:rPr>
                <w:rFonts w:cs="Arial"/>
                <w:szCs w:val="20"/>
              </w:rPr>
              <w:t>-84</w:t>
            </w:r>
          </w:p>
        </w:tc>
        <w:tc>
          <w:tcPr>
            <w:tcW w:w="713" w:type="dxa"/>
            <w:vAlign w:val="center"/>
          </w:tcPr>
          <w:p w14:paraId="655B475E" w14:textId="77777777" w:rsidR="00844380" w:rsidRPr="0005228F" w:rsidRDefault="00844380" w:rsidP="001B2B20">
            <w:pPr>
              <w:keepNext/>
              <w:spacing w:before="0"/>
              <w:jc w:val="center"/>
              <w:rPr>
                <w:rFonts w:cs="Arial"/>
                <w:szCs w:val="20"/>
              </w:rPr>
            </w:pPr>
            <w:r w:rsidRPr="0005228F">
              <w:rPr>
                <w:rFonts w:cs="Arial"/>
                <w:szCs w:val="20"/>
              </w:rPr>
              <w:t>-83.4</w:t>
            </w:r>
          </w:p>
        </w:tc>
        <w:tc>
          <w:tcPr>
            <w:tcW w:w="714" w:type="dxa"/>
            <w:vAlign w:val="center"/>
          </w:tcPr>
          <w:p w14:paraId="79CDC21A" w14:textId="77777777" w:rsidR="00844380" w:rsidRPr="0005228F" w:rsidRDefault="00844380" w:rsidP="001B2B20">
            <w:pPr>
              <w:keepNext/>
              <w:spacing w:before="0"/>
              <w:jc w:val="center"/>
              <w:rPr>
                <w:rFonts w:cs="Arial"/>
                <w:szCs w:val="20"/>
              </w:rPr>
            </w:pPr>
            <w:r w:rsidRPr="0005228F">
              <w:rPr>
                <w:rFonts w:cs="Arial"/>
                <w:szCs w:val="20"/>
              </w:rPr>
              <w:t>-82.7</w:t>
            </w:r>
          </w:p>
        </w:tc>
        <w:tc>
          <w:tcPr>
            <w:tcW w:w="713" w:type="dxa"/>
            <w:vAlign w:val="center"/>
          </w:tcPr>
          <w:p w14:paraId="659C614B" w14:textId="77777777" w:rsidR="00844380" w:rsidRPr="0005228F" w:rsidRDefault="00844380" w:rsidP="001B2B20">
            <w:pPr>
              <w:keepNext/>
              <w:spacing w:before="0"/>
              <w:jc w:val="center"/>
              <w:rPr>
                <w:rFonts w:cs="Arial"/>
                <w:szCs w:val="20"/>
              </w:rPr>
            </w:pPr>
            <w:r w:rsidRPr="0005228F">
              <w:rPr>
                <w:rFonts w:cs="Arial"/>
                <w:szCs w:val="20"/>
              </w:rPr>
              <w:t>-83.3</w:t>
            </w:r>
          </w:p>
        </w:tc>
        <w:tc>
          <w:tcPr>
            <w:tcW w:w="714" w:type="dxa"/>
            <w:vAlign w:val="center"/>
          </w:tcPr>
          <w:p w14:paraId="3B4D7235" w14:textId="77777777" w:rsidR="00844380" w:rsidRPr="0005228F" w:rsidRDefault="00844380" w:rsidP="001B2B20">
            <w:pPr>
              <w:keepNext/>
              <w:spacing w:before="0"/>
              <w:jc w:val="center"/>
              <w:rPr>
                <w:rFonts w:cs="Arial"/>
                <w:szCs w:val="20"/>
              </w:rPr>
            </w:pPr>
            <w:r w:rsidRPr="0005228F">
              <w:rPr>
                <w:rFonts w:cs="Arial"/>
                <w:szCs w:val="20"/>
              </w:rPr>
              <w:t>-83.6</w:t>
            </w:r>
          </w:p>
        </w:tc>
        <w:tc>
          <w:tcPr>
            <w:tcW w:w="713" w:type="dxa"/>
            <w:vAlign w:val="center"/>
          </w:tcPr>
          <w:p w14:paraId="25232DAD" w14:textId="77777777" w:rsidR="00844380" w:rsidRPr="0005228F" w:rsidRDefault="00844380" w:rsidP="001B2B20">
            <w:pPr>
              <w:keepNext/>
              <w:spacing w:before="0"/>
              <w:jc w:val="center"/>
              <w:rPr>
                <w:rFonts w:cs="Arial"/>
                <w:szCs w:val="20"/>
              </w:rPr>
            </w:pPr>
            <w:r w:rsidRPr="0005228F">
              <w:rPr>
                <w:rFonts w:cs="Arial"/>
                <w:szCs w:val="20"/>
              </w:rPr>
              <w:t>-84.2</w:t>
            </w:r>
          </w:p>
        </w:tc>
        <w:tc>
          <w:tcPr>
            <w:tcW w:w="714" w:type="dxa"/>
            <w:vAlign w:val="center"/>
          </w:tcPr>
          <w:p w14:paraId="519C1831" w14:textId="77777777" w:rsidR="00844380" w:rsidRPr="0005228F" w:rsidRDefault="00844380" w:rsidP="001B2B20">
            <w:pPr>
              <w:keepNext/>
              <w:spacing w:before="0"/>
              <w:jc w:val="center"/>
              <w:rPr>
                <w:rFonts w:cs="Arial"/>
                <w:szCs w:val="20"/>
              </w:rPr>
            </w:pPr>
            <w:r w:rsidRPr="0005228F">
              <w:rPr>
                <w:rFonts w:cs="Arial"/>
                <w:szCs w:val="20"/>
              </w:rPr>
              <w:t>-83.9</w:t>
            </w:r>
          </w:p>
        </w:tc>
        <w:tc>
          <w:tcPr>
            <w:tcW w:w="713" w:type="dxa"/>
            <w:vAlign w:val="center"/>
          </w:tcPr>
          <w:p w14:paraId="6C59018A" w14:textId="77777777" w:rsidR="00844380" w:rsidRPr="0005228F" w:rsidRDefault="00844380" w:rsidP="001B2B20">
            <w:pPr>
              <w:keepNext/>
              <w:spacing w:before="0"/>
              <w:jc w:val="center"/>
              <w:rPr>
                <w:rFonts w:cs="Arial"/>
                <w:szCs w:val="20"/>
              </w:rPr>
            </w:pPr>
            <w:r w:rsidRPr="0005228F">
              <w:rPr>
                <w:rFonts w:cs="Arial"/>
                <w:szCs w:val="20"/>
              </w:rPr>
              <w:t>-83</w:t>
            </w:r>
          </w:p>
        </w:tc>
        <w:tc>
          <w:tcPr>
            <w:tcW w:w="714" w:type="dxa"/>
            <w:vAlign w:val="center"/>
          </w:tcPr>
          <w:p w14:paraId="2D9D00FF" w14:textId="77777777" w:rsidR="00844380" w:rsidRPr="0005228F" w:rsidRDefault="00844380" w:rsidP="001B2B20">
            <w:pPr>
              <w:keepNext/>
              <w:spacing w:before="0"/>
              <w:jc w:val="center"/>
              <w:rPr>
                <w:rFonts w:cs="Arial"/>
                <w:szCs w:val="20"/>
              </w:rPr>
            </w:pPr>
            <w:r w:rsidRPr="0005228F">
              <w:rPr>
                <w:rFonts w:cs="Arial"/>
                <w:szCs w:val="20"/>
              </w:rPr>
              <w:t>-83.7</w:t>
            </w:r>
          </w:p>
        </w:tc>
        <w:tc>
          <w:tcPr>
            <w:tcW w:w="713" w:type="dxa"/>
            <w:vAlign w:val="center"/>
          </w:tcPr>
          <w:p w14:paraId="7B3C05D5" w14:textId="282F5CC3" w:rsidR="00844380" w:rsidRPr="0005228F" w:rsidRDefault="00844380" w:rsidP="001B2B20">
            <w:pPr>
              <w:keepNext/>
              <w:spacing w:before="0"/>
              <w:jc w:val="right"/>
              <w:rPr>
                <w:rFonts w:cs="Arial"/>
                <w:szCs w:val="20"/>
              </w:rPr>
            </w:pPr>
            <w:r w:rsidRPr="0005228F">
              <w:rPr>
                <w:rFonts w:cs="Arial"/>
                <w:szCs w:val="20"/>
              </w:rPr>
              <w:t>-84</w:t>
            </w:r>
            <w:r w:rsidR="00657E88">
              <w:t>.</w:t>
            </w:r>
            <w:r w:rsidRPr="0005228F">
              <w:rPr>
                <w:rFonts w:cs="Arial"/>
                <w:szCs w:val="20"/>
              </w:rPr>
              <w:t>7</w:t>
            </w:r>
          </w:p>
        </w:tc>
        <w:tc>
          <w:tcPr>
            <w:tcW w:w="714" w:type="dxa"/>
            <w:vAlign w:val="center"/>
          </w:tcPr>
          <w:p w14:paraId="48B8BC5B" w14:textId="77777777" w:rsidR="00844380" w:rsidRPr="0005228F" w:rsidRDefault="00844380" w:rsidP="001B2B20">
            <w:pPr>
              <w:keepNext/>
              <w:spacing w:before="0"/>
              <w:jc w:val="right"/>
              <w:rPr>
                <w:rFonts w:cs="Arial"/>
                <w:szCs w:val="20"/>
              </w:rPr>
            </w:pPr>
            <w:r w:rsidRPr="0005228F">
              <w:rPr>
                <w:rFonts w:cs="Arial"/>
                <w:szCs w:val="20"/>
              </w:rPr>
              <w:t>-83</w:t>
            </w:r>
          </w:p>
        </w:tc>
      </w:tr>
      <w:tr w:rsidR="00844380" w:rsidRPr="0005228F" w14:paraId="7D85322E" w14:textId="77777777" w:rsidTr="002D315E">
        <w:trPr>
          <w:jc w:val="center"/>
        </w:trPr>
        <w:tc>
          <w:tcPr>
            <w:tcW w:w="1191" w:type="dxa"/>
            <w:vAlign w:val="center"/>
          </w:tcPr>
          <w:p w14:paraId="23726131" w14:textId="77777777" w:rsidR="00844380" w:rsidRPr="0005228F" w:rsidRDefault="00844380" w:rsidP="001B2B20">
            <w:pPr>
              <w:keepNext/>
              <w:spacing w:before="0"/>
              <w:rPr>
                <w:rFonts w:cs="Arial"/>
                <w:szCs w:val="20"/>
              </w:rPr>
            </w:pPr>
            <w:r w:rsidRPr="0005228F">
              <w:rPr>
                <w:rFonts w:cs="Arial"/>
                <w:szCs w:val="20"/>
              </w:rPr>
              <w:t>C/N (dB) (Note 1)</w:t>
            </w:r>
          </w:p>
        </w:tc>
        <w:tc>
          <w:tcPr>
            <w:tcW w:w="713" w:type="dxa"/>
            <w:vAlign w:val="center"/>
          </w:tcPr>
          <w:p w14:paraId="7607620D" w14:textId="77777777" w:rsidR="00844380" w:rsidRPr="0005228F" w:rsidRDefault="00844380" w:rsidP="001B2B20">
            <w:pPr>
              <w:keepNext/>
              <w:spacing w:before="0"/>
              <w:jc w:val="center"/>
              <w:rPr>
                <w:rFonts w:cs="Arial"/>
                <w:szCs w:val="20"/>
              </w:rPr>
            </w:pPr>
            <w:r w:rsidRPr="0005228F">
              <w:rPr>
                <w:rFonts w:cs="Arial"/>
                <w:szCs w:val="20"/>
              </w:rPr>
              <w:t>17.5</w:t>
            </w:r>
          </w:p>
        </w:tc>
        <w:tc>
          <w:tcPr>
            <w:tcW w:w="714" w:type="dxa"/>
            <w:vAlign w:val="center"/>
          </w:tcPr>
          <w:p w14:paraId="144970FB" w14:textId="77777777" w:rsidR="00844380" w:rsidRPr="0005228F" w:rsidRDefault="00844380" w:rsidP="001B2B20">
            <w:pPr>
              <w:keepNext/>
              <w:spacing w:before="0"/>
              <w:jc w:val="center"/>
              <w:rPr>
                <w:rFonts w:cs="Arial"/>
                <w:szCs w:val="20"/>
              </w:rPr>
            </w:pPr>
            <w:r w:rsidRPr="0005228F">
              <w:rPr>
                <w:rFonts w:cs="Arial"/>
                <w:szCs w:val="20"/>
              </w:rPr>
              <w:t>17.4</w:t>
            </w:r>
          </w:p>
        </w:tc>
        <w:tc>
          <w:tcPr>
            <w:tcW w:w="713" w:type="dxa"/>
            <w:vAlign w:val="center"/>
          </w:tcPr>
          <w:p w14:paraId="60800228" w14:textId="77777777" w:rsidR="00844380" w:rsidRPr="0005228F" w:rsidRDefault="00844380" w:rsidP="001B2B20">
            <w:pPr>
              <w:keepNext/>
              <w:spacing w:before="0"/>
              <w:jc w:val="center"/>
              <w:rPr>
                <w:rFonts w:cs="Arial"/>
                <w:szCs w:val="20"/>
              </w:rPr>
            </w:pPr>
            <w:r w:rsidRPr="0005228F">
              <w:rPr>
                <w:rFonts w:cs="Arial"/>
                <w:szCs w:val="20"/>
              </w:rPr>
              <w:t>18</w:t>
            </w:r>
          </w:p>
        </w:tc>
        <w:tc>
          <w:tcPr>
            <w:tcW w:w="714" w:type="dxa"/>
            <w:vAlign w:val="center"/>
          </w:tcPr>
          <w:p w14:paraId="29DFA27B" w14:textId="77777777" w:rsidR="00844380" w:rsidRPr="0005228F" w:rsidRDefault="00844380" w:rsidP="001B2B20">
            <w:pPr>
              <w:keepNext/>
              <w:spacing w:before="0"/>
              <w:jc w:val="center"/>
              <w:rPr>
                <w:rFonts w:cs="Arial"/>
                <w:szCs w:val="20"/>
              </w:rPr>
            </w:pPr>
            <w:r w:rsidRPr="0005228F">
              <w:rPr>
                <w:rFonts w:cs="Arial"/>
                <w:szCs w:val="20"/>
              </w:rPr>
              <w:t>17.8</w:t>
            </w:r>
          </w:p>
        </w:tc>
        <w:tc>
          <w:tcPr>
            <w:tcW w:w="713" w:type="dxa"/>
            <w:vAlign w:val="center"/>
          </w:tcPr>
          <w:p w14:paraId="03691C62" w14:textId="77777777" w:rsidR="00844380" w:rsidRPr="0005228F" w:rsidRDefault="00844380" w:rsidP="001B2B20">
            <w:pPr>
              <w:keepNext/>
              <w:spacing w:before="0"/>
              <w:jc w:val="center"/>
              <w:rPr>
                <w:rFonts w:cs="Arial"/>
                <w:szCs w:val="20"/>
              </w:rPr>
            </w:pPr>
            <w:r w:rsidRPr="0005228F">
              <w:rPr>
                <w:rFonts w:cs="Arial"/>
                <w:szCs w:val="20"/>
              </w:rPr>
              <w:t>17.7</w:t>
            </w:r>
          </w:p>
        </w:tc>
        <w:tc>
          <w:tcPr>
            <w:tcW w:w="714" w:type="dxa"/>
            <w:vAlign w:val="center"/>
          </w:tcPr>
          <w:p w14:paraId="72728AF4" w14:textId="77777777" w:rsidR="00844380" w:rsidRPr="0005228F" w:rsidRDefault="00844380" w:rsidP="001B2B20">
            <w:pPr>
              <w:keepNext/>
              <w:spacing w:before="0"/>
              <w:jc w:val="center"/>
              <w:rPr>
                <w:rFonts w:cs="Arial"/>
                <w:szCs w:val="20"/>
              </w:rPr>
            </w:pPr>
            <w:r w:rsidRPr="0005228F">
              <w:rPr>
                <w:rFonts w:cs="Arial"/>
                <w:szCs w:val="20"/>
              </w:rPr>
              <w:t>17.7</w:t>
            </w:r>
          </w:p>
        </w:tc>
        <w:tc>
          <w:tcPr>
            <w:tcW w:w="713" w:type="dxa"/>
            <w:vAlign w:val="center"/>
          </w:tcPr>
          <w:p w14:paraId="2F49AB0D" w14:textId="77777777" w:rsidR="00844380" w:rsidRPr="0005228F" w:rsidRDefault="00844380" w:rsidP="001B2B20">
            <w:pPr>
              <w:keepNext/>
              <w:spacing w:before="0"/>
              <w:jc w:val="center"/>
              <w:rPr>
                <w:rFonts w:cs="Arial"/>
                <w:szCs w:val="20"/>
              </w:rPr>
            </w:pPr>
            <w:r w:rsidRPr="0005228F">
              <w:rPr>
                <w:rFonts w:cs="Arial"/>
                <w:szCs w:val="20"/>
              </w:rPr>
              <w:t>17.6</w:t>
            </w:r>
          </w:p>
        </w:tc>
        <w:tc>
          <w:tcPr>
            <w:tcW w:w="714" w:type="dxa"/>
            <w:vAlign w:val="center"/>
          </w:tcPr>
          <w:p w14:paraId="3833E7AB" w14:textId="77777777" w:rsidR="00844380" w:rsidRPr="0005228F" w:rsidRDefault="00844380" w:rsidP="001B2B20">
            <w:pPr>
              <w:keepNext/>
              <w:spacing w:before="0"/>
              <w:jc w:val="center"/>
              <w:rPr>
                <w:rFonts w:cs="Arial"/>
                <w:szCs w:val="20"/>
              </w:rPr>
            </w:pPr>
            <w:r w:rsidRPr="0005228F">
              <w:rPr>
                <w:rFonts w:cs="Arial"/>
                <w:szCs w:val="20"/>
              </w:rPr>
              <w:t>17.7</w:t>
            </w:r>
          </w:p>
        </w:tc>
        <w:tc>
          <w:tcPr>
            <w:tcW w:w="713" w:type="dxa"/>
            <w:vAlign w:val="center"/>
          </w:tcPr>
          <w:p w14:paraId="3A4B4BB6" w14:textId="77777777" w:rsidR="00844380" w:rsidRPr="0005228F" w:rsidRDefault="00844380" w:rsidP="001B2B20">
            <w:pPr>
              <w:keepNext/>
              <w:spacing w:before="0"/>
              <w:jc w:val="center"/>
              <w:rPr>
                <w:rFonts w:cs="Arial"/>
                <w:szCs w:val="20"/>
              </w:rPr>
            </w:pPr>
            <w:r w:rsidRPr="0005228F">
              <w:rPr>
                <w:rFonts w:cs="Arial"/>
                <w:szCs w:val="20"/>
              </w:rPr>
              <w:t>17.5</w:t>
            </w:r>
          </w:p>
        </w:tc>
        <w:tc>
          <w:tcPr>
            <w:tcW w:w="714" w:type="dxa"/>
            <w:vAlign w:val="center"/>
          </w:tcPr>
          <w:p w14:paraId="75A44E9E" w14:textId="77777777" w:rsidR="00844380" w:rsidRPr="0005228F" w:rsidRDefault="00844380" w:rsidP="001B2B20">
            <w:pPr>
              <w:keepNext/>
              <w:spacing w:before="0"/>
              <w:jc w:val="center"/>
              <w:rPr>
                <w:rFonts w:cs="Arial"/>
                <w:szCs w:val="20"/>
              </w:rPr>
            </w:pPr>
            <w:r w:rsidRPr="0005228F">
              <w:rPr>
                <w:rFonts w:cs="Arial"/>
                <w:szCs w:val="20"/>
              </w:rPr>
              <w:t>17.7</w:t>
            </w:r>
          </w:p>
        </w:tc>
        <w:tc>
          <w:tcPr>
            <w:tcW w:w="713" w:type="dxa"/>
            <w:vAlign w:val="center"/>
          </w:tcPr>
          <w:p w14:paraId="3B690ADF" w14:textId="77777777" w:rsidR="00844380" w:rsidRPr="0005228F" w:rsidRDefault="00844380" w:rsidP="001B2B20">
            <w:pPr>
              <w:keepNext/>
              <w:spacing w:before="0"/>
              <w:jc w:val="right"/>
              <w:rPr>
                <w:rFonts w:cs="Arial"/>
                <w:szCs w:val="20"/>
              </w:rPr>
            </w:pPr>
            <w:r w:rsidRPr="0005228F">
              <w:rPr>
                <w:rFonts w:cs="Arial"/>
                <w:szCs w:val="20"/>
              </w:rPr>
              <w:t>17.6</w:t>
            </w:r>
          </w:p>
        </w:tc>
        <w:tc>
          <w:tcPr>
            <w:tcW w:w="714" w:type="dxa"/>
            <w:vAlign w:val="center"/>
          </w:tcPr>
          <w:p w14:paraId="47D2D013" w14:textId="77777777" w:rsidR="00844380" w:rsidRPr="0005228F" w:rsidRDefault="00844380" w:rsidP="001B2B20">
            <w:pPr>
              <w:keepNext/>
              <w:spacing w:before="0"/>
              <w:jc w:val="right"/>
              <w:rPr>
                <w:rFonts w:cs="Arial"/>
                <w:szCs w:val="20"/>
              </w:rPr>
            </w:pPr>
            <w:r w:rsidRPr="0005228F">
              <w:rPr>
                <w:rFonts w:cs="Arial"/>
                <w:szCs w:val="20"/>
              </w:rPr>
              <w:t>17.8</w:t>
            </w:r>
          </w:p>
        </w:tc>
      </w:tr>
      <w:tr w:rsidR="00844380" w:rsidRPr="0005228F" w14:paraId="45220511" w14:textId="77777777" w:rsidTr="002D315E">
        <w:trPr>
          <w:jc w:val="center"/>
        </w:trPr>
        <w:tc>
          <w:tcPr>
            <w:tcW w:w="1191" w:type="dxa"/>
            <w:vAlign w:val="center"/>
          </w:tcPr>
          <w:p w14:paraId="79E30146" w14:textId="77777777" w:rsidR="00844380" w:rsidRPr="0005228F" w:rsidRDefault="00844380" w:rsidP="001B2B20">
            <w:pPr>
              <w:keepNext/>
              <w:spacing w:before="0"/>
              <w:rPr>
                <w:rFonts w:cs="Arial"/>
                <w:szCs w:val="20"/>
                <w:vertAlign w:val="superscript"/>
              </w:rPr>
            </w:pPr>
            <w:r w:rsidRPr="0005228F">
              <w:rPr>
                <w:rFonts w:cs="Arial"/>
                <w:szCs w:val="20"/>
              </w:rPr>
              <w:t>NF (dB)</w:t>
            </w:r>
          </w:p>
          <w:p w14:paraId="14B4D04B" w14:textId="77777777" w:rsidR="00844380" w:rsidRPr="0005228F" w:rsidRDefault="00844380" w:rsidP="001B2B20">
            <w:pPr>
              <w:keepNext/>
              <w:spacing w:before="0"/>
              <w:rPr>
                <w:rFonts w:cs="Arial"/>
                <w:szCs w:val="20"/>
              </w:rPr>
            </w:pPr>
            <w:r w:rsidRPr="0005228F">
              <w:rPr>
                <w:rFonts w:cs="Arial"/>
                <w:szCs w:val="20"/>
              </w:rPr>
              <w:t>(Note 2)</w:t>
            </w:r>
            <w:r w:rsidRPr="0005228F" w:rsidDel="00443A2F">
              <w:rPr>
                <w:rFonts w:cs="Arial"/>
                <w:szCs w:val="20"/>
                <w:vertAlign w:val="superscript"/>
              </w:rPr>
              <w:t xml:space="preserve"> </w:t>
            </w:r>
          </w:p>
        </w:tc>
        <w:tc>
          <w:tcPr>
            <w:tcW w:w="713" w:type="dxa"/>
            <w:vAlign w:val="center"/>
          </w:tcPr>
          <w:p w14:paraId="77A79C71" w14:textId="77777777" w:rsidR="00844380" w:rsidRPr="0005228F" w:rsidRDefault="00844380" w:rsidP="001B2B20">
            <w:pPr>
              <w:keepNext/>
              <w:spacing w:before="0"/>
              <w:jc w:val="center"/>
              <w:rPr>
                <w:rFonts w:cs="Arial"/>
                <w:szCs w:val="20"/>
              </w:rPr>
            </w:pPr>
            <w:r w:rsidRPr="0005228F">
              <w:rPr>
                <w:rFonts w:cs="Arial"/>
                <w:szCs w:val="20"/>
              </w:rPr>
              <w:t>4.5</w:t>
            </w:r>
          </w:p>
        </w:tc>
        <w:tc>
          <w:tcPr>
            <w:tcW w:w="714" w:type="dxa"/>
            <w:vAlign w:val="center"/>
          </w:tcPr>
          <w:p w14:paraId="74299B07" w14:textId="77777777" w:rsidR="00844380" w:rsidRPr="0005228F" w:rsidRDefault="00844380" w:rsidP="001B2B20">
            <w:pPr>
              <w:keepNext/>
              <w:spacing w:before="0"/>
              <w:jc w:val="center"/>
              <w:rPr>
                <w:rFonts w:cs="Arial"/>
                <w:szCs w:val="20"/>
              </w:rPr>
            </w:pPr>
            <w:r w:rsidRPr="0005228F">
              <w:rPr>
                <w:rFonts w:cs="Arial"/>
                <w:szCs w:val="20"/>
              </w:rPr>
              <w:t>3.8</w:t>
            </w:r>
          </w:p>
        </w:tc>
        <w:tc>
          <w:tcPr>
            <w:tcW w:w="713" w:type="dxa"/>
            <w:vAlign w:val="center"/>
          </w:tcPr>
          <w:p w14:paraId="7B2D3EAB" w14:textId="77777777" w:rsidR="00844380" w:rsidRPr="0005228F" w:rsidRDefault="00844380" w:rsidP="001B2B20">
            <w:pPr>
              <w:keepNext/>
              <w:spacing w:before="0"/>
              <w:jc w:val="center"/>
              <w:rPr>
                <w:rFonts w:cs="Arial"/>
                <w:szCs w:val="20"/>
              </w:rPr>
            </w:pPr>
            <w:r w:rsidRPr="0005228F">
              <w:rPr>
                <w:rFonts w:cs="Arial"/>
                <w:szCs w:val="20"/>
              </w:rPr>
              <w:t>3.8</w:t>
            </w:r>
          </w:p>
        </w:tc>
        <w:tc>
          <w:tcPr>
            <w:tcW w:w="714" w:type="dxa"/>
            <w:vAlign w:val="center"/>
          </w:tcPr>
          <w:p w14:paraId="11CA3251" w14:textId="77777777" w:rsidR="00844380" w:rsidRPr="0005228F" w:rsidRDefault="00844380" w:rsidP="001B2B20">
            <w:pPr>
              <w:keepNext/>
              <w:spacing w:before="0"/>
              <w:jc w:val="center"/>
              <w:rPr>
                <w:rFonts w:cs="Arial"/>
                <w:szCs w:val="20"/>
              </w:rPr>
            </w:pPr>
            <w:r w:rsidRPr="0005228F">
              <w:rPr>
                <w:rFonts w:cs="Arial"/>
                <w:szCs w:val="20"/>
              </w:rPr>
              <w:t>4.7</w:t>
            </w:r>
          </w:p>
        </w:tc>
        <w:tc>
          <w:tcPr>
            <w:tcW w:w="713" w:type="dxa"/>
            <w:vAlign w:val="center"/>
          </w:tcPr>
          <w:p w14:paraId="14F8FB36" w14:textId="77777777" w:rsidR="00844380" w:rsidRPr="0005228F" w:rsidRDefault="00844380" w:rsidP="001B2B20">
            <w:pPr>
              <w:keepNext/>
              <w:spacing w:before="0"/>
              <w:jc w:val="center"/>
              <w:rPr>
                <w:rFonts w:cs="Arial"/>
                <w:szCs w:val="20"/>
              </w:rPr>
            </w:pPr>
            <w:r w:rsidRPr="0005228F">
              <w:rPr>
                <w:rFonts w:cs="Arial"/>
                <w:szCs w:val="20"/>
              </w:rPr>
              <w:t>4.2</w:t>
            </w:r>
          </w:p>
        </w:tc>
        <w:tc>
          <w:tcPr>
            <w:tcW w:w="714" w:type="dxa"/>
            <w:vAlign w:val="center"/>
          </w:tcPr>
          <w:p w14:paraId="2EC9F96C" w14:textId="77777777" w:rsidR="00844380" w:rsidRPr="0005228F" w:rsidRDefault="00844380" w:rsidP="001B2B20">
            <w:pPr>
              <w:keepNext/>
              <w:spacing w:before="0"/>
              <w:jc w:val="center"/>
              <w:rPr>
                <w:rFonts w:cs="Arial"/>
                <w:szCs w:val="20"/>
              </w:rPr>
            </w:pPr>
            <w:r w:rsidRPr="0005228F">
              <w:rPr>
                <w:rFonts w:cs="Arial"/>
                <w:szCs w:val="20"/>
              </w:rPr>
              <w:t>3.9</w:t>
            </w:r>
          </w:p>
        </w:tc>
        <w:tc>
          <w:tcPr>
            <w:tcW w:w="713" w:type="dxa"/>
            <w:vAlign w:val="center"/>
          </w:tcPr>
          <w:p w14:paraId="15725D8F" w14:textId="77777777" w:rsidR="00844380" w:rsidRPr="0005228F" w:rsidRDefault="00844380" w:rsidP="001B2B20">
            <w:pPr>
              <w:keepNext/>
              <w:spacing w:before="0"/>
              <w:jc w:val="center"/>
              <w:rPr>
                <w:rFonts w:cs="Arial"/>
                <w:szCs w:val="20"/>
              </w:rPr>
            </w:pPr>
            <w:r w:rsidRPr="0005228F">
              <w:rPr>
                <w:rFonts w:cs="Arial"/>
                <w:szCs w:val="20"/>
              </w:rPr>
              <w:t>3.4</w:t>
            </w:r>
          </w:p>
        </w:tc>
        <w:tc>
          <w:tcPr>
            <w:tcW w:w="714" w:type="dxa"/>
            <w:vAlign w:val="center"/>
          </w:tcPr>
          <w:p w14:paraId="5F7BE8B3" w14:textId="77777777" w:rsidR="00844380" w:rsidRPr="0005228F" w:rsidRDefault="00844380" w:rsidP="001B2B20">
            <w:pPr>
              <w:keepNext/>
              <w:spacing w:before="0"/>
              <w:jc w:val="center"/>
              <w:rPr>
                <w:rFonts w:cs="Arial"/>
                <w:szCs w:val="20"/>
              </w:rPr>
            </w:pPr>
            <w:r w:rsidRPr="0005228F">
              <w:rPr>
                <w:rFonts w:cs="Arial"/>
                <w:szCs w:val="20"/>
              </w:rPr>
              <w:t>3.6</w:t>
            </w:r>
          </w:p>
        </w:tc>
        <w:tc>
          <w:tcPr>
            <w:tcW w:w="713" w:type="dxa"/>
            <w:vAlign w:val="center"/>
          </w:tcPr>
          <w:p w14:paraId="2F9B0C3F" w14:textId="77777777" w:rsidR="00844380" w:rsidRPr="0005228F" w:rsidRDefault="00844380" w:rsidP="001B2B20">
            <w:pPr>
              <w:keepNext/>
              <w:spacing w:before="0"/>
              <w:jc w:val="center"/>
              <w:rPr>
                <w:rFonts w:cs="Arial"/>
                <w:szCs w:val="20"/>
              </w:rPr>
            </w:pPr>
            <w:r w:rsidRPr="0005228F">
              <w:rPr>
                <w:rFonts w:cs="Arial"/>
                <w:szCs w:val="20"/>
              </w:rPr>
              <w:t>4.7</w:t>
            </w:r>
          </w:p>
        </w:tc>
        <w:tc>
          <w:tcPr>
            <w:tcW w:w="714" w:type="dxa"/>
            <w:vAlign w:val="center"/>
          </w:tcPr>
          <w:p w14:paraId="6A3191F8" w14:textId="77777777" w:rsidR="00844380" w:rsidRPr="0005228F" w:rsidRDefault="00844380" w:rsidP="001B2B20">
            <w:pPr>
              <w:keepNext/>
              <w:spacing w:before="0"/>
              <w:jc w:val="center"/>
              <w:rPr>
                <w:rFonts w:cs="Arial"/>
                <w:szCs w:val="20"/>
              </w:rPr>
            </w:pPr>
            <w:r w:rsidRPr="0005228F">
              <w:rPr>
                <w:rFonts w:cs="Arial"/>
                <w:szCs w:val="20"/>
              </w:rPr>
              <w:t>3.8</w:t>
            </w:r>
          </w:p>
        </w:tc>
        <w:tc>
          <w:tcPr>
            <w:tcW w:w="713" w:type="dxa"/>
            <w:vAlign w:val="center"/>
          </w:tcPr>
          <w:p w14:paraId="0AB9C312" w14:textId="77777777" w:rsidR="00844380" w:rsidRPr="0005228F" w:rsidRDefault="00844380" w:rsidP="001B2B20">
            <w:pPr>
              <w:keepNext/>
              <w:spacing w:before="0"/>
              <w:jc w:val="right"/>
              <w:rPr>
                <w:rFonts w:cs="Arial"/>
                <w:szCs w:val="20"/>
              </w:rPr>
            </w:pPr>
            <w:r w:rsidRPr="0005228F">
              <w:rPr>
                <w:rFonts w:cs="Arial"/>
                <w:szCs w:val="20"/>
              </w:rPr>
              <w:t>2.9</w:t>
            </w:r>
          </w:p>
        </w:tc>
        <w:tc>
          <w:tcPr>
            <w:tcW w:w="714" w:type="dxa"/>
            <w:vAlign w:val="center"/>
          </w:tcPr>
          <w:p w14:paraId="137D3334" w14:textId="77777777" w:rsidR="00844380" w:rsidRPr="0005228F" w:rsidRDefault="00844380" w:rsidP="001B2B20">
            <w:pPr>
              <w:keepNext/>
              <w:spacing w:before="0"/>
              <w:jc w:val="right"/>
              <w:rPr>
                <w:rFonts w:cs="Arial"/>
                <w:szCs w:val="20"/>
              </w:rPr>
            </w:pPr>
            <w:r w:rsidRPr="0005228F">
              <w:rPr>
                <w:rFonts w:cs="Arial"/>
                <w:szCs w:val="20"/>
              </w:rPr>
              <w:t>4.4</w:t>
            </w:r>
          </w:p>
        </w:tc>
      </w:tr>
      <w:tr w:rsidR="00844380" w:rsidRPr="0005228F" w14:paraId="5989821D" w14:textId="77777777" w:rsidTr="00844380">
        <w:trPr>
          <w:jc w:val="center"/>
        </w:trPr>
        <w:tc>
          <w:tcPr>
            <w:tcW w:w="9753" w:type="dxa"/>
            <w:gridSpan w:val="13"/>
            <w:shd w:val="clear" w:color="auto" w:fill="F2F2F2" w:themeFill="background1" w:themeFillShade="F2"/>
            <w:vAlign w:val="center"/>
          </w:tcPr>
          <w:p w14:paraId="45293956" w14:textId="77777777" w:rsidR="00844380" w:rsidRPr="0005228F" w:rsidRDefault="00844380" w:rsidP="00844380">
            <w:pPr>
              <w:keepNext/>
              <w:jc w:val="center"/>
              <w:rPr>
                <w:rFonts w:cs="Arial"/>
                <w:szCs w:val="20"/>
              </w:rPr>
            </w:pPr>
            <w:r w:rsidRPr="0005228F">
              <w:rPr>
                <w:rFonts w:cs="Arial"/>
                <w:b/>
                <w:szCs w:val="20"/>
              </w:rPr>
              <w:t>DVB-T receivers</w:t>
            </w:r>
          </w:p>
        </w:tc>
      </w:tr>
      <w:tr w:rsidR="00844380" w:rsidRPr="0005228F" w14:paraId="02F71455" w14:textId="77777777" w:rsidTr="002D315E">
        <w:trPr>
          <w:jc w:val="center"/>
        </w:trPr>
        <w:tc>
          <w:tcPr>
            <w:tcW w:w="1191" w:type="dxa"/>
            <w:vAlign w:val="center"/>
          </w:tcPr>
          <w:p w14:paraId="0B5185A1" w14:textId="77777777" w:rsidR="00844380" w:rsidRPr="0005228F" w:rsidRDefault="00844380" w:rsidP="001B2B20">
            <w:pPr>
              <w:keepNext/>
              <w:spacing w:before="0"/>
              <w:rPr>
                <w:rFonts w:cs="Arial"/>
                <w:szCs w:val="20"/>
              </w:rPr>
            </w:pPr>
          </w:p>
        </w:tc>
        <w:tc>
          <w:tcPr>
            <w:tcW w:w="713" w:type="dxa"/>
            <w:vAlign w:val="center"/>
          </w:tcPr>
          <w:p w14:paraId="518024F7" w14:textId="77777777" w:rsidR="00844380" w:rsidRPr="0005228F" w:rsidRDefault="00844380" w:rsidP="001B2B20">
            <w:pPr>
              <w:keepNext/>
              <w:spacing w:before="0"/>
              <w:rPr>
                <w:rFonts w:cs="Arial"/>
                <w:szCs w:val="20"/>
              </w:rPr>
            </w:pPr>
            <w:r w:rsidRPr="0005228F">
              <w:rPr>
                <w:rFonts w:cs="Arial"/>
                <w:szCs w:val="20"/>
              </w:rPr>
              <w:t>TV1</w:t>
            </w:r>
          </w:p>
        </w:tc>
        <w:tc>
          <w:tcPr>
            <w:tcW w:w="714" w:type="dxa"/>
            <w:vAlign w:val="center"/>
          </w:tcPr>
          <w:p w14:paraId="3C16E967" w14:textId="77777777" w:rsidR="00844380" w:rsidRPr="0005228F" w:rsidRDefault="00844380" w:rsidP="001B2B20">
            <w:pPr>
              <w:keepNext/>
              <w:spacing w:before="0"/>
              <w:rPr>
                <w:rFonts w:cs="Arial"/>
                <w:szCs w:val="20"/>
              </w:rPr>
            </w:pPr>
            <w:r w:rsidRPr="0005228F">
              <w:rPr>
                <w:rFonts w:cs="Arial"/>
                <w:szCs w:val="20"/>
              </w:rPr>
              <w:t>TV2</w:t>
            </w:r>
          </w:p>
        </w:tc>
        <w:tc>
          <w:tcPr>
            <w:tcW w:w="713" w:type="dxa"/>
            <w:vAlign w:val="center"/>
          </w:tcPr>
          <w:p w14:paraId="5604EDCE" w14:textId="77777777" w:rsidR="00844380" w:rsidRPr="0005228F" w:rsidRDefault="00844380" w:rsidP="001B2B20">
            <w:pPr>
              <w:keepNext/>
              <w:spacing w:before="0"/>
              <w:rPr>
                <w:rFonts w:cs="Arial"/>
                <w:szCs w:val="20"/>
              </w:rPr>
            </w:pPr>
            <w:r w:rsidRPr="0005228F">
              <w:rPr>
                <w:rFonts w:cs="Arial"/>
                <w:szCs w:val="20"/>
              </w:rPr>
              <w:t>TV3</w:t>
            </w:r>
          </w:p>
        </w:tc>
        <w:tc>
          <w:tcPr>
            <w:tcW w:w="714" w:type="dxa"/>
            <w:vAlign w:val="center"/>
          </w:tcPr>
          <w:p w14:paraId="1623EC6D" w14:textId="77777777" w:rsidR="00844380" w:rsidRPr="0005228F" w:rsidRDefault="00844380" w:rsidP="001B2B20">
            <w:pPr>
              <w:keepNext/>
              <w:spacing w:before="0"/>
              <w:rPr>
                <w:rFonts w:cs="Arial"/>
                <w:szCs w:val="20"/>
              </w:rPr>
            </w:pPr>
            <w:r w:rsidRPr="0005228F">
              <w:rPr>
                <w:rFonts w:cs="Arial"/>
                <w:szCs w:val="20"/>
              </w:rPr>
              <w:t>TV4</w:t>
            </w:r>
          </w:p>
        </w:tc>
        <w:tc>
          <w:tcPr>
            <w:tcW w:w="713" w:type="dxa"/>
            <w:vAlign w:val="center"/>
          </w:tcPr>
          <w:p w14:paraId="7B31DD59" w14:textId="77777777" w:rsidR="00844380" w:rsidRPr="0005228F" w:rsidRDefault="00844380" w:rsidP="001B2B20">
            <w:pPr>
              <w:keepNext/>
              <w:spacing w:before="0"/>
              <w:rPr>
                <w:rFonts w:cs="Arial"/>
                <w:szCs w:val="20"/>
              </w:rPr>
            </w:pPr>
            <w:r w:rsidRPr="0005228F">
              <w:rPr>
                <w:rFonts w:cs="Arial"/>
                <w:szCs w:val="20"/>
              </w:rPr>
              <w:t>TV5</w:t>
            </w:r>
          </w:p>
        </w:tc>
        <w:tc>
          <w:tcPr>
            <w:tcW w:w="714" w:type="dxa"/>
            <w:vAlign w:val="center"/>
          </w:tcPr>
          <w:p w14:paraId="430591AC" w14:textId="77777777" w:rsidR="00844380" w:rsidRPr="0005228F" w:rsidRDefault="00844380" w:rsidP="001B2B20">
            <w:pPr>
              <w:keepNext/>
              <w:spacing w:before="0"/>
              <w:rPr>
                <w:rFonts w:cs="Arial"/>
                <w:szCs w:val="20"/>
              </w:rPr>
            </w:pPr>
            <w:r w:rsidRPr="0005228F">
              <w:rPr>
                <w:rFonts w:cs="Arial"/>
                <w:szCs w:val="20"/>
              </w:rPr>
              <w:t>TV6</w:t>
            </w:r>
          </w:p>
        </w:tc>
        <w:tc>
          <w:tcPr>
            <w:tcW w:w="713" w:type="dxa"/>
            <w:vAlign w:val="center"/>
          </w:tcPr>
          <w:p w14:paraId="47B25484" w14:textId="77777777" w:rsidR="00844380" w:rsidRPr="0005228F" w:rsidRDefault="00844380" w:rsidP="001B2B20">
            <w:pPr>
              <w:keepNext/>
              <w:spacing w:before="0"/>
              <w:rPr>
                <w:rFonts w:cs="Arial"/>
                <w:szCs w:val="20"/>
              </w:rPr>
            </w:pPr>
            <w:r w:rsidRPr="0005228F">
              <w:rPr>
                <w:rFonts w:cs="Arial"/>
                <w:szCs w:val="20"/>
              </w:rPr>
              <w:t>TV7</w:t>
            </w:r>
          </w:p>
        </w:tc>
        <w:tc>
          <w:tcPr>
            <w:tcW w:w="714" w:type="dxa"/>
            <w:vAlign w:val="center"/>
          </w:tcPr>
          <w:p w14:paraId="1F612E69" w14:textId="77777777" w:rsidR="00844380" w:rsidRPr="0005228F" w:rsidRDefault="00844380" w:rsidP="001B2B20">
            <w:pPr>
              <w:keepNext/>
              <w:spacing w:before="0"/>
              <w:rPr>
                <w:rFonts w:cs="Arial"/>
                <w:szCs w:val="20"/>
              </w:rPr>
            </w:pPr>
            <w:r w:rsidRPr="0005228F">
              <w:rPr>
                <w:rFonts w:cs="Arial"/>
                <w:szCs w:val="20"/>
              </w:rPr>
              <w:t>TV8</w:t>
            </w:r>
          </w:p>
        </w:tc>
        <w:tc>
          <w:tcPr>
            <w:tcW w:w="713" w:type="dxa"/>
            <w:vAlign w:val="center"/>
          </w:tcPr>
          <w:p w14:paraId="6E3E3F8B" w14:textId="77777777" w:rsidR="00844380" w:rsidRPr="0005228F" w:rsidRDefault="00844380" w:rsidP="001B2B20">
            <w:pPr>
              <w:keepNext/>
              <w:spacing w:before="0"/>
              <w:rPr>
                <w:rFonts w:cs="Arial"/>
                <w:szCs w:val="20"/>
              </w:rPr>
            </w:pPr>
            <w:r w:rsidRPr="0005228F">
              <w:rPr>
                <w:rFonts w:cs="Arial"/>
                <w:szCs w:val="20"/>
              </w:rPr>
              <w:t>TV9</w:t>
            </w:r>
          </w:p>
        </w:tc>
        <w:tc>
          <w:tcPr>
            <w:tcW w:w="714" w:type="dxa"/>
            <w:vAlign w:val="center"/>
          </w:tcPr>
          <w:p w14:paraId="6518A9AF" w14:textId="77777777" w:rsidR="00844380" w:rsidRPr="0005228F" w:rsidRDefault="00844380" w:rsidP="001B2B20">
            <w:pPr>
              <w:keepNext/>
              <w:spacing w:before="0"/>
              <w:rPr>
                <w:rFonts w:cs="Arial"/>
                <w:szCs w:val="20"/>
              </w:rPr>
            </w:pPr>
            <w:r w:rsidRPr="0005228F">
              <w:rPr>
                <w:rFonts w:cs="Arial"/>
                <w:szCs w:val="20"/>
              </w:rPr>
              <w:t>TV10</w:t>
            </w:r>
          </w:p>
        </w:tc>
        <w:tc>
          <w:tcPr>
            <w:tcW w:w="713" w:type="dxa"/>
            <w:vAlign w:val="center"/>
          </w:tcPr>
          <w:p w14:paraId="7E3297E1" w14:textId="77777777" w:rsidR="00844380" w:rsidRPr="0005228F" w:rsidRDefault="00844380" w:rsidP="001B2B20">
            <w:pPr>
              <w:keepNext/>
              <w:spacing w:before="0"/>
              <w:rPr>
                <w:rFonts w:cs="Arial"/>
                <w:szCs w:val="20"/>
              </w:rPr>
            </w:pPr>
            <w:r w:rsidRPr="0005228F">
              <w:rPr>
                <w:rFonts w:cs="Arial"/>
                <w:szCs w:val="20"/>
              </w:rPr>
              <w:t>SB1</w:t>
            </w:r>
          </w:p>
        </w:tc>
        <w:tc>
          <w:tcPr>
            <w:tcW w:w="714" w:type="dxa"/>
            <w:vAlign w:val="center"/>
          </w:tcPr>
          <w:p w14:paraId="75F995DC" w14:textId="77777777" w:rsidR="00844380" w:rsidRPr="0005228F" w:rsidRDefault="00844380" w:rsidP="001B2B20">
            <w:pPr>
              <w:keepNext/>
              <w:spacing w:before="0"/>
              <w:rPr>
                <w:rFonts w:cs="Arial"/>
                <w:szCs w:val="20"/>
              </w:rPr>
            </w:pPr>
            <w:r w:rsidRPr="0005228F">
              <w:rPr>
                <w:rFonts w:cs="Arial"/>
                <w:szCs w:val="20"/>
              </w:rPr>
              <w:t>SB2</w:t>
            </w:r>
          </w:p>
        </w:tc>
      </w:tr>
      <w:tr w:rsidR="00844380" w:rsidRPr="0005228F" w14:paraId="53044066" w14:textId="77777777" w:rsidTr="002D315E">
        <w:trPr>
          <w:jc w:val="center"/>
        </w:trPr>
        <w:tc>
          <w:tcPr>
            <w:tcW w:w="1191" w:type="dxa"/>
            <w:vAlign w:val="center"/>
          </w:tcPr>
          <w:p w14:paraId="5BD3BAA6" w14:textId="77777777" w:rsidR="00844380" w:rsidRPr="0005228F" w:rsidRDefault="00844380" w:rsidP="001B2B20">
            <w:pPr>
              <w:keepNext/>
              <w:spacing w:before="0"/>
              <w:rPr>
                <w:rFonts w:cs="Arial"/>
                <w:szCs w:val="20"/>
              </w:rPr>
            </w:pPr>
            <w:r w:rsidRPr="0005228F">
              <w:rPr>
                <w:rFonts w:cs="Arial"/>
                <w:szCs w:val="20"/>
              </w:rPr>
              <w:t>Sensitivity (dBm)</w:t>
            </w:r>
          </w:p>
        </w:tc>
        <w:tc>
          <w:tcPr>
            <w:tcW w:w="713" w:type="dxa"/>
            <w:vAlign w:val="center"/>
          </w:tcPr>
          <w:p w14:paraId="64AC4DDE" w14:textId="77777777" w:rsidR="00844380" w:rsidRPr="0005228F" w:rsidRDefault="00844380" w:rsidP="001B2B20">
            <w:pPr>
              <w:keepNext/>
              <w:spacing w:before="0"/>
              <w:jc w:val="center"/>
              <w:rPr>
                <w:rFonts w:cs="Arial"/>
                <w:szCs w:val="20"/>
              </w:rPr>
            </w:pPr>
            <w:r w:rsidRPr="0005228F">
              <w:rPr>
                <w:rFonts w:cs="Arial"/>
                <w:szCs w:val="20"/>
              </w:rPr>
              <w:t>-84.7</w:t>
            </w:r>
          </w:p>
        </w:tc>
        <w:tc>
          <w:tcPr>
            <w:tcW w:w="714" w:type="dxa"/>
            <w:vAlign w:val="center"/>
          </w:tcPr>
          <w:p w14:paraId="41342D24" w14:textId="77777777" w:rsidR="00844380" w:rsidRPr="0005228F" w:rsidRDefault="00844380" w:rsidP="001B2B20">
            <w:pPr>
              <w:keepNext/>
              <w:spacing w:before="0"/>
              <w:jc w:val="center"/>
              <w:rPr>
                <w:rFonts w:cs="Arial"/>
                <w:szCs w:val="20"/>
              </w:rPr>
            </w:pPr>
            <w:r w:rsidRPr="0005228F">
              <w:rPr>
                <w:rFonts w:cs="Arial"/>
                <w:szCs w:val="20"/>
              </w:rPr>
              <w:t>-85.5</w:t>
            </w:r>
          </w:p>
        </w:tc>
        <w:tc>
          <w:tcPr>
            <w:tcW w:w="713" w:type="dxa"/>
            <w:vAlign w:val="center"/>
          </w:tcPr>
          <w:p w14:paraId="09B4A2B6" w14:textId="77777777" w:rsidR="00844380" w:rsidRPr="0005228F" w:rsidRDefault="00844380" w:rsidP="001B2B20">
            <w:pPr>
              <w:keepNext/>
              <w:spacing w:before="0"/>
              <w:jc w:val="center"/>
              <w:rPr>
                <w:rFonts w:cs="Arial"/>
                <w:szCs w:val="20"/>
              </w:rPr>
            </w:pPr>
            <w:r w:rsidRPr="0005228F">
              <w:rPr>
                <w:rFonts w:cs="Arial"/>
                <w:szCs w:val="20"/>
              </w:rPr>
              <w:t>-84.6</w:t>
            </w:r>
          </w:p>
        </w:tc>
        <w:tc>
          <w:tcPr>
            <w:tcW w:w="714" w:type="dxa"/>
            <w:vAlign w:val="center"/>
          </w:tcPr>
          <w:p w14:paraId="71D2D16B" w14:textId="77777777" w:rsidR="00844380" w:rsidRPr="0005228F" w:rsidRDefault="00844380" w:rsidP="001B2B20">
            <w:pPr>
              <w:keepNext/>
              <w:spacing w:before="0"/>
              <w:jc w:val="center"/>
              <w:rPr>
                <w:rFonts w:cs="Arial"/>
                <w:szCs w:val="20"/>
              </w:rPr>
            </w:pPr>
            <w:r w:rsidRPr="0005228F">
              <w:rPr>
                <w:rFonts w:cs="Arial"/>
                <w:szCs w:val="20"/>
              </w:rPr>
              <w:t>-84.1</w:t>
            </w:r>
          </w:p>
        </w:tc>
        <w:tc>
          <w:tcPr>
            <w:tcW w:w="713" w:type="dxa"/>
            <w:vAlign w:val="center"/>
          </w:tcPr>
          <w:p w14:paraId="3FB8E3A4" w14:textId="77777777" w:rsidR="00844380" w:rsidRPr="0005228F" w:rsidRDefault="00844380" w:rsidP="001B2B20">
            <w:pPr>
              <w:keepNext/>
              <w:spacing w:before="0"/>
              <w:jc w:val="center"/>
              <w:rPr>
                <w:rFonts w:cs="Arial"/>
                <w:szCs w:val="20"/>
              </w:rPr>
            </w:pPr>
            <w:r w:rsidRPr="0005228F">
              <w:rPr>
                <w:rFonts w:cs="Arial"/>
                <w:szCs w:val="20"/>
              </w:rPr>
              <w:t>-83.9</w:t>
            </w:r>
          </w:p>
        </w:tc>
        <w:tc>
          <w:tcPr>
            <w:tcW w:w="714" w:type="dxa"/>
            <w:vAlign w:val="center"/>
          </w:tcPr>
          <w:p w14:paraId="3301E877" w14:textId="77777777" w:rsidR="00844380" w:rsidRPr="0005228F" w:rsidRDefault="00844380" w:rsidP="001B2B20">
            <w:pPr>
              <w:keepNext/>
              <w:spacing w:before="0"/>
              <w:jc w:val="center"/>
              <w:rPr>
                <w:rFonts w:cs="Arial"/>
                <w:szCs w:val="20"/>
              </w:rPr>
            </w:pPr>
            <w:r w:rsidRPr="0005228F">
              <w:rPr>
                <w:rFonts w:cs="Arial"/>
                <w:szCs w:val="20"/>
              </w:rPr>
              <w:t>-85.3</w:t>
            </w:r>
          </w:p>
        </w:tc>
        <w:tc>
          <w:tcPr>
            <w:tcW w:w="713" w:type="dxa"/>
            <w:vAlign w:val="center"/>
          </w:tcPr>
          <w:p w14:paraId="6B3FE78F" w14:textId="77777777" w:rsidR="00844380" w:rsidRPr="0005228F" w:rsidRDefault="00844380" w:rsidP="001B2B20">
            <w:pPr>
              <w:keepNext/>
              <w:spacing w:before="0"/>
              <w:jc w:val="center"/>
              <w:rPr>
                <w:rFonts w:cs="Arial"/>
                <w:szCs w:val="20"/>
              </w:rPr>
            </w:pPr>
            <w:r w:rsidRPr="0005228F">
              <w:rPr>
                <w:rFonts w:cs="Arial"/>
                <w:szCs w:val="20"/>
              </w:rPr>
              <w:t>-85.1</w:t>
            </w:r>
          </w:p>
        </w:tc>
        <w:tc>
          <w:tcPr>
            <w:tcW w:w="714" w:type="dxa"/>
            <w:vAlign w:val="center"/>
          </w:tcPr>
          <w:p w14:paraId="0DA339FC" w14:textId="77777777" w:rsidR="00844380" w:rsidRPr="0005228F" w:rsidRDefault="00844380" w:rsidP="001B2B20">
            <w:pPr>
              <w:keepNext/>
              <w:spacing w:before="0"/>
              <w:jc w:val="center"/>
              <w:rPr>
                <w:rFonts w:cs="Arial"/>
                <w:szCs w:val="20"/>
              </w:rPr>
            </w:pPr>
            <w:r w:rsidRPr="0005228F">
              <w:rPr>
                <w:rFonts w:cs="Arial"/>
                <w:szCs w:val="20"/>
              </w:rPr>
              <w:t>-85.0</w:t>
            </w:r>
          </w:p>
        </w:tc>
        <w:tc>
          <w:tcPr>
            <w:tcW w:w="713" w:type="dxa"/>
            <w:vAlign w:val="center"/>
          </w:tcPr>
          <w:p w14:paraId="49F434B7" w14:textId="77777777" w:rsidR="00844380" w:rsidRPr="0005228F" w:rsidRDefault="00844380" w:rsidP="001B2B20">
            <w:pPr>
              <w:keepNext/>
              <w:spacing w:before="0"/>
              <w:jc w:val="center"/>
              <w:rPr>
                <w:rFonts w:cs="Arial"/>
                <w:szCs w:val="20"/>
              </w:rPr>
            </w:pPr>
            <w:r w:rsidRPr="0005228F">
              <w:rPr>
                <w:rFonts w:cs="Arial"/>
                <w:szCs w:val="20"/>
              </w:rPr>
              <w:t>-84.4</w:t>
            </w:r>
          </w:p>
        </w:tc>
        <w:tc>
          <w:tcPr>
            <w:tcW w:w="714" w:type="dxa"/>
            <w:vAlign w:val="center"/>
          </w:tcPr>
          <w:p w14:paraId="389724DA" w14:textId="77777777" w:rsidR="00844380" w:rsidRPr="0005228F" w:rsidRDefault="00844380" w:rsidP="001B2B20">
            <w:pPr>
              <w:keepNext/>
              <w:spacing w:before="0"/>
              <w:jc w:val="center"/>
              <w:rPr>
                <w:rFonts w:cs="Arial"/>
                <w:szCs w:val="20"/>
              </w:rPr>
            </w:pPr>
            <w:r w:rsidRPr="0005228F">
              <w:rPr>
                <w:rFonts w:cs="Arial"/>
                <w:szCs w:val="20"/>
              </w:rPr>
              <w:t>-84.8</w:t>
            </w:r>
          </w:p>
        </w:tc>
        <w:tc>
          <w:tcPr>
            <w:tcW w:w="713" w:type="dxa"/>
            <w:vAlign w:val="center"/>
          </w:tcPr>
          <w:p w14:paraId="196D86E8" w14:textId="77777777" w:rsidR="00844380" w:rsidRPr="0005228F" w:rsidRDefault="00844380" w:rsidP="001B2B20">
            <w:pPr>
              <w:keepNext/>
              <w:spacing w:before="0"/>
              <w:jc w:val="center"/>
              <w:rPr>
                <w:rFonts w:cs="Arial"/>
                <w:szCs w:val="20"/>
              </w:rPr>
            </w:pPr>
            <w:r w:rsidRPr="0005228F">
              <w:rPr>
                <w:rFonts w:cs="Arial"/>
                <w:szCs w:val="20"/>
              </w:rPr>
              <w:t>-86.1</w:t>
            </w:r>
          </w:p>
        </w:tc>
        <w:tc>
          <w:tcPr>
            <w:tcW w:w="714" w:type="dxa"/>
            <w:vAlign w:val="center"/>
          </w:tcPr>
          <w:p w14:paraId="19DD1F3E" w14:textId="77777777" w:rsidR="00844380" w:rsidRPr="0005228F" w:rsidRDefault="00844380" w:rsidP="001B2B20">
            <w:pPr>
              <w:keepNext/>
              <w:spacing w:before="0"/>
              <w:jc w:val="center"/>
              <w:rPr>
                <w:rFonts w:cs="Arial"/>
                <w:szCs w:val="20"/>
              </w:rPr>
            </w:pPr>
            <w:r w:rsidRPr="0005228F">
              <w:rPr>
                <w:rFonts w:cs="Arial"/>
                <w:szCs w:val="20"/>
              </w:rPr>
              <w:t>-84.2</w:t>
            </w:r>
          </w:p>
        </w:tc>
      </w:tr>
      <w:tr w:rsidR="00844380" w:rsidRPr="0005228F" w14:paraId="3025DE4F" w14:textId="77777777" w:rsidTr="002D315E">
        <w:trPr>
          <w:jc w:val="center"/>
        </w:trPr>
        <w:tc>
          <w:tcPr>
            <w:tcW w:w="1191" w:type="dxa"/>
            <w:vAlign w:val="center"/>
          </w:tcPr>
          <w:p w14:paraId="65276FB4" w14:textId="77777777" w:rsidR="00844380" w:rsidRPr="0005228F" w:rsidRDefault="00844380" w:rsidP="001B2B20">
            <w:pPr>
              <w:keepNext/>
              <w:spacing w:before="0"/>
              <w:rPr>
                <w:rFonts w:cs="Arial"/>
                <w:szCs w:val="20"/>
              </w:rPr>
            </w:pPr>
            <w:r w:rsidRPr="0005228F">
              <w:rPr>
                <w:rFonts w:cs="Arial"/>
                <w:szCs w:val="20"/>
              </w:rPr>
              <w:t>C/N (dB) (Note 1)</w:t>
            </w:r>
            <w:r w:rsidRPr="0005228F">
              <w:rPr>
                <w:rFonts w:cs="Arial"/>
                <w:szCs w:val="20"/>
                <w:vertAlign w:val="superscript"/>
              </w:rPr>
              <w:t xml:space="preserve"> </w:t>
            </w:r>
          </w:p>
        </w:tc>
        <w:tc>
          <w:tcPr>
            <w:tcW w:w="713" w:type="dxa"/>
            <w:vAlign w:val="center"/>
          </w:tcPr>
          <w:p w14:paraId="34F546C0" w14:textId="77777777" w:rsidR="00844380" w:rsidRPr="0005228F" w:rsidRDefault="00844380" w:rsidP="001B2B20">
            <w:pPr>
              <w:keepNext/>
              <w:spacing w:before="0"/>
              <w:jc w:val="center"/>
              <w:rPr>
                <w:rFonts w:cs="Arial"/>
                <w:szCs w:val="20"/>
              </w:rPr>
            </w:pPr>
            <w:r w:rsidRPr="0005228F">
              <w:rPr>
                <w:rFonts w:cs="Arial"/>
                <w:szCs w:val="20"/>
              </w:rPr>
              <w:t>16.4</w:t>
            </w:r>
          </w:p>
        </w:tc>
        <w:tc>
          <w:tcPr>
            <w:tcW w:w="714" w:type="dxa"/>
            <w:vAlign w:val="center"/>
          </w:tcPr>
          <w:p w14:paraId="40A7FEFA" w14:textId="77777777" w:rsidR="00844380" w:rsidRPr="0005228F" w:rsidRDefault="00844380" w:rsidP="001B2B20">
            <w:pPr>
              <w:keepNext/>
              <w:spacing w:before="0"/>
              <w:jc w:val="center"/>
              <w:rPr>
                <w:rFonts w:cs="Arial"/>
                <w:szCs w:val="20"/>
              </w:rPr>
            </w:pPr>
            <w:r w:rsidRPr="0005228F">
              <w:rPr>
                <w:rFonts w:cs="Arial"/>
                <w:szCs w:val="20"/>
              </w:rPr>
              <w:t>16.3</w:t>
            </w:r>
          </w:p>
        </w:tc>
        <w:tc>
          <w:tcPr>
            <w:tcW w:w="713" w:type="dxa"/>
            <w:vAlign w:val="center"/>
          </w:tcPr>
          <w:p w14:paraId="07EDA4C0" w14:textId="77777777" w:rsidR="00844380" w:rsidRPr="0005228F" w:rsidRDefault="00844380" w:rsidP="001B2B20">
            <w:pPr>
              <w:keepNext/>
              <w:spacing w:before="0"/>
              <w:jc w:val="center"/>
              <w:rPr>
                <w:rFonts w:cs="Arial"/>
                <w:szCs w:val="20"/>
              </w:rPr>
            </w:pPr>
            <w:r w:rsidRPr="0005228F">
              <w:rPr>
                <w:rFonts w:cs="Arial"/>
                <w:szCs w:val="20"/>
              </w:rPr>
              <w:t>16.6</w:t>
            </w:r>
          </w:p>
        </w:tc>
        <w:tc>
          <w:tcPr>
            <w:tcW w:w="714" w:type="dxa"/>
            <w:vAlign w:val="center"/>
          </w:tcPr>
          <w:p w14:paraId="42D60AC1" w14:textId="77777777" w:rsidR="00844380" w:rsidRPr="0005228F" w:rsidRDefault="00844380" w:rsidP="001B2B20">
            <w:pPr>
              <w:keepNext/>
              <w:spacing w:before="0"/>
              <w:jc w:val="center"/>
              <w:rPr>
                <w:rFonts w:cs="Arial"/>
                <w:szCs w:val="20"/>
              </w:rPr>
            </w:pPr>
            <w:r w:rsidRPr="0005228F">
              <w:rPr>
                <w:rFonts w:cs="Arial"/>
                <w:szCs w:val="20"/>
              </w:rPr>
              <w:t>16.7</w:t>
            </w:r>
          </w:p>
        </w:tc>
        <w:tc>
          <w:tcPr>
            <w:tcW w:w="713" w:type="dxa"/>
            <w:vAlign w:val="center"/>
          </w:tcPr>
          <w:p w14:paraId="28676003" w14:textId="77777777" w:rsidR="00844380" w:rsidRPr="0005228F" w:rsidRDefault="00844380" w:rsidP="001B2B20">
            <w:pPr>
              <w:keepNext/>
              <w:spacing w:before="0"/>
              <w:jc w:val="center"/>
              <w:rPr>
                <w:rFonts w:cs="Arial"/>
                <w:szCs w:val="20"/>
              </w:rPr>
            </w:pPr>
            <w:r w:rsidRPr="0005228F">
              <w:rPr>
                <w:rFonts w:cs="Arial"/>
                <w:szCs w:val="20"/>
              </w:rPr>
              <w:t>17.5</w:t>
            </w:r>
          </w:p>
        </w:tc>
        <w:tc>
          <w:tcPr>
            <w:tcW w:w="714" w:type="dxa"/>
            <w:vAlign w:val="center"/>
          </w:tcPr>
          <w:p w14:paraId="20DB1B06" w14:textId="77777777" w:rsidR="00844380" w:rsidRPr="0005228F" w:rsidRDefault="00844380" w:rsidP="001B2B20">
            <w:pPr>
              <w:keepNext/>
              <w:spacing w:before="0"/>
              <w:jc w:val="center"/>
              <w:rPr>
                <w:rFonts w:cs="Arial"/>
                <w:szCs w:val="20"/>
              </w:rPr>
            </w:pPr>
            <w:r w:rsidRPr="0005228F">
              <w:rPr>
                <w:rFonts w:cs="Arial"/>
                <w:szCs w:val="20"/>
              </w:rPr>
              <w:t>16.6</w:t>
            </w:r>
          </w:p>
        </w:tc>
        <w:tc>
          <w:tcPr>
            <w:tcW w:w="713" w:type="dxa"/>
            <w:vAlign w:val="center"/>
          </w:tcPr>
          <w:p w14:paraId="10A8770B" w14:textId="77777777" w:rsidR="00844380" w:rsidRPr="0005228F" w:rsidRDefault="00844380" w:rsidP="001B2B20">
            <w:pPr>
              <w:keepNext/>
              <w:spacing w:before="0"/>
              <w:jc w:val="center"/>
              <w:rPr>
                <w:rFonts w:cs="Arial"/>
                <w:szCs w:val="20"/>
              </w:rPr>
            </w:pPr>
            <w:r w:rsidRPr="0005228F">
              <w:rPr>
                <w:rFonts w:cs="Arial"/>
                <w:szCs w:val="20"/>
              </w:rPr>
              <w:t>16.6</w:t>
            </w:r>
          </w:p>
        </w:tc>
        <w:tc>
          <w:tcPr>
            <w:tcW w:w="714" w:type="dxa"/>
            <w:vAlign w:val="center"/>
          </w:tcPr>
          <w:p w14:paraId="29EBADE0" w14:textId="77777777" w:rsidR="00844380" w:rsidRPr="0005228F" w:rsidRDefault="00844380" w:rsidP="001B2B20">
            <w:pPr>
              <w:keepNext/>
              <w:spacing w:before="0"/>
              <w:jc w:val="center"/>
              <w:rPr>
                <w:rFonts w:cs="Arial"/>
                <w:szCs w:val="20"/>
              </w:rPr>
            </w:pPr>
            <w:r w:rsidRPr="0005228F">
              <w:rPr>
                <w:rFonts w:cs="Arial"/>
                <w:szCs w:val="20"/>
              </w:rPr>
              <w:t>16.4</w:t>
            </w:r>
          </w:p>
        </w:tc>
        <w:tc>
          <w:tcPr>
            <w:tcW w:w="713" w:type="dxa"/>
            <w:vAlign w:val="center"/>
          </w:tcPr>
          <w:p w14:paraId="517A2BC9" w14:textId="77777777" w:rsidR="00844380" w:rsidRPr="0005228F" w:rsidRDefault="00844380" w:rsidP="001B2B20">
            <w:pPr>
              <w:keepNext/>
              <w:spacing w:before="0"/>
              <w:jc w:val="center"/>
              <w:rPr>
                <w:rFonts w:cs="Arial"/>
                <w:szCs w:val="20"/>
              </w:rPr>
            </w:pPr>
            <w:r w:rsidRPr="0005228F">
              <w:rPr>
                <w:rFonts w:cs="Arial"/>
                <w:szCs w:val="20"/>
              </w:rPr>
              <w:t>16.5</w:t>
            </w:r>
          </w:p>
        </w:tc>
        <w:tc>
          <w:tcPr>
            <w:tcW w:w="714" w:type="dxa"/>
            <w:vAlign w:val="center"/>
          </w:tcPr>
          <w:p w14:paraId="56EEADD0" w14:textId="77777777" w:rsidR="00844380" w:rsidRPr="0005228F" w:rsidRDefault="00844380" w:rsidP="001B2B20">
            <w:pPr>
              <w:keepNext/>
              <w:spacing w:before="0"/>
              <w:jc w:val="center"/>
              <w:rPr>
                <w:rFonts w:cs="Arial"/>
                <w:szCs w:val="20"/>
              </w:rPr>
            </w:pPr>
            <w:r w:rsidRPr="0005228F">
              <w:rPr>
                <w:rFonts w:cs="Arial"/>
                <w:szCs w:val="20"/>
              </w:rPr>
              <w:t>16.7</w:t>
            </w:r>
          </w:p>
        </w:tc>
        <w:tc>
          <w:tcPr>
            <w:tcW w:w="713" w:type="dxa"/>
            <w:vAlign w:val="center"/>
          </w:tcPr>
          <w:p w14:paraId="1D8EDEB4" w14:textId="77777777" w:rsidR="00844380" w:rsidRPr="0005228F" w:rsidRDefault="00844380" w:rsidP="001B2B20">
            <w:pPr>
              <w:keepNext/>
              <w:spacing w:before="0"/>
              <w:jc w:val="center"/>
              <w:rPr>
                <w:rFonts w:cs="Arial"/>
                <w:szCs w:val="20"/>
              </w:rPr>
            </w:pPr>
            <w:r w:rsidRPr="0005228F">
              <w:rPr>
                <w:rFonts w:cs="Arial"/>
                <w:szCs w:val="20"/>
              </w:rPr>
              <w:t>16.4</w:t>
            </w:r>
          </w:p>
        </w:tc>
        <w:tc>
          <w:tcPr>
            <w:tcW w:w="714" w:type="dxa"/>
            <w:vAlign w:val="center"/>
          </w:tcPr>
          <w:p w14:paraId="0D026693" w14:textId="77777777" w:rsidR="00844380" w:rsidRPr="0005228F" w:rsidRDefault="00844380" w:rsidP="001B2B20">
            <w:pPr>
              <w:keepNext/>
              <w:spacing w:before="0"/>
              <w:jc w:val="center"/>
              <w:rPr>
                <w:rFonts w:cs="Arial"/>
                <w:szCs w:val="20"/>
              </w:rPr>
            </w:pPr>
            <w:r w:rsidRPr="0005228F">
              <w:rPr>
                <w:rFonts w:cs="Arial"/>
                <w:szCs w:val="20"/>
              </w:rPr>
              <w:t>16.6</w:t>
            </w:r>
          </w:p>
        </w:tc>
      </w:tr>
      <w:tr w:rsidR="00844380" w:rsidRPr="0005228F" w14:paraId="38B072FC" w14:textId="77777777" w:rsidTr="002D315E">
        <w:trPr>
          <w:jc w:val="center"/>
        </w:trPr>
        <w:tc>
          <w:tcPr>
            <w:tcW w:w="1191" w:type="dxa"/>
            <w:vAlign w:val="center"/>
          </w:tcPr>
          <w:p w14:paraId="37CE4C6C" w14:textId="77777777" w:rsidR="00844380" w:rsidRPr="0005228F" w:rsidRDefault="00844380" w:rsidP="001B2B20">
            <w:pPr>
              <w:keepNext/>
              <w:spacing w:before="0"/>
              <w:rPr>
                <w:rFonts w:cs="Arial"/>
                <w:szCs w:val="20"/>
              </w:rPr>
            </w:pPr>
            <w:r w:rsidRPr="0005228F">
              <w:rPr>
                <w:rFonts w:cs="Arial"/>
                <w:szCs w:val="20"/>
              </w:rPr>
              <w:t>NF (dB) (Note 2)</w:t>
            </w:r>
            <w:r w:rsidRPr="0005228F">
              <w:rPr>
                <w:rFonts w:cs="Arial"/>
                <w:szCs w:val="20"/>
                <w:vertAlign w:val="superscript"/>
              </w:rPr>
              <w:t>(2)</w:t>
            </w:r>
          </w:p>
        </w:tc>
        <w:tc>
          <w:tcPr>
            <w:tcW w:w="713" w:type="dxa"/>
            <w:vAlign w:val="center"/>
          </w:tcPr>
          <w:p w14:paraId="0056AF45" w14:textId="77777777" w:rsidR="00844380" w:rsidRPr="0005228F" w:rsidRDefault="00844380" w:rsidP="001B2B20">
            <w:pPr>
              <w:keepNext/>
              <w:spacing w:before="0"/>
              <w:jc w:val="center"/>
              <w:rPr>
                <w:rFonts w:cs="Arial"/>
                <w:szCs w:val="20"/>
              </w:rPr>
            </w:pPr>
            <w:r w:rsidRPr="0005228F">
              <w:rPr>
                <w:rFonts w:cs="Arial"/>
                <w:szCs w:val="20"/>
              </w:rPr>
              <w:t>4.1</w:t>
            </w:r>
          </w:p>
        </w:tc>
        <w:tc>
          <w:tcPr>
            <w:tcW w:w="714" w:type="dxa"/>
            <w:vAlign w:val="center"/>
          </w:tcPr>
          <w:p w14:paraId="188E89FD" w14:textId="77777777" w:rsidR="00844380" w:rsidRPr="0005228F" w:rsidRDefault="00844380" w:rsidP="001B2B20">
            <w:pPr>
              <w:keepNext/>
              <w:spacing w:before="0"/>
              <w:jc w:val="center"/>
              <w:rPr>
                <w:rFonts w:cs="Arial"/>
                <w:szCs w:val="20"/>
              </w:rPr>
            </w:pPr>
            <w:r w:rsidRPr="0005228F">
              <w:rPr>
                <w:rFonts w:cs="Arial"/>
                <w:szCs w:val="20"/>
              </w:rPr>
              <w:t>3.4</w:t>
            </w:r>
          </w:p>
        </w:tc>
        <w:tc>
          <w:tcPr>
            <w:tcW w:w="713" w:type="dxa"/>
            <w:vAlign w:val="center"/>
          </w:tcPr>
          <w:p w14:paraId="2F5070ED" w14:textId="77777777" w:rsidR="00844380" w:rsidRPr="0005228F" w:rsidRDefault="00844380" w:rsidP="001B2B20">
            <w:pPr>
              <w:keepNext/>
              <w:spacing w:before="0"/>
              <w:jc w:val="center"/>
              <w:rPr>
                <w:rFonts w:cs="Arial"/>
                <w:szCs w:val="20"/>
              </w:rPr>
            </w:pPr>
            <w:r w:rsidRPr="0005228F">
              <w:rPr>
                <w:rFonts w:cs="Arial"/>
                <w:szCs w:val="20"/>
              </w:rPr>
              <w:t>4</w:t>
            </w:r>
          </w:p>
        </w:tc>
        <w:tc>
          <w:tcPr>
            <w:tcW w:w="714" w:type="dxa"/>
            <w:vAlign w:val="center"/>
          </w:tcPr>
          <w:p w14:paraId="3C08F6EA" w14:textId="77777777" w:rsidR="00844380" w:rsidRPr="0005228F" w:rsidRDefault="00844380" w:rsidP="001B2B20">
            <w:pPr>
              <w:keepNext/>
              <w:spacing w:before="0"/>
              <w:jc w:val="center"/>
              <w:rPr>
                <w:rFonts w:cs="Arial"/>
                <w:szCs w:val="20"/>
              </w:rPr>
            </w:pPr>
            <w:r w:rsidRPr="0005228F">
              <w:rPr>
                <w:rFonts w:cs="Arial"/>
                <w:szCs w:val="20"/>
              </w:rPr>
              <w:t>4.4</w:t>
            </w:r>
          </w:p>
        </w:tc>
        <w:tc>
          <w:tcPr>
            <w:tcW w:w="713" w:type="dxa"/>
            <w:vAlign w:val="center"/>
          </w:tcPr>
          <w:p w14:paraId="3EF5519D" w14:textId="77777777" w:rsidR="00844380" w:rsidRPr="0005228F" w:rsidRDefault="00844380" w:rsidP="001B2B20">
            <w:pPr>
              <w:keepNext/>
              <w:spacing w:before="0"/>
              <w:jc w:val="center"/>
              <w:rPr>
                <w:rFonts w:cs="Arial"/>
                <w:szCs w:val="20"/>
              </w:rPr>
            </w:pPr>
            <w:r w:rsidRPr="0005228F">
              <w:rPr>
                <w:rFonts w:cs="Arial"/>
                <w:szCs w:val="20"/>
              </w:rPr>
              <w:t>3.8</w:t>
            </w:r>
          </w:p>
        </w:tc>
        <w:tc>
          <w:tcPr>
            <w:tcW w:w="714" w:type="dxa"/>
            <w:vAlign w:val="center"/>
          </w:tcPr>
          <w:p w14:paraId="6448CF5F" w14:textId="77777777" w:rsidR="00844380" w:rsidRPr="0005228F" w:rsidRDefault="00844380" w:rsidP="001B2B20">
            <w:pPr>
              <w:keepNext/>
              <w:spacing w:before="0"/>
              <w:jc w:val="center"/>
              <w:rPr>
                <w:rFonts w:cs="Arial"/>
                <w:szCs w:val="20"/>
              </w:rPr>
            </w:pPr>
            <w:r w:rsidRPr="0005228F">
              <w:rPr>
                <w:rFonts w:cs="Arial"/>
                <w:szCs w:val="20"/>
              </w:rPr>
              <w:t>3.3</w:t>
            </w:r>
          </w:p>
        </w:tc>
        <w:tc>
          <w:tcPr>
            <w:tcW w:w="713" w:type="dxa"/>
            <w:vAlign w:val="center"/>
          </w:tcPr>
          <w:p w14:paraId="58485976" w14:textId="77777777" w:rsidR="00844380" w:rsidRPr="0005228F" w:rsidRDefault="00844380" w:rsidP="001B2B20">
            <w:pPr>
              <w:keepNext/>
              <w:spacing w:before="0"/>
              <w:jc w:val="center"/>
              <w:rPr>
                <w:rFonts w:cs="Arial"/>
                <w:szCs w:val="20"/>
              </w:rPr>
            </w:pPr>
            <w:r w:rsidRPr="0005228F">
              <w:rPr>
                <w:rFonts w:cs="Arial"/>
                <w:szCs w:val="20"/>
              </w:rPr>
              <w:t>3.5</w:t>
            </w:r>
          </w:p>
        </w:tc>
        <w:tc>
          <w:tcPr>
            <w:tcW w:w="714" w:type="dxa"/>
            <w:vAlign w:val="center"/>
          </w:tcPr>
          <w:p w14:paraId="6A9CD78F" w14:textId="77777777" w:rsidR="00844380" w:rsidRPr="0005228F" w:rsidRDefault="00844380" w:rsidP="001B2B20">
            <w:pPr>
              <w:keepNext/>
              <w:spacing w:before="0"/>
              <w:jc w:val="center"/>
              <w:rPr>
                <w:rFonts w:cs="Arial"/>
                <w:szCs w:val="20"/>
              </w:rPr>
            </w:pPr>
            <w:r w:rsidRPr="0005228F">
              <w:rPr>
                <w:rFonts w:cs="Arial"/>
                <w:szCs w:val="20"/>
              </w:rPr>
              <w:t>3.8</w:t>
            </w:r>
          </w:p>
        </w:tc>
        <w:tc>
          <w:tcPr>
            <w:tcW w:w="713" w:type="dxa"/>
            <w:vAlign w:val="center"/>
          </w:tcPr>
          <w:p w14:paraId="1E068508" w14:textId="77777777" w:rsidR="00844380" w:rsidRPr="0005228F" w:rsidRDefault="00844380" w:rsidP="001B2B20">
            <w:pPr>
              <w:keepNext/>
              <w:spacing w:before="0"/>
              <w:jc w:val="center"/>
              <w:rPr>
                <w:rFonts w:cs="Arial"/>
                <w:szCs w:val="20"/>
              </w:rPr>
            </w:pPr>
            <w:r w:rsidRPr="0005228F">
              <w:rPr>
                <w:rFonts w:cs="Arial"/>
                <w:szCs w:val="20"/>
              </w:rPr>
              <w:t>4.3</w:t>
            </w:r>
          </w:p>
        </w:tc>
        <w:tc>
          <w:tcPr>
            <w:tcW w:w="714" w:type="dxa"/>
            <w:vAlign w:val="center"/>
          </w:tcPr>
          <w:p w14:paraId="7B2A55F3" w14:textId="77777777" w:rsidR="00844380" w:rsidRPr="0005228F" w:rsidRDefault="00844380" w:rsidP="001B2B20">
            <w:pPr>
              <w:keepNext/>
              <w:spacing w:before="0"/>
              <w:jc w:val="center"/>
              <w:rPr>
                <w:rFonts w:cs="Arial"/>
                <w:szCs w:val="20"/>
              </w:rPr>
            </w:pPr>
            <w:r w:rsidRPr="0005228F">
              <w:rPr>
                <w:rFonts w:cs="Arial"/>
                <w:szCs w:val="20"/>
              </w:rPr>
              <w:t>3.7</w:t>
            </w:r>
          </w:p>
        </w:tc>
        <w:tc>
          <w:tcPr>
            <w:tcW w:w="713" w:type="dxa"/>
            <w:vAlign w:val="center"/>
          </w:tcPr>
          <w:p w14:paraId="22304783" w14:textId="77777777" w:rsidR="00844380" w:rsidRPr="0005228F" w:rsidRDefault="00844380" w:rsidP="001B2B20">
            <w:pPr>
              <w:keepNext/>
              <w:spacing w:before="0"/>
              <w:jc w:val="center"/>
              <w:rPr>
                <w:rFonts w:cs="Arial"/>
                <w:szCs w:val="20"/>
              </w:rPr>
            </w:pPr>
            <w:r w:rsidRPr="0005228F">
              <w:rPr>
                <w:rFonts w:cs="Arial"/>
                <w:szCs w:val="20"/>
              </w:rPr>
              <w:t>2.7</w:t>
            </w:r>
          </w:p>
        </w:tc>
        <w:tc>
          <w:tcPr>
            <w:tcW w:w="714" w:type="dxa"/>
            <w:vAlign w:val="center"/>
          </w:tcPr>
          <w:p w14:paraId="3134265C" w14:textId="77777777" w:rsidR="00844380" w:rsidRPr="0005228F" w:rsidRDefault="00844380" w:rsidP="001B2B20">
            <w:pPr>
              <w:keepNext/>
              <w:spacing w:before="0"/>
              <w:jc w:val="center"/>
              <w:rPr>
                <w:rFonts w:cs="Arial"/>
                <w:szCs w:val="20"/>
              </w:rPr>
            </w:pPr>
            <w:r w:rsidRPr="0005228F">
              <w:rPr>
                <w:rFonts w:cs="Arial"/>
                <w:szCs w:val="20"/>
              </w:rPr>
              <w:t>4.4</w:t>
            </w:r>
          </w:p>
        </w:tc>
      </w:tr>
      <w:tr w:rsidR="00844380" w:rsidRPr="0005228F" w14:paraId="142FFE93" w14:textId="77777777" w:rsidTr="00844380">
        <w:trPr>
          <w:jc w:val="center"/>
        </w:trPr>
        <w:tc>
          <w:tcPr>
            <w:tcW w:w="9753" w:type="dxa"/>
            <w:gridSpan w:val="13"/>
            <w:vAlign w:val="center"/>
          </w:tcPr>
          <w:p w14:paraId="64380609" w14:textId="77777777" w:rsidR="00844380" w:rsidRPr="0005228F" w:rsidRDefault="00844380" w:rsidP="00844380">
            <w:pPr>
              <w:pStyle w:val="ECCTablenote"/>
            </w:pPr>
            <w:r w:rsidRPr="0005228F">
              <w:t>Note 1: Measured at a wanted signal level of -70 dBm</w:t>
            </w:r>
          </w:p>
          <w:p w14:paraId="544C74F7" w14:textId="77777777" w:rsidR="00844380" w:rsidRPr="0005228F" w:rsidRDefault="00844380" w:rsidP="00844380">
            <w:pPr>
              <w:pStyle w:val="ECCTablenote"/>
            </w:pPr>
            <w:r w:rsidRPr="0005228F">
              <w:t>Note 2: NF (dB) = sensitivity (dBm) – (C/N) (dB)+ 105.2</w:t>
            </w:r>
          </w:p>
        </w:tc>
      </w:tr>
    </w:tbl>
    <w:p w14:paraId="4883EF28" w14:textId="77777777" w:rsidR="00F45508" w:rsidRPr="0005228F" w:rsidRDefault="00F45508" w:rsidP="00F45508">
      <w:pPr>
        <w:pStyle w:val="Caption"/>
        <w:rPr>
          <w:lang w:val="en-GB"/>
        </w:rPr>
      </w:pPr>
      <w:bookmarkStart w:id="537" w:name="_Ref26352089"/>
      <w:bookmarkStart w:id="538" w:name="_Ref29914229"/>
    </w:p>
    <w:p w14:paraId="104614E3" w14:textId="53563246" w:rsidR="00844380" w:rsidRPr="0005228F" w:rsidRDefault="00844380" w:rsidP="004B7F6A">
      <w:pPr>
        <w:pStyle w:val="Caption"/>
        <w:rPr>
          <w:lang w:val="en-GB"/>
        </w:rPr>
      </w:pPr>
      <w:r w:rsidRPr="0005228F">
        <w:rPr>
          <w:lang w:val="en-GB"/>
        </w:rPr>
        <w:t xml:space="preserve">Table </w:t>
      </w:r>
      <w:r w:rsidRPr="002D315E">
        <w:rPr>
          <w:lang w:val="en-GB"/>
        </w:rPr>
        <w:fldChar w:fldCharType="begin"/>
      </w:r>
      <w:r w:rsidRPr="0005228F">
        <w:rPr>
          <w:lang w:val="en-GB"/>
        </w:rPr>
        <w:instrText xml:space="preserve"> SEQ Table \* ARABIC </w:instrText>
      </w:r>
      <w:r w:rsidRPr="002D315E">
        <w:rPr>
          <w:lang w:val="en-GB"/>
        </w:rPr>
        <w:fldChar w:fldCharType="separate"/>
      </w:r>
      <w:r w:rsidR="00657E88">
        <w:rPr>
          <w:noProof/>
          <w:lang w:val="en-GB"/>
        </w:rPr>
        <w:t>16</w:t>
      </w:r>
      <w:r w:rsidRPr="002D315E">
        <w:rPr>
          <w:lang w:val="en-GB"/>
        </w:rPr>
        <w:fldChar w:fldCharType="end"/>
      </w:r>
      <w:bookmarkEnd w:id="537"/>
      <w:bookmarkEnd w:id="538"/>
      <w:r w:rsidRPr="0005228F">
        <w:rPr>
          <w:lang w:val="en-GB"/>
        </w:rPr>
        <w:t>: Performance of DTT receivers under Gaussian channel conditions</w:t>
      </w:r>
    </w:p>
    <w:tbl>
      <w:tblPr>
        <w:tblW w:w="9753"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91"/>
        <w:gridCol w:w="731"/>
        <w:gridCol w:w="681"/>
        <w:gridCol w:w="702"/>
        <w:gridCol w:w="731"/>
        <w:gridCol w:w="716"/>
        <w:gridCol w:w="703"/>
        <w:gridCol w:w="731"/>
        <w:gridCol w:w="731"/>
        <w:gridCol w:w="723"/>
        <w:gridCol w:w="695"/>
        <w:gridCol w:w="732"/>
        <w:gridCol w:w="686"/>
      </w:tblGrid>
      <w:tr w:rsidR="00844380" w:rsidRPr="0005228F" w14:paraId="5BC0CB57" w14:textId="77777777" w:rsidTr="00844380">
        <w:trPr>
          <w:jc w:val="center"/>
        </w:trPr>
        <w:tc>
          <w:tcPr>
            <w:tcW w:w="9753" w:type="dxa"/>
            <w:gridSpan w:val="13"/>
            <w:shd w:val="clear" w:color="auto" w:fill="D20000"/>
            <w:vAlign w:val="center"/>
          </w:tcPr>
          <w:p w14:paraId="6B9C06E1" w14:textId="77777777" w:rsidR="00844380" w:rsidRPr="0005228F" w:rsidRDefault="00844380" w:rsidP="00844380">
            <w:pPr>
              <w:keepNext/>
              <w:spacing w:before="120" w:after="120"/>
              <w:jc w:val="center"/>
              <w:rPr>
                <w:rFonts w:cs="Arial"/>
                <w:color w:val="FFFFFF" w:themeColor="background1"/>
                <w:szCs w:val="20"/>
              </w:rPr>
            </w:pPr>
            <w:r w:rsidRPr="0005228F">
              <w:rPr>
                <w:rFonts w:cs="Arial"/>
                <w:b/>
                <w:color w:val="FFFFFF" w:themeColor="background1"/>
                <w:szCs w:val="20"/>
              </w:rPr>
              <w:t>DTT f</w:t>
            </w:r>
            <w:r w:rsidRPr="0005228F">
              <w:rPr>
                <w:rFonts w:cs="Arial"/>
                <w:b/>
                <w:color w:val="FFFFFF" w:themeColor="background1"/>
                <w:szCs w:val="20"/>
                <w:vertAlign w:val="subscript"/>
              </w:rPr>
              <w:t>c</w:t>
            </w:r>
            <w:r w:rsidRPr="0005228F">
              <w:rPr>
                <w:rFonts w:cs="Arial"/>
                <w:b/>
                <w:color w:val="FFFFFF" w:themeColor="background1"/>
                <w:szCs w:val="20"/>
              </w:rPr>
              <w:t xml:space="preserve"> = 690 MHz</w:t>
            </w:r>
          </w:p>
        </w:tc>
      </w:tr>
      <w:tr w:rsidR="00844380" w:rsidRPr="0005228F" w14:paraId="22362CEA" w14:textId="77777777" w:rsidTr="00844380">
        <w:trPr>
          <w:jc w:val="center"/>
        </w:trPr>
        <w:tc>
          <w:tcPr>
            <w:tcW w:w="9753" w:type="dxa"/>
            <w:gridSpan w:val="13"/>
            <w:shd w:val="clear" w:color="auto" w:fill="F2F2F2" w:themeFill="background1" w:themeFillShade="F2"/>
            <w:vAlign w:val="center"/>
          </w:tcPr>
          <w:p w14:paraId="0E45AE23" w14:textId="77777777" w:rsidR="00844380" w:rsidRPr="0005228F" w:rsidRDefault="00844380" w:rsidP="00844380">
            <w:pPr>
              <w:keepNext/>
              <w:jc w:val="center"/>
              <w:rPr>
                <w:rFonts w:cs="Arial"/>
                <w:b/>
                <w:szCs w:val="20"/>
              </w:rPr>
            </w:pPr>
            <w:r w:rsidRPr="0005228F">
              <w:rPr>
                <w:rFonts w:cs="Arial"/>
                <w:b/>
                <w:szCs w:val="20"/>
              </w:rPr>
              <w:t>DVB-T2 receivers</w:t>
            </w:r>
          </w:p>
        </w:tc>
      </w:tr>
      <w:tr w:rsidR="00844380" w:rsidRPr="0005228F" w14:paraId="01BE4BD6" w14:textId="77777777" w:rsidTr="00844380">
        <w:trPr>
          <w:jc w:val="center"/>
        </w:trPr>
        <w:tc>
          <w:tcPr>
            <w:tcW w:w="1191" w:type="dxa"/>
            <w:vAlign w:val="center"/>
          </w:tcPr>
          <w:p w14:paraId="1365C954" w14:textId="77777777" w:rsidR="00844380" w:rsidRPr="0005228F" w:rsidRDefault="00844380" w:rsidP="001B2B20">
            <w:pPr>
              <w:keepNext/>
              <w:spacing w:before="0"/>
              <w:rPr>
                <w:rFonts w:cs="Arial"/>
                <w:szCs w:val="20"/>
              </w:rPr>
            </w:pPr>
          </w:p>
        </w:tc>
        <w:tc>
          <w:tcPr>
            <w:tcW w:w="731" w:type="dxa"/>
            <w:vAlign w:val="center"/>
          </w:tcPr>
          <w:p w14:paraId="42E95775" w14:textId="77777777" w:rsidR="00844380" w:rsidRPr="0005228F" w:rsidRDefault="00844380" w:rsidP="001B2B20">
            <w:pPr>
              <w:keepNext/>
              <w:spacing w:before="0"/>
              <w:rPr>
                <w:rFonts w:cs="Arial"/>
                <w:szCs w:val="20"/>
              </w:rPr>
            </w:pPr>
            <w:r w:rsidRPr="0005228F">
              <w:rPr>
                <w:rFonts w:cs="Arial"/>
                <w:szCs w:val="20"/>
              </w:rPr>
              <w:t>TV1</w:t>
            </w:r>
          </w:p>
        </w:tc>
        <w:tc>
          <w:tcPr>
            <w:tcW w:w="681" w:type="dxa"/>
            <w:vAlign w:val="center"/>
          </w:tcPr>
          <w:p w14:paraId="0CCD0956" w14:textId="77777777" w:rsidR="00844380" w:rsidRPr="0005228F" w:rsidRDefault="00844380" w:rsidP="001B2B20">
            <w:pPr>
              <w:keepNext/>
              <w:spacing w:before="0"/>
              <w:rPr>
                <w:rFonts w:cs="Arial"/>
                <w:szCs w:val="20"/>
              </w:rPr>
            </w:pPr>
            <w:r w:rsidRPr="0005228F">
              <w:rPr>
                <w:rFonts w:cs="Arial"/>
                <w:szCs w:val="20"/>
              </w:rPr>
              <w:t>TV2</w:t>
            </w:r>
          </w:p>
        </w:tc>
        <w:tc>
          <w:tcPr>
            <w:tcW w:w="702" w:type="dxa"/>
            <w:vAlign w:val="center"/>
          </w:tcPr>
          <w:p w14:paraId="30EBD5F3" w14:textId="77777777" w:rsidR="00844380" w:rsidRPr="0005228F" w:rsidRDefault="00844380" w:rsidP="001B2B20">
            <w:pPr>
              <w:keepNext/>
              <w:spacing w:before="0"/>
              <w:rPr>
                <w:rFonts w:cs="Arial"/>
                <w:szCs w:val="20"/>
              </w:rPr>
            </w:pPr>
            <w:r w:rsidRPr="0005228F">
              <w:rPr>
                <w:rFonts w:cs="Arial"/>
                <w:szCs w:val="20"/>
              </w:rPr>
              <w:t>TV3</w:t>
            </w:r>
          </w:p>
        </w:tc>
        <w:tc>
          <w:tcPr>
            <w:tcW w:w="731" w:type="dxa"/>
            <w:vAlign w:val="center"/>
          </w:tcPr>
          <w:p w14:paraId="627B9D79" w14:textId="77777777" w:rsidR="00844380" w:rsidRPr="0005228F" w:rsidRDefault="00844380" w:rsidP="001B2B20">
            <w:pPr>
              <w:keepNext/>
              <w:spacing w:before="0"/>
              <w:rPr>
                <w:rFonts w:cs="Arial"/>
                <w:szCs w:val="20"/>
              </w:rPr>
            </w:pPr>
            <w:r w:rsidRPr="0005228F">
              <w:rPr>
                <w:rFonts w:cs="Arial"/>
                <w:szCs w:val="20"/>
              </w:rPr>
              <w:t>TV4</w:t>
            </w:r>
          </w:p>
        </w:tc>
        <w:tc>
          <w:tcPr>
            <w:tcW w:w="716" w:type="dxa"/>
            <w:vAlign w:val="center"/>
          </w:tcPr>
          <w:p w14:paraId="3B550EC3" w14:textId="77777777" w:rsidR="00844380" w:rsidRPr="0005228F" w:rsidRDefault="00844380" w:rsidP="001B2B20">
            <w:pPr>
              <w:keepNext/>
              <w:spacing w:before="0"/>
              <w:rPr>
                <w:rFonts w:cs="Arial"/>
                <w:szCs w:val="20"/>
              </w:rPr>
            </w:pPr>
            <w:r w:rsidRPr="0005228F">
              <w:rPr>
                <w:rFonts w:cs="Arial"/>
                <w:szCs w:val="20"/>
              </w:rPr>
              <w:t>TV5</w:t>
            </w:r>
          </w:p>
        </w:tc>
        <w:tc>
          <w:tcPr>
            <w:tcW w:w="703" w:type="dxa"/>
            <w:vAlign w:val="center"/>
          </w:tcPr>
          <w:p w14:paraId="49242695" w14:textId="77777777" w:rsidR="00844380" w:rsidRPr="0005228F" w:rsidRDefault="00844380" w:rsidP="001B2B20">
            <w:pPr>
              <w:keepNext/>
              <w:spacing w:before="0"/>
              <w:rPr>
                <w:rFonts w:cs="Arial"/>
                <w:szCs w:val="20"/>
              </w:rPr>
            </w:pPr>
            <w:r w:rsidRPr="0005228F">
              <w:rPr>
                <w:rFonts w:cs="Arial"/>
                <w:szCs w:val="20"/>
              </w:rPr>
              <w:t>TV6</w:t>
            </w:r>
          </w:p>
        </w:tc>
        <w:tc>
          <w:tcPr>
            <w:tcW w:w="731" w:type="dxa"/>
            <w:vAlign w:val="center"/>
          </w:tcPr>
          <w:p w14:paraId="0AE8F082" w14:textId="77777777" w:rsidR="00844380" w:rsidRPr="0005228F" w:rsidRDefault="00844380" w:rsidP="001B2B20">
            <w:pPr>
              <w:keepNext/>
              <w:spacing w:before="0"/>
              <w:rPr>
                <w:rFonts w:cs="Arial"/>
                <w:szCs w:val="20"/>
              </w:rPr>
            </w:pPr>
            <w:r w:rsidRPr="0005228F">
              <w:rPr>
                <w:rFonts w:cs="Arial"/>
                <w:szCs w:val="20"/>
              </w:rPr>
              <w:t>TV7</w:t>
            </w:r>
          </w:p>
        </w:tc>
        <w:tc>
          <w:tcPr>
            <w:tcW w:w="731" w:type="dxa"/>
            <w:vAlign w:val="center"/>
          </w:tcPr>
          <w:p w14:paraId="255F5E8E" w14:textId="77777777" w:rsidR="00844380" w:rsidRPr="0005228F" w:rsidRDefault="00844380" w:rsidP="001B2B20">
            <w:pPr>
              <w:keepNext/>
              <w:spacing w:before="0"/>
              <w:rPr>
                <w:rFonts w:cs="Arial"/>
                <w:szCs w:val="20"/>
              </w:rPr>
            </w:pPr>
            <w:r w:rsidRPr="0005228F">
              <w:rPr>
                <w:rFonts w:cs="Arial"/>
                <w:szCs w:val="20"/>
              </w:rPr>
              <w:t>TV8</w:t>
            </w:r>
          </w:p>
        </w:tc>
        <w:tc>
          <w:tcPr>
            <w:tcW w:w="723" w:type="dxa"/>
            <w:vAlign w:val="center"/>
          </w:tcPr>
          <w:p w14:paraId="56BB3152" w14:textId="77777777" w:rsidR="00844380" w:rsidRPr="0005228F" w:rsidRDefault="00844380" w:rsidP="001B2B20">
            <w:pPr>
              <w:keepNext/>
              <w:spacing w:before="0"/>
              <w:rPr>
                <w:rFonts w:cs="Arial"/>
                <w:szCs w:val="20"/>
              </w:rPr>
            </w:pPr>
            <w:r w:rsidRPr="0005228F">
              <w:rPr>
                <w:rFonts w:cs="Arial"/>
                <w:szCs w:val="20"/>
              </w:rPr>
              <w:t>TV9</w:t>
            </w:r>
          </w:p>
        </w:tc>
        <w:tc>
          <w:tcPr>
            <w:tcW w:w="695" w:type="dxa"/>
            <w:vAlign w:val="center"/>
          </w:tcPr>
          <w:p w14:paraId="665FF86B" w14:textId="77777777" w:rsidR="00844380" w:rsidRPr="0005228F" w:rsidRDefault="00844380" w:rsidP="001B2B20">
            <w:pPr>
              <w:keepNext/>
              <w:spacing w:before="0"/>
              <w:rPr>
                <w:rFonts w:cs="Arial"/>
                <w:szCs w:val="20"/>
              </w:rPr>
            </w:pPr>
            <w:r w:rsidRPr="0005228F">
              <w:rPr>
                <w:rFonts w:cs="Arial"/>
                <w:szCs w:val="20"/>
              </w:rPr>
              <w:t>TV10</w:t>
            </w:r>
          </w:p>
        </w:tc>
        <w:tc>
          <w:tcPr>
            <w:tcW w:w="732" w:type="dxa"/>
            <w:vAlign w:val="center"/>
          </w:tcPr>
          <w:p w14:paraId="0ACA14B7" w14:textId="77777777" w:rsidR="00844380" w:rsidRPr="0005228F" w:rsidRDefault="00844380" w:rsidP="001B2B20">
            <w:pPr>
              <w:keepNext/>
              <w:spacing w:before="0"/>
              <w:rPr>
                <w:rFonts w:cs="Arial"/>
                <w:szCs w:val="20"/>
              </w:rPr>
            </w:pPr>
            <w:r w:rsidRPr="0005228F">
              <w:rPr>
                <w:rFonts w:cs="Arial"/>
                <w:szCs w:val="20"/>
              </w:rPr>
              <w:t>SB1</w:t>
            </w:r>
          </w:p>
        </w:tc>
        <w:tc>
          <w:tcPr>
            <w:tcW w:w="686" w:type="dxa"/>
            <w:vAlign w:val="center"/>
          </w:tcPr>
          <w:p w14:paraId="05895CEB" w14:textId="77777777" w:rsidR="00844380" w:rsidRPr="0005228F" w:rsidRDefault="00844380" w:rsidP="001B2B20">
            <w:pPr>
              <w:keepNext/>
              <w:spacing w:before="0"/>
              <w:rPr>
                <w:rFonts w:cs="Arial"/>
                <w:szCs w:val="20"/>
              </w:rPr>
            </w:pPr>
            <w:r w:rsidRPr="0005228F">
              <w:rPr>
                <w:rFonts w:cs="Arial"/>
                <w:szCs w:val="20"/>
              </w:rPr>
              <w:t>SB2</w:t>
            </w:r>
          </w:p>
        </w:tc>
      </w:tr>
      <w:tr w:rsidR="00844380" w:rsidRPr="0005228F" w14:paraId="72A2A1E6" w14:textId="77777777" w:rsidTr="00844380">
        <w:trPr>
          <w:jc w:val="center"/>
        </w:trPr>
        <w:tc>
          <w:tcPr>
            <w:tcW w:w="1191" w:type="dxa"/>
            <w:vAlign w:val="center"/>
          </w:tcPr>
          <w:p w14:paraId="7C700783" w14:textId="77777777" w:rsidR="00844380" w:rsidRPr="0005228F" w:rsidRDefault="00844380" w:rsidP="001B2B20">
            <w:pPr>
              <w:keepNext/>
              <w:spacing w:before="0"/>
              <w:rPr>
                <w:rFonts w:cs="Arial"/>
                <w:szCs w:val="20"/>
              </w:rPr>
            </w:pPr>
            <w:r w:rsidRPr="0005228F">
              <w:rPr>
                <w:rFonts w:cs="Arial"/>
                <w:szCs w:val="20"/>
              </w:rPr>
              <w:t>Sensitivity (dBm)</w:t>
            </w:r>
          </w:p>
        </w:tc>
        <w:tc>
          <w:tcPr>
            <w:tcW w:w="731" w:type="dxa"/>
            <w:vAlign w:val="center"/>
          </w:tcPr>
          <w:p w14:paraId="70DD2453" w14:textId="77777777" w:rsidR="00844380" w:rsidRPr="0005228F" w:rsidRDefault="00844380" w:rsidP="001B2B20">
            <w:pPr>
              <w:keepNext/>
              <w:spacing w:before="0"/>
              <w:jc w:val="center"/>
              <w:rPr>
                <w:rFonts w:cs="Arial"/>
                <w:szCs w:val="20"/>
              </w:rPr>
            </w:pPr>
            <w:r w:rsidRPr="0005228F">
              <w:rPr>
                <w:rFonts w:cs="Arial"/>
                <w:szCs w:val="20"/>
              </w:rPr>
              <w:t>-83.5</w:t>
            </w:r>
          </w:p>
        </w:tc>
        <w:tc>
          <w:tcPr>
            <w:tcW w:w="681" w:type="dxa"/>
            <w:vAlign w:val="center"/>
          </w:tcPr>
          <w:p w14:paraId="6EC77F1B" w14:textId="77777777" w:rsidR="00844380" w:rsidRPr="0005228F" w:rsidRDefault="00844380" w:rsidP="001B2B20">
            <w:pPr>
              <w:keepNext/>
              <w:spacing w:before="0"/>
              <w:jc w:val="center"/>
              <w:rPr>
                <w:rFonts w:cs="Arial"/>
                <w:szCs w:val="20"/>
              </w:rPr>
            </w:pPr>
            <w:r w:rsidRPr="0005228F">
              <w:rPr>
                <w:rFonts w:cs="Arial"/>
                <w:szCs w:val="20"/>
              </w:rPr>
              <w:t>-83.9</w:t>
            </w:r>
          </w:p>
        </w:tc>
        <w:tc>
          <w:tcPr>
            <w:tcW w:w="702" w:type="dxa"/>
            <w:vAlign w:val="center"/>
          </w:tcPr>
          <w:p w14:paraId="766431DB" w14:textId="77777777" w:rsidR="00844380" w:rsidRPr="0005228F" w:rsidRDefault="00844380" w:rsidP="001B2B20">
            <w:pPr>
              <w:keepNext/>
              <w:spacing w:before="0"/>
              <w:jc w:val="center"/>
              <w:rPr>
                <w:rFonts w:cs="Arial"/>
                <w:szCs w:val="20"/>
              </w:rPr>
            </w:pPr>
            <w:r w:rsidRPr="0005228F">
              <w:rPr>
                <w:rFonts w:cs="Arial"/>
                <w:szCs w:val="20"/>
              </w:rPr>
              <w:t>-84</w:t>
            </w:r>
          </w:p>
        </w:tc>
        <w:tc>
          <w:tcPr>
            <w:tcW w:w="731" w:type="dxa"/>
            <w:vAlign w:val="center"/>
          </w:tcPr>
          <w:p w14:paraId="7CD992EB" w14:textId="77777777" w:rsidR="00844380" w:rsidRPr="0005228F" w:rsidRDefault="00844380" w:rsidP="001B2B20">
            <w:pPr>
              <w:keepNext/>
              <w:spacing w:before="0"/>
              <w:jc w:val="center"/>
              <w:rPr>
                <w:rFonts w:cs="Arial"/>
                <w:szCs w:val="20"/>
              </w:rPr>
            </w:pPr>
            <w:r w:rsidRPr="0005228F">
              <w:rPr>
                <w:rFonts w:cs="Arial"/>
                <w:szCs w:val="20"/>
              </w:rPr>
              <w:t>-82.8</w:t>
            </w:r>
          </w:p>
        </w:tc>
        <w:tc>
          <w:tcPr>
            <w:tcW w:w="716" w:type="dxa"/>
            <w:vAlign w:val="center"/>
          </w:tcPr>
          <w:p w14:paraId="41E64505" w14:textId="77777777" w:rsidR="00844380" w:rsidRPr="0005228F" w:rsidRDefault="00844380" w:rsidP="001B2B20">
            <w:pPr>
              <w:keepNext/>
              <w:spacing w:before="0"/>
              <w:jc w:val="center"/>
              <w:rPr>
                <w:rFonts w:cs="Arial"/>
                <w:szCs w:val="20"/>
              </w:rPr>
            </w:pPr>
            <w:r w:rsidRPr="0005228F">
              <w:rPr>
                <w:rFonts w:cs="Arial"/>
                <w:szCs w:val="20"/>
              </w:rPr>
              <w:t>-83.3</w:t>
            </w:r>
          </w:p>
        </w:tc>
        <w:tc>
          <w:tcPr>
            <w:tcW w:w="703" w:type="dxa"/>
            <w:vAlign w:val="center"/>
          </w:tcPr>
          <w:p w14:paraId="39F2B033" w14:textId="77777777" w:rsidR="00844380" w:rsidRPr="0005228F" w:rsidRDefault="00844380" w:rsidP="001B2B20">
            <w:pPr>
              <w:keepNext/>
              <w:spacing w:before="0"/>
              <w:jc w:val="center"/>
              <w:rPr>
                <w:rFonts w:cs="Arial"/>
                <w:szCs w:val="20"/>
              </w:rPr>
            </w:pPr>
            <w:r w:rsidRPr="0005228F">
              <w:rPr>
                <w:rFonts w:cs="Arial"/>
                <w:szCs w:val="20"/>
              </w:rPr>
              <w:t>-83.4</w:t>
            </w:r>
          </w:p>
        </w:tc>
        <w:tc>
          <w:tcPr>
            <w:tcW w:w="731" w:type="dxa"/>
            <w:vAlign w:val="center"/>
          </w:tcPr>
          <w:p w14:paraId="2E5E7722" w14:textId="77777777" w:rsidR="00844380" w:rsidRPr="0005228F" w:rsidRDefault="00844380" w:rsidP="001B2B20">
            <w:pPr>
              <w:keepNext/>
              <w:spacing w:before="0"/>
              <w:jc w:val="center"/>
              <w:rPr>
                <w:rFonts w:cs="Arial"/>
                <w:szCs w:val="20"/>
              </w:rPr>
            </w:pPr>
            <w:r w:rsidRPr="0005228F">
              <w:rPr>
                <w:rFonts w:cs="Arial"/>
                <w:szCs w:val="20"/>
              </w:rPr>
              <w:t>-83.9</w:t>
            </w:r>
          </w:p>
        </w:tc>
        <w:tc>
          <w:tcPr>
            <w:tcW w:w="731" w:type="dxa"/>
            <w:vAlign w:val="center"/>
          </w:tcPr>
          <w:p w14:paraId="790D2EB0" w14:textId="77777777" w:rsidR="00844380" w:rsidRPr="0005228F" w:rsidRDefault="00844380" w:rsidP="001B2B20">
            <w:pPr>
              <w:keepNext/>
              <w:spacing w:before="0"/>
              <w:jc w:val="center"/>
              <w:rPr>
                <w:rFonts w:cs="Arial"/>
                <w:szCs w:val="20"/>
              </w:rPr>
            </w:pPr>
            <w:r w:rsidRPr="0005228F">
              <w:rPr>
                <w:rFonts w:cs="Arial"/>
                <w:szCs w:val="20"/>
              </w:rPr>
              <w:t>-83.9</w:t>
            </w:r>
          </w:p>
        </w:tc>
        <w:tc>
          <w:tcPr>
            <w:tcW w:w="723" w:type="dxa"/>
            <w:vAlign w:val="center"/>
          </w:tcPr>
          <w:p w14:paraId="09C4FFE4" w14:textId="77777777" w:rsidR="00844380" w:rsidRPr="0005228F" w:rsidRDefault="00844380" w:rsidP="001B2B20">
            <w:pPr>
              <w:keepNext/>
              <w:spacing w:before="0"/>
              <w:jc w:val="center"/>
              <w:rPr>
                <w:rFonts w:cs="Arial"/>
                <w:szCs w:val="20"/>
              </w:rPr>
            </w:pPr>
            <w:r w:rsidRPr="0005228F">
              <w:rPr>
                <w:rFonts w:cs="Arial"/>
                <w:szCs w:val="20"/>
              </w:rPr>
              <w:t>-82.7</w:t>
            </w:r>
          </w:p>
        </w:tc>
        <w:tc>
          <w:tcPr>
            <w:tcW w:w="695" w:type="dxa"/>
            <w:vAlign w:val="center"/>
          </w:tcPr>
          <w:p w14:paraId="65997B4F" w14:textId="77777777" w:rsidR="00844380" w:rsidRPr="0005228F" w:rsidRDefault="00844380" w:rsidP="001B2B20">
            <w:pPr>
              <w:keepNext/>
              <w:spacing w:before="0"/>
              <w:jc w:val="center"/>
              <w:rPr>
                <w:rFonts w:cs="Arial"/>
                <w:szCs w:val="20"/>
              </w:rPr>
            </w:pPr>
            <w:r w:rsidRPr="0005228F">
              <w:rPr>
                <w:rFonts w:cs="Arial"/>
                <w:szCs w:val="20"/>
              </w:rPr>
              <w:t>-83.2</w:t>
            </w:r>
          </w:p>
        </w:tc>
        <w:tc>
          <w:tcPr>
            <w:tcW w:w="732" w:type="dxa"/>
            <w:vAlign w:val="center"/>
          </w:tcPr>
          <w:p w14:paraId="4C1C695A" w14:textId="77777777" w:rsidR="00844380" w:rsidRPr="0005228F" w:rsidRDefault="00844380" w:rsidP="001B2B20">
            <w:pPr>
              <w:keepNext/>
              <w:spacing w:before="0"/>
              <w:jc w:val="center"/>
              <w:rPr>
                <w:rFonts w:cs="Arial"/>
                <w:szCs w:val="20"/>
              </w:rPr>
            </w:pPr>
            <w:r w:rsidRPr="0005228F">
              <w:rPr>
                <w:rFonts w:cs="Arial"/>
                <w:szCs w:val="20"/>
              </w:rPr>
              <w:t>-83.1</w:t>
            </w:r>
          </w:p>
        </w:tc>
        <w:tc>
          <w:tcPr>
            <w:tcW w:w="686" w:type="dxa"/>
            <w:vAlign w:val="center"/>
          </w:tcPr>
          <w:p w14:paraId="790291DC" w14:textId="77777777" w:rsidR="00844380" w:rsidRPr="0005228F" w:rsidRDefault="00844380" w:rsidP="001B2B20">
            <w:pPr>
              <w:keepNext/>
              <w:spacing w:before="0"/>
              <w:jc w:val="center"/>
              <w:rPr>
                <w:rFonts w:cs="Arial"/>
                <w:szCs w:val="20"/>
              </w:rPr>
            </w:pPr>
            <w:r w:rsidRPr="0005228F">
              <w:rPr>
                <w:rFonts w:cs="Arial"/>
                <w:szCs w:val="20"/>
              </w:rPr>
              <w:t>-84.3</w:t>
            </w:r>
          </w:p>
        </w:tc>
      </w:tr>
      <w:tr w:rsidR="00844380" w:rsidRPr="0005228F" w14:paraId="6D72D661" w14:textId="77777777" w:rsidTr="00844380">
        <w:trPr>
          <w:jc w:val="center"/>
        </w:trPr>
        <w:tc>
          <w:tcPr>
            <w:tcW w:w="1191" w:type="dxa"/>
            <w:vAlign w:val="center"/>
          </w:tcPr>
          <w:p w14:paraId="6429F3DB" w14:textId="77777777" w:rsidR="00844380" w:rsidRPr="0005228F" w:rsidRDefault="00844380" w:rsidP="001B2B20">
            <w:pPr>
              <w:keepNext/>
              <w:spacing w:before="0"/>
              <w:rPr>
                <w:rFonts w:cs="Arial"/>
                <w:szCs w:val="20"/>
              </w:rPr>
            </w:pPr>
            <w:r w:rsidRPr="0005228F">
              <w:rPr>
                <w:rFonts w:cs="Arial"/>
                <w:szCs w:val="20"/>
              </w:rPr>
              <w:t>C/N (dB) (Note 1)</w:t>
            </w:r>
            <w:r w:rsidRPr="0005228F">
              <w:rPr>
                <w:rFonts w:cs="Arial"/>
                <w:szCs w:val="20"/>
                <w:vertAlign w:val="superscript"/>
              </w:rPr>
              <w:t xml:space="preserve"> </w:t>
            </w:r>
          </w:p>
        </w:tc>
        <w:tc>
          <w:tcPr>
            <w:tcW w:w="731" w:type="dxa"/>
            <w:vAlign w:val="center"/>
          </w:tcPr>
          <w:p w14:paraId="387D09C7" w14:textId="77777777" w:rsidR="00844380" w:rsidRPr="0005228F" w:rsidRDefault="00844380" w:rsidP="001B2B20">
            <w:pPr>
              <w:keepNext/>
              <w:spacing w:before="0"/>
              <w:jc w:val="center"/>
              <w:rPr>
                <w:rFonts w:cs="Arial"/>
                <w:szCs w:val="20"/>
              </w:rPr>
            </w:pPr>
            <w:r w:rsidRPr="0005228F">
              <w:rPr>
                <w:rFonts w:cs="Arial"/>
                <w:szCs w:val="20"/>
              </w:rPr>
              <w:t>17.6</w:t>
            </w:r>
          </w:p>
        </w:tc>
        <w:tc>
          <w:tcPr>
            <w:tcW w:w="681" w:type="dxa"/>
            <w:vAlign w:val="center"/>
          </w:tcPr>
          <w:p w14:paraId="2FECDC61" w14:textId="77777777" w:rsidR="00844380" w:rsidRPr="0005228F" w:rsidRDefault="00844380" w:rsidP="001B2B20">
            <w:pPr>
              <w:keepNext/>
              <w:spacing w:before="0"/>
              <w:jc w:val="center"/>
              <w:rPr>
                <w:rFonts w:cs="Arial"/>
                <w:szCs w:val="20"/>
              </w:rPr>
            </w:pPr>
            <w:r w:rsidRPr="0005228F">
              <w:rPr>
                <w:rFonts w:cs="Arial"/>
                <w:szCs w:val="20"/>
              </w:rPr>
              <w:t>17.5</w:t>
            </w:r>
          </w:p>
        </w:tc>
        <w:tc>
          <w:tcPr>
            <w:tcW w:w="702" w:type="dxa"/>
            <w:vAlign w:val="center"/>
          </w:tcPr>
          <w:p w14:paraId="2CCF3AD9" w14:textId="77777777" w:rsidR="00844380" w:rsidRPr="0005228F" w:rsidRDefault="00844380" w:rsidP="001B2B20">
            <w:pPr>
              <w:keepNext/>
              <w:spacing w:before="0"/>
              <w:jc w:val="center"/>
              <w:rPr>
                <w:rFonts w:cs="Arial"/>
                <w:szCs w:val="20"/>
              </w:rPr>
            </w:pPr>
            <w:r w:rsidRPr="0005228F">
              <w:rPr>
                <w:rFonts w:cs="Arial"/>
                <w:szCs w:val="20"/>
              </w:rPr>
              <w:t>17.6</w:t>
            </w:r>
          </w:p>
        </w:tc>
        <w:tc>
          <w:tcPr>
            <w:tcW w:w="731" w:type="dxa"/>
            <w:vAlign w:val="center"/>
          </w:tcPr>
          <w:p w14:paraId="251166DB" w14:textId="77777777" w:rsidR="00844380" w:rsidRPr="0005228F" w:rsidRDefault="00844380" w:rsidP="001B2B20">
            <w:pPr>
              <w:keepNext/>
              <w:spacing w:before="0"/>
              <w:jc w:val="center"/>
              <w:rPr>
                <w:rFonts w:cs="Arial"/>
                <w:szCs w:val="20"/>
              </w:rPr>
            </w:pPr>
            <w:r w:rsidRPr="0005228F">
              <w:rPr>
                <w:rFonts w:cs="Arial"/>
                <w:szCs w:val="20"/>
              </w:rPr>
              <w:t>17.8</w:t>
            </w:r>
          </w:p>
        </w:tc>
        <w:tc>
          <w:tcPr>
            <w:tcW w:w="716" w:type="dxa"/>
            <w:vAlign w:val="center"/>
          </w:tcPr>
          <w:p w14:paraId="27A3B91A" w14:textId="77777777" w:rsidR="00844380" w:rsidRPr="0005228F" w:rsidRDefault="00844380" w:rsidP="001B2B20">
            <w:pPr>
              <w:keepNext/>
              <w:spacing w:before="0"/>
              <w:jc w:val="center"/>
              <w:rPr>
                <w:rFonts w:cs="Arial"/>
                <w:szCs w:val="20"/>
              </w:rPr>
            </w:pPr>
            <w:r w:rsidRPr="0005228F">
              <w:rPr>
                <w:rFonts w:cs="Arial"/>
                <w:szCs w:val="20"/>
              </w:rPr>
              <w:t>17.7</w:t>
            </w:r>
          </w:p>
        </w:tc>
        <w:tc>
          <w:tcPr>
            <w:tcW w:w="703" w:type="dxa"/>
            <w:vAlign w:val="center"/>
          </w:tcPr>
          <w:p w14:paraId="4F00D03E" w14:textId="77777777" w:rsidR="00844380" w:rsidRPr="0005228F" w:rsidRDefault="00844380" w:rsidP="001B2B20">
            <w:pPr>
              <w:keepNext/>
              <w:spacing w:before="0"/>
              <w:jc w:val="center"/>
              <w:rPr>
                <w:rFonts w:cs="Arial"/>
                <w:szCs w:val="20"/>
              </w:rPr>
            </w:pPr>
            <w:r w:rsidRPr="0005228F">
              <w:rPr>
                <w:rFonts w:cs="Arial"/>
                <w:szCs w:val="20"/>
              </w:rPr>
              <w:t>17.8</w:t>
            </w:r>
          </w:p>
        </w:tc>
        <w:tc>
          <w:tcPr>
            <w:tcW w:w="731" w:type="dxa"/>
            <w:vAlign w:val="center"/>
          </w:tcPr>
          <w:p w14:paraId="6D41C465" w14:textId="77777777" w:rsidR="00844380" w:rsidRPr="0005228F" w:rsidRDefault="00844380" w:rsidP="001B2B20">
            <w:pPr>
              <w:keepNext/>
              <w:spacing w:before="0"/>
              <w:jc w:val="center"/>
              <w:rPr>
                <w:rFonts w:cs="Arial"/>
                <w:szCs w:val="20"/>
              </w:rPr>
            </w:pPr>
            <w:r w:rsidRPr="0005228F">
              <w:rPr>
                <w:rFonts w:cs="Arial"/>
                <w:szCs w:val="20"/>
              </w:rPr>
              <w:t>17.7</w:t>
            </w:r>
          </w:p>
        </w:tc>
        <w:tc>
          <w:tcPr>
            <w:tcW w:w="731" w:type="dxa"/>
            <w:vAlign w:val="center"/>
          </w:tcPr>
          <w:p w14:paraId="0F1849C9" w14:textId="77777777" w:rsidR="00844380" w:rsidRPr="0005228F" w:rsidRDefault="00844380" w:rsidP="001B2B20">
            <w:pPr>
              <w:keepNext/>
              <w:spacing w:before="0"/>
              <w:jc w:val="center"/>
              <w:rPr>
                <w:rFonts w:cs="Arial"/>
                <w:szCs w:val="20"/>
              </w:rPr>
            </w:pPr>
            <w:r w:rsidRPr="0005228F">
              <w:rPr>
                <w:rFonts w:cs="Arial"/>
                <w:szCs w:val="20"/>
              </w:rPr>
              <w:t>17.7</w:t>
            </w:r>
          </w:p>
        </w:tc>
        <w:tc>
          <w:tcPr>
            <w:tcW w:w="723" w:type="dxa"/>
            <w:vAlign w:val="center"/>
          </w:tcPr>
          <w:p w14:paraId="31D3577F" w14:textId="77777777" w:rsidR="00844380" w:rsidRPr="0005228F" w:rsidRDefault="00844380" w:rsidP="001B2B20">
            <w:pPr>
              <w:keepNext/>
              <w:spacing w:before="0"/>
              <w:jc w:val="center"/>
              <w:rPr>
                <w:rFonts w:cs="Arial"/>
                <w:szCs w:val="20"/>
              </w:rPr>
            </w:pPr>
            <w:r w:rsidRPr="0005228F">
              <w:rPr>
                <w:rFonts w:cs="Arial"/>
                <w:szCs w:val="20"/>
              </w:rPr>
              <w:t>17.6</w:t>
            </w:r>
          </w:p>
        </w:tc>
        <w:tc>
          <w:tcPr>
            <w:tcW w:w="695" w:type="dxa"/>
            <w:vAlign w:val="center"/>
          </w:tcPr>
          <w:p w14:paraId="13D074D0" w14:textId="77777777" w:rsidR="00844380" w:rsidRPr="0005228F" w:rsidRDefault="00844380" w:rsidP="001B2B20">
            <w:pPr>
              <w:keepNext/>
              <w:spacing w:before="0"/>
              <w:jc w:val="center"/>
              <w:rPr>
                <w:rFonts w:cs="Arial"/>
                <w:szCs w:val="20"/>
              </w:rPr>
            </w:pPr>
            <w:r w:rsidRPr="0005228F">
              <w:rPr>
                <w:rFonts w:cs="Arial"/>
                <w:szCs w:val="20"/>
              </w:rPr>
              <w:t>17.7</w:t>
            </w:r>
          </w:p>
        </w:tc>
        <w:tc>
          <w:tcPr>
            <w:tcW w:w="732" w:type="dxa"/>
            <w:vAlign w:val="center"/>
          </w:tcPr>
          <w:p w14:paraId="3F1E0297" w14:textId="77777777" w:rsidR="00844380" w:rsidRPr="0005228F" w:rsidRDefault="00844380" w:rsidP="001B2B20">
            <w:pPr>
              <w:keepNext/>
              <w:spacing w:before="0"/>
              <w:jc w:val="center"/>
              <w:rPr>
                <w:rFonts w:cs="Arial"/>
                <w:szCs w:val="20"/>
              </w:rPr>
            </w:pPr>
            <w:r w:rsidRPr="0005228F">
              <w:rPr>
                <w:rFonts w:cs="Arial"/>
                <w:szCs w:val="20"/>
              </w:rPr>
              <w:t>17.7</w:t>
            </w:r>
          </w:p>
        </w:tc>
        <w:tc>
          <w:tcPr>
            <w:tcW w:w="686" w:type="dxa"/>
            <w:vAlign w:val="center"/>
          </w:tcPr>
          <w:p w14:paraId="7D562914" w14:textId="77777777" w:rsidR="00844380" w:rsidRPr="0005228F" w:rsidRDefault="00844380" w:rsidP="001B2B20">
            <w:pPr>
              <w:keepNext/>
              <w:spacing w:before="0"/>
              <w:jc w:val="center"/>
              <w:rPr>
                <w:rFonts w:cs="Arial"/>
                <w:szCs w:val="20"/>
              </w:rPr>
            </w:pPr>
            <w:r w:rsidRPr="0005228F">
              <w:rPr>
                <w:rFonts w:cs="Arial"/>
                <w:szCs w:val="20"/>
              </w:rPr>
              <w:t>17.7</w:t>
            </w:r>
          </w:p>
        </w:tc>
      </w:tr>
      <w:tr w:rsidR="00844380" w:rsidRPr="0005228F" w14:paraId="6457DF3A" w14:textId="77777777" w:rsidTr="00844380">
        <w:trPr>
          <w:jc w:val="center"/>
        </w:trPr>
        <w:tc>
          <w:tcPr>
            <w:tcW w:w="1191" w:type="dxa"/>
            <w:vAlign w:val="center"/>
          </w:tcPr>
          <w:p w14:paraId="699739A7" w14:textId="77777777" w:rsidR="00844380" w:rsidRPr="0005228F" w:rsidRDefault="00844380" w:rsidP="001B2B20">
            <w:pPr>
              <w:keepNext/>
              <w:spacing w:before="0"/>
              <w:rPr>
                <w:rFonts w:cs="Arial"/>
                <w:szCs w:val="20"/>
              </w:rPr>
            </w:pPr>
            <w:r w:rsidRPr="0005228F">
              <w:rPr>
                <w:rFonts w:cs="Arial"/>
                <w:szCs w:val="20"/>
              </w:rPr>
              <w:t>NF (dB) (Note 2)</w:t>
            </w:r>
          </w:p>
        </w:tc>
        <w:tc>
          <w:tcPr>
            <w:tcW w:w="731" w:type="dxa"/>
            <w:vAlign w:val="center"/>
          </w:tcPr>
          <w:p w14:paraId="698BA397" w14:textId="77777777" w:rsidR="00844380" w:rsidRPr="0005228F" w:rsidRDefault="00844380" w:rsidP="001B2B20">
            <w:pPr>
              <w:keepNext/>
              <w:spacing w:before="0"/>
              <w:jc w:val="center"/>
              <w:rPr>
                <w:rFonts w:cs="Arial"/>
                <w:szCs w:val="20"/>
              </w:rPr>
            </w:pPr>
            <w:r w:rsidRPr="0005228F">
              <w:rPr>
                <w:rFonts w:cs="Arial"/>
                <w:szCs w:val="20"/>
              </w:rPr>
              <w:t>4.1</w:t>
            </w:r>
          </w:p>
        </w:tc>
        <w:tc>
          <w:tcPr>
            <w:tcW w:w="681" w:type="dxa"/>
            <w:vAlign w:val="center"/>
          </w:tcPr>
          <w:p w14:paraId="2D0FD596" w14:textId="77777777" w:rsidR="00844380" w:rsidRPr="0005228F" w:rsidRDefault="00844380" w:rsidP="001B2B20">
            <w:pPr>
              <w:keepNext/>
              <w:spacing w:before="0"/>
              <w:jc w:val="center"/>
              <w:rPr>
                <w:rFonts w:cs="Arial"/>
                <w:szCs w:val="20"/>
              </w:rPr>
            </w:pPr>
            <w:r w:rsidRPr="0005228F">
              <w:rPr>
                <w:rFonts w:cs="Arial"/>
                <w:szCs w:val="20"/>
              </w:rPr>
              <w:t>3.8</w:t>
            </w:r>
          </w:p>
        </w:tc>
        <w:tc>
          <w:tcPr>
            <w:tcW w:w="702" w:type="dxa"/>
            <w:vAlign w:val="center"/>
          </w:tcPr>
          <w:p w14:paraId="5381AD63" w14:textId="77777777" w:rsidR="00844380" w:rsidRPr="0005228F" w:rsidRDefault="00844380" w:rsidP="001B2B20">
            <w:pPr>
              <w:keepNext/>
              <w:spacing w:before="0"/>
              <w:jc w:val="center"/>
              <w:rPr>
                <w:rFonts w:cs="Arial"/>
                <w:szCs w:val="20"/>
              </w:rPr>
            </w:pPr>
            <w:r w:rsidRPr="0005228F">
              <w:rPr>
                <w:rFonts w:cs="Arial"/>
                <w:szCs w:val="20"/>
              </w:rPr>
              <w:t>3.6</w:t>
            </w:r>
          </w:p>
        </w:tc>
        <w:tc>
          <w:tcPr>
            <w:tcW w:w="731" w:type="dxa"/>
            <w:vAlign w:val="center"/>
          </w:tcPr>
          <w:p w14:paraId="30E59D43" w14:textId="77777777" w:rsidR="00844380" w:rsidRPr="0005228F" w:rsidRDefault="00844380" w:rsidP="001B2B20">
            <w:pPr>
              <w:keepNext/>
              <w:spacing w:before="0"/>
              <w:jc w:val="center"/>
              <w:rPr>
                <w:rFonts w:cs="Arial"/>
                <w:szCs w:val="20"/>
              </w:rPr>
            </w:pPr>
            <w:r w:rsidRPr="0005228F">
              <w:rPr>
                <w:rFonts w:cs="Arial"/>
                <w:szCs w:val="20"/>
              </w:rPr>
              <w:t>4.6</w:t>
            </w:r>
          </w:p>
        </w:tc>
        <w:tc>
          <w:tcPr>
            <w:tcW w:w="716" w:type="dxa"/>
            <w:vAlign w:val="center"/>
          </w:tcPr>
          <w:p w14:paraId="73CED533" w14:textId="77777777" w:rsidR="00844380" w:rsidRPr="0005228F" w:rsidRDefault="00844380" w:rsidP="001B2B20">
            <w:pPr>
              <w:keepNext/>
              <w:spacing w:before="0"/>
              <w:jc w:val="center"/>
              <w:rPr>
                <w:rFonts w:cs="Arial"/>
                <w:szCs w:val="20"/>
              </w:rPr>
            </w:pPr>
            <w:r w:rsidRPr="0005228F">
              <w:rPr>
                <w:rFonts w:cs="Arial"/>
                <w:szCs w:val="20"/>
              </w:rPr>
              <w:t>4.2</w:t>
            </w:r>
          </w:p>
        </w:tc>
        <w:tc>
          <w:tcPr>
            <w:tcW w:w="703" w:type="dxa"/>
            <w:vAlign w:val="center"/>
          </w:tcPr>
          <w:p w14:paraId="60D5F8C4" w14:textId="77777777" w:rsidR="00844380" w:rsidRPr="0005228F" w:rsidRDefault="00844380" w:rsidP="001B2B20">
            <w:pPr>
              <w:keepNext/>
              <w:spacing w:before="0"/>
              <w:jc w:val="center"/>
              <w:rPr>
                <w:rFonts w:cs="Arial"/>
                <w:szCs w:val="20"/>
              </w:rPr>
            </w:pPr>
            <w:r w:rsidRPr="0005228F">
              <w:rPr>
                <w:rFonts w:cs="Arial"/>
                <w:szCs w:val="20"/>
              </w:rPr>
              <w:t>4</w:t>
            </w:r>
          </w:p>
        </w:tc>
        <w:tc>
          <w:tcPr>
            <w:tcW w:w="731" w:type="dxa"/>
            <w:vAlign w:val="center"/>
          </w:tcPr>
          <w:p w14:paraId="0BB55F22" w14:textId="77777777" w:rsidR="00844380" w:rsidRPr="0005228F" w:rsidRDefault="00844380" w:rsidP="001B2B20">
            <w:pPr>
              <w:keepNext/>
              <w:spacing w:before="0"/>
              <w:jc w:val="center"/>
              <w:rPr>
                <w:rFonts w:cs="Arial"/>
                <w:szCs w:val="20"/>
              </w:rPr>
            </w:pPr>
            <w:r w:rsidRPr="0005228F">
              <w:rPr>
                <w:rFonts w:cs="Arial"/>
                <w:szCs w:val="20"/>
              </w:rPr>
              <w:t>3.6</w:t>
            </w:r>
          </w:p>
        </w:tc>
        <w:tc>
          <w:tcPr>
            <w:tcW w:w="731" w:type="dxa"/>
            <w:vAlign w:val="center"/>
          </w:tcPr>
          <w:p w14:paraId="480F4C5B" w14:textId="77777777" w:rsidR="00844380" w:rsidRPr="0005228F" w:rsidRDefault="00844380" w:rsidP="001B2B20">
            <w:pPr>
              <w:keepNext/>
              <w:spacing w:before="0"/>
              <w:jc w:val="center"/>
              <w:rPr>
                <w:rFonts w:cs="Arial"/>
                <w:szCs w:val="20"/>
              </w:rPr>
            </w:pPr>
            <w:r w:rsidRPr="0005228F">
              <w:rPr>
                <w:rFonts w:cs="Arial"/>
                <w:szCs w:val="20"/>
              </w:rPr>
              <w:t>3.6</w:t>
            </w:r>
          </w:p>
        </w:tc>
        <w:tc>
          <w:tcPr>
            <w:tcW w:w="723" w:type="dxa"/>
            <w:vAlign w:val="center"/>
          </w:tcPr>
          <w:p w14:paraId="0DF110F5" w14:textId="77777777" w:rsidR="00844380" w:rsidRPr="0005228F" w:rsidRDefault="00844380" w:rsidP="001B2B20">
            <w:pPr>
              <w:keepNext/>
              <w:spacing w:before="0"/>
              <w:jc w:val="center"/>
              <w:rPr>
                <w:rFonts w:cs="Arial"/>
                <w:szCs w:val="20"/>
              </w:rPr>
            </w:pPr>
            <w:r w:rsidRPr="0005228F">
              <w:rPr>
                <w:rFonts w:cs="Arial"/>
                <w:szCs w:val="20"/>
              </w:rPr>
              <w:t>4.9</w:t>
            </w:r>
          </w:p>
        </w:tc>
        <w:tc>
          <w:tcPr>
            <w:tcW w:w="695" w:type="dxa"/>
            <w:vAlign w:val="center"/>
          </w:tcPr>
          <w:p w14:paraId="74244EEF" w14:textId="77777777" w:rsidR="00844380" w:rsidRPr="0005228F" w:rsidRDefault="00844380" w:rsidP="001B2B20">
            <w:pPr>
              <w:keepNext/>
              <w:spacing w:before="0"/>
              <w:jc w:val="center"/>
              <w:rPr>
                <w:rFonts w:cs="Arial"/>
                <w:szCs w:val="20"/>
              </w:rPr>
            </w:pPr>
            <w:r w:rsidRPr="0005228F">
              <w:rPr>
                <w:rFonts w:cs="Arial"/>
                <w:szCs w:val="20"/>
              </w:rPr>
              <w:t>4.3</w:t>
            </w:r>
          </w:p>
        </w:tc>
        <w:tc>
          <w:tcPr>
            <w:tcW w:w="732" w:type="dxa"/>
            <w:vAlign w:val="center"/>
          </w:tcPr>
          <w:p w14:paraId="2FF50F0D" w14:textId="77777777" w:rsidR="00844380" w:rsidRPr="0005228F" w:rsidRDefault="00844380" w:rsidP="001B2B20">
            <w:pPr>
              <w:keepNext/>
              <w:spacing w:before="0"/>
              <w:jc w:val="center"/>
              <w:rPr>
                <w:rFonts w:cs="Arial"/>
                <w:szCs w:val="20"/>
              </w:rPr>
            </w:pPr>
            <w:r w:rsidRPr="0005228F">
              <w:rPr>
                <w:rFonts w:cs="Arial"/>
                <w:szCs w:val="20"/>
              </w:rPr>
              <w:t>4.4</w:t>
            </w:r>
          </w:p>
        </w:tc>
        <w:tc>
          <w:tcPr>
            <w:tcW w:w="686" w:type="dxa"/>
            <w:vAlign w:val="center"/>
          </w:tcPr>
          <w:p w14:paraId="674F32AC" w14:textId="77777777" w:rsidR="00844380" w:rsidRPr="0005228F" w:rsidRDefault="00844380" w:rsidP="001B2B20">
            <w:pPr>
              <w:keepNext/>
              <w:spacing w:before="0"/>
              <w:jc w:val="center"/>
              <w:rPr>
                <w:rFonts w:cs="Arial"/>
                <w:szCs w:val="20"/>
              </w:rPr>
            </w:pPr>
            <w:r w:rsidRPr="0005228F">
              <w:rPr>
                <w:rFonts w:cs="Arial"/>
                <w:szCs w:val="20"/>
              </w:rPr>
              <w:t>3.2</w:t>
            </w:r>
          </w:p>
        </w:tc>
      </w:tr>
      <w:tr w:rsidR="00844380" w:rsidRPr="0005228F" w14:paraId="30CC168A" w14:textId="77777777" w:rsidTr="00844380">
        <w:trPr>
          <w:jc w:val="center"/>
        </w:trPr>
        <w:tc>
          <w:tcPr>
            <w:tcW w:w="9753" w:type="dxa"/>
            <w:gridSpan w:val="13"/>
            <w:shd w:val="clear" w:color="auto" w:fill="F2F2F2" w:themeFill="background1" w:themeFillShade="F2"/>
            <w:vAlign w:val="center"/>
          </w:tcPr>
          <w:p w14:paraId="1A1B9FBF" w14:textId="77777777" w:rsidR="00844380" w:rsidRPr="0005228F" w:rsidRDefault="00844380" w:rsidP="00844380">
            <w:pPr>
              <w:keepNext/>
              <w:jc w:val="center"/>
              <w:rPr>
                <w:rFonts w:cs="Arial"/>
                <w:szCs w:val="20"/>
              </w:rPr>
            </w:pPr>
            <w:r w:rsidRPr="0005228F">
              <w:rPr>
                <w:rFonts w:cs="Arial"/>
                <w:b/>
                <w:szCs w:val="20"/>
              </w:rPr>
              <w:t>DVB-T receivers</w:t>
            </w:r>
          </w:p>
        </w:tc>
      </w:tr>
      <w:tr w:rsidR="00844380" w:rsidRPr="0005228F" w14:paraId="094F509D" w14:textId="77777777" w:rsidTr="00844380">
        <w:trPr>
          <w:jc w:val="center"/>
        </w:trPr>
        <w:tc>
          <w:tcPr>
            <w:tcW w:w="1191" w:type="dxa"/>
            <w:vAlign w:val="center"/>
          </w:tcPr>
          <w:p w14:paraId="20896FCC" w14:textId="77777777" w:rsidR="00844380" w:rsidRPr="0005228F" w:rsidRDefault="00844380" w:rsidP="001B2B20">
            <w:pPr>
              <w:keepNext/>
              <w:spacing w:before="0"/>
              <w:rPr>
                <w:rFonts w:cs="Arial"/>
                <w:szCs w:val="20"/>
              </w:rPr>
            </w:pPr>
          </w:p>
        </w:tc>
        <w:tc>
          <w:tcPr>
            <w:tcW w:w="731" w:type="dxa"/>
            <w:vAlign w:val="center"/>
          </w:tcPr>
          <w:p w14:paraId="53929969" w14:textId="77777777" w:rsidR="00844380" w:rsidRPr="0005228F" w:rsidRDefault="00844380" w:rsidP="001B2B20">
            <w:pPr>
              <w:keepNext/>
              <w:spacing w:before="0"/>
              <w:rPr>
                <w:rFonts w:cs="Arial"/>
                <w:szCs w:val="20"/>
              </w:rPr>
            </w:pPr>
            <w:r w:rsidRPr="0005228F">
              <w:rPr>
                <w:rFonts w:cs="Arial"/>
                <w:szCs w:val="20"/>
              </w:rPr>
              <w:t>TV1</w:t>
            </w:r>
          </w:p>
        </w:tc>
        <w:tc>
          <w:tcPr>
            <w:tcW w:w="681" w:type="dxa"/>
            <w:vAlign w:val="center"/>
          </w:tcPr>
          <w:p w14:paraId="3A1422BE" w14:textId="77777777" w:rsidR="00844380" w:rsidRPr="0005228F" w:rsidRDefault="00844380" w:rsidP="001B2B20">
            <w:pPr>
              <w:keepNext/>
              <w:spacing w:before="0"/>
              <w:rPr>
                <w:rFonts w:cs="Arial"/>
                <w:szCs w:val="20"/>
              </w:rPr>
            </w:pPr>
            <w:r w:rsidRPr="0005228F">
              <w:rPr>
                <w:rFonts w:cs="Arial"/>
                <w:szCs w:val="20"/>
              </w:rPr>
              <w:t>TV2</w:t>
            </w:r>
          </w:p>
        </w:tc>
        <w:tc>
          <w:tcPr>
            <w:tcW w:w="702" w:type="dxa"/>
            <w:vAlign w:val="center"/>
          </w:tcPr>
          <w:p w14:paraId="3185A572" w14:textId="77777777" w:rsidR="00844380" w:rsidRPr="0005228F" w:rsidRDefault="00844380" w:rsidP="001B2B20">
            <w:pPr>
              <w:keepNext/>
              <w:spacing w:before="0"/>
              <w:rPr>
                <w:rFonts w:cs="Arial"/>
                <w:szCs w:val="20"/>
              </w:rPr>
            </w:pPr>
            <w:r w:rsidRPr="0005228F">
              <w:rPr>
                <w:rFonts w:cs="Arial"/>
                <w:szCs w:val="20"/>
              </w:rPr>
              <w:t>TV3</w:t>
            </w:r>
          </w:p>
        </w:tc>
        <w:tc>
          <w:tcPr>
            <w:tcW w:w="731" w:type="dxa"/>
            <w:vAlign w:val="center"/>
          </w:tcPr>
          <w:p w14:paraId="6F28D8C2" w14:textId="77777777" w:rsidR="00844380" w:rsidRPr="0005228F" w:rsidRDefault="00844380" w:rsidP="001B2B20">
            <w:pPr>
              <w:keepNext/>
              <w:spacing w:before="0"/>
              <w:rPr>
                <w:rFonts w:cs="Arial"/>
                <w:szCs w:val="20"/>
              </w:rPr>
            </w:pPr>
            <w:r w:rsidRPr="0005228F">
              <w:rPr>
                <w:rFonts w:cs="Arial"/>
                <w:szCs w:val="20"/>
              </w:rPr>
              <w:t>TV4</w:t>
            </w:r>
          </w:p>
        </w:tc>
        <w:tc>
          <w:tcPr>
            <w:tcW w:w="716" w:type="dxa"/>
            <w:vAlign w:val="center"/>
          </w:tcPr>
          <w:p w14:paraId="0D107C39" w14:textId="77777777" w:rsidR="00844380" w:rsidRPr="0005228F" w:rsidRDefault="00844380" w:rsidP="001B2B20">
            <w:pPr>
              <w:keepNext/>
              <w:spacing w:before="0"/>
              <w:rPr>
                <w:rFonts w:cs="Arial"/>
                <w:szCs w:val="20"/>
              </w:rPr>
            </w:pPr>
            <w:r w:rsidRPr="0005228F">
              <w:rPr>
                <w:rFonts w:cs="Arial"/>
                <w:szCs w:val="20"/>
              </w:rPr>
              <w:t>TV5</w:t>
            </w:r>
          </w:p>
        </w:tc>
        <w:tc>
          <w:tcPr>
            <w:tcW w:w="703" w:type="dxa"/>
            <w:vAlign w:val="center"/>
          </w:tcPr>
          <w:p w14:paraId="4C7A3FFE" w14:textId="77777777" w:rsidR="00844380" w:rsidRPr="0005228F" w:rsidRDefault="00844380" w:rsidP="001B2B20">
            <w:pPr>
              <w:keepNext/>
              <w:spacing w:before="0"/>
              <w:rPr>
                <w:rFonts w:cs="Arial"/>
                <w:szCs w:val="20"/>
              </w:rPr>
            </w:pPr>
            <w:r w:rsidRPr="0005228F">
              <w:rPr>
                <w:rFonts w:cs="Arial"/>
                <w:szCs w:val="20"/>
              </w:rPr>
              <w:t>TV6</w:t>
            </w:r>
          </w:p>
        </w:tc>
        <w:tc>
          <w:tcPr>
            <w:tcW w:w="731" w:type="dxa"/>
            <w:vAlign w:val="center"/>
          </w:tcPr>
          <w:p w14:paraId="08F5D057" w14:textId="77777777" w:rsidR="00844380" w:rsidRPr="0005228F" w:rsidRDefault="00844380" w:rsidP="001B2B20">
            <w:pPr>
              <w:keepNext/>
              <w:spacing w:before="0"/>
              <w:rPr>
                <w:rFonts w:cs="Arial"/>
                <w:szCs w:val="20"/>
              </w:rPr>
            </w:pPr>
            <w:r w:rsidRPr="0005228F">
              <w:rPr>
                <w:rFonts w:cs="Arial"/>
                <w:szCs w:val="20"/>
              </w:rPr>
              <w:t>TV7</w:t>
            </w:r>
          </w:p>
        </w:tc>
        <w:tc>
          <w:tcPr>
            <w:tcW w:w="731" w:type="dxa"/>
            <w:vAlign w:val="center"/>
          </w:tcPr>
          <w:p w14:paraId="59463DA5" w14:textId="77777777" w:rsidR="00844380" w:rsidRPr="0005228F" w:rsidRDefault="00844380" w:rsidP="001B2B20">
            <w:pPr>
              <w:keepNext/>
              <w:spacing w:before="0"/>
              <w:rPr>
                <w:rFonts w:cs="Arial"/>
                <w:szCs w:val="20"/>
              </w:rPr>
            </w:pPr>
            <w:r w:rsidRPr="0005228F">
              <w:rPr>
                <w:rFonts w:cs="Arial"/>
                <w:szCs w:val="20"/>
              </w:rPr>
              <w:t>TV8</w:t>
            </w:r>
          </w:p>
        </w:tc>
        <w:tc>
          <w:tcPr>
            <w:tcW w:w="723" w:type="dxa"/>
            <w:vAlign w:val="center"/>
          </w:tcPr>
          <w:p w14:paraId="76B7CAF0" w14:textId="77777777" w:rsidR="00844380" w:rsidRPr="0005228F" w:rsidRDefault="00844380" w:rsidP="001B2B20">
            <w:pPr>
              <w:keepNext/>
              <w:spacing w:before="0"/>
              <w:rPr>
                <w:rFonts w:cs="Arial"/>
                <w:szCs w:val="20"/>
              </w:rPr>
            </w:pPr>
            <w:r w:rsidRPr="0005228F">
              <w:rPr>
                <w:rFonts w:cs="Arial"/>
                <w:szCs w:val="20"/>
              </w:rPr>
              <w:t>TV9</w:t>
            </w:r>
          </w:p>
        </w:tc>
        <w:tc>
          <w:tcPr>
            <w:tcW w:w="695" w:type="dxa"/>
            <w:vAlign w:val="center"/>
          </w:tcPr>
          <w:p w14:paraId="03F15DE4" w14:textId="77777777" w:rsidR="00844380" w:rsidRPr="0005228F" w:rsidRDefault="00844380" w:rsidP="001B2B20">
            <w:pPr>
              <w:keepNext/>
              <w:spacing w:before="0"/>
              <w:rPr>
                <w:rFonts w:cs="Arial"/>
                <w:szCs w:val="20"/>
              </w:rPr>
            </w:pPr>
            <w:r w:rsidRPr="0005228F">
              <w:rPr>
                <w:rFonts w:cs="Arial"/>
                <w:szCs w:val="20"/>
              </w:rPr>
              <w:t>TV10</w:t>
            </w:r>
          </w:p>
        </w:tc>
        <w:tc>
          <w:tcPr>
            <w:tcW w:w="732" w:type="dxa"/>
            <w:vAlign w:val="center"/>
          </w:tcPr>
          <w:p w14:paraId="5DAB9B50" w14:textId="77777777" w:rsidR="00844380" w:rsidRPr="0005228F" w:rsidRDefault="00844380" w:rsidP="001B2B20">
            <w:pPr>
              <w:keepNext/>
              <w:spacing w:before="0"/>
              <w:rPr>
                <w:rFonts w:cs="Arial"/>
                <w:szCs w:val="20"/>
              </w:rPr>
            </w:pPr>
            <w:r w:rsidRPr="0005228F">
              <w:rPr>
                <w:rFonts w:cs="Arial"/>
                <w:szCs w:val="20"/>
              </w:rPr>
              <w:t>SB1</w:t>
            </w:r>
          </w:p>
        </w:tc>
        <w:tc>
          <w:tcPr>
            <w:tcW w:w="686" w:type="dxa"/>
            <w:vAlign w:val="center"/>
          </w:tcPr>
          <w:p w14:paraId="1B7241B4" w14:textId="77777777" w:rsidR="00844380" w:rsidRPr="0005228F" w:rsidRDefault="00844380" w:rsidP="001B2B20">
            <w:pPr>
              <w:keepNext/>
              <w:spacing w:before="0"/>
              <w:rPr>
                <w:rFonts w:cs="Arial"/>
                <w:szCs w:val="20"/>
              </w:rPr>
            </w:pPr>
            <w:r w:rsidRPr="0005228F">
              <w:rPr>
                <w:rFonts w:cs="Arial"/>
                <w:szCs w:val="20"/>
              </w:rPr>
              <w:t>SB2</w:t>
            </w:r>
          </w:p>
        </w:tc>
      </w:tr>
      <w:tr w:rsidR="00844380" w:rsidRPr="0005228F" w14:paraId="475209E3" w14:textId="77777777" w:rsidTr="00844380">
        <w:trPr>
          <w:jc w:val="center"/>
        </w:trPr>
        <w:tc>
          <w:tcPr>
            <w:tcW w:w="1191" w:type="dxa"/>
            <w:vAlign w:val="center"/>
          </w:tcPr>
          <w:p w14:paraId="42D44FAE" w14:textId="77777777" w:rsidR="00844380" w:rsidRPr="0005228F" w:rsidRDefault="00844380" w:rsidP="001B2B20">
            <w:pPr>
              <w:keepNext/>
              <w:spacing w:before="0"/>
              <w:rPr>
                <w:rFonts w:cs="Arial"/>
                <w:szCs w:val="20"/>
              </w:rPr>
            </w:pPr>
            <w:r w:rsidRPr="0005228F">
              <w:rPr>
                <w:rFonts w:cs="Arial"/>
                <w:szCs w:val="20"/>
              </w:rPr>
              <w:t>Sensitivity (dBm)</w:t>
            </w:r>
          </w:p>
        </w:tc>
        <w:tc>
          <w:tcPr>
            <w:tcW w:w="731" w:type="dxa"/>
            <w:vAlign w:val="center"/>
          </w:tcPr>
          <w:p w14:paraId="6601AC56" w14:textId="77777777" w:rsidR="00844380" w:rsidRPr="0005228F" w:rsidRDefault="00844380" w:rsidP="001B2B20">
            <w:pPr>
              <w:keepNext/>
              <w:spacing w:before="0"/>
              <w:jc w:val="right"/>
              <w:rPr>
                <w:rFonts w:cs="Arial"/>
                <w:szCs w:val="20"/>
              </w:rPr>
            </w:pPr>
            <w:r w:rsidRPr="0005228F">
              <w:rPr>
                <w:rFonts w:cs="Arial"/>
                <w:szCs w:val="20"/>
              </w:rPr>
              <w:t>-85</w:t>
            </w:r>
          </w:p>
        </w:tc>
        <w:tc>
          <w:tcPr>
            <w:tcW w:w="681" w:type="dxa"/>
            <w:vAlign w:val="center"/>
          </w:tcPr>
          <w:p w14:paraId="693D4F2F" w14:textId="77777777" w:rsidR="00844380" w:rsidRPr="0005228F" w:rsidRDefault="00844380" w:rsidP="001B2B20">
            <w:pPr>
              <w:keepNext/>
              <w:spacing w:before="0"/>
              <w:jc w:val="right"/>
              <w:rPr>
                <w:rFonts w:cs="Arial"/>
                <w:szCs w:val="20"/>
              </w:rPr>
            </w:pPr>
            <w:r w:rsidRPr="0005228F">
              <w:rPr>
                <w:rFonts w:cs="Arial"/>
                <w:szCs w:val="20"/>
              </w:rPr>
              <w:t>-84.9</w:t>
            </w:r>
          </w:p>
        </w:tc>
        <w:tc>
          <w:tcPr>
            <w:tcW w:w="702" w:type="dxa"/>
            <w:vAlign w:val="center"/>
          </w:tcPr>
          <w:p w14:paraId="7013A626" w14:textId="77777777" w:rsidR="00844380" w:rsidRPr="0005228F" w:rsidRDefault="00844380" w:rsidP="001B2B20">
            <w:pPr>
              <w:keepNext/>
              <w:spacing w:before="0"/>
              <w:jc w:val="right"/>
              <w:rPr>
                <w:rFonts w:cs="Arial"/>
                <w:szCs w:val="20"/>
              </w:rPr>
            </w:pPr>
            <w:r w:rsidRPr="0005228F">
              <w:rPr>
                <w:rFonts w:cs="Arial"/>
                <w:szCs w:val="20"/>
              </w:rPr>
              <w:t>-85</w:t>
            </w:r>
          </w:p>
        </w:tc>
        <w:tc>
          <w:tcPr>
            <w:tcW w:w="731" w:type="dxa"/>
            <w:vAlign w:val="center"/>
          </w:tcPr>
          <w:p w14:paraId="3CD9E51C" w14:textId="77777777" w:rsidR="00844380" w:rsidRPr="0005228F" w:rsidRDefault="00844380" w:rsidP="001B2B20">
            <w:pPr>
              <w:keepNext/>
              <w:spacing w:before="0"/>
              <w:jc w:val="right"/>
              <w:rPr>
                <w:rFonts w:cs="Arial"/>
                <w:szCs w:val="20"/>
              </w:rPr>
            </w:pPr>
            <w:r w:rsidRPr="0005228F">
              <w:rPr>
                <w:rFonts w:cs="Arial"/>
                <w:szCs w:val="20"/>
              </w:rPr>
              <w:t>-84.2</w:t>
            </w:r>
          </w:p>
        </w:tc>
        <w:tc>
          <w:tcPr>
            <w:tcW w:w="716" w:type="dxa"/>
            <w:vAlign w:val="center"/>
          </w:tcPr>
          <w:p w14:paraId="0E372CD4" w14:textId="77777777" w:rsidR="00844380" w:rsidRPr="0005228F" w:rsidRDefault="00844380" w:rsidP="001B2B20">
            <w:pPr>
              <w:keepNext/>
              <w:spacing w:before="0"/>
              <w:jc w:val="right"/>
              <w:rPr>
                <w:rFonts w:cs="Arial"/>
                <w:szCs w:val="20"/>
              </w:rPr>
            </w:pPr>
            <w:r w:rsidRPr="0005228F">
              <w:rPr>
                <w:rFonts w:cs="Arial"/>
                <w:szCs w:val="20"/>
              </w:rPr>
              <w:t>-84</w:t>
            </w:r>
          </w:p>
        </w:tc>
        <w:tc>
          <w:tcPr>
            <w:tcW w:w="703" w:type="dxa"/>
            <w:vAlign w:val="center"/>
          </w:tcPr>
          <w:p w14:paraId="75BF89B1" w14:textId="77777777" w:rsidR="00844380" w:rsidRPr="0005228F" w:rsidRDefault="00844380" w:rsidP="001B2B20">
            <w:pPr>
              <w:keepNext/>
              <w:spacing w:before="0"/>
              <w:jc w:val="right"/>
              <w:rPr>
                <w:rFonts w:cs="Arial"/>
                <w:szCs w:val="20"/>
              </w:rPr>
            </w:pPr>
            <w:r w:rsidRPr="0005228F">
              <w:rPr>
                <w:rFonts w:cs="Arial"/>
                <w:szCs w:val="20"/>
              </w:rPr>
              <w:t>-84.8</w:t>
            </w:r>
          </w:p>
        </w:tc>
        <w:tc>
          <w:tcPr>
            <w:tcW w:w="731" w:type="dxa"/>
            <w:vAlign w:val="center"/>
          </w:tcPr>
          <w:p w14:paraId="501252D8" w14:textId="77777777" w:rsidR="00844380" w:rsidRPr="0005228F" w:rsidRDefault="00844380" w:rsidP="001B2B20">
            <w:pPr>
              <w:keepNext/>
              <w:spacing w:before="0"/>
              <w:jc w:val="right"/>
              <w:rPr>
                <w:rFonts w:cs="Arial"/>
                <w:szCs w:val="20"/>
              </w:rPr>
            </w:pPr>
            <w:r w:rsidRPr="0005228F">
              <w:rPr>
                <w:rFonts w:cs="Arial"/>
                <w:szCs w:val="20"/>
              </w:rPr>
              <w:t>-85.3</w:t>
            </w:r>
          </w:p>
        </w:tc>
        <w:tc>
          <w:tcPr>
            <w:tcW w:w="731" w:type="dxa"/>
            <w:vAlign w:val="center"/>
          </w:tcPr>
          <w:p w14:paraId="6A0118EF" w14:textId="77777777" w:rsidR="00844380" w:rsidRPr="0005228F" w:rsidRDefault="00844380" w:rsidP="001B2B20">
            <w:pPr>
              <w:keepNext/>
              <w:spacing w:before="0"/>
              <w:jc w:val="right"/>
              <w:rPr>
                <w:rFonts w:cs="Arial"/>
                <w:szCs w:val="20"/>
              </w:rPr>
            </w:pPr>
            <w:r w:rsidRPr="0005228F">
              <w:rPr>
                <w:rFonts w:cs="Arial"/>
                <w:szCs w:val="20"/>
              </w:rPr>
              <w:t>-85.4</w:t>
            </w:r>
          </w:p>
        </w:tc>
        <w:tc>
          <w:tcPr>
            <w:tcW w:w="723" w:type="dxa"/>
            <w:vAlign w:val="center"/>
          </w:tcPr>
          <w:p w14:paraId="47267B51" w14:textId="77777777" w:rsidR="00844380" w:rsidRPr="0005228F" w:rsidRDefault="00844380" w:rsidP="001B2B20">
            <w:pPr>
              <w:keepNext/>
              <w:spacing w:before="0"/>
              <w:jc w:val="right"/>
              <w:rPr>
                <w:rFonts w:cs="Arial"/>
                <w:szCs w:val="20"/>
              </w:rPr>
            </w:pPr>
            <w:r w:rsidRPr="0005228F">
              <w:rPr>
                <w:rFonts w:cs="Arial"/>
                <w:szCs w:val="20"/>
              </w:rPr>
              <w:t>-83.1</w:t>
            </w:r>
          </w:p>
        </w:tc>
        <w:tc>
          <w:tcPr>
            <w:tcW w:w="695" w:type="dxa"/>
            <w:vAlign w:val="center"/>
          </w:tcPr>
          <w:p w14:paraId="2A559AE2" w14:textId="77777777" w:rsidR="00844380" w:rsidRPr="0005228F" w:rsidRDefault="00844380" w:rsidP="001B2B20">
            <w:pPr>
              <w:keepNext/>
              <w:spacing w:before="0"/>
              <w:jc w:val="right"/>
              <w:rPr>
                <w:rFonts w:cs="Arial"/>
                <w:szCs w:val="20"/>
              </w:rPr>
            </w:pPr>
            <w:r w:rsidRPr="0005228F">
              <w:rPr>
                <w:rFonts w:cs="Arial"/>
                <w:szCs w:val="20"/>
              </w:rPr>
              <w:t>-84.3</w:t>
            </w:r>
          </w:p>
        </w:tc>
        <w:tc>
          <w:tcPr>
            <w:tcW w:w="732" w:type="dxa"/>
            <w:vAlign w:val="center"/>
          </w:tcPr>
          <w:p w14:paraId="31239C61" w14:textId="77777777" w:rsidR="00844380" w:rsidRPr="0005228F" w:rsidRDefault="00844380" w:rsidP="001B2B20">
            <w:pPr>
              <w:keepNext/>
              <w:spacing w:before="0"/>
              <w:jc w:val="right"/>
              <w:rPr>
                <w:rFonts w:cs="Arial"/>
                <w:szCs w:val="20"/>
              </w:rPr>
            </w:pPr>
            <w:r w:rsidRPr="0005228F">
              <w:rPr>
                <w:rFonts w:cs="Arial"/>
                <w:szCs w:val="20"/>
              </w:rPr>
              <w:t>-85.3</w:t>
            </w:r>
          </w:p>
        </w:tc>
        <w:tc>
          <w:tcPr>
            <w:tcW w:w="686" w:type="dxa"/>
            <w:vAlign w:val="center"/>
          </w:tcPr>
          <w:p w14:paraId="3E330BA2" w14:textId="77777777" w:rsidR="00844380" w:rsidRPr="0005228F" w:rsidRDefault="00844380" w:rsidP="001B2B20">
            <w:pPr>
              <w:keepNext/>
              <w:spacing w:before="0"/>
              <w:jc w:val="right"/>
              <w:rPr>
                <w:rFonts w:cs="Arial"/>
                <w:szCs w:val="20"/>
              </w:rPr>
            </w:pPr>
            <w:r w:rsidRPr="0005228F">
              <w:rPr>
                <w:rFonts w:cs="Arial"/>
                <w:szCs w:val="20"/>
              </w:rPr>
              <w:t>-84.3</w:t>
            </w:r>
          </w:p>
        </w:tc>
      </w:tr>
      <w:tr w:rsidR="00844380" w:rsidRPr="0005228F" w14:paraId="6400DF24" w14:textId="77777777" w:rsidTr="00844380">
        <w:trPr>
          <w:jc w:val="center"/>
        </w:trPr>
        <w:tc>
          <w:tcPr>
            <w:tcW w:w="1191" w:type="dxa"/>
            <w:vAlign w:val="center"/>
          </w:tcPr>
          <w:p w14:paraId="3152209C" w14:textId="77777777" w:rsidR="00844380" w:rsidRPr="0005228F" w:rsidRDefault="00844380" w:rsidP="001B2B20">
            <w:pPr>
              <w:keepNext/>
              <w:spacing w:before="0"/>
              <w:rPr>
                <w:rFonts w:cs="Arial"/>
                <w:szCs w:val="20"/>
              </w:rPr>
            </w:pPr>
            <w:r w:rsidRPr="0005228F">
              <w:rPr>
                <w:rFonts w:cs="Arial"/>
                <w:szCs w:val="20"/>
              </w:rPr>
              <w:t>C/N (dB) (Note 1)</w:t>
            </w:r>
            <w:r w:rsidRPr="0005228F">
              <w:rPr>
                <w:rFonts w:cs="Arial"/>
                <w:szCs w:val="20"/>
                <w:vertAlign w:val="superscript"/>
              </w:rPr>
              <w:t xml:space="preserve"> </w:t>
            </w:r>
          </w:p>
        </w:tc>
        <w:tc>
          <w:tcPr>
            <w:tcW w:w="731" w:type="dxa"/>
            <w:vAlign w:val="center"/>
          </w:tcPr>
          <w:p w14:paraId="36B9BDAA" w14:textId="77777777" w:rsidR="00844380" w:rsidRPr="0005228F" w:rsidRDefault="00844380" w:rsidP="001B2B20">
            <w:pPr>
              <w:keepNext/>
              <w:spacing w:before="0"/>
              <w:jc w:val="right"/>
              <w:rPr>
                <w:rFonts w:cs="Arial"/>
                <w:szCs w:val="20"/>
              </w:rPr>
            </w:pPr>
            <w:r w:rsidRPr="0005228F">
              <w:rPr>
                <w:rFonts w:cs="Arial"/>
                <w:szCs w:val="20"/>
              </w:rPr>
              <w:t>16.3</w:t>
            </w:r>
          </w:p>
        </w:tc>
        <w:tc>
          <w:tcPr>
            <w:tcW w:w="681" w:type="dxa"/>
            <w:vAlign w:val="center"/>
          </w:tcPr>
          <w:p w14:paraId="0EADF70E" w14:textId="77777777" w:rsidR="00844380" w:rsidRPr="0005228F" w:rsidRDefault="00844380" w:rsidP="001B2B20">
            <w:pPr>
              <w:keepNext/>
              <w:spacing w:before="0"/>
              <w:jc w:val="right"/>
              <w:rPr>
                <w:rFonts w:cs="Arial"/>
                <w:szCs w:val="20"/>
              </w:rPr>
            </w:pPr>
            <w:r w:rsidRPr="0005228F">
              <w:rPr>
                <w:rFonts w:cs="Arial"/>
                <w:szCs w:val="20"/>
              </w:rPr>
              <w:t>16.3</w:t>
            </w:r>
          </w:p>
        </w:tc>
        <w:tc>
          <w:tcPr>
            <w:tcW w:w="702" w:type="dxa"/>
            <w:vAlign w:val="center"/>
          </w:tcPr>
          <w:p w14:paraId="42EB94D3" w14:textId="77777777" w:rsidR="00844380" w:rsidRPr="0005228F" w:rsidRDefault="00844380" w:rsidP="001B2B20">
            <w:pPr>
              <w:keepNext/>
              <w:spacing w:before="0"/>
              <w:jc w:val="right"/>
              <w:rPr>
                <w:rFonts w:cs="Arial"/>
                <w:szCs w:val="20"/>
              </w:rPr>
            </w:pPr>
            <w:r w:rsidRPr="0005228F">
              <w:rPr>
                <w:rFonts w:cs="Arial"/>
                <w:szCs w:val="20"/>
              </w:rPr>
              <w:t>16.5</w:t>
            </w:r>
          </w:p>
        </w:tc>
        <w:tc>
          <w:tcPr>
            <w:tcW w:w="731" w:type="dxa"/>
            <w:vAlign w:val="center"/>
          </w:tcPr>
          <w:p w14:paraId="62B93A18" w14:textId="77777777" w:rsidR="00844380" w:rsidRPr="0005228F" w:rsidRDefault="00844380" w:rsidP="001B2B20">
            <w:pPr>
              <w:keepNext/>
              <w:spacing w:before="0"/>
              <w:jc w:val="right"/>
              <w:rPr>
                <w:rFonts w:cs="Arial"/>
                <w:szCs w:val="20"/>
              </w:rPr>
            </w:pPr>
            <w:r w:rsidRPr="0005228F">
              <w:rPr>
                <w:rFonts w:cs="Arial"/>
                <w:szCs w:val="20"/>
              </w:rPr>
              <w:t>16.8</w:t>
            </w:r>
          </w:p>
        </w:tc>
        <w:tc>
          <w:tcPr>
            <w:tcW w:w="716" w:type="dxa"/>
            <w:vAlign w:val="center"/>
          </w:tcPr>
          <w:p w14:paraId="76F68395" w14:textId="77777777" w:rsidR="00844380" w:rsidRPr="0005228F" w:rsidRDefault="00844380" w:rsidP="001B2B20">
            <w:pPr>
              <w:keepNext/>
              <w:spacing w:before="0"/>
              <w:jc w:val="right"/>
              <w:rPr>
                <w:rFonts w:cs="Arial"/>
                <w:szCs w:val="20"/>
              </w:rPr>
            </w:pPr>
            <w:r w:rsidRPr="0005228F">
              <w:rPr>
                <w:rFonts w:cs="Arial"/>
                <w:szCs w:val="20"/>
              </w:rPr>
              <w:t>17.5</w:t>
            </w:r>
          </w:p>
        </w:tc>
        <w:tc>
          <w:tcPr>
            <w:tcW w:w="703" w:type="dxa"/>
            <w:vAlign w:val="center"/>
          </w:tcPr>
          <w:p w14:paraId="6A22D54D" w14:textId="77777777" w:rsidR="00844380" w:rsidRPr="0005228F" w:rsidRDefault="00844380" w:rsidP="001B2B20">
            <w:pPr>
              <w:keepNext/>
              <w:spacing w:before="0"/>
              <w:jc w:val="right"/>
              <w:rPr>
                <w:rFonts w:cs="Arial"/>
                <w:szCs w:val="20"/>
              </w:rPr>
            </w:pPr>
            <w:r w:rsidRPr="0005228F">
              <w:rPr>
                <w:rFonts w:cs="Arial"/>
                <w:szCs w:val="20"/>
              </w:rPr>
              <w:t>16.7</w:t>
            </w:r>
          </w:p>
        </w:tc>
        <w:tc>
          <w:tcPr>
            <w:tcW w:w="731" w:type="dxa"/>
            <w:vAlign w:val="center"/>
          </w:tcPr>
          <w:p w14:paraId="555DD3A6" w14:textId="77777777" w:rsidR="00844380" w:rsidRPr="0005228F" w:rsidRDefault="00844380" w:rsidP="001B2B20">
            <w:pPr>
              <w:keepNext/>
              <w:spacing w:before="0"/>
              <w:jc w:val="right"/>
              <w:rPr>
                <w:rFonts w:cs="Arial"/>
                <w:szCs w:val="20"/>
              </w:rPr>
            </w:pPr>
            <w:r w:rsidRPr="0005228F">
              <w:rPr>
                <w:rFonts w:cs="Arial"/>
                <w:szCs w:val="20"/>
              </w:rPr>
              <w:t>16.7</w:t>
            </w:r>
          </w:p>
        </w:tc>
        <w:tc>
          <w:tcPr>
            <w:tcW w:w="731" w:type="dxa"/>
            <w:vAlign w:val="center"/>
          </w:tcPr>
          <w:p w14:paraId="0B8D57A2" w14:textId="77777777" w:rsidR="00844380" w:rsidRPr="0005228F" w:rsidRDefault="00844380" w:rsidP="001B2B20">
            <w:pPr>
              <w:keepNext/>
              <w:spacing w:before="0"/>
              <w:jc w:val="right"/>
              <w:rPr>
                <w:rFonts w:cs="Arial"/>
                <w:szCs w:val="20"/>
              </w:rPr>
            </w:pPr>
            <w:r w:rsidRPr="0005228F">
              <w:rPr>
                <w:rFonts w:cs="Arial"/>
                <w:szCs w:val="20"/>
              </w:rPr>
              <w:t>16.4</w:t>
            </w:r>
          </w:p>
        </w:tc>
        <w:tc>
          <w:tcPr>
            <w:tcW w:w="723" w:type="dxa"/>
            <w:vAlign w:val="center"/>
          </w:tcPr>
          <w:p w14:paraId="48678A8A" w14:textId="77777777" w:rsidR="00844380" w:rsidRPr="0005228F" w:rsidRDefault="00844380" w:rsidP="001B2B20">
            <w:pPr>
              <w:keepNext/>
              <w:spacing w:before="0"/>
              <w:jc w:val="right"/>
              <w:rPr>
                <w:rFonts w:cs="Arial"/>
                <w:szCs w:val="20"/>
              </w:rPr>
            </w:pPr>
            <w:r w:rsidRPr="0005228F">
              <w:rPr>
                <w:rFonts w:cs="Arial"/>
                <w:szCs w:val="20"/>
              </w:rPr>
              <w:t>16.6</w:t>
            </w:r>
          </w:p>
        </w:tc>
        <w:tc>
          <w:tcPr>
            <w:tcW w:w="695" w:type="dxa"/>
            <w:vAlign w:val="center"/>
          </w:tcPr>
          <w:p w14:paraId="473A9BCF" w14:textId="77777777" w:rsidR="00844380" w:rsidRPr="0005228F" w:rsidRDefault="00844380" w:rsidP="001B2B20">
            <w:pPr>
              <w:keepNext/>
              <w:spacing w:before="0"/>
              <w:jc w:val="right"/>
              <w:rPr>
                <w:rFonts w:cs="Arial"/>
                <w:szCs w:val="20"/>
              </w:rPr>
            </w:pPr>
            <w:r w:rsidRPr="0005228F">
              <w:rPr>
                <w:rFonts w:cs="Arial"/>
                <w:szCs w:val="20"/>
              </w:rPr>
              <w:t>16.7</w:t>
            </w:r>
          </w:p>
        </w:tc>
        <w:tc>
          <w:tcPr>
            <w:tcW w:w="732" w:type="dxa"/>
            <w:vAlign w:val="center"/>
          </w:tcPr>
          <w:p w14:paraId="2E783F93" w14:textId="77777777" w:rsidR="00844380" w:rsidRPr="0005228F" w:rsidRDefault="00844380" w:rsidP="001B2B20">
            <w:pPr>
              <w:keepNext/>
              <w:spacing w:before="0"/>
              <w:jc w:val="right"/>
              <w:rPr>
                <w:rFonts w:cs="Arial"/>
                <w:szCs w:val="20"/>
              </w:rPr>
            </w:pPr>
            <w:r w:rsidRPr="0005228F">
              <w:rPr>
                <w:rFonts w:cs="Arial"/>
                <w:szCs w:val="20"/>
              </w:rPr>
              <w:t>16.5</w:t>
            </w:r>
          </w:p>
        </w:tc>
        <w:tc>
          <w:tcPr>
            <w:tcW w:w="686" w:type="dxa"/>
            <w:vAlign w:val="center"/>
          </w:tcPr>
          <w:p w14:paraId="562BA90B" w14:textId="77777777" w:rsidR="00844380" w:rsidRPr="0005228F" w:rsidRDefault="00844380" w:rsidP="001B2B20">
            <w:pPr>
              <w:keepNext/>
              <w:spacing w:before="0"/>
              <w:jc w:val="right"/>
              <w:rPr>
                <w:rFonts w:cs="Arial"/>
                <w:szCs w:val="20"/>
              </w:rPr>
            </w:pPr>
            <w:r w:rsidRPr="0005228F">
              <w:rPr>
                <w:rFonts w:cs="Arial"/>
                <w:szCs w:val="20"/>
              </w:rPr>
              <w:t>16.6</w:t>
            </w:r>
          </w:p>
        </w:tc>
      </w:tr>
      <w:tr w:rsidR="00844380" w:rsidRPr="0005228F" w14:paraId="0555F5BF" w14:textId="77777777" w:rsidTr="00844380">
        <w:trPr>
          <w:jc w:val="center"/>
        </w:trPr>
        <w:tc>
          <w:tcPr>
            <w:tcW w:w="1191" w:type="dxa"/>
            <w:vAlign w:val="center"/>
          </w:tcPr>
          <w:p w14:paraId="107D413F" w14:textId="77777777" w:rsidR="00844380" w:rsidRPr="0005228F" w:rsidRDefault="00844380" w:rsidP="001B2B20">
            <w:pPr>
              <w:keepNext/>
              <w:spacing w:before="0"/>
              <w:rPr>
                <w:rFonts w:cs="Arial"/>
                <w:szCs w:val="20"/>
              </w:rPr>
            </w:pPr>
            <w:r w:rsidRPr="0005228F">
              <w:rPr>
                <w:rFonts w:cs="Arial"/>
                <w:szCs w:val="20"/>
              </w:rPr>
              <w:t>NF (dB) (Note 2)</w:t>
            </w:r>
            <w:r w:rsidRPr="0005228F">
              <w:rPr>
                <w:rFonts w:cs="Arial"/>
                <w:szCs w:val="20"/>
                <w:vertAlign w:val="superscript"/>
              </w:rPr>
              <w:t xml:space="preserve"> </w:t>
            </w:r>
          </w:p>
        </w:tc>
        <w:tc>
          <w:tcPr>
            <w:tcW w:w="731" w:type="dxa"/>
            <w:vAlign w:val="center"/>
          </w:tcPr>
          <w:p w14:paraId="303CC735" w14:textId="77777777" w:rsidR="00844380" w:rsidRPr="0005228F" w:rsidRDefault="00844380" w:rsidP="001B2B20">
            <w:pPr>
              <w:keepNext/>
              <w:spacing w:before="0"/>
              <w:jc w:val="right"/>
              <w:rPr>
                <w:rFonts w:cs="Arial"/>
                <w:szCs w:val="20"/>
              </w:rPr>
            </w:pPr>
            <w:r w:rsidRPr="0005228F">
              <w:rPr>
                <w:rFonts w:cs="Arial"/>
                <w:szCs w:val="20"/>
              </w:rPr>
              <w:t>3.9</w:t>
            </w:r>
          </w:p>
        </w:tc>
        <w:tc>
          <w:tcPr>
            <w:tcW w:w="681" w:type="dxa"/>
            <w:vAlign w:val="center"/>
          </w:tcPr>
          <w:p w14:paraId="26B3145F" w14:textId="77777777" w:rsidR="00844380" w:rsidRPr="0005228F" w:rsidRDefault="00844380" w:rsidP="001B2B20">
            <w:pPr>
              <w:keepNext/>
              <w:spacing w:before="0"/>
              <w:jc w:val="right"/>
              <w:rPr>
                <w:rFonts w:cs="Arial"/>
                <w:szCs w:val="20"/>
              </w:rPr>
            </w:pPr>
            <w:r w:rsidRPr="0005228F">
              <w:rPr>
                <w:rFonts w:cs="Arial"/>
                <w:szCs w:val="20"/>
              </w:rPr>
              <w:t>4</w:t>
            </w:r>
          </w:p>
        </w:tc>
        <w:tc>
          <w:tcPr>
            <w:tcW w:w="702" w:type="dxa"/>
            <w:vAlign w:val="center"/>
          </w:tcPr>
          <w:p w14:paraId="3F214B5E" w14:textId="77777777" w:rsidR="00844380" w:rsidRPr="0005228F" w:rsidRDefault="00844380" w:rsidP="001B2B20">
            <w:pPr>
              <w:keepNext/>
              <w:spacing w:before="0"/>
              <w:jc w:val="right"/>
              <w:rPr>
                <w:rFonts w:cs="Arial"/>
                <w:szCs w:val="20"/>
              </w:rPr>
            </w:pPr>
            <w:r w:rsidRPr="0005228F">
              <w:rPr>
                <w:rFonts w:cs="Arial"/>
                <w:szCs w:val="20"/>
              </w:rPr>
              <w:t>3.7</w:t>
            </w:r>
          </w:p>
        </w:tc>
        <w:tc>
          <w:tcPr>
            <w:tcW w:w="731" w:type="dxa"/>
            <w:vAlign w:val="center"/>
          </w:tcPr>
          <w:p w14:paraId="7B551A3B" w14:textId="77777777" w:rsidR="00844380" w:rsidRPr="0005228F" w:rsidRDefault="00844380" w:rsidP="001B2B20">
            <w:pPr>
              <w:keepNext/>
              <w:spacing w:before="0"/>
              <w:jc w:val="right"/>
              <w:rPr>
                <w:rFonts w:cs="Arial"/>
                <w:szCs w:val="20"/>
              </w:rPr>
            </w:pPr>
            <w:r w:rsidRPr="0005228F">
              <w:rPr>
                <w:rFonts w:cs="Arial"/>
                <w:szCs w:val="20"/>
              </w:rPr>
              <w:t>4.2</w:t>
            </w:r>
          </w:p>
        </w:tc>
        <w:tc>
          <w:tcPr>
            <w:tcW w:w="716" w:type="dxa"/>
            <w:vAlign w:val="center"/>
          </w:tcPr>
          <w:p w14:paraId="0ADC3569" w14:textId="77777777" w:rsidR="00844380" w:rsidRPr="0005228F" w:rsidRDefault="00844380" w:rsidP="001B2B20">
            <w:pPr>
              <w:keepNext/>
              <w:spacing w:before="0"/>
              <w:jc w:val="right"/>
              <w:rPr>
                <w:rFonts w:cs="Arial"/>
                <w:szCs w:val="20"/>
              </w:rPr>
            </w:pPr>
            <w:r w:rsidRPr="0005228F">
              <w:rPr>
                <w:rFonts w:cs="Arial"/>
                <w:szCs w:val="20"/>
              </w:rPr>
              <w:t>3.7</w:t>
            </w:r>
          </w:p>
        </w:tc>
        <w:tc>
          <w:tcPr>
            <w:tcW w:w="703" w:type="dxa"/>
            <w:vAlign w:val="center"/>
          </w:tcPr>
          <w:p w14:paraId="3CF9A6E1" w14:textId="77777777" w:rsidR="00844380" w:rsidRPr="0005228F" w:rsidRDefault="00844380" w:rsidP="001B2B20">
            <w:pPr>
              <w:keepNext/>
              <w:spacing w:before="0"/>
              <w:jc w:val="right"/>
              <w:rPr>
                <w:rFonts w:cs="Arial"/>
                <w:szCs w:val="20"/>
              </w:rPr>
            </w:pPr>
            <w:r w:rsidRPr="0005228F">
              <w:rPr>
                <w:rFonts w:cs="Arial"/>
                <w:szCs w:val="20"/>
              </w:rPr>
              <w:t>3.7</w:t>
            </w:r>
          </w:p>
        </w:tc>
        <w:tc>
          <w:tcPr>
            <w:tcW w:w="731" w:type="dxa"/>
            <w:vAlign w:val="center"/>
          </w:tcPr>
          <w:p w14:paraId="5083E63F" w14:textId="77777777" w:rsidR="00844380" w:rsidRPr="0005228F" w:rsidRDefault="00844380" w:rsidP="001B2B20">
            <w:pPr>
              <w:keepNext/>
              <w:spacing w:before="0"/>
              <w:jc w:val="right"/>
              <w:rPr>
                <w:rFonts w:cs="Arial"/>
                <w:szCs w:val="20"/>
              </w:rPr>
            </w:pPr>
            <w:r w:rsidRPr="0005228F">
              <w:rPr>
                <w:rFonts w:cs="Arial"/>
                <w:szCs w:val="20"/>
              </w:rPr>
              <w:t>3.2</w:t>
            </w:r>
          </w:p>
        </w:tc>
        <w:tc>
          <w:tcPr>
            <w:tcW w:w="731" w:type="dxa"/>
            <w:vAlign w:val="center"/>
          </w:tcPr>
          <w:p w14:paraId="6F24D6ED" w14:textId="77777777" w:rsidR="00844380" w:rsidRPr="0005228F" w:rsidRDefault="00844380" w:rsidP="001B2B20">
            <w:pPr>
              <w:keepNext/>
              <w:spacing w:before="0"/>
              <w:jc w:val="right"/>
              <w:rPr>
                <w:rFonts w:cs="Arial"/>
                <w:szCs w:val="20"/>
              </w:rPr>
            </w:pPr>
            <w:r w:rsidRPr="0005228F">
              <w:rPr>
                <w:rFonts w:cs="Arial"/>
                <w:szCs w:val="20"/>
              </w:rPr>
              <w:t>3.4</w:t>
            </w:r>
          </w:p>
        </w:tc>
        <w:tc>
          <w:tcPr>
            <w:tcW w:w="723" w:type="dxa"/>
            <w:vAlign w:val="center"/>
          </w:tcPr>
          <w:p w14:paraId="73562C58" w14:textId="77777777" w:rsidR="00844380" w:rsidRPr="0005228F" w:rsidRDefault="00844380" w:rsidP="001B2B20">
            <w:pPr>
              <w:keepNext/>
              <w:spacing w:before="0"/>
              <w:jc w:val="right"/>
              <w:rPr>
                <w:rFonts w:cs="Arial"/>
                <w:szCs w:val="20"/>
              </w:rPr>
            </w:pPr>
            <w:r w:rsidRPr="0005228F">
              <w:rPr>
                <w:rFonts w:cs="Arial"/>
                <w:szCs w:val="20"/>
              </w:rPr>
              <w:t>5.5</w:t>
            </w:r>
          </w:p>
        </w:tc>
        <w:tc>
          <w:tcPr>
            <w:tcW w:w="695" w:type="dxa"/>
            <w:vAlign w:val="center"/>
          </w:tcPr>
          <w:p w14:paraId="4BF01BB0" w14:textId="77777777" w:rsidR="00844380" w:rsidRPr="0005228F" w:rsidRDefault="00844380" w:rsidP="001B2B20">
            <w:pPr>
              <w:keepNext/>
              <w:spacing w:before="0"/>
              <w:jc w:val="right"/>
              <w:rPr>
                <w:rFonts w:cs="Arial"/>
                <w:szCs w:val="20"/>
              </w:rPr>
            </w:pPr>
            <w:r w:rsidRPr="0005228F">
              <w:rPr>
                <w:rFonts w:cs="Arial"/>
                <w:szCs w:val="20"/>
              </w:rPr>
              <w:t>4.2</w:t>
            </w:r>
          </w:p>
        </w:tc>
        <w:tc>
          <w:tcPr>
            <w:tcW w:w="732" w:type="dxa"/>
            <w:vAlign w:val="center"/>
          </w:tcPr>
          <w:p w14:paraId="5563022F" w14:textId="77777777" w:rsidR="00844380" w:rsidRPr="0005228F" w:rsidRDefault="00844380" w:rsidP="001B2B20">
            <w:pPr>
              <w:keepNext/>
              <w:spacing w:before="0"/>
              <w:jc w:val="right"/>
              <w:rPr>
                <w:rFonts w:cs="Arial"/>
                <w:szCs w:val="20"/>
              </w:rPr>
            </w:pPr>
            <w:r w:rsidRPr="0005228F">
              <w:rPr>
                <w:rFonts w:cs="Arial"/>
                <w:szCs w:val="20"/>
              </w:rPr>
              <w:t>3.4</w:t>
            </w:r>
          </w:p>
        </w:tc>
        <w:tc>
          <w:tcPr>
            <w:tcW w:w="686" w:type="dxa"/>
            <w:vAlign w:val="center"/>
          </w:tcPr>
          <w:p w14:paraId="52579758" w14:textId="77777777" w:rsidR="00844380" w:rsidRPr="0005228F" w:rsidRDefault="00844380" w:rsidP="001B2B20">
            <w:pPr>
              <w:keepNext/>
              <w:spacing w:before="0"/>
              <w:jc w:val="right"/>
              <w:rPr>
                <w:rFonts w:cs="Arial"/>
                <w:szCs w:val="20"/>
              </w:rPr>
            </w:pPr>
            <w:r w:rsidRPr="0005228F">
              <w:rPr>
                <w:rFonts w:cs="Arial"/>
                <w:szCs w:val="20"/>
              </w:rPr>
              <w:t>4.3</w:t>
            </w:r>
          </w:p>
        </w:tc>
      </w:tr>
      <w:tr w:rsidR="00844380" w:rsidRPr="0005228F" w14:paraId="3F983978" w14:textId="77777777" w:rsidTr="00844380">
        <w:trPr>
          <w:jc w:val="center"/>
        </w:trPr>
        <w:tc>
          <w:tcPr>
            <w:tcW w:w="9753" w:type="dxa"/>
            <w:gridSpan w:val="13"/>
            <w:vAlign w:val="center"/>
          </w:tcPr>
          <w:p w14:paraId="4DC14DA5" w14:textId="77777777" w:rsidR="00844380" w:rsidRPr="0005228F" w:rsidRDefault="00844380" w:rsidP="00844380">
            <w:pPr>
              <w:pStyle w:val="ECCTablenote"/>
            </w:pPr>
            <w:r w:rsidRPr="0005228F">
              <w:t>Note 1: Measured at a wanted signal level of -70 dBm</w:t>
            </w:r>
          </w:p>
          <w:p w14:paraId="0BCC81B2" w14:textId="77777777" w:rsidR="00844380" w:rsidRPr="0005228F" w:rsidRDefault="00844380" w:rsidP="00844380">
            <w:pPr>
              <w:pStyle w:val="ECCTablenote"/>
            </w:pPr>
            <w:r w:rsidRPr="0005228F">
              <w:t>Note 2: NF (dB) = sensitivity (dBm) – (C/N) (dB)+ 105.2</w:t>
            </w:r>
          </w:p>
        </w:tc>
      </w:tr>
    </w:tbl>
    <w:p w14:paraId="4DE18616" w14:textId="77777777" w:rsidR="00844380" w:rsidRPr="0005228F" w:rsidRDefault="00844380" w:rsidP="002D315E">
      <w:pPr>
        <w:keepNext/>
        <w:keepLines/>
        <w:numPr>
          <w:ilvl w:val="3"/>
          <w:numId w:val="6"/>
        </w:numPr>
        <w:spacing w:before="360"/>
        <w:outlineLvl w:val="3"/>
        <w:rPr>
          <w:rFonts w:cs="Arial"/>
          <w:bCs/>
          <w:i/>
          <w:color w:val="D2232A"/>
          <w:szCs w:val="26"/>
        </w:rPr>
      </w:pPr>
      <w:bookmarkStart w:id="539" w:name="_Toc4595881"/>
      <w:r w:rsidRPr="0005228F">
        <w:rPr>
          <w:rFonts w:cs="Arial"/>
          <w:bCs/>
          <w:i/>
          <w:color w:val="D2232A"/>
          <w:szCs w:val="26"/>
        </w:rPr>
        <w:t>Performance of DTT receivers under Gaussian channel conditions in the presence of an LTE (5 MHz) interfering signal</w:t>
      </w:r>
      <w:bookmarkEnd w:id="539"/>
    </w:p>
    <w:p w14:paraId="12082C6E" w14:textId="77777777" w:rsidR="008D22B8" w:rsidRPr="0005228F" w:rsidRDefault="008D22B8" w:rsidP="002D315E">
      <w:pPr>
        <w:keepNext/>
        <w:keepLines/>
        <w:tabs>
          <w:tab w:val="left" w:pos="0"/>
          <w:tab w:val="center" w:pos="4820"/>
          <w:tab w:val="right" w:pos="9639"/>
        </w:tabs>
        <w:spacing w:after="240"/>
        <w:contextualSpacing/>
        <w:jc w:val="center"/>
        <w:rPr>
          <w:b/>
          <w:bCs/>
          <w:color w:val="D2232A"/>
          <w:szCs w:val="20"/>
        </w:rPr>
      </w:pPr>
    </w:p>
    <w:p w14:paraId="76FB335D" w14:textId="3BA0A931" w:rsidR="00844380" w:rsidRPr="0005228F" w:rsidRDefault="00844380" w:rsidP="00657E88">
      <w:pPr>
        <w:pStyle w:val="Caption"/>
        <w:keepNext/>
        <w:rPr>
          <w:lang w:val="en-GB"/>
        </w:rPr>
      </w:pPr>
      <w:r w:rsidRPr="0005228F">
        <w:rPr>
          <w:lang w:val="en-GB"/>
        </w:rPr>
        <w:t xml:space="preserve">Table </w:t>
      </w:r>
      <w:r w:rsidRPr="002D315E">
        <w:rPr>
          <w:lang w:val="en-GB"/>
        </w:rPr>
        <w:fldChar w:fldCharType="begin"/>
      </w:r>
      <w:r w:rsidRPr="0005228F">
        <w:rPr>
          <w:lang w:val="en-GB"/>
        </w:rPr>
        <w:instrText xml:space="preserve"> SEQ Table \* ARABIC </w:instrText>
      </w:r>
      <w:r w:rsidRPr="002D315E">
        <w:rPr>
          <w:lang w:val="en-GB"/>
        </w:rPr>
        <w:fldChar w:fldCharType="separate"/>
      </w:r>
      <w:r w:rsidR="00657E88">
        <w:rPr>
          <w:noProof/>
          <w:lang w:val="en-GB"/>
        </w:rPr>
        <w:t>17</w:t>
      </w:r>
      <w:r w:rsidRPr="002D315E">
        <w:rPr>
          <w:lang w:val="en-GB"/>
        </w:rPr>
        <w:fldChar w:fldCharType="end"/>
      </w:r>
      <w:r w:rsidRPr="0005228F">
        <w:rPr>
          <w:lang w:val="en-GB"/>
        </w:rPr>
        <w:t>: Performance of DTT receivers under Gaussian channel condition in the presence of an LTE (5 MHz) BS interfering signal (Imax= 9.5 dBm)</w:t>
      </w:r>
    </w:p>
    <w:tbl>
      <w:tblPr>
        <w:tblW w:w="9798"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39"/>
        <w:gridCol w:w="743"/>
        <w:gridCol w:w="727"/>
        <w:gridCol w:w="723"/>
        <w:gridCol w:w="724"/>
        <w:gridCol w:w="724"/>
        <w:gridCol w:w="724"/>
        <w:gridCol w:w="724"/>
        <w:gridCol w:w="724"/>
        <w:gridCol w:w="724"/>
        <w:gridCol w:w="776"/>
        <w:gridCol w:w="723"/>
        <w:gridCol w:w="723"/>
      </w:tblGrid>
      <w:tr w:rsidR="00844380" w:rsidRPr="0005228F" w14:paraId="61183111" w14:textId="77777777" w:rsidTr="00844380">
        <w:trPr>
          <w:jc w:val="center"/>
        </w:trPr>
        <w:tc>
          <w:tcPr>
            <w:tcW w:w="9798" w:type="dxa"/>
            <w:gridSpan w:val="13"/>
            <w:shd w:val="clear" w:color="auto" w:fill="D20000"/>
            <w:vAlign w:val="center"/>
          </w:tcPr>
          <w:p w14:paraId="1DEE7C03" w14:textId="77777777" w:rsidR="00844380" w:rsidRPr="0005228F" w:rsidRDefault="00844380" w:rsidP="002D315E">
            <w:pPr>
              <w:keepNext/>
              <w:keepLines/>
              <w:spacing w:before="120" w:after="120"/>
              <w:jc w:val="center"/>
              <w:rPr>
                <w:rFonts w:cs="Arial"/>
                <w:color w:val="FFFFFF" w:themeColor="background1"/>
                <w:szCs w:val="20"/>
              </w:rPr>
            </w:pPr>
            <w:r w:rsidRPr="0005228F">
              <w:rPr>
                <w:rFonts w:cs="Arial"/>
                <w:b/>
                <w:color w:val="FFFFFF" w:themeColor="background1"/>
                <w:szCs w:val="20"/>
              </w:rPr>
              <w:t>DTT f</w:t>
            </w:r>
            <w:r w:rsidRPr="0005228F">
              <w:rPr>
                <w:rFonts w:cs="Arial"/>
                <w:b/>
                <w:color w:val="FFFFFF" w:themeColor="background1"/>
                <w:szCs w:val="20"/>
                <w:vertAlign w:val="subscript"/>
              </w:rPr>
              <w:t>c</w:t>
            </w:r>
            <w:r w:rsidRPr="0005228F">
              <w:rPr>
                <w:rFonts w:cs="Arial"/>
                <w:b/>
                <w:color w:val="FFFFFF" w:themeColor="background1"/>
                <w:szCs w:val="20"/>
              </w:rPr>
              <w:t xml:space="preserve"> = 474 MHz, LTE f</w:t>
            </w:r>
            <w:r w:rsidRPr="0005228F">
              <w:rPr>
                <w:rFonts w:cs="Arial"/>
                <w:b/>
                <w:color w:val="FFFFFF" w:themeColor="background1"/>
                <w:szCs w:val="20"/>
                <w:vertAlign w:val="subscript"/>
              </w:rPr>
              <w:t>c</w:t>
            </w:r>
            <w:r w:rsidRPr="0005228F">
              <w:rPr>
                <w:rFonts w:cs="Arial"/>
                <w:b/>
                <w:color w:val="FFFFFF" w:themeColor="background1"/>
                <w:szCs w:val="20"/>
              </w:rPr>
              <w:t xml:space="preserve"> = 465 MHz (</w:t>
            </w:r>
            <w:r w:rsidRPr="0005228F">
              <w:t>I</w:t>
            </w:r>
            <w:r w:rsidRPr="0005228F">
              <w:rPr>
                <w:rFonts w:cs="Arial"/>
                <w:b/>
                <w:color w:val="FFFFFF" w:themeColor="background1"/>
                <w:szCs w:val="20"/>
              </w:rPr>
              <w:t>LR=67 dB/8 MHz), LTE-DTT frequency Offset = -9 MHz</w:t>
            </w:r>
          </w:p>
        </w:tc>
      </w:tr>
      <w:tr w:rsidR="00844380" w:rsidRPr="0005228F" w14:paraId="60D807E8" w14:textId="77777777" w:rsidTr="00844380">
        <w:trPr>
          <w:jc w:val="center"/>
        </w:trPr>
        <w:tc>
          <w:tcPr>
            <w:tcW w:w="9798" w:type="dxa"/>
            <w:gridSpan w:val="13"/>
            <w:shd w:val="clear" w:color="auto" w:fill="F2F2F2" w:themeFill="background1" w:themeFillShade="F2"/>
            <w:vAlign w:val="center"/>
          </w:tcPr>
          <w:p w14:paraId="781F38EE" w14:textId="77777777" w:rsidR="00844380" w:rsidRPr="0005228F" w:rsidRDefault="00844380" w:rsidP="002D315E">
            <w:pPr>
              <w:keepNext/>
              <w:keepLines/>
              <w:jc w:val="center"/>
              <w:rPr>
                <w:rFonts w:cs="Arial"/>
                <w:szCs w:val="20"/>
              </w:rPr>
            </w:pPr>
            <w:r w:rsidRPr="0005228F">
              <w:rPr>
                <w:rFonts w:cs="Arial"/>
                <w:b/>
                <w:szCs w:val="20"/>
              </w:rPr>
              <w:t>DVB-T2 receivers</w:t>
            </w:r>
          </w:p>
        </w:tc>
      </w:tr>
      <w:tr w:rsidR="00844380" w:rsidRPr="0005228F" w14:paraId="4D97C6F4" w14:textId="77777777" w:rsidTr="00844380">
        <w:trPr>
          <w:jc w:val="center"/>
        </w:trPr>
        <w:tc>
          <w:tcPr>
            <w:tcW w:w="977" w:type="dxa"/>
            <w:vAlign w:val="center"/>
          </w:tcPr>
          <w:p w14:paraId="5AB43C73" w14:textId="77777777" w:rsidR="00844380" w:rsidRPr="0005228F" w:rsidRDefault="00844380" w:rsidP="002D315E">
            <w:pPr>
              <w:keepNext/>
              <w:keepLines/>
              <w:spacing w:before="0"/>
              <w:rPr>
                <w:rFonts w:cs="Arial"/>
                <w:szCs w:val="20"/>
              </w:rPr>
            </w:pPr>
          </w:p>
        </w:tc>
        <w:tc>
          <w:tcPr>
            <w:tcW w:w="750" w:type="dxa"/>
            <w:vAlign w:val="center"/>
          </w:tcPr>
          <w:p w14:paraId="4F7FFA91" w14:textId="77777777" w:rsidR="00844380" w:rsidRPr="0005228F" w:rsidRDefault="00844380" w:rsidP="002D315E">
            <w:pPr>
              <w:keepNext/>
              <w:keepLines/>
              <w:spacing w:before="0"/>
              <w:rPr>
                <w:rFonts w:cs="Arial"/>
                <w:szCs w:val="20"/>
              </w:rPr>
            </w:pPr>
            <w:r w:rsidRPr="0005228F">
              <w:rPr>
                <w:rFonts w:cs="Arial"/>
                <w:szCs w:val="20"/>
              </w:rPr>
              <w:t>TV1</w:t>
            </w:r>
          </w:p>
        </w:tc>
        <w:tc>
          <w:tcPr>
            <w:tcW w:w="733" w:type="dxa"/>
            <w:vAlign w:val="center"/>
          </w:tcPr>
          <w:p w14:paraId="7BBC7100" w14:textId="77777777" w:rsidR="00844380" w:rsidRPr="0005228F" w:rsidRDefault="00844380" w:rsidP="002D315E">
            <w:pPr>
              <w:keepNext/>
              <w:keepLines/>
              <w:spacing w:before="0"/>
              <w:rPr>
                <w:rFonts w:cs="Arial"/>
                <w:szCs w:val="20"/>
              </w:rPr>
            </w:pPr>
            <w:r w:rsidRPr="0005228F">
              <w:rPr>
                <w:rFonts w:cs="Arial"/>
                <w:szCs w:val="20"/>
              </w:rPr>
              <w:t>TV2</w:t>
            </w:r>
          </w:p>
        </w:tc>
        <w:tc>
          <w:tcPr>
            <w:tcW w:w="728" w:type="dxa"/>
            <w:vAlign w:val="center"/>
          </w:tcPr>
          <w:p w14:paraId="07481586" w14:textId="77777777" w:rsidR="00844380" w:rsidRPr="0005228F" w:rsidRDefault="00844380" w:rsidP="002D315E">
            <w:pPr>
              <w:keepNext/>
              <w:keepLines/>
              <w:spacing w:before="0"/>
              <w:rPr>
                <w:rFonts w:cs="Arial"/>
                <w:szCs w:val="20"/>
              </w:rPr>
            </w:pPr>
            <w:r w:rsidRPr="0005228F">
              <w:rPr>
                <w:rFonts w:cs="Arial"/>
                <w:szCs w:val="20"/>
              </w:rPr>
              <w:t>TV3</w:t>
            </w:r>
          </w:p>
        </w:tc>
        <w:tc>
          <w:tcPr>
            <w:tcW w:w="729" w:type="dxa"/>
            <w:vAlign w:val="center"/>
          </w:tcPr>
          <w:p w14:paraId="736E675B" w14:textId="77777777" w:rsidR="00844380" w:rsidRPr="0005228F" w:rsidRDefault="00844380" w:rsidP="002D315E">
            <w:pPr>
              <w:keepNext/>
              <w:keepLines/>
              <w:spacing w:before="0"/>
              <w:rPr>
                <w:rFonts w:cs="Arial"/>
                <w:szCs w:val="20"/>
              </w:rPr>
            </w:pPr>
            <w:r w:rsidRPr="0005228F">
              <w:rPr>
                <w:rFonts w:cs="Arial"/>
                <w:szCs w:val="20"/>
              </w:rPr>
              <w:t>TV4</w:t>
            </w:r>
          </w:p>
        </w:tc>
        <w:tc>
          <w:tcPr>
            <w:tcW w:w="729" w:type="dxa"/>
            <w:vAlign w:val="center"/>
          </w:tcPr>
          <w:p w14:paraId="6D7FF84E" w14:textId="77777777" w:rsidR="00844380" w:rsidRPr="0005228F" w:rsidRDefault="00844380" w:rsidP="002D315E">
            <w:pPr>
              <w:keepNext/>
              <w:keepLines/>
              <w:spacing w:before="0"/>
              <w:rPr>
                <w:rFonts w:cs="Arial"/>
                <w:szCs w:val="20"/>
              </w:rPr>
            </w:pPr>
            <w:r w:rsidRPr="0005228F">
              <w:rPr>
                <w:rFonts w:cs="Arial"/>
                <w:szCs w:val="20"/>
              </w:rPr>
              <w:t>TV5</w:t>
            </w:r>
          </w:p>
        </w:tc>
        <w:tc>
          <w:tcPr>
            <w:tcW w:w="729" w:type="dxa"/>
            <w:vAlign w:val="center"/>
          </w:tcPr>
          <w:p w14:paraId="6165B80D" w14:textId="77777777" w:rsidR="00844380" w:rsidRPr="0005228F" w:rsidRDefault="00844380" w:rsidP="002D315E">
            <w:pPr>
              <w:keepNext/>
              <w:keepLines/>
              <w:spacing w:before="0"/>
              <w:rPr>
                <w:rFonts w:cs="Arial"/>
                <w:szCs w:val="20"/>
              </w:rPr>
            </w:pPr>
            <w:r w:rsidRPr="0005228F">
              <w:rPr>
                <w:rFonts w:cs="Arial"/>
                <w:szCs w:val="20"/>
              </w:rPr>
              <w:t>TV6</w:t>
            </w:r>
          </w:p>
        </w:tc>
        <w:tc>
          <w:tcPr>
            <w:tcW w:w="729" w:type="dxa"/>
            <w:vAlign w:val="center"/>
          </w:tcPr>
          <w:p w14:paraId="1652C456" w14:textId="77777777" w:rsidR="00844380" w:rsidRPr="0005228F" w:rsidRDefault="00844380" w:rsidP="002D315E">
            <w:pPr>
              <w:keepNext/>
              <w:keepLines/>
              <w:spacing w:before="0"/>
              <w:rPr>
                <w:rFonts w:cs="Arial"/>
                <w:szCs w:val="20"/>
              </w:rPr>
            </w:pPr>
            <w:r w:rsidRPr="0005228F">
              <w:rPr>
                <w:rFonts w:cs="Arial"/>
                <w:szCs w:val="20"/>
              </w:rPr>
              <w:t>TV7</w:t>
            </w:r>
          </w:p>
        </w:tc>
        <w:tc>
          <w:tcPr>
            <w:tcW w:w="729" w:type="dxa"/>
            <w:vAlign w:val="center"/>
          </w:tcPr>
          <w:p w14:paraId="0042C328" w14:textId="77777777" w:rsidR="00844380" w:rsidRPr="0005228F" w:rsidRDefault="00844380" w:rsidP="002D315E">
            <w:pPr>
              <w:keepNext/>
              <w:keepLines/>
              <w:spacing w:before="0"/>
              <w:rPr>
                <w:rFonts w:cs="Arial"/>
                <w:szCs w:val="20"/>
              </w:rPr>
            </w:pPr>
            <w:r w:rsidRPr="0005228F">
              <w:rPr>
                <w:rFonts w:cs="Arial"/>
                <w:szCs w:val="20"/>
              </w:rPr>
              <w:t>TV8</w:t>
            </w:r>
          </w:p>
        </w:tc>
        <w:tc>
          <w:tcPr>
            <w:tcW w:w="729" w:type="dxa"/>
            <w:vAlign w:val="center"/>
          </w:tcPr>
          <w:p w14:paraId="1C457394" w14:textId="77777777" w:rsidR="00844380" w:rsidRPr="0005228F" w:rsidRDefault="00844380" w:rsidP="002D315E">
            <w:pPr>
              <w:keepNext/>
              <w:keepLines/>
              <w:spacing w:before="0"/>
              <w:rPr>
                <w:rFonts w:cs="Arial"/>
                <w:szCs w:val="20"/>
              </w:rPr>
            </w:pPr>
            <w:r w:rsidRPr="0005228F">
              <w:rPr>
                <w:rFonts w:cs="Arial"/>
                <w:szCs w:val="20"/>
              </w:rPr>
              <w:t>TV9</w:t>
            </w:r>
          </w:p>
        </w:tc>
        <w:tc>
          <w:tcPr>
            <w:tcW w:w="780" w:type="dxa"/>
            <w:vAlign w:val="center"/>
          </w:tcPr>
          <w:p w14:paraId="2F6FC863" w14:textId="77777777" w:rsidR="00844380" w:rsidRPr="0005228F" w:rsidRDefault="00844380" w:rsidP="002D315E">
            <w:pPr>
              <w:keepNext/>
              <w:keepLines/>
              <w:spacing w:before="0"/>
              <w:rPr>
                <w:rFonts w:cs="Arial"/>
                <w:szCs w:val="20"/>
              </w:rPr>
            </w:pPr>
            <w:r w:rsidRPr="0005228F">
              <w:rPr>
                <w:rFonts w:cs="Arial"/>
                <w:szCs w:val="20"/>
              </w:rPr>
              <w:t>TV10</w:t>
            </w:r>
          </w:p>
        </w:tc>
        <w:tc>
          <w:tcPr>
            <w:tcW w:w="728" w:type="dxa"/>
            <w:vAlign w:val="center"/>
          </w:tcPr>
          <w:p w14:paraId="6E675B19" w14:textId="77777777" w:rsidR="00844380" w:rsidRPr="0005228F" w:rsidRDefault="00844380" w:rsidP="002D315E">
            <w:pPr>
              <w:keepNext/>
              <w:keepLines/>
              <w:spacing w:before="0"/>
              <w:rPr>
                <w:rFonts w:cs="Arial"/>
                <w:szCs w:val="20"/>
              </w:rPr>
            </w:pPr>
            <w:r w:rsidRPr="0005228F">
              <w:rPr>
                <w:rFonts w:cs="Arial"/>
                <w:szCs w:val="20"/>
              </w:rPr>
              <w:t>SB1</w:t>
            </w:r>
          </w:p>
        </w:tc>
        <w:tc>
          <w:tcPr>
            <w:tcW w:w="728" w:type="dxa"/>
            <w:vAlign w:val="center"/>
          </w:tcPr>
          <w:p w14:paraId="0E1EC5D2" w14:textId="77777777" w:rsidR="00844380" w:rsidRPr="0005228F" w:rsidRDefault="00844380" w:rsidP="002D315E">
            <w:pPr>
              <w:keepNext/>
              <w:keepLines/>
              <w:spacing w:before="0"/>
              <w:rPr>
                <w:rFonts w:cs="Arial"/>
                <w:szCs w:val="20"/>
              </w:rPr>
            </w:pPr>
            <w:r w:rsidRPr="0005228F">
              <w:rPr>
                <w:rFonts w:cs="Arial"/>
                <w:szCs w:val="20"/>
              </w:rPr>
              <w:t>SB2</w:t>
            </w:r>
          </w:p>
        </w:tc>
      </w:tr>
      <w:tr w:rsidR="00844380" w:rsidRPr="0005228F" w14:paraId="2810182F" w14:textId="77777777" w:rsidTr="00844380">
        <w:trPr>
          <w:jc w:val="center"/>
        </w:trPr>
        <w:tc>
          <w:tcPr>
            <w:tcW w:w="977" w:type="dxa"/>
            <w:vAlign w:val="center"/>
          </w:tcPr>
          <w:p w14:paraId="52B86B49"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co-ch</w:t>
            </w:r>
            <w:proofErr w:type="spellEnd"/>
            <w:r w:rsidRPr="0005228F">
              <w:rPr>
                <w:rFonts w:cs="Arial"/>
                <w:szCs w:val="20"/>
              </w:rPr>
              <w:t xml:space="preserve"> (dB) (Note 1)</w:t>
            </w:r>
            <w:r w:rsidRPr="0005228F">
              <w:rPr>
                <w:rFonts w:cs="Arial"/>
                <w:szCs w:val="20"/>
                <w:vertAlign w:val="superscript"/>
              </w:rPr>
              <w:t xml:space="preserve"> </w:t>
            </w:r>
          </w:p>
        </w:tc>
        <w:tc>
          <w:tcPr>
            <w:tcW w:w="750" w:type="dxa"/>
            <w:vAlign w:val="center"/>
          </w:tcPr>
          <w:p w14:paraId="07F8B7E6"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3" w:type="dxa"/>
            <w:vAlign w:val="center"/>
          </w:tcPr>
          <w:p w14:paraId="6BB3A701"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8" w:type="dxa"/>
            <w:vAlign w:val="center"/>
          </w:tcPr>
          <w:p w14:paraId="661AB0E5"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9" w:type="dxa"/>
            <w:vAlign w:val="center"/>
          </w:tcPr>
          <w:p w14:paraId="290131CF"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9" w:type="dxa"/>
            <w:vAlign w:val="center"/>
          </w:tcPr>
          <w:p w14:paraId="2DE0AC44"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9" w:type="dxa"/>
            <w:vAlign w:val="center"/>
          </w:tcPr>
          <w:p w14:paraId="1F3D6CEB"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9" w:type="dxa"/>
            <w:vAlign w:val="center"/>
          </w:tcPr>
          <w:p w14:paraId="12884067"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29" w:type="dxa"/>
            <w:vAlign w:val="center"/>
          </w:tcPr>
          <w:p w14:paraId="101B5868"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9" w:type="dxa"/>
            <w:vAlign w:val="center"/>
          </w:tcPr>
          <w:p w14:paraId="041B4EF9"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80" w:type="dxa"/>
            <w:vAlign w:val="center"/>
          </w:tcPr>
          <w:p w14:paraId="26B15AFC" w14:textId="77777777" w:rsidR="00844380" w:rsidRPr="0005228F" w:rsidRDefault="00844380" w:rsidP="002D315E">
            <w:pPr>
              <w:keepNext/>
              <w:keepLines/>
              <w:spacing w:before="0"/>
              <w:jc w:val="right"/>
              <w:rPr>
                <w:rFonts w:cs="Arial"/>
                <w:szCs w:val="20"/>
              </w:rPr>
            </w:pPr>
            <w:r w:rsidRPr="0005228F">
              <w:rPr>
                <w:rFonts w:cs="Arial"/>
                <w:szCs w:val="20"/>
              </w:rPr>
              <w:t>14</w:t>
            </w:r>
          </w:p>
        </w:tc>
        <w:tc>
          <w:tcPr>
            <w:tcW w:w="728" w:type="dxa"/>
            <w:vAlign w:val="center"/>
          </w:tcPr>
          <w:p w14:paraId="7CFC35AF"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8" w:type="dxa"/>
            <w:vAlign w:val="center"/>
          </w:tcPr>
          <w:p w14:paraId="72A466FE" w14:textId="77777777" w:rsidR="00844380" w:rsidRPr="0005228F" w:rsidRDefault="00844380" w:rsidP="002D315E">
            <w:pPr>
              <w:keepNext/>
              <w:keepLines/>
              <w:spacing w:before="0"/>
              <w:jc w:val="right"/>
              <w:rPr>
                <w:rFonts w:cs="Arial"/>
                <w:szCs w:val="20"/>
              </w:rPr>
            </w:pPr>
            <w:r w:rsidRPr="0005228F">
              <w:rPr>
                <w:rFonts w:cs="Arial"/>
                <w:szCs w:val="20"/>
              </w:rPr>
              <w:t>15</w:t>
            </w:r>
          </w:p>
        </w:tc>
      </w:tr>
      <w:tr w:rsidR="00844380" w:rsidRPr="0005228F" w14:paraId="6CD4575A" w14:textId="77777777" w:rsidTr="00844380">
        <w:trPr>
          <w:jc w:val="center"/>
        </w:trPr>
        <w:tc>
          <w:tcPr>
            <w:tcW w:w="977" w:type="dxa"/>
            <w:vAlign w:val="center"/>
          </w:tcPr>
          <w:p w14:paraId="0C7C8AEF"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50" w:type="dxa"/>
            <w:vAlign w:val="center"/>
          </w:tcPr>
          <w:p w14:paraId="20EAADB8" w14:textId="77777777" w:rsidR="00844380" w:rsidRPr="0005228F" w:rsidRDefault="00844380" w:rsidP="002D315E">
            <w:pPr>
              <w:keepNext/>
              <w:keepLines/>
              <w:spacing w:before="0"/>
              <w:jc w:val="right"/>
              <w:rPr>
                <w:rFonts w:cs="Arial"/>
                <w:szCs w:val="20"/>
              </w:rPr>
            </w:pPr>
            <w:r w:rsidRPr="0005228F">
              <w:rPr>
                <w:rFonts w:cs="Arial"/>
                <w:szCs w:val="20"/>
              </w:rPr>
              <w:t>-42</w:t>
            </w:r>
          </w:p>
        </w:tc>
        <w:tc>
          <w:tcPr>
            <w:tcW w:w="733" w:type="dxa"/>
            <w:vAlign w:val="center"/>
          </w:tcPr>
          <w:p w14:paraId="66173CD7" w14:textId="77777777" w:rsidR="00844380" w:rsidRPr="0005228F" w:rsidRDefault="00844380" w:rsidP="002D315E">
            <w:pPr>
              <w:keepNext/>
              <w:keepLines/>
              <w:spacing w:before="0"/>
              <w:jc w:val="right"/>
              <w:rPr>
                <w:rFonts w:cs="Arial"/>
                <w:szCs w:val="20"/>
              </w:rPr>
            </w:pPr>
            <w:r w:rsidRPr="0005228F">
              <w:rPr>
                <w:rFonts w:cs="Arial"/>
                <w:szCs w:val="20"/>
              </w:rPr>
              <w:t>-46</w:t>
            </w:r>
          </w:p>
        </w:tc>
        <w:tc>
          <w:tcPr>
            <w:tcW w:w="728" w:type="dxa"/>
            <w:vAlign w:val="center"/>
          </w:tcPr>
          <w:p w14:paraId="2485EB82" w14:textId="77777777" w:rsidR="00844380" w:rsidRPr="0005228F" w:rsidRDefault="00844380" w:rsidP="002D315E">
            <w:pPr>
              <w:keepNext/>
              <w:keepLines/>
              <w:spacing w:before="0"/>
              <w:jc w:val="right"/>
              <w:rPr>
                <w:rFonts w:cs="Arial"/>
                <w:szCs w:val="20"/>
              </w:rPr>
            </w:pPr>
            <w:r w:rsidRPr="0005228F">
              <w:rPr>
                <w:rFonts w:cs="Arial"/>
                <w:szCs w:val="20"/>
              </w:rPr>
              <w:t>-42</w:t>
            </w:r>
          </w:p>
        </w:tc>
        <w:tc>
          <w:tcPr>
            <w:tcW w:w="729" w:type="dxa"/>
            <w:vAlign w:val="center"/>
          </w:tcPr>
          <w:p w14:paraId="40A8A72E" w14:textId="77777777" w:rsidR="00844380" w:rsidRPr="0005228F" w:rsidRDefault="00844380" w:rsidP="002D315E">
            <w:pPr>
              <w:keepNext/>
              <w:keepLines/>
              <w:spacing w:before="0"/>
              <w:jc w:val="right"/>
              <w:rPr>
                <w:rFonts w:cs="Arial"/>
                <w:szCs w:val="20"/>
              </w:rPr>
            </w:pPr>
            <w:r w:rsidRPr="0005228F">
              <w:rPr>
                <w:rFonts w:cs="Arial"/>
                <w:szCs w:val="20"/>
              </w:rPr>
              <w:t>-44</w:t>
            </w:r>
          </w:p>
        </w:tc>
        <w:tc>
          <w:tcPr>
            <w:tcW w:w="729" w:type="dxa"/>
            <w:vAlign w:val="center"/>
          </w:tcPr>
          <w:p w14:paraId="21225818" w14:textId="77777777" w:rsidR="00844380" w:rsidRPr="0005228F" w:rsidRDefault="00844380" w:rsidP="002D315E">
            <w:pPr>
              <w:keepNext/>
              <w:keepLines/>
              <w:spacing w:before="0"/>
              <w:jc w:val="right"/>
              <w:rPr>
                <w:rFonts w:cs="Arial"/>
                <w:szCs w:val="20"/>
              </w:rPr>
            </w:pPr>
            <w:r w:rsidRPr="0005228F">
              <w:rPr>
                <w:rFonts w:cs="Arial"/>
                <w:szCs w:val="20"/>
              </w:rPr>
              <w:t>-47</w:t>
            </w:r>
          </w:p>
        </w:tc>
        <w:tc>
          <w:tcPr>
            <w:tcW w:w="729" w:type="dxa"/>
            <w:vAlign w:val="center"/>
          </w:tcPr>
          <w:p w14:paraId="3D9A5607" w14:textId="77777777" w:rsidR="00844380" w:rsidRPr="0005228F" w:rsidRDefault="00844380" w:rsidP="002D315E">
            <w:pPr>
              <w:keepNext/>
              <w:keepLines/>
              <w:spacing w:before="0"/>
              <w:jc w:val="right"/>
              <w:rPr>
                <w:rFonts w:cs="Arial"/>
                <w:szCs w:val="20"/>
              </w:rPr>
            </w:pPr>
            <w:r w:rsidRPr="0005228F">
              <w:rPr>
                <w:rFonts w:cs="Arial"/>
                <w:szCs w:val="20"/>
              </w:rPr>
              <w:t>-47</w:t>
            </w:r>
          </w:p>
        </w:tc>
        <w:tc>
          <w:tcPr>
            <w:tcW w:w="729" w:type="dxa"/>
            <w:vAlign w:val="center"/>
          </w:tcPr>
          <w:p w14:paraId="64E3250E" w14:textId="77777777" w:rsidR="00844380" w:rsidRPr="0005228F" w:rsidRDefault="00844380" w:rsidP="002D315E">
            <w:pPr>
              <w:keepNext/>
              <w:keepLines/>
              <w:spacing w:before="0"/>
              <w:jc w:val="right"/>
              <w:rPr>
                <w:rFonts w:cs="Arial"/>
                <w:szCs w:val="20"/>
              </w:rPr>
            </w:pPr>
            <w:r w:rsidRPr="0005228F">
              <w:rPr>
                <w:rFonts w:cs="Arial"/>
                <w:szCs w:val="20"/>
              </w:rPr>
              <w:t>-47</w:t>
            </w:r>
          </w:p>
        </w:tc>
        <w:tc>
          <w:tcPr>
            <w:tcW w:w="729" w:type="dxa"/>
            <w:vAlign w:val="center"/>
          </w:tcPr>
          <w:p w14:paraId="7911741B" w14:textId="77777777" w:rsidR="00844380" w:rsidRPr="0005228F" w:rsidRDefault="00844380" w:rsidP="002D315E">
            <w:pPr>
              <w:keepNext/>
              <w:keepLines/>
              <w:spacing w:before="0"/>
              <w:jc w:val="right"/>
              <w:rPr>
                <w:rFonts w:cs="Arial"/>
                <w:szCs w:val="20"/>
              </w:rPr>
            </w:pPr>
            <w:r w:rsidRPr="0005228F">
              <w:rPr>
                <w:rFonts w:cs="Arial"/>
                <w:szCs w:val="20"/>
              </w:rPr>
              <w:t>-47</w:t>
            </w:r>
          </w:p>
        </w:tc>
        <w:tc>
          <w:tcPr>
            <w:tcW w:w="729" w:type="dxa"/>
            <w:vAlign w:val="center"/>
          </w:tcPr>
          <w:p w14:paraId="2DA030D6" w14:textId="77777777" w:rsidR="00844380" w:rsidRPr="0005228F" w:rsidRDefault="00844380" w:rsidP="002D315E">
            <w:pPr>
              <w:keepNext/>
              <w:keepLines/>
              <w:spacing w:before="0"/>
              <w:jc w:val="right"/>
              <w:rPr>
                <w:rFonts w:cs="Arial"/>
                <w:szCs w:val="20"/>
              </w:rPr>
            </w:pPr>
            <w:r w:rsidRPr="0005228F">
              <w:rPr>
                <w:rFonts w:cs="Arial"/>
                <w:szCs w:val="20"/>
              </w:rPr>
              <w:t>-54</w:t>
            </w:r>
          </w:p>
        </w:tc>
        <w:tc>
          <w:tcPr>
            <w:tcW w:w="780" w:type="dxa"/>
            <w:vAlign w:val="center"/>
          </w:tcPr>
          <w:p w14:paraId="757E537C" w14:textId="77777777" w:rsidR="00844380" w:rsidRPr="0005228F" w:rsidRDefault="00844380" w:rsidP="002D315E">
            <w:pPr>
              <w:keepNext/>
              <w:keepLines/>
              <w:spacing w:before="0"/>
              <w:jc w:val="right"/>
              <w:rPr>
                <w:rFonts w:cs="Arial"/>
                <w:szCs w:val="20"/>
              </w:rPr>
            </w:pPr>
            <w:r w:rsidRPr="0005228F">
              <w:rPr>
                <w:rFonts w:cs="Arial"/>
                <w:szCs w:val="20"/>
              </w:rPr>
              <w:t>-42</w:t>
            </w:r>
          </w:p>
        </w:tc>
        <w:tc>
          <w:tcPr>
            <w:tcW w:w="728" w:type="dxa"/>
            <w:vAlign w:val="center"/>
          </w:tcPr>
          <w:p w14:paraId="0A55C2C6"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28" w:type="dxa"/>
            <w:vAlign w:val="center"/>
          </w:tcPr>
          <w:p w14:paraId="171DC9D3" w14:textId="77777777" w:rsidR="00844380" w:rsidRPr="0005228F" w:rsidRDefault="00844380" w:rsidP="002D315E">
            <w:pPr>
              <w:keepNext/>
              <w:keepLines/>
              <w:spacing w:before="0"/>
              <w:jc w:val="right"/>
              <w:rPr>
                <w:rFonts w:cs="Arial"/>
                <w:szCs w:val="20"/>
              </w:rPr>
            </w:pPr>
            <w:r w:rsidRPr="0005228F">
              <w:rPr>
                <w:rFonts w:cs="Arial"/>
                <w:szCs w:val="20"/>
              </w:rPr>
              <w:t>-47</w:t>
            </w:r>
          </w:p>
        </w:tc>
      </w:tr>
      <w:tr w:rsidR="00844380" w:rsidRPr="0005228F" w14:paraId="3CF2A1EC" w14:textId="77777777" w:rsidTr="00844380">
        <w:trPr>
          <w:jc w:val="center"/>
        </w:trPr>
        <w:tc>
          <w:tcPr>
            <w:tcW w:w="977" w:type="dxa"/>
            <w:vAlign w:val="center"/>
          </w:tcPr>
          <w:p w14:paraId="2927FE46" w14:textId="77777777" w:rsidR="00844380" w:rsidRPr="0005228F" w:rsidRDefault="00844380" w:rsidP="002D315E">
            <w:pPr>
              <w:keepNext/>
              <w:keepLines/>
              <w:spacing w:before="0"/>
              <w:rPr>
                <w:rFonts w:cs="Arial"/>
                <w:szCs w:val="20"/>
              </w:rPr>
            </w:pPr>
            <w:r w:rsidRPr="0005228F">
              <w:rPr>
                <w:rFonts w:cs="Arial"/>
                <w:szCs w:val="20"/>
              </w:rPr>
              <w:t>Blocking response (dBm) (Note 1)</w:t>
            </w:r>
            <w:r w:rsidRPr="0005228F">
              <w:rPr>
                <w:rFonts w:cs="Arial"/>
                <w:szCs w:val="20"/>
                <w:vertAlign w:val="superscript"/>
              </w:rPr>
              <w:t xml:space="preserve"> </w:t>
            </w:r>
          </w:p>
        </w:tc>
        <w:tc>
          <w:tcPr>
            <w:tcW w:w="750" w:type="dxa"/>
            <w:vAlign w:val="center"/>
          </w:tcPr>
          <w:p w14:paraId="7E529087" w14:textId="77777777" w:rsidR="00844380" w:rsidRPr="0005228F" w:rsidRDefault="00844380" w:rsidP="002D315E">
            <w:pPr>
              <w:keepNext/>
              <w:keepLines/>
              <w:spacing w:before="0"/>
              <w:jc w:val="right"/>
              <w:rPr>
                <w:rFonts w:cs="Arial"/>
                <w:szCs w:val="20"/>
              </w:rPr>
            </w:pPr>
            <w:r w:rsidRPr="0005228F">
              <w:rPr>
                <w:rFonts w:cs="Arial"/>
                <w:szCs w:val="20"/>
              </w:rPr>
              <w:t>-27.5</w:t>
            </w:r>
          </w:p>
        </w:tc>
        <w:tc>
          <w:tcPr>
            <w:tcW w:w="733" w:type="dxa"/>
            <w:vAlign w:val="center"/>
          </w:tcPr>
          <w:p w14:paraId="407F87B9" w14:textId="77777777" w:rsidR="00844380" w:rsidRPr="0005228F" w:rsidRDefault="00844380" w:rsidP="002D315E">
            <w:pPr>
              <w:keepNext/>
              <w:keepLines/>
              <w:spacing w:before="0"/>
              <w:jc w:val="right"/>
              <w:rPr>
                <w:rFonts w:cs="Arial"/>
                <w:szCs w:val="20"/>
              </w:rPr>
            </w:pPr>
            <w:r w:rsidRPr="0005228F">
              <w:rPr>
                <w:rFonts w:cs="Arial"/>
                <w:szCs w:val="20"/>
              </w:rPr>
              <w:t>-23.5</w:t>
            </w:r>
          </w:p>
        </w:tc>
        <w:tc>
          <w:tcPr>
            <w:tcW w:w="728" w:type="dxa"/>
            <w:vAlign w:val="center"/>
          </w:tcPr>
          <w:p w14:paraId="7786A7A2" w14:textId="77777777" w:rsidR="00844380" w:rsidRPr="0005228F" w:rsidRDefault="00844380" w:rsidP="002D315E">
            <w:pPr>
              <w:keepNext/>
              <w:keepLines/>
              <w:spacing w:before="0"/>
              <w:jc w:val="right"/>
              <w:rPr>
                <w:rFonts w:cs="Arial"/>
                <w:szCs w:val="20"/>
              </w:rPr>
            </w:pPr>
            <w:r w:rsidRPr="0005228F">
              <w:rPr>
                <w:rFonts w:cs="Arial"/>
                <w:szCs w:val="20"/>
              </w:rPr>
              <w:t>-28.5</w:t>
            </w:r>
          </w:p>
        </w:tc>
        <w:tc>
          <w:tcPr>
            <w:tcW w:w="729" w:type="dxa"/>
            <w:vAlign w:val="center"/>
          </w:tcPr>
          <w:p w14:paraId="03D9F37B" w14:textId="77777777" w:rsidR="00844380" w:rsidRPr="0005228F" w:rsidRDefault="00844380" w:rsidP="002D315E">
            <w:pPr>
              <w:keepNext/>
              <w:keepLines/>
              <w:spacing w:before="0"/>
              <w:jc w:val="right"/>
              <w:rPr>
                <w:rFonts w:cs="Arial"/>
                <w:szCs w:val="20"/>
              </w:rPr>
            </w:pPr>
            <w:r w:rsidRPr="0005228F">
              <w:rPr>
                <w:rFonts w:cs="Arial"/>
                <w:szCs w:val="20"/>
              </w:rPr>
              <w:t>-25.5</w:t>
            </w:r>
          </w:p>
        </w:tc>
        <w:tc>
          <w:tcPr>
            <w:tcW w:w="729" w:type="dxa"/>
            <w:vAlign w:val="center"/>
          </w:tcPr>
          <w:p w14:paraId="5B5E7273" w14:textId="77777777" w:rsidR="00844380" w:rsidRPr="0005228F" w:rsidRDefault="00844380" w:rsidP="002D315E">
            <w:pPr>
              <w:keepNext/>
              <w:keepLines/>
              <w:spacing w:before="0"/>
              <w:jc w:val="right"/>
              <w:rPr>
                <w:rFonts w:cs="Arial"/>
                <w:szCs w:val="20"/>
              </w:rPr>
            </w:pPr>
            <w:r w:rsidRPr="0005228F">
              <w:rPr>
                <w:rFonts w:cs="Arial"/>
                <w:szCs w:val="20"/>
              </w:rPr>
              <w:t>-21.5</w:t>
            </w:r>
          </w:p>
        </w:tc>
        <w:tc>
          <w:tcPr>
            <w:tcW w:w="729" w:type="dxa"/>
            <w:vAlign w:val="center"/>
          </w:tcPr>
          <w:p w14:paraId="51598B87" w14:textId="77777777" w:rsidR="00844380" w:rsidRPr="0005228F" w:rsidRDefault="00844380" w:rsidP="002D315E">
            <w:pPr>
              <w:keepNext/>
              <w:keepLines/>
              <w:spacing w:before="0"/>
              <w:jc w:val="right"/>
              <w:rPr>
                <w:rFonts w:cs="Arial"/>
                <w:szCs w:val="20"/>
              </w:rPr>
            </w:pPr>
            <w:r w:rsidRPr="0005228F">
              <w:rPr>
                <w:rFonts w:cs="Arial"/>
                <w:szCs w:val="20"/>
              </w:rPr>
              <w:t>-22.5</w:t>
            </w:r>
          </w:p>
        </w:tc>
        <w:tc>
          <w:tcPr>
            <w:tcW w:w="729" w:type="dxa"/>
            <w:vAlign w:val="center"/>
          </w:tcPr>
          <w:p w14:paraId="734AAD81" w14:textId="77777777" w:rsidR="00844380" w:rsidRPr="0005228F" w:rsidRDefault="00844380" w:rsidP="002D315E">
            <w:pPr>
              <w:keepNext/>
              <w:keepLines/>
              <w:spacing w:before="0"/>
              <w:jc w:val="right"/>
              <w:rPr>
                <w:rFonts w:cs="Arial"/>
                <w:szCs w:val="20"/>
              </w:rPr>
            </w:pPr>
            <w:r w:rsidRPr="0005228F">
              <w:rPr>
                <w:rFonts w:cs="Arial"/>
                <w:szCs w:val="20"/>
              </w:rPr>
              <w:t>-22.5</w:t>
            </w:r>
          </w:p>
        </w:tc>
        <w:tc>
          <w:tcPr>
            <w:tcW w:w="729" w:type="dxa"/>
            <w:vAlign w:val="center"/>
          </w:tcPr>
          <w:p w14:paraId="12EF2A8C" w14:textId="77777777" w:rsidR="00844380" w:rsidRPr="0005228F" w:rsidRDefault="00844380" w:rsidP="002D315E">
            <w:pPr>
              <w:keepNext/>
              <w:keepLines/>
              <w:spacing w:before="0"/>
              <w:jc w:val="right"/>
              <w:rPr>
                <w:rFonts w:cs="Arial"/>
                <w:szCs w:val="20"/>
              </w:rPr>
            </w:pPr>
            <w:r w:rsidRPr="0005228F">
              <w:rPr>
                <w:rFonts w:cs="Arial"/>
                <w:szCs w:val="20"/>
              </w:rPr>
              <w:t>-24.5</w:t>
            </w:r>
          </w:p>
        </w:tc>
        <w:tc>
          <w:tcPr>
            <w:tcW w:w="729" w:type="dxa"/>
            <w:vAlign w:val="center"/>
          </w:tcPr>
          <w:p w14:paraId="7C3FF9EC" w14:textId="77777777" w:rsidR="00844380" w:rsidRPr="0005228F" w:rsidRDefault="00844380" w:rsidP="002D315E">
            <w:pPr>
              <w:keepNext/>
              <w:keepLines/>
              <w:spacing w:before="0"/>
              <w:jc w:val="right"/>
              <w:rPr>
                <w:rFonts w:cs="Arial"/>
                <w:szCs w:val="20"/>
              </w:rPr>
            </w:pPr>
            <w:r w:rsidRPr="0005228F">
              <w:rPr>
                <w:rFonts w:cs="Arial"/>
                <w:szCs w:val="20"/>
              </w:rPr>
              <w:t>-15.5</w:t>
            </w:r>
          </w:p>
        </w:tc>
        <w:tc>
          <w:tcPr>
            <w:tcW w:w="780" w:type="dxa"/>
            <w:vAlign w:val="center"/>
          </w:tcPr>
          <w:p w14:paraId="3D63D45C" w14:textId="77777777" w:rsidR="00844380" w:rsidRPr="0005228F" w:rsidRDefault="00844380" w:rsidP="002D315E">
            <w:pPr>
              <w:keepNext/>
              <w:keepLines/>
              <w:spacing w:before="0"/>
              <w:jc w:val="right"/>
              <w:rPr>
                <w:rFonts w:cs="Arial"/>
                <w:szCs w:val="20"/>
              </w:rPr>
            </w:pPr>
            <w:r w:rsidRPr="0005228F">
              <w:rPr>
                <w:rFonts w:cs="Arial"/>
                <w:szCs w:val="20"/>
              </w:rPr>
              <w:t>-27.5</w:t>
            </w:r>
          </w:p>
        </w:tc>
        <w:tc>
          <w:tcPr>
            <w:tcW w:w="728" w:type="dxa"/>
            <w:vAlign w:val="center"/>
          </w:tcPr>
          <w:p w14:paraId="39D6B08D" w14:textId="77777777" w:rsidR="00844380" w:rsidRPr="0005228F" w:rsidRDefault="00844380" w:rsidP="002D315E">
            <w:pPr>
              <w:keepNext/>
              <w:keepLines/>
              <w:spacing w:before="0"/>
              <w:jc w:val="right"/>
              <w:rPr>
                <w:rFonts w:cs="Arial"/>
                <w:szCs w:val="20"/>
              </w:rPr>
            </w:pPr>
            <w:r w:rsidRPr="0005228F">
              <w:rPr>
                <w:rFonts w:cs="Arial"/>
                <w:szCs w:val="20"/>
              </w:rPr>
              <w:t>-18.5</w:t>
            </w:r>
          </w:p>
        </w:tc>
        <w:tc>
          <w:tcPr>
            <w:tcW w:w="728" w:type="dxa"/>
            <w:vAlign w:val="center"/>
          </w:tcPr>
          <w:p w14:paraId="7C3FF6F9" w14:textId="77777777" w:rsidR="00844380" w:rsidRPr="0005228F" w:rsidRDefault="00844380" w:rsidP="002D315E">
            <w:pPr>
              <w:keepNext/>
              <w:keepLines/>
              <w:spacing w:before="0"/>
              <w:jc w:val="right"/>
              <w:rPr>
                <w:rFonts w:cs="Arial"/>
                <w:szCs w:val="20"/>
              </w:rPr>
            </w:pPr>
            <w:r w:rsidRPr="0005228F">
              <w:rPr>
                <w:rFonts w:cs="Arial"/>
                <w:szCs w:val="20"/>
              </w:rPr>
              <w:t>-22.5</w:t>
            </w:r>
          </w:p>
        </w:tc>
      </w:tr>
      <w:tr w:rsidR="00844380" w:rsidRPr="0005228F" w14:paraId="37FA86A7" w14:textId="77777777" w:rsidTr="00844380">
        <w:trPr>
          <w:jc w:val="center"/>
        </w:trPr>
        <w:tc>
          <w:tcPr>
            <w:tcW w:w="977" w:type="dxa"/>
            <w:vAlign w:val="center"/>
          </w:tcPr>
          <w:p w14:paraId="433AB120"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rFonts w:cs="Arial"/>
                <w:szCs w:val="20"/>
              </w:rPr>
              <w:t xml:space="preserve"> (dBm)</w:t>
            </w:r>
          </w:p>
        </w:tc>
        <w:tc>
          <w:tcPr>
            <w:tcW w:w="750" w:type="dxa"/>
            <w:vAlign w:val="center"/>
          </w:tcPr>
          <w:p w14:paraId="3DAA0306" w14:textId="77777777" w:rsidR="00844380" w:rsidRPr="0005228F" w:rsidRDefault="00844380" w:rsidP="002D315E">
            <w:pPr>
              <w:keepNext/>
              <w:keepLines/>
              <w:spacing w:before="0"/>
              <w:jc w:val="right"/>
              <w:rPr>
                <w:rFonts w:cs="Arial"/>
                <w:szCs w:val="20"/>
              </w:rPr>
            </w:pPr>
            <w:r w:rsidRPr="0005228F">
              <w:rPr>
                <w:rFonts w:cs="Arial"/>
                <w:szCs w:val="20"/>
              </w:rPr>
              <w:t>5</w:t>
            </w:r>
          </w:p>
        </w:tc>
        <w:tc>
          <w:tcPr>
            <w:tcW w:w="733" w:type="dxa"/>
            <w:vAlign w:val="center"/>
          </w:tcPr>
          <w:p w14:paraId="3E42D452"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8" w:type="dxa"/>
            <w:vAlign w:val="center"/>
          </w:tcPr>
          <w:p w14:paraId="24D83125" w14:textId="77777777" w:rsidR="00844380" w:rsidRPr="0005228F" w:rsidRDefault="00844380" w:rsidP="002D315E">
            <w:pPr>
              <w:keepNext/>
              <w:keepLines/>
              <w:spacing w:before="0"/>
              <w:jc w:val="right"/>
              <w:rPr>
                <w:rFonts w:cs="Arial"/>
                <w:szCs w:val="20"/>
              </w:rPr>
            </w:pPr>
            <w:r w:rsidRPr="0005228F">
              <w:rPr>
                <w:rFonts w:cs="Arial"/>
                <w:szCs w:val="20"/>
              </w:rPr>
              <w:t>5</w:t>
            </w:r>
          </w:p>
        </w:tc>
        <w:tc>
          <w:tcPr>
            <w:tcW w:w="729" w:type="dxa"/>
            <w:vAlign w:val="center"/>
          </w:tcPr>
          <w:p w14:paraId="14E22CBD"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9" w:type="dxa"/>
            <w:vAlign w:val="center"/>
          </w:tcPr>
          <w:p w14:paraId="43DB0F66"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9" w:type="dxa"/>
            <w:vAlign w:val="center"/>
          </w:tcPr>
          <w:p w14:paraId="45EA937F"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9" w:type="dxa"/>
            <w:vAlign w:val="center"/>
          </w:tcPr>
          <w:p w14:paraId="53294800"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29" w:type="dxa"/>
            <w:vAlign w:val="center"/>
          </w:tcPr>
          <w:p w14:paraId="71BC122C" w14:textId="77777777" w:rsidR="00844380" w:rsidRPr="0005228F" w:rsidRDefault="00844380" w:rsidP="002D315E">
            <w:pPr>
              <w:keepNext/>
              <w:keepLines/>
              <w:spacing w:before="0"/>
              <w:jc w:val="right"/>
              <w:rPr>
                <w:rFonts w:cs="Arial"/>
                <w:szCs w:val="20"/>
              </w:rPr>
            </w:pPr>
            <w:r w:rsidRPr="0005228F">
              <w:rPr>
                <w:rFonts w:cs="Arial"/>
                <w:szCs w:val="20"/>
              </w:rPr>
              <w:t>0</w:t>
            </w:r>
          </w:p>
        </w:tc>
        <w:tc>
          <w:tcPr>
            <w:tcW w:w="729" w:type="dxa"/>
            <w:vAlign w:val="center"/>
          </w:tcPr>
          <w:p w14:paraId="57120A95" w14:textId="77777777" w:rsidR="00844380" w:rsidRPr="0005228F" w:rsidRDefault="00844380" w:rsidP="002D315E">
            <w:pPr>
              <w:keepNext/>
              <w:keepLines/>
              <w:spacing w:before="0"/>
              <w:jc w:val="right"/>
              <w:rPr>
                <w:rFonts w:cs="Arial"/>
                <w:szCs w:val="20"/>
              </w:rPr>
            </w:pPr>
            <w:r w:rsidRPr="0005228F">
              <w:rPr>
                <w:rFonts w:cs="Arial"/>
                <w:szCs w:val="20"/>
              </w:rPr>
              <w:t>3</w:t>
            </w:r>
          </w:p>
        </w:tc>
        <w:tc>
          <w:tcPr>
            <w:tcW w:w="780" w:type="dxa"/>
            <w:vAlign w:val="center"/>
          </w:tcPr>
          <w:p w14:paraId="6A2CE5D8"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8" w:type="dxa"/>
            <w:vAlign w:val="center"/>
          </w:tcPr>
          <w:p w14:paraId="577A8900"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8" w:type="dxa"/>
            <w:vAlign w:val="center"/>
          </w:tcPr>
          <w:p w14:paraId="12E6B6AB" w14:textId="77777777" w:rsidR="00844380" w:rsidRPr="0005228F" w:rsidRDefault="00844380" w:rsidP="002D315E">
            <w:pPr>
              <w:keepNext/>
              <w:keepLines/>
              <w:spacing w:before="0"/>
              <w:jc w:val="right"/>
              <w:rPr>
                <w:rFonts w:cs="Arial"/>
                <w:szCs w:val="20"/>
              </w:rPr>
            </w:pPr>
            <w:r w:rsidRPr="0005228F">
              <w:rPr>
                <w:rFonts w:cs="Arial"/>
                <w:szCs w:val="20"/>
              </w:rPr>
              <w:t>-7</w:t>
            </w:r>
          </w:p>
        </w:tc>
      </w:tr>
      <w:tr w:rsidR="00844380" w:rsidRPr="0005228F" w14:paraId="498A4DFB" w14:textId="77777777" w:rsidTr="00844380">
        <w:trPr>
          <w:jc w:val="center"/>
        </w:trPr>
        <w:tc>
          <w:tcPr>
            <w:tcW w:w="977" w:type="dxa"/>
            <w:vAlign w:val="center"/>
          </w:tcPr>
          <w:p w14:paraId="210C87EA" w14:textId="77777777" w:rsidR="00844380" w:rsidRPr="0005228F" w:rsidRDefault="00844380" w:rsidP="002D315E">
            <w:pPr>
              <w:keepNext/>
              <w:keepLines/>
              <w:spacing w:before="0"/>
              <w:rPr>
                <w:rFonts w:cs="Arial"/>
                <w:szCs w:val="20"/>
              </w:rPr>
            </w:pPr>
            <w:r w:rsidRPr="0005228F">
              <w:t>FO</w:t>
            </w:r>
            <w:r w:rsidRPr="0005228F">
              <w:rPr>
                <w:rFonts w:cs="Arial"/>
                <w:szCs w:val="20"/>
              </w:rPr>
              <w:t>S (dB) (Note 2)</w:t>
            </w:r>
            <w:r w:rsidRPr="0005228F">
              <w:rPr>
                <w:rFonts w:cs="Arial"/>
                <w:szCs w:val="20"/>
                <w:vertAlign w:val="superscript"/>
              </w:rPr>
              <w:t xml:space="preserve"> </w:t>
            </w:r>
          </w:p>
        </w:tc>
        <w:tc>
          <w:tcPr>
            <w:tcW w:w="750" w:type="dxa"/>
            <w:vAlign w:val="center"/>
          </w:tcPr>
          <w:p w14:paraId="78C6EE47" w14:textId="77777777" w:rsidR="00844380" w:rsidRPr="0005228F" w:rsidRDefault="00844380" w:rsidP="002D315E">
            <w:pPr>
              <w:keepNext/>
              <w:keepLines/>
              <w:spacing w:before="0"/>
              <w:jc w:val="right"/>
              <w:rPr>
                <w:rFonts w:cs="Arial"/>
                <w:szCs w:val="20"/>
              </w:rPr>
            </w:pPr>
            <w:r w:rsidRPr="0005228F">
              <w:rPr>
                <w:rFonts w:cs="Arial"/>
                <w:szCs w:val="20"/>
              </w:rPr>
              <w:t>61.0</w:t>
            </w:r>
          </w:p>
        </w:tc>
        <w:tc>
          <w:tcPr>
            <w:tcW w:w="733" w:type="dxa"/>
            <w:vAlign w:val="center"/>
          </w:tcPr>
          <w:p w14:paraId="02B00492"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28" w:type="dxa"/>
            <w:vAlign w:val="center"/>
          </w:tcPr>
          <w:p w14:paraId="35AC025F" w14:textId="77777777" w:rsidR="00844380" w:rsidRPr="0005228F" w:rsidRDefault="00844380" w:rsidP="002D315E">
            <w:pPr>
              <w:keepNext/>
              <w:keepLines/>
              <w:spacing w:before="0"/>
              <w:jc w:val="right"/>
              <w:rPr>
                <w:rFonts w:cs="Arial"/>
                <w:szCs w:val="20"/>
              </w:rPr>
            </w:pPr>
            <w:r w:rsidRPr="0005228F">
              <w:rPr>
                <w:rFonts w:cs="Arial"/>
                <w:szCs w:val="20"/>
              </w:rPr>
              <w:t>57.5</w:t>
            </w:r>
          </w:p>
        </w:tc>
        <w:tc>
          <w:tcPr>
            <w:tcW w:w="729" w:type="dxa"/>
            <w:vAlign w:val="center"/>
          </w:tcPr>
          <w:p w14:paraId="22E3CC3C" w14:textId="77777777" w:rsidR="00844380" w:rsidRPr="0005228F" w:rsidRDefault="00844380" w:rsidP="002D315E">
            <w:pPr>
              <w:keepNext/>
              <w:keepLines/>
              <w:spacing w:before="0"/>
              <w:jc w:val="right"/>
              <w:rPr>
                <w:rFonts w:cs="Arial"/>
                <w:szCs w:val="20"/>
              </w:rPr>
            </w:pPr>
            <w:r w:rsidRPr="0005228F">
              <w:rPr>
                <w:rFonts w:cs="Arial"/>
                <w:szCs w:val="20"/>
              </w:rPr>
              <w:t>59.7</w:t>
            </w:r>
          </w:p>
        </w:tc>
        <w:tc>
          <w:tcPr>
            <w:tcW w:w="729" w:type="dxa"/>
            <w:vAlign w:val="center"/>
          </w:tcPr>
          <w:p w14:paraId="181EDC7C" w14:textId="77777777" w:rsidR="00844380" w:rsidRPr="0005228F" w:rsidRDefault="00844380" w:rsidP="002D315E">
            <w:pPr>
              <w:keepNext/>
              <w:keepLines/>
              <w:spacing w:before="0"/>
              <w:jc w:val="right"/>
              <w:rPr>
                <w:rFonts w:cs="Arial"/>
                <w:szCs w:val="20"/>
              </w:rPr>
            </w:pPr>
            <w:r w:rsidRPr="0005228F">
              <w:rPr>
                <w:rFonts w:cs="Arial"/>
                <w:szCs w:val="20"/>
              </w:rPr>
              <w:t>63.7</w:t>
            </w:r>
          </w:p>
        </w:tc>
        <w:tc>
          <w:tcPr>
            <w:tcW w:w="729" w:type="dxa"/>
            <w:vAlign w:val="center"/>
          </w:tcPr>
          <w:p w14:paraId="72FD4DD8" w14:textId="77777777" w:rsidR="00844380" w:rsidRPr="0005228F" w:rsidRDefault="00844380" w:rsidP="002D315E">
            <w:pPr>
              <w:keepNext/>
              <w:keepLines/>
              <w:spacing w:before="0"/>
              <w:jc w:val="right"/>
              <w:rPr>
                <w:rFonts w:cs="Arial"/>
                <w:szCs w:val="20"/>
              </w:rPr>
            </w:pPr>
            <w:r w:rsidRPr="0005228F">
              <w:rPr>
                <w:rFonts w:cs="Arial"/>
                <w:szCs w:val="20"/>
              </w:rPr>
              <w:t>63.7</w:t>
            </w:r>
          </w:p>
        </w:tc>
        <w:tc>
          <w:tcPr>
            <w:tcW w:w="729" w:type="dxa"/>
            <w:vAlign w:val="center"/>
          </w:tcPr>
          <w:p w14:paraId="7AA05EA3" w14:textId="77777777" w:rsidR="00844380" w:rsidRPr="0005228F" w:rsidRDefault="00844380" w:rsidP="002D315E">
            <w:pPr>
              <w:keepNext/>
              <w:keepLines/>
              <w:spacing w:before="0"/>
              <w:jc w:val="right"/>
              <w:rPr>
                <w:rFonts w:cs="Arial"/>
                <w:szCs w:val="20"/>
              </w:rPr>
            </w:pPr>
            <w:r w:rsidRPr="0005228F">
              <w:rPr>
                <w:rFonts w:cs="Arial"/>
                <w:szCs w:val="20"/>
              </w:rPr>
              <w:t>69.3</w:t>
            </w:r>
          </w:p>
        </w:tc>
        <w:tc>
          <w:tcPr>
            <w:tcW w:w="729" w:type="dxa"/>
            <w:vAlign w:val="center"/>
          </w:tcPr>
          <w:p w14:paraId="755B8720" w14:textId="77777777" w:rsidR="00844380" w:rsidRPr="0005228F" w:rsidRDefault="00844380" w:rsidP="002D315E">
            <w:pPr>
              <w:keepNext/>
              <w:keepLines/>
              <w:spacing w:before="0"/>
              <w:jc w:val="right"/>
              <w:rPr>
                <w:rFonts w:cs="Arial"/>
                <w:szCs w:val="20"/>
              </w:rPr>
            </w:pPr>
            <w:r w:rsidRPr="0005228F">
              <w:rPr>
                <w:rFonts w:cs="Arial"/>
                <w:szCs w:val="20"/>
              </w:rPr>
              <w:t>63.7</w:t>
            </w:r>
          </w:p>
        </w:tc>
        <w:tc>
          <w:tcPr>
            <w:tcW w:w="729" w:type="dxa"/>
            <w:vAlign w:val="center"/>
          </w:tcPr>
          <w:p w14:paraId="535BD6D4"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80" w:type="dxa"/>
            <w:vAlign w:val="center"/>
          </w:tcPr>
          <w:p w14:paraId="054D54C4" w14:textId="77777777" w:rsidR="00844380" w:rsidRPr="0005228F" w:rsidRDefault="00844380" w:rsidP="002D315E">
            <w:pPr>
              <w:keepNext/>
              <w:keepLines/>
              <w:spacing w:before="0"/>
              <w:jc w:val="right"/>
              <w:rPr>
                <w:rFonts w:cs="Arial"/>
                <w:szCs w:val="20"/>
              </w:rPr>
            </w:pPr>
            <w:r w:rsidRPr="0005228F">
              <w:rPr>
                <w:rFonts w:cs="Arial"/>
                <w:szCs w:val="20"/>
              </w:rPr>
              <w:t>56.4</w:t>
            </w:r>
          </w:p>
        </w:tc>
        <w:tc>
          <w:tcPr>
            <w:tcW w:w="728" w:type="dxa"/>
            <w:vAlign w:val="center"/>
          </w:tcPr>
          <w:p w14:paraId="02B99D34" w14:textId="77777777" w:rsidR="00844380" w:rsidRPr="0005228F" w:rsidRDefault="00844380" w:rsidP="002D315E">
            <w:pPr>
              <w:keepNext/>
              <w:keepLines/>
              <w:spacing w:before="0"/>
              <w:jc w:val="right"/>
              <w:rPr>
                <w:rFonts w:cs="Arial"/>
                <w:szCs w:val="20"/>
              </w:rPr>
            </w:pPr>
            <w:r w:rsidRPr="0005228F">
              <w:rPr>
                <w:rFonts w:cs="Arial"/>
                <w:szCs w:val="20"/>
              </w:rPr>
              <w:t>72.9</w:t>
            </w:r>
          </w:p>
        </w:tc>
        <w:tc>
          <w:tcPr>
            <w:tcW w:w="728" w:type="dxa"/>
            <w:vAlign w:val="center"/>
          </w:tcPr>
          <w:p w14:paraId="25D077A2" w14:textId="77777777" w:rsidR="00844380" w:rsidRPr="0005228F" w:rsidRDefault="00844380" w:rsidP="002D315E">
            <w:pPr>
              <w:keepNext/>
              <w:keepLines/>
              <w:spacing w:before="0"/>
              <w:jc w:val="right"/>
              <w:rPr>
                <w:rFonts w:cs="Arial"/>
                <w:szCs w:val="20"/>
              </w:rPr>
            </w:pPr>
            <w:r w:rsidRPr="0005228F">
              <w:rPr>
                <w:rFonts w:cs="Arial"/>
                <w:szCs w:val="20"/>
              </w:rPr>
              <w:t>63.7</w:t>
            </w:r>
          </w:p>
        </w:tc>
      </w:tr>
      <w:tr w:rsidR="00844380" w:rsidRPr="0005228F" w14:paraId="4653FE27" w14:textId="77777777" w:rsidTr="00844380">
        <w:trPr>
          <w:jc w:val="center"/>
        </w:trPr>
        <w:tc>
          <w:tcPr>
            <w:tcW w:w="9798" w:type="dxa"/>
            <w:gridSpan w:val="13"/>
            <w:shd w:val="clear" w:color="auto" w:fill="F2F2F2" w:themeFill="background1" w:themeFillShade="F2"/>
            <w:vAlign w:val="center"/>
          </w:tcPr>
          <w:p w14:paraId="59DE75A4" w14:textId="77777777" w:rsidR="00844380" w:rsidRPr="0005228F" w:rsidRDefault="00844380" w:rsidP="002D315E">
            <w:pPr>
              <w:keepNext/>
              <w:keepLines/>
              <w:jc w:val="center"/>
              <w:rPr>
                <w:rFonts w:cs="Arial"/>
                <w:szCs w:val="20"/>
              </w:rPr>
            </w:pPr>
            <w:r w:rsidRPr="0005228F">
              <w:rPr>
                <w:rFonts w:cs="Arial"/>
                <w:b/>
                <w:szCs w:val="20"/>
              </w:rPr>
              <w:t>DVB-T receivers</w:t>
            </w:r>
          </w:p>
        </w:tc>
      </w:tr>
      <w:tr w:rsidR="00844380" w:rsidRPr="0005228F" w14:paraId="75CC3839" w14:textId="77777777" w:rsidTr="00844380">
        <w:trPr>
          <w:jc w:val="center"/>
        </w:trPr>
        <w:tc>
          <w:tcPr>
            <w:tcW w:w="977" w:type="dxa"/>
            <w:vAlign w:val="center"/>
          </w:tcPr>
          <w:p w14:paraId="1F49F563" w14:textId="77777777" w:rsidR="00844380" w:rsidRPr="0005228F" w:rsidRDefault="00844380" w:rsidP="002D315E">
            <w:pPr>
              <w:keepNext/>
              <w:keepLines/>
              <w:spacing w:before="0"/>
              <w:rPr>
                <w:rFonts w:cs="Arial"/>
                <w:szCs w:val="20"/>
              </w:rPr>
            </w:pPr>
          </w:p>
        </w:tc>
        <w:tc>
          <w:tcPr>
            <w:tcW w:w="750" w:type="dxa"/>
            <w:vAlign w:val="center"/>
          </w:tcPr>
          <w:p w14:paraId="73579AEC" w14:textId="77777777" w:rsidR="00844380" w:rsidRPr="0005228F" w:rsidRDefault="00844380" w:rsidP="002D315E">
            <w:pPr>
              <w:keepNext/>
              <w:keepLines/>
              <w:spacing w:before="0"/>
              <w:jc w:val="center"/>
              <w:rPr>
                <w:rFonts w:cs="Arial"/>
                <w:szCs w:val="20"/>
              </w:rPr>
            </w:pPr>
            <w:r w:rsidRPr="0005228F">
              <w:rPr>
                <w:rFonts w:cs="Arial"/>
                <w:szCs w:val="20"/>
              </w:rPr>
              <w:t>TV1</w:t>
            </w:r>
          </w:p>
        </w:tc>
        <w:tc>
          <w:tcPr>
            <w:tcW w:w="733" w:type="dxa"/>
            <w:vAlign w:val="center"/>
          </w:tcPr>
          <w:p w14:paraId="02DF4646" w14:textId="77777777" w:rsidR="00844380" w:rsidRPr="0005228F" w:rsidRDefault="00844380" w:rsidP="002D315E">
            <w:pPr>
              <w:keepNext/>
              <w:keepLines/>
              <w:spacing w:before="0"/>
              <w:jc w:val="center"/>
              <w:rPr>
                <w:rFonts w:cs="Arial"/>
                <w:szCs w:val="20"/>
              </w:rPr>
            </w:pPr>
            <w:r w:rsidRPr="0005228F">
              <w:rPr>
                <w:rFonts w:cs="Arial"/>
                <w:szCs w:val="20"/>
              </w:rPr>
              <w:t>TV2</w:t>
            </w:r>
          </w:p>
        </w:tc>
        <w:tc>
          <w:tcPr>
            <w:tcW w:w="728" w:type="dxa"/>
            <w:vAlign w:val="center"/>
          </w:tcPr>
          <w:p w14:paraId="4A97ACB1" w14:textId="77777777" w:rsidR="00844380" w:rsidRPr="0005228F" w:rsidRDefault="00844380" w:rsidP="002D315E">
            <w:pPr>
              <w:keepNext/>
              <w:keepLines/>
              <w:spacing w:before="0"/>
              <w:jc w:val="center"/>
              <w:rPr>
                <w:rFonts w:cs="Arial"/>
                <w:szCs w:val="20"/>
              </w:rPr>
            </w:pPr>
            <w:r w:rsidRPr="0005228F">
              <w:rPr>
                <w:rFonts w:cs="Arial"/>
                <w:szCs w:val="20"/>
              </w:rPr>
              <w:t>TV3</w:t>
            </w:r>
          </w:p>
        </w:tc>
        <w:tc>
          <w:tcPr>
            <w:tcW w:w="729" w:type="dxa"/>
            <w:vAlign w:val="center"/>
          </w:tcPr>
          <w:p w14:paraId="37C8E429" w14:textId="77777777" w:rsidR="00844380" w:rsidRPr="0005228F" w:rsidRDefault="00844380" w:rsidP="002D315E">
            <w:pPr>
              <w:keepNext/>
              <w:keepLines/>
              <w:spacing w:before="0"/>
              <w:jc w:val="center"/>
              <w:rPr>
                <w:rFonts w:cs="Arial"/>
                <w:szCs w:val="20"/>
              </w:rPr>
            </w:pPr>
            <w:r w:rsidRPr="0005228F">
              <w:rPr>
                <w:rFonts w:cs="Arial"/>
                <w:szCs w:val="20"/>
              </w:rPr>
              <w:t>TV4</w:t>
            </w:r>
          </w:p>
        </w:tc>
        <w:tc>
          <w:tcPr>
            <w:tcW w:w="729" w:type="dxa"/>
            <w:vAlign w:val="center"/>
          </w:tcPr>
          <w:p w14:paraId="30E5CBEB" w14:textId="77777777" w:rsidR="00844380" w:rsidRPr="0005228F" w:rsidRDefault="00844380" w:rsidP="002D315E">
            <w:pPr>
              <w:keepNext/>
              <w:keepLines/>
              <w:spacing w:before="0"/>
              <w:jc w:val="center"/>
              <w:rPr>
                <w:rFonts w:cs="Arial"/>
                <w:szCs w:val="20"/>
              </w:rPr>
            </w:pPr>
            <w:r w:rsidRPr="0005228F">
              <w:rPr>
                <w:rFonts w:cs="Arial"/>
                <w:szCs w:val="20"/>
              </w:rPr>
              <w:t>TV5</w:t>
            </w:r>
          </w:p>
        </w:tc>
        <w:tc>
          <w:tcPr>
            <w:tcW w:w="729" w:type="dxa"/>
            <w:vAlign w:val="center"/>
          </w:tcPr>
          <w:p w14:paraId="7ACCB3BC" w14:textId="77777777" w:rsidR="00844380" w:rsidRPr="0005228F" w:rsidRDefault="00844380" w:rsidP="002D315E">
            <w:pPr>
              <w:keepNext/>
              <w:keepLines/>
              <w:spacing w:before="0"/>
              <w:jc w:val="center"/>
              <w:rPr>
                <w:rFonts w:cs="Arial"/>
                <w:szCs w:val="20"/>
              </w:rPr>
            </w:pPr>
            <w:r w:rsidRPr="0005228F">
              <w:rPr>
                <w:rFonts w:cs="Arial"/>
                <w:szCs w:val="20"/>
              </w:rPr>
              <w:t>TV6</w:t>
            </w:r>
          </w:p>
        </w:tc>
        <w:tc>
          <w:tcPr>
            <w:tcW w:w="729" w:type="dxa"/>
            <w:vAlign w:val="center"/>
          </w:tcPr>
          <w:p w14:paraId="1A182A6F" w14:textId="77777777" w:rsidR="00844380" w:rsidRPr="0005228F" w:rsidRDefault="00844380" w:rsidP="002D315E">
            <w:pPr>
              <w:keepNext/>
              <w:keepLines/>
              <w:spacing w:before="0"/>
              <w:jc w:val="center"/>
              <w:rPr>
                <w:rFonts w:cs="Arial"/>
                <w:szCs w:val="20"/>
              </w:rPr>
            </w:pPr>
            <w:r w:rsidRPr="0005228F">
              <w:rPr>
                <w:rFonts w:cs="Arial"/>
                <w:szCs w:val="20"/>
              </w:rPr>
              <w:t>TV7</w:t>
            </w:r>
          </w:p>
        </w:tc>
        <w:tc>
          <w:tcPr>
            <w:tcW w:w="729" w:type="dxa"/>
            <w:vAlign w:val="center"/>
          </w:tcPr>
          <w:p w14:paraId="2C20B6F9" w14:textId="77777777" w:rsidR="00844380" w:rsidRPr="0005228F" w:rsidRDefault="00844380" w:rsidP="002D315E">
            <w:pPr>
              <w:keepNext/>
              <w:keepLines/>
              <w:spacing w:before="0"/>
              <w:jc w:val="center"/>
              <w:rPr>
                <w:rFonts w:cs="Arial"/>
                <w:szCs w:val="20"/>
              </w:rPr>
            </w:pPr>
            <w:r w:rsidRPr="0005228F">
              <w:rPr>
                <w:rFonts w:cs="Arial"/>
                <w:szCs w:val="20"/>
              </w:rPr>
              <w:t>TV8</w:t>
            </w:r>
          </w:p>
        </w:tc>
        <w:tc>
          <w:tcPr>
            <w:tcW w:w="729" w:type="dxa"/>
            <w:vAlign w:val="center"/>
          </w:tcPr>
          <w:p w14:paraId="7E182F57" w14:textId="77777777" w:rsidR="00844380" w:rsidRPr="0005228F" w:rsidRDefault="00844380" w:rsidP="002D315E">
            <w:pPr>
              <w:keepNext/>
              <w:keepLines/>
              <w:spacing w:before="0"/>
              <w:jc w:val="center"/>
              <w:rPr>
                <w:rFonts w:cs="Arial"/>
                <w:szCs w:val="20"/>
              </w:rPr>
            </w:pPr>
            <w:r w:rsidRPr="0005228F">
              <w:rPr>
                <w:rFonts w:cs="Arial"/>
                <w:szCs w:val="20"/>
              </w:rPr>
              <w:t>TV9</w:t>
            </w:r>
          </w:p>
        </w:tc>
        <w:tc>
          <w:tcPr>
            <w:tcW w:w="780" w:type="dxa"/>
            <w:vAlign w:val="center"/>
          </w:tcPr>
          <w:p w14:paraId="00DD285A" w14:textId="77777777" w:rsidR="00844380" w:rsidRPr="0005228F" w:rsidRDefault="00844380" w:rsidP="002D315E">
            <w:pPr>
              <w:keepNext/>
              <w:keepLines/>
              <w:spacing w:before="0"/>
              <w:jc w:val="center"/>
              <w:rPr>
                <w:rFonts w:cs="Arial"/>
                <w:szCs w:val="20"/>
              </w:rPr>
            </w:pPr>
            <w:r w:rsidRPr="0005228F">
              <w:rPr>
                <w:rFonts w:cs="Arial"/>
                <w:szCs w:val="20"/>
              </w:rPr>
              <w:t>TV10</w:t>
            </w:r>
          </w:p>
        </w:tc>
        <w:tc>
          <w:tcPr>
            <w:tcW w:w="728" w:type="dxa"/>
            <w:vAlign w:val="center"/>
          </w:tcPr>
          <w:p w14:paraId="3F61AF08" w14:textId="77777777" w:rsidR="00844380" w:rsidRPr="0005228F" w:rsidRDefault="00844380" w:rsidP="002D315E">
            <w:pPr>
              <w:keepNext/>
              <w:keepLines/>
              <w:spacing w:before="0"/>
              <w:jc w:val="center"/>
              <w:rPr>
                <w:rFonts w:cs="Arial"/>
                <w:szCs w:val="20"/>
              </w:rPr>
            </w:pPr>
            <w:r w:rsidRPr="0005228F">
              <w:rPr>
                <w:rFonts w:cs="Arial"/>
                <w:szCs w:val="20"/>
              </w:rPr>
              <w:t>SB1</w:t>
            </w:r>
          </w:p>
        </w:tc>
        <w:tc>
          <w:tcPr>
            <w:tcW w:w="728" w:type="dxa"/>
            <w:vAlign w:val="center"/>
          </w:tcPr>
          <w:p w14:paraId="21849170" w14:textId="77777777" w:rsidR="00844380" w:rsidRPr="0005228F" w:rsidRDefault="00844380" w:rsidP="002D315E">
            <w:pPr>
              <w:keepNext/>
              <w:keepLines/>
              <w:spacing w:before="0"/>
              <w:jc w:val="center"/>
              <w:rPr>
                <w:rFonts w:cs="Arial"/>
                <w:szCs w:val="20"/>
              </w:rPr>
            </w:pPr>
            <w:r w:rsidRPr="0005228F">
              <w:rPr>
                <w:rFonts w:cs="Arial"/>
                <w:szCs w:val="20"/>
              </w:rPr>
              <w:t>SB2</w:t>
            </w:r>
          </w:p>
        </w:tc>
      </w:tr>
      <w:tr w:rsidR="00844380" w:rsidRPr="0005228F" w14:paraId="4D94CEFD" w14:textId="77777777" w:rsidTr="00844380">
        <w:trPr>
          <w:jc w:val="center"/>
        </w:trPr>
        <w:tc>
          <w:tcPr>
            <w:tcW w:w="977" w:type="dxa"/>
            <w:vAlign w:val="center"/>
          </w:tcPr>
          <w:p w14:paraId="3695C7F0"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Style w:val="ECCHLsubscript"/>
              </w:rPr>
              <w:t>co-ch</w:t>
            </w:r>
            <w:proofErr w:type="spellEnd"/>
            <w:r w:rsidRPr="0005228F">
              <w:rPr>
                <w:rStyle w:val="ECCHLsubscript"/>
              </w:rPr>
              <w:t xml:space="preserve"> </w:t>
            </w:r>
            <w:r w:rsidRPr="0005228F">
              <w:rPr>
                <w:rFonts w:cs="Arial"/>
                <w:szCs w:val="20"/>
              </w:rPr>
              <w:t>(dB)</w:t>
            </w:r>
            <w:r w:rsidRPr="0005228F">
              <w:rPr>
                <w:rFonts w:cs="Arial"/>
                <w:szCs w:val="20"/>
                <w:vertAlign w:val="superscript"/>
              </w:rPr>
              <w:t xml:space="preserve"> </w:t>
            </w:r>
            <w:r w:rsidRPr="0005228F">
              <w:rPr>
                <w:rFonts w:cs="Arial"/>
                <w:szCs w:val="20"/>
              </w:rPr>
              <w:t>(Note 1)</w:t>
            </w:r>
            <w:r w:rsidRPr="0005228F" w:rsidDel="00443A2F">
              <w:rPr>
                <w:rFonts w:cs="Arial"/>
                <w:szCs w:val="20"/>
                <w:vertAlign w:val="superscript"/>
              </w:rPr>
              <w:t xml:space="preserve"> </w:t>
            </w:r>
          </w:p>
        </w:tc>
        <w:tc>
          <w:tcPr>
            <w:tcW w:w="750" w:type="dxa"/>
            <w:vAlign w:val="center"/>
          </w:tcPr>
          <w:p w14:paraId="2B2404F3"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3" w:type="dxa"/>
            <w:vAlign w:val="center"/>
          </w:tcPr>
          <w:p w14:paraId="1FDEB20D"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8" w:type="dxa"/>
            <w:vAlign w:val="center"/>
          </w:tcPr>
          <w:p w14:paraId="3D61530C"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9" w:type="dxa"/>
            <w:vAlign w:val="center"/>
          </w:tcPr>
          <w:p w14:paraId="59BBC149"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9" w:type="dxa"/>
            <w:vAlign w:val="center"/>
          </w:tcPr>
          <w:p w14:paraId="12F2E3C4"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29" w:type="dxa"/>
            <w:vAlign w:val="center"/>
          </w:tcPr>
          <w:p w14:paraId="0B188C4E"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9" w:type="dxa"/>
            <w:vAlign w:val="center"/>
          </w:tcPr>
          <w:p w14:paraId="47CB455B"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9" w:type="dxa"/>
            <w:vAlign w:val="center"/>
          </w:tcPr>
          <w:p w14:paraId="5C3096AA"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9" w:type="dxa"/>
            <w:vAlign w:val="center"/>
          </w:tcPr>
          <w:p w14:paraId="4F10D318"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80" w:type="dxa"/>
            <w:vAlign w:val="center"/>
          </w:tcPr>
          <w:p w14:paraId="537F29AB"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8" w:type="dxa"/>
            <w:vAlign w:val="center"/>
          </w:tcPr>
          <w:p w14:paraId="506E58D1"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8" w:type="dxa"/>
            <w:vAlign w:val="center"/>
          </w:tcPr>
          <w:p w14:paraId="34521FA5" w14:textId="77777777" w:rsidR="00844380" w:rsidRPr="0005228F" w:rsidRDefault="00844380" w:rsidP="002D315E">
            <w:pPr>
              <w:keepNext/>
              <w:keepLines/>
              <w:spacing w:before="0"/>
              <w:jc w:val="right"/>
              <w:rPr>
                <w:rFonts w:cs="Arial"/>
                <w:szCs w:val="20"/>
              </w:rPr>
            </w:pPr>
            <w:r w:rsidRPr="0005228F">
              <w:rPr>
                <w:rFonts w:cs="Arial"/>
                <w:szCs w:val="20"/>
              </w:rPr>
              <w:t>17</w:t>
            </w:r>
          </w:p>
        </w:tc>
      </w:tr>
      <w:tr w:rsidR="00844380" w:rsidRPr="0005228F" w14:paraId="3E3B7E0D" w14:textId="77777777" w:rsidTr="00844380">
        <w:trPr>
          <w:jc w:val="center"/>
        </w:trPr>
        <w:tc>
          <w:tcPr>
            <w:tcW w:w="977" w:type="dxa"/>
            <w:vAlign w:val="center"/>
          </w:tcPr>
          <w:p w14:paraId="60D595C7" w14:textId="77777777" w:rsidR="00844380" w:rsidRPr="0005228F" w:rsidRDefault="00844380" w:rsidP="002D315E">
            <w:pPr>
              <w:keepNext/>
              <w:keepLines/>
              <w:spacing w:before="0"/>
              <w:rPr>
                <w:rFonts w:cs="Arial"/>
                <w:szCs w:val="20"/>
              </w:rPr>
            </w:pPr>
            <w:r w:rsidRPr="0005228F">
              <w:rPr>
                <w:rFonts w:cs="Arial"/>
                <w:szCs w:val="20"/>
              </w:rPr>
              <w:t>PR</w:t>
            </w:r>
            <w:r w:rsidRPr="0005228F">
              <w:rPr>
                <w:rFonts w:cs="Arial"/>
                <w:szCs w:val="20"/>
                <w:vertAlign w:val="subscript"/>
              </w:rPr>
              <w:t xml:space="preserve"> </w:t>
            </w:r>
            <w:proofErr w:type="spellStart"/>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50" w:type="dxa"/>
            <w:vAlign w:val="center"/>
          </w:tcPr>
          <w:p w14:paraId="7CDFD346" w14:textId="77777777" w:rsidR="00844380" w:rsidRPr="0005228F" w:rsidRDefault="00844380" w:rsidP="002D315E">
            <w:pPr>
              <w:keepNext/>
              <w:keepLines/>
              <w:spacing w:before="0"/>
              <w:jc w:val="right"/>
              <w:rPr>
                <w:rFonts w:cs="Arial"/>
                <w:szCs w:val="20"/>
              </w:rPr>
            </w:pPr>
            <w:r w:rsidRPr="0005228F">
              <w:rPr>
                <w:rFonts w:cs="Arial"/>
                <w:szCs w:val="20"/>
              </w:rPr>
              <w:t>-44</w:t>
            </w:r>
          </w:p>
        </w:tc>
        <w:tc>
          <w:tcPr>
            <w:tcW w:w="733" w:type="dxa"/>
            <w:vAlign w:val="center"/>
          </w:tcPr>
          <w:p w14:paraId="31B9186B" w14:textId="77777777" w:rsidR="00844380" w:rsidRPr="0005228F" w:rsidRDefault="00844380" w:rsidP="002D315E">
            <w:pPr>
              <w:keepNext/>
              <w:keepLines/>
              <w:spacing w:before="0"/>
              <w:jc w:val="right"/>
              <w:rPr>
                <w:rFonts w:cs="Arial"/>
                <w:szCs w:val="20"/>
              </w:rPr>
            </w:pPr>
            <w:r w:rsidRPr="0005228F">
              <w:rPr>
                <w:rFonts w:cs="Arial"/>
                <w:szCs w:val="20"/>
              </w:rPr>
              <w:t>-46</w:t>
            </w:r>
          </w:p>
        </w:tc>
        <w:tc>
          <w:tcPr>
            <w:tcW w:w="728" w:type="dxa"/>
            <w:vAlign w:val="center"/>
          </w:tcPr>
          <w:p w14:paraId="24EAA19B" w14:textId="77777777" w:rsidR="00844380" w:rsidRPr="0005228F" w:rsidRDefault="00844380" w:rsidP="002D315E">
            <w:pPr>
              <w:keepNext/>
              <w:keepLines/>
              <w:spacing w:before="0"/>
              <w:jc w:val="right"/>
              <w:rPr>
                <w:rFonts w:cs="Arial"/>
                <w:szCs w:val="20"/>
              </w:rPr>
            </w:pPr>
            <w:r w:rsidRPr="0005228F">
              <w:rPr>
                <w:rFonts w:cs="Arial"/>
                <w:szCs w:val="20"/>
              </w:rPr>
              <w:t>-42</w:t>
            </w:r>
          </w:p>
        </w:tc>
        <w:tc>
          <w:tcPr>
            <w:tcW w:w="729" w:type="dxa"/>
            <w:vAlign w:val="center"/>
          </w:tcPr>
          <w:p w14:paraId="58467DE4" w14:textId="77777777" w:rsidR="00844380" w:rsidRPr="0005228F" w:rsidRDefault="00844380" w:rsidP="002D315E">
            <w:pPr>
              <w:keepNext/>
              <w:keepLines/>
              <w:spacing w:before="0"/>
              <w:jc w:val="right"/>
              <w:rPr>
                <w:rFonts w:cs="Arial"/>
                <w:szCs w:val="20"/>
              </w:rPr>
            </w:pPr>
            <w:r w:rsidRPr="0005228F">
              <w:rPr>
                <w:rFonts w:cs="Arial"/>
                <w:szCs w:val="20"/>
              </w:rPr>
              <w:t>-45</w:t>
            </w:r>
          </w:p>
        </w:tc>
        <w:tc>
          <w:tcPr>
            <w:tcW w:w="729" w:type="dxa"/>
            <w:vAlign w:val="center"/>
          </w:tcPr>
          <w:p w14:paraId="235871B7" w14:textId="77777777" w:rsidR="00844380" w:rsidRPr="0005228F" w:rsidRDefault="00844380" w:rsidP="002D315E">
            <w:pPr>
              <w:keepNext/>
              <w:keepLines/>
              <w:spacing w:before="0"/>
              <w:jc w:val="right"/>
              <w:rPr>
                <w:rFonts w:cs="Arial"/>
                <w:szCs w:val="20"/>
              </w:rPr>
            </w:pPr>
            <w:r w:rsidRPr="0005228F">
              <w:rPr>
                <w:rFonts w:cs="Arial"/>
                <w:szCs w:val="20"/>
              </w:rPr>
              <w:t>-48</w:t>
            </w:r>
          </w:p>
        </w:tc>
        <w:tc>
          <w:tcPr>
            <w:tcW w:w="729" w:type="dxa"/>
            <w:vAlign w:val="center"/>
          </w:tcPr>
          <w:p w14:paraId="130F43D0" w14:textId="77777777" w:rsidR="00844380" w:rsidRPr="0005228F" w:rsidRDefault="00844380" w:rsidP="002D315E">
            <w:pPr>
              <w:keepNext/>
              <w:keepLines/>
              <w:spacing w:before="0"/>
              <w:jc w:val="right"/>
              <w:rPr>
                <w:rFonts w:cs="Arial"/>
                <w:szCs w:val="20"/>
              </w:rPr>
            </w:pPr>
            <w:r w:rsidRPr="0005228F">
              <w:rPr>
                <w:rFonts w:cs="Arial"/>
                <w:szCs w:val="20"/>
              </w:rPr>
              <w:t>-48</w:t>
            </w:r>
          </w:p>
        </w:tc>
        <w:tc>
          <w:tcPr>
            <w:tcW w:w="729" w:type="dxa"/>
            <w:vAlign w:val="center"/>
          </w:tcPr>
          <w:p w14:paraId="4BA93D3B" w14:textId="77777777" w:rsidR="00844380" w:rsidRPr="0005228F" w:rsidRDefault="00844380" w:rsidP="002D315E">
            <w:pPr>
              <w:keepNext/>
              <w:keepLines/>
              <w:spacing w:before="0"/>
              <w:jc w:val="right"/>
              <w:rPr>
                <w:rFonts w:cs="Arial"/>
                <w:szCs w:val="20"/>
              </w:rPr>
            </w:pPr>
            <w:r w:rsidRPr="0005228F">
              <w:rPr>
                <w:rFonts w:cs="Arial"/>
                <w:szCs w:val="20"/>
              </w:rPr>
              <w:t>-48</w:t>
            </w:r>
          </w:p>
        </w:tc>
        <w:tc>
          <w:tcPr>
            <w:tcW w:w="729" w:type="dxa"/>
            <w:vAlign w:val="center"/>
          </w:tcPr>
          <w:p w14:paraId="369EE2E4" w14:textId="77777777" w:rsidR="00844380" w:rsidRPr="0005228F" w:rsidRDefault="00844380" w:rsidP="002D315E">
            <w:pPr>
              <w:keepNext/>
              <w:keepLines/>
              <w:spacing w:before="0"/>
              <w:jc w:val="right"/>
              <w:rPr>
                <w:rFonts w:cs="Arial"/>
                <w:szCs w:val="20"/>
              </w:rPr>
            </w:pPr>
            <w:r w:rsidRPr="0005228F">
              <w:rPr>
                <w:rFonts w:cs="Arial"/>
                <w:szCs w:val="20"/>
              </w:rPr>
              <w:t>-48</w:t>
            </w:r>
          </w:p>
        </w:tc>
        <w:tc>
          <w:tcPr>
            <w:tcW w:w="729" w:type="dxa"/>
            <w:vAlign w:val="center"/>
          </w:tcPr>
          <w:p w14:paraId="0873123C" w14:textId="77777777" w:rsidR="00844380" w:rsidRPr="0005228F" w:rsidRDefault="00844380" w:rsidP="002D315E">
            <w:pPr>
              <w:keepNext/>
              <w:keepLines/>
              <w:spacing w:before="0"/>
              <w:jc w:val="right"/>
              <w:rPr>
                <w:rFonts w:cs="Arial"/>
                <w:szCs w:val="20"/>
              </w:rPr>
            </w:pPr>
            <w:r w:rsidRPr="0005228F">
              <w:rPr>
                <w:rFonts w:cs="Arial"/>
                <w:szCs w:val="20"/>
              </w:rPr>
              <w:t>-55</w:t>
            </w:r>
          </w:p>
        </w:tc>
        <w:tc>
          <w:tcPr>
            <w:tcW w:w="780" w:type="dxa"/>
            <w:vAlign w:val="center"/>
          </w:tcPr>
          <w:p w14:paraId="418F2D43" w14:textId="77777777" w:rsidR="00844380" w:rsidRPr="0005228F" w:rsidRDefault="00844380" w:rsidP="002D315E">
            <w:pPr>
              <w:keepNext/>
              <w:keepLines/>
              <w:spacing w:before="0"/>
              <w:jc w:val="right"/>
              <w:rPr>
                <w:rFonts w:cs="Arial"/>
                <w:szCs w:val="20"/>
              </w:rPr>
            </w:pPr>
            <w:r w:rsidRPr="0005228F">
              <w:rPr>
                <w:rFonts w:cs="Arial"/>
                <w:szCs w:val="20"/>
              </w:rPr>
              <w:t>-43</w:t>
            </w:r>
          </w:p>
        </w:tc>
        <w:tc>
          <w:tcPr>
            <w:tcW w:w="728" w:type="dxa"/>
            <w:vAlign w:val="center"/>
          </w:tcPr>
          <w:p w14:paraId="2CC83649"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28" w:type="dxa"/>
            <w:vAlign w:val="center"/>
          </w:tcPr>
          <w:p w14:paraId="17D76B49" w14:textId="77777777" w:rsidR="00844380" w:rsidRPr="0005228F" w:rsidRDefault="00844380" w:rsidP="002D315E">
            <w:pPr>
              <w:keepNext/>
              <w:keepLines/>
              <w:spacing w:before="0"/>
              <w:jc w:val="right"/>
              <w:rPr>
                <w:rFonts w:cs="Arial"/>
                <w:szCs w:val="20"/>
              </w:rPr>
            </w:pPr>
            <w:r w:rsidRPr="0005228F">
              <w:rPr>
                <w:rFonts w:cs="Arial"/>
                <w:szCs w:val="20"/>
              </w:rPr>
              <w:t>-48</w:t>
            </w:r>
          </w:p>
        </w:tc>
      </w:tr>
      <w:tr w:rsidR="00844380" w:rsidRPr="0005228F" w14:paraId="6B18B156" w14:textId="77777777" w:rsidTr="00844380">
        <w:trPr>
          <w:jc w:val="center"/>
        </w:trPr>
        <w:tc>
          <w:tcPr>
            <w:tcW w:w="977" w:type="dxa"/>
            <w:vAlign w:val="center"/>
          </w:tcPr>
          <w:p w14:paraId="0B5F8AD9" w14:textId="77777777" w:rsidR="00844380" w:rsidRPr="0005228F" w:rsidRDefault="00844380" w:rsidP="002D315E">
            <w:pPr>
              <w:keepNext/>
              <w:keepLines/>
              <w:spacing w:before="0"/>
              <w:rPr>
                <w:rFonts w:cs="Arial"/>
                <w:szCs w:val="20"/>
              </w:rPr>
            </w:pPr>
            <w:r w:rsidRPr="0005228F">
              <w:rPr>
                <w:rFonts w:cs="Arial"/>
                <w:szCs w:val="20"/>
              </w:rPr>
              <w:t>Blocking response (dBm)</w:t>
            </w:r>
            <w:r w:rsidRPr="0005228F">
              <w:rPr>
                <w:rFonts w:cs="Arial"/>
                <w:szCs w:val="20"/>
                <w:vertAlign w:val="superscript"/>
              </w:rPr>
              <w:t>(1)</w:t>
            </w:r>
          </w:p>
        </w:tc>
        <w:tc>
          <w:tcPr>
            <w:tcW w:w="750" w:type="dxa"/>
            <w:vAlign w:val="center"/>
          </w:tcPr>
          <w:p w14:paraId="6B5E5D4D" w14:textId="77777777" w:rsidR="00844380" w:rsidRPr="0005228F" w:rsidRDefault="00844380" w:rsidP="002D315E">
            <w:pPr>
              <w:keepNext/>
              <w:keepLines/>
              <w:spacing w:before="0"/>
              <w:jc w:val="right"/>
              <w:rPr>
                <w:rFonts w:cs="Arial"/>
                <w:szCs w:val="20"/>
              </w:rPr>
            </w:pPr>
            <w:r w:rsidRPr="0005228F">
              <w:rPr>
                <w:rFonts w:cs="Arial"/>
                <w:szCs w:val="20"/>
              </w:rPr>
              <w:t>-26.5</w:t>
            </w:r>
          </w:p>
        </w:tc>
        <w:tc>
          <w:tcPr>
            <w:tcW w:w="733" w:type="dxa"/>
            <w:vAlign w:val="center"/>
          </w:tcPr>
          <w:p w14:paraId="1E2E5533" w14:textId="77777777" w:rsidR="00844380" w:rsidRPr="0005228F" w:rsidRDefault="00844380" w:rsidP="002D315E">
            <w:pPr>
              <w:keepNext/>
              <w:keepLines/>
              <w:spacing w:before="0"/>
              <w:jc w:val="right"/>
              <w:rPr>
                <w:rFonts w:cs="Arial"/>
                <w:szCs w:val="20"/>
              </w:rPr>
            </w:pPr>
            <w:r w:rsidRPr="0005228F">
              <w:rPr>
                <w:rFonts w:cs="Arial"/>
                <w:szCs w:val="20"/>
              </w:rPr>
              <w:t>-23.5</w:t>
            </w:r>
          </w:p>
        </w:tc>
        <w:tc>
          <w:tcPr>
            <w:tcW w:w="728" w:type="dxa"/>
            <w:vAlign w:val="center"/>
          </w:tcPr>
          <w:p w14:paraId="728753AD" w14:textId="77777777" w:rsidR="00844380" w:rsidRPr="0005228F" w:rsidRDefault="00844380" w:rsidP="002D315E">
            <w:pPr>
              <w:keepNext/>
              <w:keepLines/>
              <w:spacing w:before="0"/>
              <w:jc w:val="right"/>
              <w:rPr>
                <w:rFonts w:cs="Arial"/>
                <w:szCs w:val="20"/>
              </w:rPr>
            </w:pPr>
            <w:r w:rsidRPr="0005228F">
              <w:rPr>
                <w:rFonts w:cs="Arial"/>
                <w:szCs w:val="20"/>
              </w:rPr>
              <w:t>-28.5</w:t>
            </w:r>
          </w:p>
        </w:tc>
        <w:tc>
          <w:tcPr>
            <w:tcW w:w="729" w:type="dxa"/>
            <w:vAlign w:val="center"/>
          </w:tcPr>
          <w:p w14:paraId="4CA1FEFF" w14:textId="77777777" w:rsidR="00844380" w:rsidRPr="0005228F" w:rsidRDefault="00844380" w:rsidP="002D315E">
            <w:pPr>
              <w:keepNext/>
              <w:keepLines/>
              <w:spacing w:before="0"/>
              <w:jc w:val="right"/>
              <w:rPr>
                <w:rFonts w:cs="Arial"/>
                <w:szCs w:val="20"/>
              </w:rPr>
            </w:pPr>
            <w:r w:rsidRPr="0005228F">
              <w:rPr>
                <w:rFonts w:cs="Arial"/>
                <w:szCs w:val="20"/>
              </w:rPr>
              <w:t>-24.5</w:t>
            </w:r>
          </w:p>
        </w:tc>
        <w:tc>
          <w:tcPr>
            <w:tcW w:w="729" w:type="dxa"/>
            <w:vAlign w:val="center"/>
          </w:tcPr>
          <w:p w14:paraId="7DC04CE2" w14:textId="77777777" w:rsidR="00844380" w:rsidRPr="0005228F" w:rsidRDefault="00844380" w:rsidP="002D315E">
            <w:pPr>
              <w:keepNext/>
              <w:keepLines/>
              <w:spacing w:before="0"/>
              <w:jc w:val="right"/>
              <w:rPr>
                <w:rFonts w:cs="Arial"/>
                <w:szCs w:val="20"/>
              </w:rPr>
            </w:pPr>
            <w:r w:rsidRPr="0005228F">
              <w:rPr>
                <w:rFonts w:cs="Arial"/>
                <w:szCs w:val="20"/>
              </w:rPr>
              <w:t>-21.5</w:t>
            </w:r>
          </w:p>
        </w:tc>
        <w:tc>
          <w:tcPr>
            <w:tcW w:w="729" w:type="dxa"/>
            <w:vAlign w:val="center"/>
          </w:tcPr>
          <w:p w14:paraId="5552688B" w14:textId="77777777" w:rsidR="00844380" w:rsidRPr="0005228F" w:rsidRDefault="00844380" w:rsidP="002D315E">
            <w:pPr>
              <w:keepNext/>
              <w:keepLines/>
              <w:spacing w:before="0"/>
              <w:jc w:val="right"/>
              <w:rPr>
                <w:rFonts w:cs="Arial"/>
                <w:szCs w:val="20"/>
              </w:rPr>
            </w:pPr>
            <w:r w:rsidRPr="0005228F">
              <w:rPr>
                <w:rFonts w:cs="Arial"/>
                <w:szCs w:val="20"/>
              </w:rPr>
              <w:t>-21.5</w:t>
            </w:r>
          </w:p>
        </w:tc>
        <w:tc>
          <w:tcPr>
            <w:tcW w:w="729" w:type="dxa"/>
            <w:vAlign w:val="center"/>
          </w:tcPr>
          <w:p w14:paraId="558192CF" w14:textId="77777777" w:rsidR="00844380" w:rsidRPr="0005228F" w:rsidRDefault="00844380" w:rsidP="002D315E">
            <w:pPr>
              <w:keepNext/>
              <w:keepLines/>
              <w:spacing w:before="0"/>
              <w:jc w:val="right"/>
              <w:rPr>
                <w:rFonts w:cs="Arial"/>
                <w:szCs w:val="20"/>
              </w:rPr>
            </w:pPr>
            <w:r w:rsidRPr="0005228F">
              <w:rPr>
                <w:rFonts w:cs="Arial"/>
                <w:szCs w:val="20"/>
              </w:rPr>
              <w:t>-21.5</w:t>
            </w:r>
          </w:p>
        </w:tc>
        <w:tc>
          <w:tcPr>
            <w:tcW w:w="729" w:type="dxa"/>
            <w:vAlign w:val="center"/>
          </w:tcPr>
          <w:p w14:paraId="66E9E1C5" w14:textId="77777777" w:rsidR="00844380" w:rsidRPr="0005228F" w:rsidRDefault="00844380" w:rsidP="002D315E">
            <w:pPr>
              <w:keepNext/>
              <w:keepLines/>
              <w:spacing w:before="0"/>
              <w:jc w:val="right"/>
              <w:rPr>
                <w:rFonts w:cs="Arial"/>
                <w:szCs w:val="20"/>
              </w:rPr>
            </w:pPr>
            <w:r w:rsidRPr="0005228F">
              <w:rPr>
                <w:rFonts w:cs="Arial"/>
                <w:szCs w:val="20"/>
              </w:rPr>
              <w:t>-23.5</w:t>
            </w:r>
          </w:p>
        </w:tc>
        <w:tc>
          <w:tcPr>
            <w:tcW w:w="729" w:type="dxa"/>
            <w:vAlign w:val="center"/>
          </w:tcPr>
          <w:p w14:paraId="358722DA" w14:textId="77777777" w:rsidR="00844380" w:rsidRPr="0005228F" w:rsidRDefault="00844380" w:rsidP="002D315E">
            <w:pPr>
              <w:keepNext/>
              <w:keepLines/>
              <w:spacing w:before="0"/>
              <w:jc w:val="right"/>
              <w:rPr>
                <w:rFonts w:cs="Arial"/>
                <w:szCs w:val="20"/>
              </w:rPr>
            </w:pPr>
            <w:r w:rsidRPr="0005228F">
              <w:rPr>
                <w:rFonts w:cs="Arial"/>
                <w:szCs w:val="20"/>
              </w:rPr>
              <w:t>-14.5</w:t>
            </w:r>
          </w:p>
        </w:tc>
        <w:tc>
          <w:tcPr>
            <w:tcW w:w="780" w:type="dxa"/>
            <w:vAlign w:val="center"/>
          </w:tcPr>
          <w:p w14:paraId="1C50C855" w14:textId="77777777" w:rsidR="00844380" w:rsidRPr="0005228F" w:rsidRDefault="00844380" w:rsidP="002D315E">
            <w:pPr>
              <w:keepNext/>
              <w:keepLines/>
              <w:spacing w:before="0"/>
              <w:jc w:val="right"/>
              <w:rPr>
                <w:rFonts w:cs="Arial"/>
                <w:szCs w:val="20"/>
              </w:rPr>
            </w:pPr>
            <w:r w:rsidRPr="0005228F">
              <w:rPr>
                <w:rFonts w:cs="Arial"/>
                <w:szCs w:val="20"/>
              </w:rPr>
              <w:t>-26.5</w:t>
            </w:r>
          </w:p>
        </w:tc>
        <w:tc>
          <w:tcPr>
            <w:tcW w:w="728" w:type="dxa"/>
            <w:vAlign w:val="center"/>
          </w:tcPr>
          <w:p w14:paraId="62223520" w14:textId="77777777" w:rsidR="00844380" w:rsidRPr="0005228F" w:rsidRDefault="00844380" w:rsidP="002D315E">
            <w:pPr>
              <w:keepNext/>
              <w:keepLines/>
              <w:spacing w:before="0"/>
              <w:jc w:val="right"/>
              <w:rPr>
                <w:rFonts w:cs="Arial"/>
                <w:szCs w:val="20"/>
              </w:rPr>
            </w:pPr>
            <w:r w:rsidRPr="0005228F">
              <w:rPr>
                <w:rFonts w:cs="Arial"/>
                <w:szCs w:val="20"/>
              </w:rPr>
              <w:t>-18.5</w:t>
            </w:r>
          </w:p>
        </w:tc>
        <w:tc>
          <w:tcPr>
            <w:tcW w:w="728" w:type="dxa"/>
            <w:vAlign w:val="center"/>
          </w:tcPr>
          <w:p w14:paraId="555CFB11" w14:textId="77777777" w:rsidR="00844380" w:rsidRPr="0005228F" w:rsidRDefault="00844380" w:rsidP="002D315E">
            <w:pPr>
              <w:keepNext/>
              <w:keepLines/>
              <w:spacing w:before="0"/>
              <w:jc w:val="right"/>
              <w:rPr>
                <w:rFonts w:cs="Arial"/>
                <w:szCs w:val="20"/>
              </w:rPr>
            </w:pPr>
            <w:r w:rsidRPr="0005228F">
              <w:rPr>
                <w:rFonts w:cs="Arial"/>
                <w:szCs w:val="20"/>
              </w:rPr>
              <w:t>-21.5</w:t>
            </w:r>
          </w:p>
        </w:tc>
      </w:tr>
      <w:tr w:rsidR="00844380" w:rsidRPr="0005228F" w14:paraId="25C9B4C5" w14:textId="77777777" w:rsidTr="00844380">
        <w:trPr>
          <w:jc w:val="center"/>
        </w:trPr>
        <w:tc>
          <w:tcPr>
            <w:tcW w:w="977" w:type="dxa"/>
            <w:vAlign w:val="center"/>
          </w:tcPr>
          <w:p w14:paraId="2D581B3E"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vertAlign w:val="subscript"/>
              </w:rPr>
              <w:t xml:space="preserve"> </w:t>
            </w:r>
            <w:r w:rsidRPr="0005228F">
              <w:rPr>
                <w:rFonts w:cs="Arial"/>
                <w:szCs w:val="20"/>
              </w:rPr>
              <w:t>(dBm)</w:t>
            </w:r>
          </w:p>
        </w:tc>
        <w:tc>
          <w:tcPr>
            <w:tcW w:w="750" w:type="dxa"/>
            <w:vAlign w:val="center"/>
          </w:tcPr>
          <w:p w14:paraId="2819DBB0" w14:textId="77777777" w:rsidR="00844380" w:rsidRPr="0005228F" w:rsidRDefault="00844380" w:rsidP="002D315E">
            <w:pPr>
              <w:keepNext/>
              <w:keepLines/>
              <w:spacing w:before="0"/>
              <w:jc w:val="right"/>
              <w:rPr>
                <w:rFonts w:cs="Arial"/>
                <w:szCs w:val="20"/>
              </w:rPr>
            </w:pPr>
            <w:r w:rsidRPr="0005228F">
              <w:rPr>
                <w:rFonts w:cs="Arial"/>
                <w:szCs w:val="20"/>
              </w:rPr>
              <w:t>3.5</w:t>
            </w:r>
          </w:p>
        </w:tc>
        <w:tc>
          <w:tcPr>
            <w:tcW w:w="733" w:type="dxa"/>
            <w:vAlign w:val="center"/>
          </w:tcPr>
          <w:p w14:paraId="030DB154"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8" w:type="dxa"/>
            <w:vAlign w:val="center"/>
          </w:tcPr>
          <w:p w14:paraId="3F589472" w14:textId="77777777" w:rsidR="00844380" w:rsidRPr="0005228F" w:rsidRDefault="00844380" w:rsidP="002D315E">
            <w:pPr>
              <w:keepNext/>
              <w:keepLines/>
              <w:spacing w:before="0"/>
              <w:jc w:val="right"/>
              <w:rPr>
                <w:rFonts w:cs="Arial"/>
                <w:szCs w:val="20"/>
              </w:rPr>
            </w:pPr>
            <w:r w:rsidRPr="0005228F">
              <w:rPr>
                <w:rFonts w:cs="Arial"/>
                <w:szCs w:val="20"/>
              </w:rPr>
              <w:t>5</w:t>
            </w:r>
          </w:p>
        </w:tc>
        <w:tc>
          <w:tcPr>
            <w:tcW w:w="729" w:type="dxa"/>
            <w:vAlign w:val="center"/>
          </w:tcPr>
          <w:p w14:paraId="4443A458"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9" w:type="dxa"/>
            <w:vAlign w:val="center"/>
          </w:tcPr>
          <w:p w14:paraId="7204A705" w14:textId="77777777" w:rsidR="00844380" w:rsidRPr="0005228F" w:rsidRDefault="00844380" w:rsidP="002D315E">
            <w:pPr>
              <w:keepNext/>
              <w:keepLines/>
              <w:spacing w:before="0"/>
              <w:jc w:val="right"/>
              <w:rPr>
                <w:rFonts w:cs="Arial"/>
                <w:szCs w:val="20"/>
              </w:rPr>
            </w:pPr>
            <w:r w:rsidRPr="0005228F">
              <w:rPr>
                <w:rFonts w:cs="Arial"/>
                <w:szCs w:val="20"/>
              </w:rPr>
              <w:t>-4</w:t>
            </w:r>
          </w:p>
        </w:tc>
        <w:tc>
          <w:tcPr>
            <w:tcW w:w="729" w:type="dxa"/>
            <w:vAlign w:val="center"/>
          </w:tcPr>
          <w:p w14:paraId="37886FF7" w14:textId="77777777" w:rsidR="00844380" w:rsidRPr="0005228F" w:rsidRDefault="00844380" w:rsidP="002D315E">
            <w:pPr>
              <w:keepNext/>
              <w:keepLines/>
              <w:spacing w:before="0"/>
              <w:jc w:val="right"/>
              <w:rPr>
                <w:rFonts w:cs="Arial"/>
                <w:szCs w:val="20"/>
              </w:rPr>
            </w:pPr>
            <w:r w:rsidRPr="0005228F">
              <w:rPr>
                <w:rFonts w:cs="Arial"/>
                <w:szCs w:val="20"/>
              </w:rPr>
              <w:t>-3</w:t>
            </w:r>
          </w:p>
        </w:tc>
        <w:tc>
          <w:tcPr>
            <w:tcW w:w="729" w:type="dxa"/>
            <w:vAlign w:val="center"/>
          </w:tcPr>
          <w:p w14:paraId="083C2808"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9" w:type="dxa"/>
            <w:vAlign w:val="center"/>
          </w:tcPr>
          <w:p w14:paraId="06D87175" w14:textId="77777777" w:rsidR="00844380" w:rsidRPr="0005228F" w:rsidRDefault="00844380" w:rsidP="002D315E">
            <w:pPr>
              <w:keepNext/>
              <w:keepLines/>
              <w:spacing w:before="0"/>
              <w:jc w:val="right"/>
              <w:rPr>
                <w:rFonts w:cs="Arial"/>
                <w:szCs w:val="20"/>
              </w:rPr>
            </w:pPr>
            <w:r w:rsidRPr="0005228F">
              <w:rPr>
                <w:rFonts w:cs="Arial"/>
                <w:szCs w:val="20"/>
              </w:rPr>
              <w:t>1</w:t>
            </w:r>
          </w:p>
        </w:tc>
        <w:tc>
          <w:tcPr>
            <w:tcW w:w="729" w:type="dxa"/>
            <w:vAlign w:val="center"/>
          </w:tcPr>
          <w:p w14:paraId="388551F9"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80" w:type="dxa"/>
            <w:vAlign w:val="center"/>
          </w:tcPr>
          <w:p w14:paraId="6DA68755"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8" w:type="dxa"/>
            <w:vAlign w:val="center"/>
          </w:tcPr>
          <w:p w14:paraId="28A2CBD4" w14:textId="77777777" w:rsidR="00844380" w:rsidRPr="0005228F" w:rsidRDefault="00844380" w:rsidP="002D315E">
            <w:pPr>
              <w:keepNext/>
              <w:keepLines/>
              <w:spacing w:before="0"/>
              <w:jc w:val="right"/>
              <w:rPr>
                <w:rFonts w:cs="Arial"/>
                <w:szCs w:val="20"/>
              </w:rPr>
            </w:pPr>
            <w:r w:rsidRPr="0005228F">
              <w:rPr>
                <w:rFonts w:cs="Arial"/>
                <w:szCs w:val="20"/>
              </w:rPr>
              <w:t>-13</w:t>
            </w:r>
          </w:p>
        </w:tc>
        <w:tc>
          <w:tcPr>
            <w:tcW w:w="728" w:type="dxa"/>
            <w:vAlign w:val="center"/>
          </w:tcPr>
          <w:p w14:paraId="087258EA" w14:textId="77777777" w:rsidR="00844380" w:rsidRPr="0005228F" w:rsidRDefault="00844380" w:rsidP="002D315E">
            <w:pPr>
              <w:keepNext/>
              <w:keepLines/>
              <w:spacing w:before="0"/>
              <w:jc w:val="right"/>
              <w:rPr>
                <w:rFonts w:cs="Arial"/>
                <w:szCs w:val="20"/>
              </w:rPr>
            </w:pPr>
            <w:r w:rsidRPr="0005228F">
              <w:rPr>
                <w:rFonts w:cs="Arial"/>
                <w:szCs w:val="20"/>
              </w:rPr>
              <w:t>-6</w:t>
            </w:r>
          </w:p>
        </w:tc>
      </w:tr>
      <w:tr w:rsidR="00844380" w:rsidRPr="0005228F" w14:paraId="7CED6F8E" w14:textId="77777777" w:rsidTr="00844380">
        <w:trPr>
          <w:jc w:val="center"/>
        </w:trPr>
        <w:tc>
          <w:tcPr>
            <w:tcW w:w="977" w:type="dxa"/>
            <w:vAlign w:val="center"/>
          </w:tcPr>
          <w:p w14:paraId="4628A00A" w14:textId="77777777" w:rsidR="00844380" w:rsidRPr="0005228F" w:rsidRDefault="00844380" w:rsidP="002D315E">
            <w:pPr>
              <w:keepNext/>
              <w:keepLines/>
              <w:spacing w:before="0"/>
              <w:rPr>
                <w:rFonts w:cs="Arial"/>
                <w:szCs w:val="20"/>
              </w:rPr>
            </w:pPr>
            <w:r w:rsidRPr="0005228F">
              <w:t>FO</w:t>
            </w:r>
            <w:r w:rsidRPr="0005228F">
              <w:rPr>
                <w:rFonts w:cs="Arial"/>
                <w:szCs w:val="20"/>
              </w:rPr>
              <w:t>S (dB)</w:t>
            </w:r>
            <w:r w:rsidRPr="0005228F">
              <w:rPr>
                <w:rFonts w:cs="Arial"/>
                <w:szCs w:val="20"/>
                <w:vertAlign w:val="superscript"/>
              </w:rPr>
              <w:t>(2)</w:t>
            </w:r>
          </w:p>
        </w:tc>
        <w:tc>
          <w:tcPr>
            <w:tcW w:w="750" w:type="dxa"/>
            <w:vAlign w:val="center"/>
          </w:tcPr>
          <w:p w14:paraId="1F907B7F"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33" w:type="dxa"/>
            <w:vAlign w:val="center"/>
          </w:tcPr>
          <w:p w14:paraId="04DE8524" w14:textId="77777777" w:rsidR="00844380" w:rsidRPr="0005228F" w:rsidRDefault="00844380" w:rsidP="002D315E">
            <w:pPr>
              <w:keepNext/>
              <w:keepLines/>
              <w:spacing w:before="0"/>
              <w:jc w:val="right"/>
              <w:rPr>
                <w:rFonts w:cs="Arial"/>
                <w:szCs w:val="20"/>
              </w:rPr>
            </w:pPr>
            <w:r w:rsidRPr="0005228F">
              <w:rPr>
                <w:rFonts w:cs="Arial"/>
                <w:szCs w:val="20"/>
              </w:rPr>
              <w:t>63.7</w:t>
            </w:r>
          </w:p>
        </w:tc>
        <w:tc>
          <w:tcPr>
            <w:tcW w:w="728" w:type="dxa"/>
            <w:vAlign w:val="center"/>
          </w:tcPr>
          <w:p w14:paraId="67A66CEC" w14:textId="77777777" w:rsidR="00844380" w:rsidRPr="0005228F" w:rsidRDefault="00844380" w:rsidP="002D315E">
            <w:pPr>
              <w:keepNext/>
              <w:keepLines/>
              <w:spacing w:before="0"/>
              <w:jc w:val="right"/>
              <w:rPr>
                <w:rFonts w:cs="Arial"/>
                <w:szCs w:val="20"/>
              </w:rPr>
            </w:pPr>
            <w:r w:rsidRPr="0005228F">
              <w:rPr>
                <w:rFonts w:cs="Arial"/>
                <w:szCs w:val="20"/>
              </w:rPr>
              <w:t>58.6</w:t>
            </w:r>
          </w:p>
        </w:tc>
        <w:tc>
          <w:tcPr>
            <w:tcW w:w="729" w:type="dxa"/>
            <w:vAlign w:val="center"/>
          </w:tcPr>
          <w:p w14:paraId="76AD986F"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29" w:type="dxa"/>
            <w:vAlign w:val="center"/>
          </w:tcPr>
          <w:p w14:paraId="7CBDE071" w14:textId="77777777" w:rsidR="00844380" w:rsidRPr="0005228F" w:rsidRDefault="00844380" w:rsidP="002D315E">
            <w:pPr>
              <w:keepNext/>
              <w:keepLines/>
              <w:spacing w:before="0"/>
              <w:jc w:val="right"/>
              <w:rPr>
                <w:rFonts w:cs="Arial"/>
                <w:szCs w:val="20"/>
              </w:rPr>
            </w:pPr>
            <w:r w:rsidRPr="0005228F">
              <w:rPr>
                <w:rFonts w:cs="Arial"/>
                <w:szCs w:val="20"/>
              </w:rPr>
              <w:t>72.9</w:t>
            </w:r>
          </w:p>
        </w:tc>
        <w:tc>
          <w:tcPr>
            <w:tcW w:w="729" w:type="dxa"/>
            <w:vAlign w:val="center"/>
          </w:tcPr>
          <w:p w14:paraId="1B5854A7" w14:textId="77777777" w:rsidR="00844380" w:rsidRPr="0005228F" w:rsidRDefault="00844380" w:rsidP="002D315E">
            <w:pPr>
              <w:keepNext/>
              <w:keepLines/>
              <w:spacing w:before="0"/>
              <w:jc w:val="right"/>
              <w:rPr>
                <w:rFonts w:cs="Arial"/>
                <w:szCs w:val="20"/>
              </w:rPr>
            </w:pPr>
            <w:r w:rsidRPr="0005228F">
              <w:rPr>
                <w:rFonts w:cs="Arial"/>
                <w:szCs w:val="20"/>
              </w:rPr>
              <w:t>67.0</w:t>
            </w:r>
          </w:p>
        </w:tc>
        <w:tc>
          <w:tcPr>
            <w:tcW w:w="729" w:type="dxa"/>
            <w:vAlign w:val="center"/>
          </w:tcPr>
          <w:p w14:paraId="26B4390D" w14:textId="77777777" w:rsidR="00844380" w:rsidRPr="0005228F" w:rsidRDefault="00844380" w:rsidP="002D315E">
            <w:pPr>
              <w:keepNext/>
              <w:keepLines/>
              <w:spacing w:before="0"/>
              <w:jc w:val="right"/>
              <w:rPr>
                <w:rFonts w:cs="Arial"/>
                <w:szCs w:val="20"/>
              </w:rPr>
            </w:pPr>
            <w:r w:rsidRPr="0005228F">
              <w:rPr>
                <w:rFonts w:cs="Arial"/>
                <w:szCs w:val="20"/>
              </w:rPr>
              <w:t>69.3</w:t>
            </w:r>
          </w:p>
        </w:tc>
        <w:tc>
          <w:tcPr>
            <w:tcW w:w="729" w:type="dxa"/>
            <w:vAlign w:val="center"/>
          </w:tcPr>
          <w:p w14:paraId="6AFD6BE8" w14:textId="77777777" w:rsidR="00844380" w:rsidRPr="0005228F" w:rsidRDefault="00844380" w:rsidP="002D315E">
            <w:pPr>
              <w:keepNext/>
              <w:keepLines/>
              <w:spacing w:before="0"/>
              <w:jc w:val="right"/>
              <w:rPr>
                <w:rFonts w:cs="Arial"/>
                <w:szCs w:val="20"/>
              </w:rPr>
            </w:pPr>
            <w:r w:rsidRPr="0005228F">
              <w:rPr>
                <w:rFonts w:cs="Arial"/>
                <w:szCs w:val="20"/>
              </w:rPr>
              <w:t>67.0</w:t>
            </w:r>
          </w:p>
        </w:tc>
        <w:tc>
          <w:tcPr>
            <w:tcW w:w="729" w:type="dxa"/>
            <w:vAlign w:val="center"/>
          </w:tcPr>
          <w:p w14:paraId="1721885D"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80" w:type="dxa"/>
            <w:vAlign w:val="center"/>
          </w:tcPr>
          <w:p w14:paraId="7C790C9B" w14:textId="77777777" w:rsidR="00844380" w:rsidRPr="0005228F" w:rsidRDefault="00844380" w:rsidP="002D315E">
            <w:pPr>
              <w:keepNext/>
              <w:keepLines/>
              <w:spacing w:before="0"/>
              <w:jc w:val="right"/>
              <w:rPr>
                <w:rFonts w:cs="Arial"/>
                <w:szCs w:val="20"/>
              </w:rPr>
            </w:pPr>
            <w:r w:rsidRPr="0005228F">
              <w:rPr>
                <w:rFonts w:cs="Arial"/>
                <w:szCs w:val="20"/>
              </w:rPr>
              <w:t>59.7</w:t>
            </w:r>
          </w:p>
        </w:tc>
        <w:tc>
          <w:tcPr>
            <w:tcW w:w="728" w:type="dxa"/>
            <w:vAlign w:val="center"/>
          </w:tcPr>
          <w:p w14:paraId="4AE598AF"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8" w:type="dxa"/>
            <w:vAlign w:val="center"/>
          </w:tcPr>
          <w:p w14:paraId="651F4D82" w14:textId="77777777" w:rsidR="00844380" w:rsidRPr="0005228F" w:rsidRDefault="00844380" w:rsidP="002D315E">
            <w:pPr>
              <w:keepNext/>
              <w:keepLines/>
              <w:spacing w:before="0"/>
              <w:jc w:val="right"/>
              <w:rPr>
                <w:rFonts w:cs="Arial"/>
                <w:szCs w:val="20"/>
              </w:rPr>
            </w:pPr>
            <w:r w:rsidRPr="0005228F">
              <w:rPr>
                <w:rFonts w:cs="Arial"/>
                <w:szCs w:val="20"/>
              </w:rPr>
              <w:t>69.3</w:t>
            </w:r>
          </w:p>
        </w:tc>
      </w:tr>
      <w:tr w:rsidR="00844380" w:rsidRPr="0005228F" w14:paraId="1212F471" w14:textId="77777777" w:rsidTr="00844380">
        <w:trPr>
          <w:jc w:val="center"/>
        </w:trPr>
        <w:tc>
          <w:tcPr>
            <w:tcW w:w="9798" w:type="dxa"/>
            <w:gridSpan w:val="13"/>
            <w:vAlign w:val="center"/>
          </w:tcPr>
          <w:p w14:paraId="3BDD9A0A" w14:textId="77777777" w:rsidR="00844380" w:rsidRPr="0005228F" w:rsidRDefault="00844380" w:rsidP="002D315E">
            <w:pPr>
              <w:pStyle w:val="ECCTablenote"/>
              <w:keepNext/>
              <w:keepLines/>
            </w:pPr>
            <w:r w:rsidRPr="0005228F">
              <w:t>1. Measured at a wanted signal level of -70 dBm</w:t>
            </w:r>
          </w:p>
          <w:p w14:paraId="3F6B4A6C" w14:textId="22E5F034" w:rsidR="00844380" w:rsidRPr="0005228F" w:rsidRDefault="00844380" w:rsidP="002D315E">
            <w:pPr>
              <w:pStyle w:val="ECCTablenote"/>
              <w:keepNext/>
              <w:keepLines/>
            </w:pPr>
            <w:r w:rsidRPr="0005228F">
              <w:t xml:space="preserve">2. Calculated according to the method described in Section </w:t>
            </w:r>
            <w:r w:rsidRPr="0005228F">
              <w:fldChar w:fldCharType="begin"/>
            </w:r>
            <w:r w:rsidRPr="0005228F">
              <w:instrText xml:space="preserve"> REF _Ref513724824 \r \h </w:instrText>
            </w:r>
            <w:r w:rsidR="00657E88">
              <w:instrText xml:space="preserve"> \* MERGEFORMAT </w:instrText>
            </w:r>
            <w:r w:rsidRPr="0005228F">
              <w:fldChar w:fldCharType="separate"/>
            </w:r>
            <w:r w:rsidRPr="0005228F">
              <w:t>4.2.6.1</w:t>
            </w:r>
            <w:r w:rsidRPr="0005228F">
              <w:fldChar w:fldCharType="end"/>
            </w:r>
          </w:p>
        </w:tc>
      </w:tr>
    </w:tbl>
    <w:p w14:paraId="7C385968" w14:textId="77777777" w:rsidR="00844380" w:rsidRPr="0005228F" w:rsidRDefault="00844380" w:rsidP="00844380">
      <w:pPr>
        <w:rPr>
          <w:rFonts w:ascii="Times New Roman" w:hAnsi="Times New Roman"/>
          <w:szCs w:val="20"/>
        </w:rPr>
      </w:pPr>
    </w:p>
    <w:p w14:paraId="391ED478" w14:textId="4CF2764C" w:rsidR="00844380" w:rsidRPr="0005228F" w:rsidRDefault="00844380" w:rsidP="00657E88">
      <w:pPr>
        <w:pStyle w:val="Caption"/>
        <w:keepNext/>
        <w:rPr>
          <w:lang w:val="en-GB"/>
        </w:rPr>
      </w:pPr>
      <w:r w:rsidRPr="0005228F">
        <w:rPr>
          <w:lang w:val="en-GB"/>
        </w:rPr>
        <w:t xml:space="preserve">Table </w:t>
      </w:r>
      <w:r w:rsidRPr="002D315E">
        <w:rPr>
          <w:lang w:val="en-GB"/>
        </w:rPr>
        <w:fldChar w:fldCharType="begin"/>
      </w:r>
      <w:r w:rsidRPr="0005228F">
        <w:rPr>
          <w:lang w:val="en-GB"/>
        </w:rPr>
        <w:instrText xml:space="preserve"> SEQ Table \* ARABIC </w:instrText>
      </w:r>
      <w:r w:rsidRPr="002D315E">
        <w:rPr>
          <w:lang w:val="en-GB"/>
        </w:rPr>
        <w:fldChar w:fldCharType="separate"/>
      </w:r>
      <w:r w:rsidR="00657E88">
        <w:rPr>
          <w:noProof/>
          <w:lang w:val="en-GB"/>
        </w:rPr>
        <w:t>18</w:t>
      </w:r>
      <w:r w:rsidRPr="002D315E">
        <w:rPr>
          <w:lang w:val="en-GB"/>
        </w:rPr>
        <w:fldChar w:fldCharType="end"/>
      </w:r>
      <w:r w:rsidRPr="0005228F">
        <w:rPr>
          <w:lang w:val="en-GB"/>
        </w:rPr>
        <w:t>: Performance of DTT receivers under Gaussian channel condition in the presence of an LTE (5 MHz) UE interfering signal (I</w:t>
      </w:r>
      <w:r w:rsidRPr="0005228F">
        <w:rPr>
          <w:vertAlign w:val="subscript"/>
          <w:lang w:val="en-GB"/>
        </w:rPr>
        <w:t>max</w:t>
      </w:r>
      <w:r w:rsidRPr="0005228F">
        <w:rPr>
          <w:lang w:val="en-GB"/>
        </w:rPr>
        <w:t>= 10.3 dBm)</w:t>
      </w:r>
    </w:p>
    <w:tbl>
      <w:tblPr>
        <w:tblW w:w="9798"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39"/>
        <w:gridCol w:w="743"/>
        <w:gridCol w:w="727"/>
        <w:gridCol w:w="723"/>
        <w:gridCol w:w="724"/>
        <w:gridCol w:w="724"/>
        <w:gridCol w:w="724"/>
        <w:gridCol w:w="724"/>
        <w:gridCol w:w="724"/>
        <w:gridCol w:w="724"/>
        <w:gridCol w:w="776"/>
        <w:gridCol w:w="723"/>
        <w:gridCol w:w="723"/>
      </w:tblGrid>
      <w:tr w:rsidR="00844380" w:rsidRPr="0005228F" w14:paraId="4DE708AE" w14:textId="77777777" w:rsidTr="00844380">
        <w:trPr>
          <w:jc w:val="center"/>
        </w:trPr>
        <w:tc>
          <w:tcPr>
            <w:tcW w:w="9798" w:type="dxa"/>
            <w:gridSpan w:val="13"/>
            <w:shd w:val="clear" w:color="auto" w:fill="D20000"/>
            <w:vAlign w:val="center"/>
          </w:tcPr>
          <w:p w14:paraId="6EC9C713" w14:textId="77777777" w:rsidR="00844380" w:rsidRPr="0005228F" w:rsidRDefault="00844380" w:rsidP="002D315E">
            <w:pPr>
              <w:keepNext/>
              <w:keepLines/>
              <w:spacing w:before="120" w:after="120"/>
              <w:jc w:val="center"/>
              <w:rPr>
                <w:rFonts w:cs="Arial"/>
                <w:color w:val="FFFFFF" w:themeColor="background1"/>
                <w:szCs w:val="20"/>
              </w:rPr>
            </w:pPr>
            <w:r w:rsidRPr="0005228F">
              <w:rPr>
                <w:rFonts w:cs="Arial"/>
                <w:b/>
                <w:color w:val="FFFFFF" w:themeColor="background1"/>
                <w:szCs w:val="20"/>
              </w:rPr>
              <w:t>DTT f</w:t>
            </w:r>
            <w:r w:rsidRPr="0005228F">
              <w:rPr>
                <w:rFonts w:cs="Arial"/>
                <w:b/>
                <w:color w:val="FFFFFF" w:themeColor="background1"/>
                <w:szCs w:val="20"/>
                <w:vertAlign w:val="subscript"/>
              </w:rPr>
              <w:t>c</w:t>
            </w:r>
            <w:r w:rsidRPr="0005228F">
              <w:rPr>
                <w:rFonts w:cs="Arial"/>
                <w:b/>
                <w:color w:val="FFFFFF" w:themeColor="background1"/>
                <w:szCs w:val="20"/>
              </w:rPr>
              <w:t xml:space="preserve"> = 690 MHz, LTE f</w:t>
            </w:r>
            <w:r w:rsidRPr="0005228F">
              <w:rPr>
                <w:rFonts w:cs="Arial"/>
                <w:b/>
                <w:color w:val="FFFFFF" w:themeColor="background1"/>
                <w:szCs w:val="20"/>
                <w:vertAlign w:val="subscript"/>
              </w:rPr>
              <w:t>c</w:t>
            </w:r>
            <w:r w:rsidRPr="0005228F">
              <w:rPr>
                <w:rFonts w:cs="Arial"/>
                <w:b/>
                <w:color w:val="FFFFFF" w:themeColor="background1"/>
                <w:szCs w:val="20"/>
              </w:rPr>
              <w:t xml:space="preserve"> = 700.5 MHz (</w:t>
            </w:r>
            <w:r w:rsidRPr="0005228F">
              <w:t>I</w:t>
            </w:r>
            <w:r w:rsidRPr="0005228F">
              <w:rPr>
                <w:rFonts w:cs="Arial"/>
                <w:b/>
                <w:color w:val="FFFFFF" w:themeColor="background1"/>
                <w:szCs w:val="20"/>
              </w:rPr>
              <w:t>LR=65 dB/8 MHz), LTE-DTT frequency Offset = 10.5 MHz</w:t>
            </w:r>
          </w:p>
        </w:tc>
      </w:tr>
      <w:tr w:rsidR="00844380" w:rsidRPr="0005228F" w14:paraId="747450F5" w14:textId="77777777" w:rsidTr="00844380">
        <w:trPr>
          <w:jc w:val="center"/>
        </w:trPr>
        <w:tc>
          <w:tcPr>
            <w:tcW w:w="9798" w:type="dxa"/>
            <w:gridSpan w:val="13"/>
            <w:shd w:val="clear" w:color="auto" w:fill="F2F2F2" w:themeFill="background1" w:themeFillShade="F2"/>
            <w:vAlign w:val="center"/>
          </w:tcPr>
          <w:p w14:paraId="3344E0E4" w14:textId="77777777" w:rsidR="00844380" w:rsidRPr="0005228F" w:rsidRDefault="00844380" w:rsidP="002D315E">
            <w:pPr>
              <w:keepNext/>
              <w:keepLines/>
              <w:jc w:val="center"/>
              <w:rPr>
                <w:rFonts w:cs="Arial"/>
                <w:szCs w:val="20"/>
              </w:rPr>
            </w:pPr>
            <w:r w:rsidRPr="0005228F">
              <w:rPr>
                <w:rFonts w:cs="Arial"/>
                <w:b/>
                <w:szCs w:val="20"/>
              </w:rPr>
              <w:t>DVB-T2 receivers</w:t>
            </w:r>
          </w:p>
        </w:tc>
      </w:tr>
      <w:tr w:rsidR="00844380" w:rsidRPr="0005228F" w14:paraId="75AAD00F" w14:textId="77777777" w:rsidTr="00844380">
        <w:trPr>
          <w:jc w:val="center"/>
        </w:trPr>
        <w:tc>
          <w:tcPr>
            <w:tcW w:w="977" w:type="dxa"/>
            <w:vAlign w:val="center"/>
          </w:tcPr>
          <w:p w14:paraId="2D52C7CF" w14:textId="77777777" w:rsidR="00844380" w:rsidRPr="0005228F" w:rsidRDefault="00844380" w:rsidP="002D315E">
            <w:pPr>
              <w:keepNext/>
              <w:keepLines/>
              <w:spacing w:before="0"/>
              <w:rPr>
                <w:rFonts w:cs="Arial"/>
                <w:szCs w:val="20"/>
              </w:rPr>
            </w:pPr>
          </w:p>
        </w:tc>
        <w:tc>
          <w:tcPr>
            <w:tcW w:w="750" w:type="dxa"/>
            <w:vAlign w:val="center"/>
          </w:tcPr>
          <w:p w14:paraId="5BC80CF7" w14:textId="77777777" w:rsidR="00844380" w:rsidRPr="0005228F" w:rsidRDefault="00844380" w:rsidP="002D315E">
            <w:pPr>
              <w:keepNext/>
              <w:keepLines/>
              <w:spacing w:before="0"/>
              <w:rPr>
                <w:rFonts w:cs="Arial"/>
                <w:szCs w:val="20"/>
              </w:rPr>
            </w:pPr>
            <w:r w:rsidRPr="0005228F">
              <w:rPr>
                <w:rFonts w:cs="Arial"/>
                <w:szCs w:val="20"/>
              </w:rPr>
              <w:t>TV1</w:t>
            </w:r>
          </w:p>
        </w:tc>
        <w:tc>
          <w:tcPr>
            <w:tcW w:w="733" w:type="dxa"/>
            <w:vAlign w:val="center"/>
          </w:tcPr>
          <w:p w14:paraId="24A6457C" w14:textId="77777777" w:rsidR="00844380" w:rsidRPr="0005228F" w:rsidRDefault="00844380" w:rsidP="002D315E">
            <w:pPr>
              <w:keepNext/>
              <w:keepLines/>
              <w:spacing w:before="0"/>
              <w:rPr>
                <w:rFonts w:cs="Arial"/>
                <w:szCs w:val="20"/>
              </w:rPr>
            </w:pPr>
            <w:r w:rsidRPr="0005228F">
              <w:rPr>
                <w:rFonts w:cs="Arial"/>
                <w:szCs w:val="20"/>
              </w:rPr>
              <w:t>TV2</w:t>
            </w:r>
          </w:p>
        </w:tc>
        <w:tc>
          <w:tcPr>
            <w:tcW w:w="728" w:type="dxa"/>
            <w:vAlign w:val="center"/>
          </w:tcPr>
          <w:p w14:paraId="19C47327" w14:textId="77777777" w:rsidR="00844380" w:rsidRPr="0005228F" w:rsidRDefault="00844380" w:rsidP="002D315E">
            <w:pPr>
              <w:keepNext/>
              <w:keepLines/>
              <w:spacing w:before="0"/>
              <w:rPr>
                <w:rFonts w:cs="Arial"/>
                <w:szCs w:val="20"/>
              </w:rPr>
            </w:pPr>
            <w:r w:rsidRPr="0005228F">
              <w:rPr>
                <w:rFonts w:cs="Arial"/>
                <w:szCs w:val="20"/>
              </w:rPr>
              <w:t>TV3</w:t>
            </w:r>
          </w:p>
        </w:tc>
        <w:tc>
          <w:tcPr>
            <w:tcW w:w="729" w:type="dxa"/>
            <w:vAlign w:val="center"/>
          </w:tcPr>
          <w:p w14:paraId="20824F20" w14:textId="77777777" w:rsidR="00844380" w:rsidRPr="0005228F" w:rsidRDefault="00844380" w:rsidP="002D315E">
            <w:pPr>
              <w:keepNext/>
              <w:keepLines/>
              <w:spacing w:before="0"/>
              <w:rPr>
                <w:rFonts w:cs="Arial"/>
                <w:szCs w:val="20"/>
              </w:rPr>
            </w:pPr>
            <w:r w:rsidRPr="0005228F">
              <w:rPr>
                <w:rFonts w:cs="Arial"/>
                <w:szCs w:val="20"/>
              </w:rPr>
              <w:t>TV4</w:t>
            </w:r>
          </w:p>
        </w:tc>
        <w:tc>
          <w:tcPr>
            <w:tcW w:w="729" w:type="dxa"/>
            <w:vAlign w:val="center"/>
          </w:tcPr>
          <w:p w14:paraId="42223BB1" w14:textId="77777777" w:rsidR="00844380" w:rsidRPr="0005228F" w:rsidRDefault="00844380" w:rsidP="002D315E">
            <w:pPr>
              <w:keepNext/>
              <w:keepLines/>
              <w:spacing w:before="0"/>
              <w:rPr>
                <w:rFonts w:cs="Arial"/>
                <w:szCs w:val="20"/>
              </w:rPr>
            </w:pPr>
            <w:r w:rsidRPr="0005228F">
              <w:rPr>
                <w:rFonts w:cs="Arial"/>
                <w:szCs w:val="20"/>
              </w:rPr>
              <w:t>TV5</w:t>
            </w:r>
          </w:p>
        </w:tc>
        <w:tc>
          <w:tcPr>
            <w:tcW w:w="729" w:type="dxa"/>
            <w:vAlign w:val="center"/>
          </w:tcPr>
          <w:p w14:paraId="3658D090" w14:textId="77777777" w:rsidR="00844380" w:rsidRPr="0005228F" w:rsidRDefault="00844380" w:rsidP="002D315E">
            <w:pPr>
              <w:keepNext/>
              <w:keepLines/>
              <w:spacing w:before="0"/>
              <w:rPr>
                <w:rFonts w:cs="Arial"/>
                <w:szCs w:val="20"/>
              </w:rPr>
            </w:pPr>
            <w:r w:rsidRPr="0005228F">
              <w:rPr>
                <w:rFonts w:cs="Arial"/>
                <w:szCs w:val="20"/>
              </w:rPr>
              <w:t>TV6</w:t>
            </w:r>
          </w:p>
        </w:tc>
        <w:tc>
          <w:tcPr>
            <w:tcW w:w="729" w:type="dxa"/>
            <w:vAlign w:val="center"/>
          </w:tcPr>
          <w:p w14:paraId="0846074C" w14:textId="77777777" w:rsidR="00844380" w:rsidRPr="0005228F" w:rsidRDefault="00844380" w:rsidP="002D315E">
            <w:pPr>
              <w:keepNext/>
              <w:keepLines/>
              <w:spacing w:before="0"/>
              <w:rPr>
                <w:rFonts w:cs="Arial"/>
                <w:szCs w:val="20"/>
              </w:rPr>
            </w:pPr>
            <w:r w:rsidRPr="0005228F">
              <w:rPr>
                <w:rFonts w:cs="Arial"/>
                <w:szCs w:val="20"/>
              </w:rPr>
              <w:t>TV7</w:t>
            </w:r>
          </w:p>
        </w:tc>
        <w:tc>
          <w:tcPr>
            <w:tcW w:w="729" w:type="dxa"/>
            <w:vAlign w:val="center"/>
          </w:tcPr>
          <w:p w14:paraId="0192A011" w14:textId="77777777" w:rsidR="00844380" w:rsidRPr="0005228F" w:rsidRDefault="00844380" w:rsidP="002D315E">
            <w:pPr>
              <w:keepNext/>
              <w:keepLines/>
              <w:spacing w:before="0"/>
              <w:rPr>
                <w:rFonts w:cs="Arial"/>
                <w:szCs w:val="20"/>
              </w:rPr>
            </w:pPr>
            <w:r w:rsidRPr="0005228F">
              <w:rPr>
                <w:rFonts w:cs="Arial"/>
                <w:szCs w:val="20"/>
              </w:rPr>
              <w:t>TV8</w:t>
            </w:r>
          </w:p>
        </w:tc>
        <w:tc>
          <w:tcPr>
            <w:tcW w:w="729" w:type="dxa"/>
            <w:vAlign w:val="center"/>
          </w:tcPr>
          <w:p w14:paraId="71135B27" w14:textId="77777777" w:rsidR="00844380" w:rsidRPr="0005228F" w:rsidRDefault="00844380" w:rsidP="002D315E">
            <w:pPr>
              <w:keepNext/>
              <w:keepLines/>
              <w:spacing w:before="0"/>
              <w:rPr>
                <w:rFonts w:cs="Arial"/>
                <w:szCs w:val="20"/>
              </w:rPr>
            </w:pPr>
            <w:r w:rsidRPr="0005228F">
              <w:rPr>
                <w:rFonts w:cs="Arial"/>
                <w:szCs w:val="20"/>
              </w:rPr>
              <w:t>TV9</w:t>
            </w:r>
          </w:p>
        </w:tc>
        <w:tc>
          <w:tcPr>
            <w:tcW w:w="780" w:type="dxa"/>
            <w:vAlign w:val="center"/>
          </w:tcPr>
          <w:p w14:paraId="0E9CE31B" w14:textId="77777777" w:rsidR="00844380" w:rsidRPr="0005228F" w:rsidRDefault="00844380" w:rsidP="002D315E">
            <w:pPr>
              <w:keepNext/>
              <w:keepLines/>
              <w:spacing w:before="0"/>
              <w:rPr>
                <w:rFonts w:cs="Arial"/>
                <w:szCs w:val="20"/>
              </w:rPr>
            </w:pPr>
            <w:r w:rsidRPr="0005228F">
              <w:rPr>
                <w:rFonts w:cs="Arial"/>
                <w:szCs w:val="20"/>
              </w:rPr>
              <w:t>TV10</w:t>
            </w:r>
          </w:p>
        </w:tc>
        <w:tc>
          <w:tcPr>
            <w:tcW w:w="728" w:type="dxa"/>
            <w:vAlign w:val="center"/>
          </w:tcPr>
          <w:p w14:paraId="33C12C18" w14:textId="77777777" w:rsidR="00844380" w:rsidRPr="0005228F" w:rsidRDefault="00844380" w:rsidP="002D315E">
            <w:pPr>
              <w:keepNext/>
              <w:keepLines/>
              <w:spacing w:before="0"/>
              <w:rPr>
                <w:rFonts w:cs="Arial"/>
                <w:szCs w:val="20"/>
              </w:rPr>
            </w:pPr>
            <w:r w:rsidRPr="0005228F">
              <w:rPr>
                <w:rFonts w:cs="Arial"/>
                <w:szCs w:val="20"/>
              </w:rPr>
              <w:t>SB1</w:t>
            </w:r>
          </w:p>
        </w:tc>
        <w:tc>
          <w:tcPr>
            <w:tcW w:w="728" w:type="dxa"/>
            <w:vAlign w:val="center"/>
          </w:tcPr>
          <w:p w14:paraId="14C571C8" w14:textId="77777777" w:rsidR="00844380" w:rsidRPr="0005228F" w:rsidRDefault="00844380" w:rsidP="002D315E">
            <w:pPr>
              <w:keepNext/>
              <w:keepLines/>
              <w:spacing w:before="0"/>
              <w:rPr>
                <w:rFonts w:cs="Arial"/>
                <w:szCs w:val="20"/>
              </w:rPr>
            </w:pPr>
            <w:r w:rsidRPr="0005228F">
              <w:rPr>
                <w:rFonts w:cs="Arial"/>
                <w:szCs w:val="20"/>
              </w:rPr>
              <w:t>SB2</w:t>
            </w:r>
          </w:p>
        </w:tc>
      </w:tr>
      <w:tr w:rsidR="00844380" w:rsidRPr="0005228F" w14:paraId="609DDF0D" w14:textId="77777777" w:rsidTr="00844380">
        <w:trPr>
          <w:jc w:val="center"/>
        </w:trPr>
        <w:tc>
          <w:tcPr>
            <w:tcW w:w="977" w:type="dxa"/>
            <w:vAlign w:val="center"/>
          </w:tcPr>
          <w:p w14:paraId="34FCB773"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co-ch</w:t>
            </w:r>
            <w:proofErr w:type="spellEnd"/>
            <w:r w:rsidRPr="0005228F">
              <w:rPr>
                <w:rFonts w:cs="Arial"/>
                <w:szCs w:val="20"/>
              </w:rPr>
              <w:t xml:space="preserve"> (dB) (Note 1)</w:t>
            </w:r>
            <w:r w:rsidRPr="0005228F">
              <w:rPr>
                <w:rFonts w:cs="Arial"/>
                <w:szCs w:val="20"/>
                <w:vertAlign w:val="superscript"/>
              </w:rPr>
              <w:t xml:space="preserve"> </w:t>
            </w:r>
          </w:p>
        </w:tc>
        <w:tc>
          <w:tcPr>
            <w:tcW w:w="750" w:type="dxa"/>
            <w:vAlign w:val="center"/>
          </w:tcPr>
          <w:p w14:paraId="5E16951C" w14:textId="77777777" w:rsidR="00844380" w:rsidRPr="0005228F" w:rsidRDefault="00844380" w:rsidP="002D315E">
            <w:pPr>
              <w:keepNext/>
              <w:keepLines/>
              <w:spacing w:before="0"/>
              <w:jc w:val="right"/>
              <w:rPr>
                <w:rFonts w:cs="Arial"/>
                <w:szCs w:val="20"/>
              </w:rPr>
            </w:pPr>
            <w:r w:rsidRPr="0005228F">
              <w:rPr>
                <w:rFonts w:cs="Arial"/>
                <w:szCs w:val="20"/>
              </w:rPr>
              <w:t>6</w:t>
            </w:r>
          </w:p>
        </w:tc>
        <w:tc>
          <w:tcPr>
            <w:tcW w:w="733" w:type="dxa"/>
            <w:vAlign w:val="center"/>
          </w:tcPr>
          <w:p w14:paraId="23634750" w14:textId="77777777" w:rsidR="00844380" w:rsidRPr="0005228F" w:rsidRDefault="00844380" w:rsidP="002D315E">
            <w:pPr>
              <w:keepNext/>
              <w:keepLines/>
              <w:spacing w:before="0"/>
              <w:jc w:val="right"/>
              <w:rPr>
                <w:rFonts w:cs="Arial"/>
                <w:szCs w:val="20"/>
              </w:rPr>
            </w:pPr>
            <w:r w:rsidRPr="0005228F">
              <w:rPr>
                <w:rFonts w:cs="Arial"/>
                <w:szCs w:val="20"/>
              </w:rPr>
              <w:t>6</w:t>
            </w:r>
          </w:p>
        </w:tc>
        <w:tc>
          <w:tcPr>
            <w:tcW w:w="728" w:type="dxa"/>
            <w:vAlign w:val="center"/>
          </w:tcPr>
          <w:p w14:paraId="32B3905F"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29" w:type="dxa"/>
            <w:vAlign w:val="center"/>
          </w:tcPr>
          <w:p w14:paraId="2DB64ADA" w14:textId="77777777" w:rsidR="00844380" w:rsidRPr="0005228F" w:rsidRDefault="00844380" w:rsidP="002D315E">
            <w:pPr>
              <w:keepNext/>
              <w:keepLines/>
              <w:spacing w:before="0"/>
              <w:jc w:val="right"/>
              <w:rPr>
                <w:rFonts w:cs="Arial"/>
                <w:szCs w:val="20"/>
              </w:rPr>
            </w:pPr>
            <w:r w:rsidRPr="0005228F">
              <w:rPr>
                <w:rFonts w:cs="Arial"/>
                <w:szCs w:val="20"/>
              </w:rPr>
              <w:t>4</w:t>
            </w:r>
          </w:p>
        </w:tc>
        <w:tc>
          <w:tcPr>
            <w:tcW w:w="729" w:type="dxa"/>
            <w:vAlign w:val="center"/>
          </w:tcPr>
          <w:p w14:paraId="45626BD4" w14:textId="77777777" w:rsidR="00844380" w:rsidRPr="0005228F" w:rsidRDefault="00844380" w:rsidP="002D315E">
            <w:pPr>
              <w:keepNext/>
              <w:keepLines/>
              <w:spacing w:before="0"/>
              <w:jc w:val="right"/>
              <w:rPr>
                <w:rFonts w:cs="Arial"/>
                <w:szCs w:val="20"/>
              </w:rPr>
            </w:pPr>
            <w:r w:rsidRPr="0005228F">
              <w:rPr>
                <w:rFonts w:cs="Arial"/>
                <w:szCs w:val="20"/>
              </w:rPr>
              <w:t>4</w:t>
            </w:r>
          </w:p>
        </w:tc>
        <w:tc>
          <w:tcPr>
            <w:tcW w:w="729" w:type="dxa"/>
            <w:vAlign w:val="center"/>
          </w:tcPr>
          <w:p w14:paraId="6BCF8DAA" w14:textId="77777777" w:rsidR="00844380" w:rsidRPr="0005228F" w:rsidRDefault="00844380" w:rsidP="002D315E">
            <w:pPr>
              <w:keepNext/>
              <w:keepLines/>
              <w:spacing w:before="0"/>
              <w:jc w:val="right"/>
              <w:rPr>
                <w:rFonts w:cs="Arial"/>
                <w:szCs w:val="20"/>
              </w:rPr>
            </w:pPr>
            <w:r w:rsidRPr="0005228F">
              <w:rPr>
                <w:rFonts w:cs="Arial"/>
                <w:szCs w:val="20"/>
              </w:rPr>
              <w:t>4</w:t>
            </w:r>
          </w:p>
        </w:tc>
        <w:tc>
          <w:tcPr>
            <w:tcW w:w="729" w:type="dxa"/>
            <w:vAlign w:val="center"/>
          </w:tcPr>
          <w:p w14:paraId="147A90F2" w14:textId="77777777" w:rsidR="00844380" w:rsidRPr="0005228F" w:rsidRDefault="00844380" w:rsidP="002D315E">
            <w:pPr>
              <w:keepNext/>
              <w:keepLines/>
              <w:spacing w:before="0"/>
              <w:jc w:val="right"/>
              <w:rPr>
                <w:rFonts w:cs="Arial"/>
                <w:szCs w:val="20"/>
              </w:rPr>
            </w:pPr>
            <w:r w:rsidRPr="0005228F">
              <w:rPr>
                <w:rFonts w:cs="Arial"/>
                <w:szCs w:val="20"/>
              </w:rPr>
              <w:t>9</w:t>
            </w:r>
          </w:p>
        </w:tc>
        <w:tc>
          <w:tcPr>
            <w:tcW w:w="729" w:type="dxa"/>
            <w:vAlign w:val="center"/>
          </w:tcPr>
          <w:p w14:paraId="3D1753D4" w14:textId="77777777" w:rsidR="00844380" w:rsidRPr="0005228F" w:rsidRDefault="00844380" w:rsidP="002D315E">
            <w:pPr>
              <w:keepNext/>
              <w:keepLines/>
              <w:spacing w:before="0"/>
              <w:jc w:val="right"/>
              <w:rPr>
                <w:rFonts w:cs="Arial"/>
                <w:szCs w:val="20"/>
              </w:rPr>
            </w:pPr>
            <w:r w:rsidRPr="0005228F">
              <w:rPr>
                <w:rFonts w:cs="Arial"/>
                <w:szCs w:val="20"/>
              </w:rPr>
              <w:t>5</w:t>
            </w:r>
          </w:p>
        </w:tc>
        <w:tc>
          <w:tcPr>
            <w:tcW w:w="729" w:type="dxa"/>
            <w:vAlign w:val="center"/>
          </w:tcPr>
          <w:p w14:paraId="42F7C388" w14:textId="77777777" w:rsidR="00844380" w:rsidRPr="0005228F" w:rsidRDefault="00844380" w:rsidP="002D315E">
            <w:pPr>
              <w:keepNext/>
              <w:keepLines/>
              <w:spacing w:before="0"/>
              <w:jc w:val="right"/>
              <w:rPr>
                <w:rFonts w:cs="Arial"/>
                <w:szCs w:val="20"/>
              </w:rPr>
            </w:pPr>
            <w:r w:rsidRPr="0005228F">
              <w:rPr>
                <w:rFonts w:cs="Arial"/>
                <w:szCs w:val="20"/>
              </w:rPr>
              <w:t>6</w:t>
            </w:r>
          </w:p>
        </w:tc>
        <w:tc>
          <w:tcPr>
            <w:tcW w:w="780" w:type="dxa"/>
            <w:vAlign w:val="center"/>
          </w:tcPr>
          <w:p w14:paraId="3615183E" w14:textId="77777777" w:rsidR="00844380" w:rsidRPr="0005228F" w:rsidRDefault="00844380" w:rsidP="002D315E">
            <w:pPr>
              <w:keepNext/>
              <w:keepLines/>
              <w:spacing w:before="0"/>
              <w:jc w:val="right"/>
              <w:rPr>
                <w:rFonts w:cs="Arial"/>
                <w:szCs w:val="20"/>
              </w:rPr>
            </w:pPr>
            <w:r w:rsidRPr="0005228F">
              <w:rPr>
                <w:rFonts w:cs="Arial"/>
                <w:szCs w:val="20"/>
              </w:rPr>
              <w:t>5</w:t>
            </w:r>
          </w:p>
        </w:tc>
        <w:tc>
          <w:tcPr>
            <w:tcW w:w="728" w:type="dxa"/>
            <w:vAlign w:val="center"/>
          </w:tcPr>
          <w:p w14:paraId="624FC236" w14:textId="77777777" w:rsidR="00844380" w:rsidRPr="0005228F" w:rsidRDefault="00844380" w:rsidP="002D315E">
            <w:pPr>
              <w:keepNext/>
              <w:keepLines/>
              <w:spacing w:before="0"/>
              <w:jc w:val="right"/>
              <w:rPr>
                <w:rFonts w:cs="Arial"/>
                <w:szCs w:val="20"/>
              </w:rPr>
            </w:pPr>
            <w:r w:rsidRPr="0005228F">
              <w:rPr>
                <w:rFonts w:cs="Arial"/>
                <w:szCs w:val="20"/>
              </w:rPr>
              <w:t>5</w:t>
            </w:r>
          </w:p>
        </w:tc>
        <w:tc>
          <w:tcPr>
            <w:tcW w:w="728" w:type="dxa"/>
            <w:vAlign w:val="center"/>
          </w:tcPr>
          <w:p w14:paraId="28DA7A98" w14:textId="77777777" w:rsidR="00844380" w:rsidRPr="0005228F" w:rsidRDefault="00844380" w:rsidP="002D315E">
            <w:pPr>
              <w:keepNext/>
              <w:keepLines/>
              <w:spacing w:before="0"/>
              <w:jc w:val="right"/>
              <w:rPr>
                <w:rFonts w:cs="Arial"/>
                <w:szCs w:val="20"/>
              </w:rPr>
            </w:pPr>
            <w:r w:rsidRPr="0005228F">
              <w:rPr>
                <w:rFonts w:cs="Arial"/>
                <w:szCs w:val="20"/>
              </w:rPr>
              <w:t>5</w:t>
            </w:r>
          </w:p>
        </w:tc>
      </w:tr>
      <w:tr w:rsidR="00844380" w:rsidRPr="0005228F" w14:paraId="22A58E5F" w14:textId="77777777" w:rsidTr="00844380">
        <w:trPr>
          <w:jc w:val="center"/>
        </w:trPr>
        <w:tc>
          <w:tcPr>
            <w:tcW w:w="977" w:type="dxa"/>
            <w:vAlign w:val="center"/>
          </w:tcPr>
          <w:p w14:paraId="2382DAA7" w14:textId="77777777" w:rsidR="00844380" w:rsidRPr="0005228F" w:rsidRDefault="00844380" w:rsidP="002D315E">
            <w:pPr>
              <w:keepNext/>
              <w:keepLines/>
              <w:spacing w:before="0"/>
              <w:rPr>
                <w:rFonts w:cs="Arial"/>
                <w:szCs w:val="20"/>
              </w:rPr>
            </w:pPr>
            <w:r w:rsidRPr="0005228F">
              <w:rPr>
                <w:rFonts w:cs="Arial"/>
                <w:szCs w:val="20"/>
              </w:rPr>
              <w:t>PR</w:t>
            </w:r>
            <w:r w:rsidRPr="0005228F">
              <w:rPr>
                <w:rFonts w:cs="Arial"/>
                <w:szCs w:val="20"/>
                <w:vertAlign w:val="subscript"/>
              </w:rPr>
              <w:t xml:space="preserve"> </w:t>
            </w:r>
            <w:proofErr w:type="spellStart"/>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50" w:type="dxa"/>
            <w:vAlign w:val="center"/>
          </w:tcPr>
          <w:p w14:paraId="6E0B05D7" w14:textId="77777777" w:rsidR="00844380" w:rsidRPr="0005228F" w:rsidRDefault="00844380" w:rsidP="002D315E">
            <w:pPr>
              <w:keepNext/>
              <w:keepLines/>
              <w:spacing w:before="0"/>
              <w:jc w:val="right"/>
              <w:rPr>
                <w:rFonts w:cs="Arial"/>
                <w:szCs w:val="20"/>
              </w:rPr>
            </w:pPr>
            <w:r w:rsidRPr="0005228F">
              <w:rPr>
                <w:rFonts w:cs="Arial"/>
                <w:szCs w:val="20"/>
              </w:rPr>
              <w:t>-49</w:t>
            </w:r>
          </w:p>
        </w:tc>
        <w:tc>
          <w:tcPr>
            <w:tcW w:w="733" w:type="dxa"/>
            <w:vAlign w:val="center"/>
          </w:tcPr>
          <w:p w14:paraId="37EC0CC1" w14:textId="77777777" w:rsidR="00844380" w:rsidRPr="0005228F" w:rsidRDefault="00844380" w:rsidP="002D315E">
            <w:pPr>
              <w:keepNext/>
              <w:keepLines/>
              <w:spacing w:before="0"/>
              <w:jc w:val="right"/>
              <w:rPr>
                <w:rFonts w:cs="Arial"/>
                <w:szCs w:val="20"/>
              </w:rPr>
            </w:pPr>
            <w:r w:rsidRPr="0005228F">
              <w:rPr>
                <w:rFonts w:cs="Arial"/>
                <w:szCs w:val="20"/>
              </w:rPr>
              <w:t>-45</w:t>
            </w:r>
          </w:p>
        </w:tc>
        <w:tc>
          <w:tcPr>
            <w:tcW w:w="728" w:type="dxa"/>
            <w:vAlign w:val="center"/>
          </w:tcPr>
          <w:p w14:paraId="75B2277E" w14:textId="77777777" w:rsidR="00844380" w:rsidRPr="0005228F" w:rsidRDefault="00844380" w:rsidP="002D315E">
            <w:pPr>
              <w:keepNext/>
              <w:keepLines/>
              <w:spacing w:before="0"/>
              <w:jc w:val="right"/>
              <w:rPr>
                <w:rFonts w:cs="Arial"/>
                <w:szCs w:val="20"/>
              </w:rPr>
            </w:pPr>
            <w:r w:rsidRPr="0005228F">
              <w:rPr>
                <w:rFonts w:cs="Arial"/>
                <w:szCs w:val="20"/>
              </w:rPr>
              <w:t>-49</w:t>
            </w:r>
          </w:p>
        </w:tc>
        <w:tc>
          <w:tcPr>
            <w:tcW w:w="729" w:type="dxa"/>
            <w:vAlign w:val="center"/>
          </w:tcPr>
          <w:p w14:paraId="4EA215BE" w14:textId="77777777" w:rsidR="00844380" w:rsidRPr="0005228F" w:rsidRDefault="00844380" w:rsidP="002D315E">
            <w:pPr>
              <w:keepNext/>
              <w:keepLines/>
              <w:spacing w:before="0"/>
              <w:jc w:val="right"/>
              <w:rPr>
                <w:rFonts w:cs="Arial"/>
                <w:szCs w:val="20"/>
              </w:rPr>
            </w:pPr>
            <w:r w:rsidRPr="0005228F">
              <w:rPr>
                <w:rFonts w:cs="Arial"/>
                <w:szCs w:val="20"/>
              </w:rPr>
              <w:t>-46</w:t>
            </w:r>
          </w:p>
        </w:tc>
        <w:tc>
          <w:tcPr>
            <w:tcW w:w="729" w:type="dxa"/>
            <w:vAlign w:val="center"/>
          </w:tcPr>
          <w:p w14:paraId="3B28F55D" w14:textId="77777777" w:rsidR="00844380" w:rsidRPr="0005228F" w:rsidRDefault="00844380" w:rsidP="002D315E">
            <w:pPr>
              <w:keepNext/>
              <w:keepLines/>
              <w:spacing w:before="0"/>
              <w:jc w:val="right"/>
              <w:rPr>
                <w:rFonts w:cs="Arial"/>
                <w:szCs w:val="20"/>
              </w:rPr>
            </w:pPr>
            <w:r w:rsidRPr="0005228F">
              <w:rPr>
                <w:rFonts w:cs="Arial"/>
                <w:szCs w:val="20"/>
              </w:rPr>
              <w:t>-19</w:t>
            </w:r>
          </w:p>
        </w:tc>
        <w:tc>
          <w:tcPr>
            <w:tcW w:w="729" w:type="dxa"/>
            <w:vAlign w:val="center"/>
          </w:tcPr>
          <w:p w14:paraId="2D59B45F" w14:textId="77777777" w:rsidR="00844380" w:rsidRPr="0005228F" w:rsidRDefault="00844380" w:rsidP="002D315E">
            <w:pPr>
              <w:keepNext/>
              <w:keepLines/>
              <w:spacing w:before="0"/>
              <w:jc w:val="right"/>
              <w:rPr>
                <w:rFonts w:cs="Arial"/>
                <w:szCs w:val="20"/>
              </w:rPr>
            </w:pPr>
            <w:r w:rsidRPr="0005228F">
              <w:rPr>
                <w:rFonts w:cs="Arial"/>
                <w:szCs w:val="20"/>
              </w:rPr>
              <w:t>-45</w:t>
            </w:r>
          </w:p>
        </w:tc>
        <w:tc>
          <w:tcPr>
            <w:tcW w:w="729" w:type="dxa"/>
            <w:vAlign w:val="center"/>
          </w:tcPr>
          <w:p w14:paraId="65697434" w14:textId="77777777" w:rsidR="00844380" w:rsidRPr="0005228F" w:rsidRDefault="00844380" w:rsidP="002D315E">
            <w:pPr>
              <w:keepNext/>
              <w:keepLines/>
              <w:spacing w:before="0"/>
              <w:jc w:val="right"/>
              <w:rPr>
                <w:rFonts w:cs="Arial"/>
                <w:szCs w:val="20"/>
              </w:rPr>
            </w:pPr>
            <w:r w:rsidRPr="0005228F">
              <w:rPr>
                <w:rFonts w:cs="Arial"/>
                <w:szCs w:val="20"/>
              </w:rPr>
              <w:t>-45</w:t>
            </w:r>
          </w:p>
        </w:tc>
        <w:tc>
          <w:tcPr>
            <w:tcW w:w="729" w:type="dxa"/>
            <w:vAlign w:val="center"/>
          </w:tcPr>
          <w:p w14:paraId="199BEAF9" w14:textId="77777777" w:rsidR="00844380" w:rsidRPr="0005228F" w:rsidRDefault="00844380" w:rsidP="002D315E">
            <w:pPr>
              <w:keepNext/>
              <w:keepLines/>
              <w:spacing w:before="0"/>
              <w:jc w:val="right"/>
              <w:rPr>
                <w:rFonts w:cs="Arial"/>
                <w:szCs w:val="20"/>
              </w:rPr>
            </w:pPr>
            <w:r w:rsidRPr="0005228F">
              <w:rPr>
                <w:rFonts w:cs="Arial"/>
                <w:szCs w:val="20"/>
              </w:rPr>
              <w:t>-21</w:t>
            </w:r>
          </w:p>
        </w:tc>
        <w:tc>
          <w:tcPr>
            <w:tcW w:w="729" w:type="dxa"/>
            <w:vAlign w:val="center"/>
          </w:tcPr>
          <w:p w14:paraId="0D922482"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80" w:type="dxa"/>
            <w:vAlign w:val="center"/>
          </w:tcPr>
          <w:p w14:paraId="3A8F3EBB" w14:textId="77777777" w:rsidR="00844380" w:rsidRPr="0005228F" w:rsidRDefault="00844380" w:rsidP="002D315E">
            <w:pPr>
              <w:keepNext/>
              <w:keepLines/>
              <w:spacing w:before="0"/>
              <w:jc w:val="right"/>
              <w:rPr>
                <w:rFonts w:cs="Arial"/>
                <w:szCs w:val="20"/>
              </w:rPr>
            </w:pPr>
            <w:r w:rsidRPr="0005228F">
              <w:rPr>
                <w:rFonts w:cs="Arial"/>
                <w:szCs w:val="20"/>
              </w:rPr>
              <w:t>-48</w:t>
            </w:r>
          </w:p>
        </w:tc>
        <w:tc>
          <w:tcPr>
            <w:tcW w:w="728" w:type="dxa"/>
            <w:vAlign w:val="center"/>
          </w:tcPr>
          <w:p w14:paraId="24666BEB" w14:textId="77777777" w:rsidR="00844380" w:rsidRPr="0005228F" w:rsidRDefault="00844380" w:rsidP="002D315E">
            <w:pPr>
              <w:keepNext/>
              <w:keepLines/>
              <w:spacing w:before="0"/>
              <w:jc w:val="right"/>
              <w:rPr>
                <w:rFonts w:cs="Arial"/>
                <w:szCs w:val="20"/>
              </w:rPr>
            </w:pPr>
            <w:r w:rsidRPr="0005228F">
              <w:rPr>
                <w:rFonts w:cs="Arial"/>
                <w:szCs w:val="20"/>
              </w:rPr>
              <w:t>-50</w:t>
            </w:r>
          </w:p>
        </w:tc>
        <w:tc>
          <w:tcPr>
            <w:tcW w:w="728" w:type="dxa"/>
            <w:vAlign w:val="center"/>
          </w:tcPr>
          <w:p w14:paraId="0846E400" w14:textId="77777777" w:rsidR="00844380" w:rsidRPr="0005228F" w:rsidRDefault="00844380" w:rsidP="002D315E">
            <w:pPr>
              <w:keepNext/>
              <w:keepLines/>
              <w:spacing w:before="0"/>
              <w:jc w:val="right"/>
              <w:rPr>
                <w:rFonts w:cs="Arial"/>
                <w:szCs w:val="20"/>
              </w:rPr>
            </w:pPr>
            <w:r w:rsidRPr="0005228F">
              <w:rPr>
                <w:rFonts w:cs="Arial"/>
                <w:szCs w:val="20"/>
              </w:rPr>
              <w:t>-48</w:t>
            </w:r>
          </w:p>
        </w:tc>
      </w:tr>
      <w:tr w:rsidR="00844380" w:rsidRPr="0005228F" w14:paraId="4723C2AE" w14:textId="77777777" w:rsidTr="00844380">
        <w:trPr>
          <w:jc w:val="center"/>
        </w:trPr>
        <w:tc>
          <w:tcPr>
            <w:tcW w:w="977" w:type="dxa"/>
            <w:vAlign w:val="center"/>
          </w:tcPr>
          <w:p w14:paraId="44539918" w14:textId="77777777" w:rsidR="00844380" w:rsidRPr="0005228F" w:rsidRDefault="00844380" w:rsidP="002D315E">
            <w:pPr>
              <w:keepNext/>
              <w:keepLines/>
              <w:spacing w:before="0"/>
              <w:rPr>
                <w:rFonts w:cs="Arial"/>
                <w:szCs w:val="20"/>
              </w:rPr>
            </w:pPr>
            <w:r w:rsidRPr="0005228F">
              <w:rPr>
                <w:rFonts w:cs="Arial"/>
                <w:szCs w:val="20"/>
              </w:rPr>
              <w:t>Blocking response (dBm) (Note 1)</w:t>
            </w:r>
            <w:r w:rsidRPr="0005228F">
              <w:rPr>
                <w:rFonts w:cs="Arial"/>
                <w:szCs w:val="20"/>
                <w:vertAlign w:val="superscript"/>
              </w:rPr>
              <w:t xml:space="preserve"> </w:t>
            </w:r>
          </w:p>
        </w:tc>
        <w:tc>
          <w:tcPr>
            <w:tcW w:w="750" w:type="dxa"/>
            <w:vAlign w:val="center"/>
          </w:tcPr>
          <w:p w14:paraId="56250B9A" w14:textId="77777777" w:rsidR="00844380" w:rsidRPr="0005228F" w:rsidRDefault="00844380" w:rsidP="002D315E">
            <w:pPr>
              <w:keepNext/>
              <w:keepLines/>
              <w:spacing w:before="0"/>
              <w:jc w:val="right"/>
              <w:rPr>
                <w:rFonts w:cs="Arial"/>
                <w:szCs w:val="20"/>
              </w:rPr>
            </w:pPr>
            <w:r w:rsidRPr="0005228F">
              <w:rPr>
                <w:rFonts w:cs="Arial"/>
                <w:szCs w:val="20"/>
              </w:rPr>
              <w:t>-20.7</w:t>
            </w:r>
          </w:p>
        </w:tc>
        <w:tc>
          <w:tcPr>
            <w:tcW w:w="733" w:type="dxa"/>
            <w:vAlign w:val="center"/>
          </w:tcPr>
          <w:p w14:paraId="663B03A3" w14:textId="77777777" w:rsidR="00844380" w:rsidRPr="0005228F" w:rsidRDefault="00844380" w:rsidP="002D315E">
            <w:pPr>
              <w:keepNext/>
              <w:keepLines/>
              <w:spacing w:before="0"/>
              <w:jc w:val="right"/>
              <w:rPr>
                <w:rFonts w:cs="Arial"/>
                <w:szCs w:val="20"/>
              </w:rPr>
            </w:pPr>
            <w:r w:rsidRPr="0005228F">
              <w:rPr>
                <w:rFonts w:cs="Arial"/>
                <w:szCs w:val="20"/>
              </w:rPr>
              <w:t>-24.7</w:t>
            </w:r>
          </w:p>
        </w:tc>
        <w:tc>
          <w:tcPr>
            <w:tcW w:w="728" w:type="dxa"/>
            <w:vAlign w:val="center"/>
          </w:tcPr>
          <w:p w14:paraId="01076540" w14:textId="77777777" w:rsidR="00844380" w:rsidRPr="0005228F" w:rsidRDefault="00844380" w:rsidP="002D315E">
            <w:pPr>
              <w:keepNext/>
              <w:keepLines/>
              <w:spacing w:before="0"/>
              <w:jc w:val="right"/>
              <w:rPr>
                <w:rFonts w:cs="Arial"/>
                <w:szCs w:val="20"/>
              </w:rPr>
            </w:pPr>
            <w:r w:rsidRPr="0005228F">
              <w:rPr>
                <w:rFonts w:cs="Arial"/>
                <w:szCs w:val="20"/>
              </w:rPr>
              <w:t>-20.7</w:t>
            </w:r>
          </w:p>
        </w:tc>
        <w:tc>
          <w:tcPr>
            <w:tcW w:w="729" w:type="dxa"/>
            <w:vAlign w:val="center"/>
          </w:tcPr>
          <w:p w14:paraId="13C40458" w14:textId="77777777" w:rsidR="00844380" w:rsidRPr="0005228F" w:rsidRDefault="00844380" w:rsidP="002D315E">
            <w:pPr>
              <w:keepNext/>
              <w:keepLines/>
              <w:spacing w:before="0"/>
              <w:jc w:val="right"/>
              <w:rPr>
                <w:rFonts w:cs="Arial"/>
                <w:szCs w:val="20"/>
              </w:rPr>
            </w:pPr>
            <w:r w:rsidRPr="0005228F">
              <w:rPr>
                <w:rFonts w:cs="Arial"/>
                <w:szCs w:val="20"/>
              </w:rPr>
              <w:t>-24.7</w:t>
            </w:r>
          </w:p>
        </w:tc>
        <w:tc>
          <w:tcPr>
            <w:tcW w:w="729" w:type="dxa"/>
            <w:vAlign w:val="center"/>
          </w:tcPr>
          <w:p w14:paraId="61E7715E" w14:textId="77777777" w:rsidR="00844380" w:rsidRPr="0005228F" w:rsidRDefault="00844380" w:rsidP="002D315E">
            <w:pPr>
              <w:keepNext/>
              <w:keepLines/>
              <w:spacing w:before="0"/>
              <w:jc w:val="right"/>
              <w:rPr>
                <w:rFonts w:cs="Arial"/>
                <w:szCs w:val="20"/>
              </w:rPr>
            </w:pPr>
            <w:r w:rsidRPr="0005228F">
              <w:rPr>
                <w:rFonts w:cs="Arial"/>
                <w:szCs w:val="20"/>
              </w:rPr>
              <w:t>-49.7</w:t>
            </w:r>
          </w:p>
        </w:tc>
        <w:tc>
          <w:tcPr>
            <w:tcW w:w="729" w:type="dxa"/>
            <w:vAlign w:val="center"/>
          </w:tcPr>
          <w:p w14:paraId="06F520D8" w14:textId="77777777" w:rsidR="00844380" w:rsidRPr="0005228F" w:rsidRDefault="00844380" w:rsidP="002D315E">
            <w:pPr>
              <w:keepNext/>
              <w:keepLines/>
              <w:spacing w:before="0"/>
              <w:jc w:val="right"/>
              <w:rPr>
                <w:rFonts w:cs="Arial"/>
                <w:szCs w:val="20"/>
              </w:rPr>
            </w:pPr>
            <w:r w:rsidRPr="0005228F">
              <w:rPr>
                <w:rFonts w:cs="Arial"/>
                <w:szCs w:val="20"/>
              </w:rPr>
              <w:t>-24.7</w:t>
            </w:r>
          </w:p>
        </w:tc>
        <w:tc>
          <w:tcPr>
            <w:tcW w:w="729" w:type="dxa"/>
            <w:vAlign w:val="center"/>
          </w:tcPr>
          <w:p w14:paraId="04F9B9AB" w14:textId="77777777" w:rsidR="00844380" w:rsidRPr="0005228F" w:rsidRDefault="00844380" w:rsidP="002D315E">
            <w:pPr>
              <w:keepNext/>
              <w:keepLines/>
              <w:spacing w:before="0"/>
              <w:jc w:val="right"/>
              <w:rPr>
                <w:rFonts w:cs="Arial"/>
                <w:szCs w:val="20"/>
              </w:rPr>
            </w:pPr>
            <w:r w:rsidRPr="0005228F">
              <w:rPr>
                <w:rFonts w:cs="Arial"/>
                <w:szCs w:val="20"/>
              </w:rPr>
              <w:t>-24.7</w:t>
            </w:r>
          </w:p>
        </w:tc>
        <w:tc>
          <w:tcPr>
            <w:tcW w:w="729" w:type="dxa"/>
            <w:vAlign w:val="center"/>
          </w:tcPr>
          <w:p w14:paraId="7B547543" w14:textId="77777777" w:rsidR="00844380" w:rsidRPr="0005228F" w:rsidRDefault="00844380" w:rsidP="002D315E">
            <w:pPr>
              <w:keepNext/>
              <w:keepLines/>
              <w:spacing w:before="0"/>
              <w:jc w:val="right"/>
              <w:rPr>
                <w:rFonts w:cs="Arial"/>
                <w:szCs w:val="20"/>
              </w:rPr>
            </w:pPr>
            <w:r w:rsidRPr="0005228F">
              <w:rPr>
                <w:rFonts w:cs="Arial"/>
                <w:szCs w:val="20"/>
              </w:rPr>
              <w:t>-40.7</w:t>
            </w:r>
          </w:p>
        </w:tc>
        <w:tc>
          <w:tcPr>
            <w:tcW w:w="729" w:type="dxa"/>
            <w:vAlign w:val="center"/>
          </w:tcPr>
          <w:p w14:paraId="7223889E" w14:textId="77777777" w:rsidR="00844380" w:rsidRPr="0005228F" w:rsidRDefault="00844380" w:rsidP="002D315E">
            <w:pPr>
              <w:keepNext/>
              <w:keepLines/>
              <w:spacing w:before="0"/>
              <w:jc w:val="right"/>
              <w:rPr>
                <w:rFonts w:cs="Arial"/>
                <w:szCs w:val="20"/>
              </w:rPr>
            </w:pPr>
            <w:r w:rsidRPr="0005228F">
              <w:rPr>
                <w:rFonts w:cs="Arial"/>
                <w:szCs w:val="20"/>
              </w:rPr>
              <w:t>-18.7</w:t>
            </w:r>
          </w:p>
        </w:tc>
        <w:tc>
          <w:tcPr>
            <w:tcW w:w="780" w:type="dxa"/>
            <w:vAlign w:val="center"/>
          </w:tcPr>
          <w:p w14:paraId="583D0A36" w14:textId="77777777" w:rsidR="00844380" w:rsidRPr="0005228F" w:rsidRDefault="00844380" w:rsidP="002D315E">
            <w:pPr>
              <w:keepNext/>
              <w:keepLines/>
              <w:spacing w:before="0"/>
              <w:jc w:val="right"/>
              <w:rPr>
                <w:rFonts w:cs="Arial"/>
                <w:szCs w:val="20"/>
              </w:rPr>
            </w:pPr>
            <w:r w:rsidRPr="0005228F">
              <w:rPr>
                <w:rFonts w:cs="Arial"/>
                <w:szCs w:val="20"/>
              </w:rPr>
              <w:t>-22.7</w:t>
            </w:r>
          </w:p>
        </w:tc>
        <w:tc>
          <w:tcPr>
            <w:tcW w:w="728" w:type="dxa"/>
            <w:vAlign w:val="center"/>
          </w:tcPr>
          <w:p w14:paraId="38BD9A5A" w14:textId="77777777" w:rsidR="00844380" w:rsidRPr="0005228F" w:rsidRDefault="00844380" w:rsidP="002D315E">
            <w:pPr>
              <w:keepNext/>
              <w:keepLines/>
              <w:spacing w:before="0"/>
              <w:jc w:val="right"/>
              <w:rPr>
                <w:rFonts w:cs="Arial"/>
                <w:szCs w:val="20"/>
              </w:rPr>
            </w:pPr>
            <w:r w:rsidRPr="0005228F">
              <w:rPr>
                <w:rFonts w:cs="Arial"/>
                <w:szCs w:val="20"/>
              </w:rPr>
              <w:t>-19.7</w:t>
            </w:r>
          </w:p>
        </w:tc>
        <w:tc>
          <w:tcPr>
            <w:tcW w:w="728" w:type="dxa"/>
            <w:vAlign w:val="center"/>
          </w:tcPr>
          <w:p w14:paraId="5CD73547" w14:textId="77777777" w:rsidR="00844380" w:rsidRPr="0005228F" w:rsidRDefault="00844380" w:rsidP="002D315E">
            <w:pPr>
              <w:keepNext/>
              <w:keepLines/>
              <w:spacing w:before="0"/>
              <w:jc w:val="right"/>
              <w:rPr>
                <w:rFonts w:cs="Arial"/>
                <w:szCs w:val="20"/>
              </w:rPr>
            </w:pPr>
            <w:r w:rsidRPr="0005228F">
              <w:rPr>
                <w:rFonts w:cs="Arial"/>
                <w:szCs w:val="20"/>
              </w:rPr>
              <w:t>-21.7</w:t>
            </w:r>
          </w:p>
        </w:tc>
      </w:tr>
      <w:tr w:rsidR="00844380" w:rsidRPr="0005228F" w14:paraId="4F79F95F" w14:textId="77777777" w:rsidTr="00844380">
        <w:trPr>
          <w:jc w:val="center"/>
        </w:trPr>
        <w:tc>
          <w:tcPr>
            <w:tcW w:w="977" w:type="dxa"/>
            <w:vAlign w:val="center"/>
          </w:tcPr>
          <w:p w14:paraId="41F0578A"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rFonts w:cs="Arial"/>
                <w:szCs w:val="20"/>
              </w:rPr>
              <w:t xml:space="preserve"> (dBm)</w:t>
            </w:r>
          </w:p>
        </w:tc>
        <w:tc>
          <w:tcPr>
            <w:tcW w:w="750" w:type="dxa"/>
            <w:vAlign w:val="center"/>
          </w:tcPr>
          <w:p w14:paraId="3C5B2A2A" w14:textId="77777777" w:rsidR="00844380" w:rsidRPr="0005228F" w:rsidRDefault="00844380" w:rsidP="002D315E">
            <w:pPr>
              <w:keepNext/>
              <w:keepLines/>
              <w:spacing w:before="0"/>
              <w:jc w:val="right"/>
              <w:rPr>
                <w:rFonts w:cs="Arial"/>
                <w:szCs w:val="20"/>
              </w:rPr>
            </w:pPr>
            <w:r w:rsidRPr="0005228F">
              <w:rPr>
                <w:rFonts w:cs="Arial"/>
                <w:szCs w:val="20"/>
              </w:rPr>
              <w:t>5</w:t>
            </w:r>
          </w:p>
        </w:tc>
        <w:tc>
          <w:tcPr>
            <w:tcW w:w="733" w:type="dxa"/>
            <w:vAlign w:val="center"/>
          </w:tcPr>
          <w:p w14:paraId="106D6FB8" w14:textId="77777777" w:rsidR="00844380" w:rsidRPr="0005228F" w:rsidRDefault="00844380" w:rsidP="002D315E">
            <w:pPr>
              <w:keepNext/>
              <w:keepLines/>
              <w:spacing w:before="0"/>
              <w:jc w:val="right"/>
              <w:rPr>
                <w:rFonts w:cs="Arial"/>
                <w:szCs w:val="20"/>
              </w:rPr>
            </w:pPr>
            <w:r w:rsidRPr="0005228F">
              <w:rPr>
                <w:rFonts w:cs="Arial"/>
                <w:szCs w:val="20"/>
              </w:rPr>
              <w:t>-0.5</w:t>
            </w:r>
          </w:p>
        </w:tc>
        <w:tc>
          <w:tcPr>
            <w:tcW w:w="728" w:type="dxa"/>
            <w:vAlign w:val="center"/>
          </w:tcPr>
          <w:p w14:paraId="51638CE1" w14:textId="77777777" w:rsidR="00844380" w:rsidRPr="0005228F" w:rsidRDefault="00844380" w:rsidP="002D315E">
            <w:pPr>
              <w:keepNext/>
              <w:keepLines/>
              <w:spacing w:before="0"/>
              <w:jc w:val="right"/>
              <w:rPr>
                <w:rFonts w:cs="Arial"/>
                <w:szCs w:val="20"/>
              </w:rPr>
            </w:pPr>
            <w:r w:rsidRPr="0005228F">
              <w:rPr>
                <w:rFonts w:cs="Arial"/>
                <w:szCs w:val="20"/>
              </w:rPr>
              <w:t>4</w:t>
            </w:r>
          </w:p>
        </w:tc>
        <w:tc>
          <w:tcPr>
            <w:tcW w:w="729" w:type="dxa"/>
            <w:vAlign w:val="center"/>
          </w:tcPr>
          <w:p w14:paraId="732085ED" w14:textId="77777777" w:rsidR="00844380" w:rsidRPr="0005228F" w:rsidRDefault="00844380" w:rsidP="002D315E">
            <w:pPr>
              <w:keepNext/>
              <w:keepLines/>
              <w:spacing w:before="0"/>
              <w:jc w:val="right"/>
              <w:rPr>
                <w:rFonts w:cs="Arial"/>
                <w:szCs w:val="20"/>
              </w:rPr>
            </w:pPr>
            <w:r w:rsidRPr="0005228F">
              <w:rPr>
                <w:rFonts w:cs="Arial"/>
                <w:szCs w:val="20"/>
              </w:rPr>
              <w:t>10.3</w:t>
            </w:r>
          </w:p>
        </w:tc>
        <w:tc>
          <w:tcPr>
            <w:tcW w:w="729" w:type="dxa"/>
            <w:vAlign w:val="center"/>
          </w:tcPr>
          <w:p w14:paraId="41BECE68"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9" w:type="dxa"/>
            <w:vAlign w:val="center"/>
          </w:tcPr>
          <w:p w14:paraId="5001489E"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9" w:type="dxa"/>
            <w:vAlign w:val="center"/>
          </w:tcPr>
          <w:p w14:paraId="5C4BB142" w14:textId="77777777" w:rsidR="00844380" w:rsidRPr="0005228F" w:rsidRDefault="00844380" w:rsidP="002D315E">
            <w:pPr>
              <w:keepNext/>
              <w:keepLines/>
              <w:spacing w:before="0"/>
              <w:jc w:val="right"/>
              <w:rPr>
                <w:rFonts w:cs="Arial"/>
                <w:szCs w:val="20"/>
              </w:rPr>
            </w:pPr>
            <w:r w:rsidRPr="0005228F">
              <w:rPr>
                <w:rFonts w:cs="Arial"/>
                <w:szCs w:val="20"/>
              </w:rPr>
              <w:t>-9</w:t>
            </w:r>
          </w:p>
        </w:tc>
        <w:tc>
          <w:tcPr>
            <w:tcW w:w="729" w:type="dxa"/>
            <w:vAlign w:val="center"/>
          </w:tcPr>
          <w:p w14:paraId="5EDC2557"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9" w:type="dxa"/>
            <w:vAlign w:val="center"/>
          </w:tcPr>
          <w:p w14:paraId="3E9157D1"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80" w:type="dxa"/>
            <w:vAlign w:val="center"/>
          </w:tcPr>
          <w:p w14:paraId="68E2C544" w14:textId="77777777" w:rsidR="00844380" w:rsidRPr="0005228F" w:rsidRDefault="00844380" w:rsidP="002D315E">
            <w:pPr>
              <w:keepNext/>
              <w:keepLines/>
              <w:spacing w:before="0"/>
              <w:jc w:val="right"/>
              <w:rPr>
                <w:rFonts w:cs="Arial"/>
                <w:szCs w:val="20"/>
              </w:rPr>
            </w:pPr>
            <w:r w:rsidRPr="0005228F">
              <w:rPr>
                <w:rFonts w:cs="Arial"/>
                <w:szCs w:val="20"/>
              </w:rPr>
              <w:t>-0.5</w:t>
            </w:r>
          </w:p>
        </w:tc>
        <w:tc>
          <w:tcPr>
            <w:tcW w:w="728" w:type="dxa"/>
            <w:vAlign w:val="center"/>
          </w:tcPr>
          <w:p w14:paraId="5EB6A176" w14:textId="77777777" w:rsidR="00844380" w:rsidRPr="0005228F" w:rsidRDefault="00844380" w:rsidP="002D315E">
            <w:pPr>
              <w:keepNext/>
              <w:keepLines/>
              <w:spacing w:before="0"/>
              <w:jc w:val="right"/>
              <w:rPr>
                <w:rFonts w:cs="Arial"/>
                <w:szCs w:val="20"/>
              </w:rPr>
            </w:pPr>
            <w:r w:rsidRPr="0005228F">
              <w:rPr>
                <w:rFonts w:cs="Arial"/>
                <w:szCs w:val="20"/>
              </w:rPr>
              <w:t>-13</w:t>
            </w:r>
          </w:p>
        </w:tc>
        <w:tc>
          <w:tcPr>
            <w:tcW w:w="728" w:type="dxa"/>
            <w:vAlign w:val="center"/>
          </w:tcPr>
          <w:p w14:paraId="1F5D0AF4" w14:textId="77777777" w:rsidR="00844380" w:rsidRPr="0005228F" w:rsidRDefault="00844380" w:rsidP="002D315E">
            <w:pPr>
              <w:keepNext/>
              <w:keepLines/>
              <w:spacing w:before="0"/>
              <w:jc w:val="right"/>
              <w:rPr>
                <w:rFonts w:cs="Arial"/>
                <w:szCs w:val="20"/>
              </w:rPr>
            </w:pPr>
            <w:r w:rsidRPr="0005228F">
              <w:rPr>
                <w:rFonts w:cs="Arial"/>
                <w:szCs w:val="20"/>
              </w:rPr>
              <w:t>-4.5</w:t>
            </w:r>
          </w:p>
        </w:tc>
      </w:tr>
      <w:tr w:rsidR="00844380" w:rsidRPr="0005228F" w14:paraId="5F19FF45" w14:textId="77777777" w:rsidTr="00844380">
        <w:trPr>
          <w:jc w:val="center"/>
        </w:trPr>
        <w:tc>
          <w:tcPr>
            <w:tcW w:w="977" w:type="dxa"/>
            <w:vAlign w:val="center"/>
          </w:tcPr>
          <w:p w14:paraId="15609D56" w14:textId="77777777" w:rsidR="00844380" w:rsidRPr="0005228F" w:rsidRDefault="00844380" w:rsidP="002D315E">
            <w:pPr>
              <w:keepNext/>
              <w:keepLines/>
              <w:spacing w:before="0"/>
              <w:rPr>
                <w:rFonts w:cs="Arial"/>
                <w:szCs w:val="20"/>
              </w:rPr>
            </w:pPr>
            <w:r w:rsidRPr="0005228F">
              <w:t>FO</w:t>
            </w:r>
            <w:r w:rsidRPr="0005228F">
              <w:rPr>
                <w:rFonts w:cs="Arial"/>
                <w:szCs w:val="20"/>
              </w:rPr>
              <w:t>S (dB) (Note 2)</w:t>
            </w:r>
            <w:r w:rsidRPr="0005228F">
              <w:rPr>
                <w:rFonts w:cs="Arial"/>
                <w:szCs w:val="20"/>
                <w:vertAlign w:val="superscript"/>
              </w:rPr>
              <w:t xml:space="preserve"> </w:t>
            </w:r>
          </w:p>
        </w:tc>
        <w:tc>
          <w:tcPr>
            <w:tcW w:w="750" w:type="dxa"/>
            <w:vAlign w:val="center"/>
          </w:tcPr>
          <w:p w14:paraId="3680AE54" w14:textId="77777777" w:rsidR="00844380" w:rsidRPr="0005228F" w:rsidRDefault="00844380" w:rsidP="002D315E">
            <w:pPr>
              <w:keepNext/>
              <w:keepLines/>
              <w:spacing w:before="0"/>
              <w:jc w:val="right"/>
              <w:rPr>
                <w:rFonts w:cs="Arial"/>
                <w:szCs w:val="20"/>
              </w:rPr>
            </w:pPr>
            <w:r w:rsidRPr="0005228F">
              <w:rPr>
                <w:rFonts w:cs="Arial"/>
                <w:szCs w:val="20"/>
              </w:rPr>
              <w:t>55.3</w:t>
            </w:r>
          </w:p>
        </w:tc>
        <w:tc>
          <w:tcPr>
            <w:tcW w:w="733" w:type="dxa"/>
            <w:vAlign w:val="center"/>
          </w:tcPr>
          <w:p w14:paraId="01ACAE4D" w14:textId="77777777" w:rsidR="00844380" w:rsidRPr="0005228F" w:rsidRDefault="00844380" w:rsidP="002D315E">
            <w:pPr>
              <w:keepNext/>
              <w:keepLines/>
              <w:spacing w:before="0"/>
              <w:jc w:val="right"/>
              <w:rPr>
                <w:rFonts w:cs="Arial"/>
                <w:szCs w:val="20"/>
              </w:rPr>
            </w:pPr>
            <w:r w:rsidRPr="0005228F">
              <w:rPr>
                <w:rFonts w:cs="Arial"/>
                <w:szCs w:val="20"/>
              </w:rPr>
              <w:t>51.1</w:t>
            </w:r>
          </w:p>
        </w:tc>
        <w:tc>
          <w:tcPr>
            <w:tcW w:w="728" w:type="dxa"/>
            <w:vAlign w:val="center"/>
          </w:tcPr>
          <w:p w14:paraId="58A77505" w14:textId="77777777" w:rsidR="00844380" w:rsidRPr="0005228F" w:rsidRDefault="00844380" w:rsidP="002D315E">
            <w:pPr>
              <w:keepNext/>
              <w:keepLines/>
              <w:spacing w:before="0"/>
              <w:jc w:val="right"/>
              <w:rPr>
                <w:rFonts w:cs="Arial"/>
                <w:szCs w:val="20"/>
              </w:rPr>
            </w:pPr>
            <w:r w:rsidRPr="0005228F">
              <w:rPr>
                <w:rFonts w:cs="Arial"/>
                <w:szCs w:val="20"/>
              </w:rPr>
              <w:t>57.5</w:t>
            </w:r>
          </w:p>
        </w:tc>
        <w:tc>
          <w:tcPr>
            <w:tcW w:w="729" w:type="dxa"/>
            <w:vAlign w:val="center"/>
          </w:tcPr>
          <w:p w14:paraId="2B4131BD" w14:textId="77777777" w:rsidR="00844380" w:rsidRPr="0005228F" w:rsidRDefault="00844380" w:rsidP="002D315E">
            <w:pPr>
              <w:keepNext/>
              <w:keepLines/>
              <w:spacing w:before="0"/>
              <w:jc w:val="right"/>
              <w:rPr>
                <w:rFonts w:cs="Arial"/>
                <w:szCs w:val="20"/>
              </w:rPr>
            </w:pPr>
            <w:r w:rsidRPr="0005228F">
              <w:rPr>
                <w:rFonts w:cs="Arial"/>
                <w:szCs w:val="20"/>
              </w:rPr>
              <w:t>50.1</w:t>
            </w:r>
          </w:p>
        </w:tc>
        <w:tc>
          <w:tcPr>
            <w:tcW w:w="729" w:type="dxa"/>
            <w:vAlign w:val="center"/>
          </w:tcPr>
          <w:p w14:paraId="7F1DDFDF" w14:textId="77777777" w:rsidR="00844380" w:rsidRPr="0005228F" w:rsidRDefault="00844380" w:rsidP="002D315E">
            <w:pPr>
              <w:keepNext/>
              <w:keepLines/>
              <w:spacing w:before="0"/>
              <w:jc w:val="right"/>
              <w:rPr>
                <w:rFonts w:cs="Arial"/>
                <w:szCs w:val="20"/>
              </w:rPr>
            </w:pPr>
            <w:r w:rsidRPr="0005228F">
              <w:rPr>
                <w:rFonts w:cs="Arial"/>
                <w:szCs w:val="20"/>
              </w:rPr>
              <w:t>23.0</w:t>
            </w:r>
          </w:p>
        </w:tc>
        <w:tc>
          <w:tcPr>
            <w:tcW w:w="729" w:type="dxa"/>
            <w:vAlign w:val="center"/>
          </w:tcPr>
          <w:p w14:paraId="38226167" w14:textId="77777777" w:rsidR="00844380" w:rsidRPr="0005228F" w:rsidRDefault="00844380" w:rsidP="002D315E">
            <w:pPr>
              <w:keepNext/>
              <w:keepLines/>
              <w:spacing w:before="0"/>
              <w:jc w:val="right"/>
              <w:rPr>
                <w:rFonts w:cs="Arial"/>
                <w:szCs w:val="20"/>
              </w:rPr>
            </w:pPr>
            <w:r w:rsidRPr="0005228F">
              <w:rPr>
                <w:rFonts w:cs="Arial"/>
                <w:szCs w:val="20"/>
              </w:rPr>
              <w:t>49.1</w:t>
            </w:r>
          </w:p>
        </w:tc>
        <w:tc>
          <w:tcPr>
            <w:tcW w:w="729" w:type="dxa"/>
            <w:vAlign w:val="center"/>
          </w:tcPr>
          <w:p w14:paraId="19FF7BC5" w14:textId="77777777" w:rsidR="00844380" w:rsidRPr="0005228F" w:rsidRDefault="00844380" w:rsidP="002D315E">
            <w:pPr>
              <w:keepNext/>
              <w:keepLines/>
              <w:spacing w:before="0"/>
              <w:jc w:val="right"/>
              <w:rPr>
                <w:rFonts w:cs="Arial"/>
                <w:szCs w:val="20"/>
              </w:rPr>
            </w:pPr>
            <w:r w:rsidRPr="0005228F">
              <w:rPr>
                <w:rFonts w:cs="Arial"/>
                <w:szCs w:val="20"/>
              </w:rPr>
              <w:t>54.2</w:t>
            </w:r>
          </w:p>
        </w:tc>
        <w:tc>
          <w:tcPr>
            <w:tcW w:w="729" w:type="dxa"/>
            <w:vAlign w:val="center"/>
          </w:tcPr>
          <w:p w14:paraId="793BF5C0" w14:textId="77777777" w:rsidR="00844380" w:rsidRPr="0005228F" w:rsidRDefault="00844380" w:rsidP="002D315E">
            <w:pPr>
              <w:keepNext/>
              <w:keepLines/>
              <w:spacing w:before="0"/>
              <w:jc w:val="right"/>
              <w:rPr>
                <w:rFonts w:cs="Arial"/>
                <w:szCs w:val="20"/>
              </w:rPr>
            </w:pPr>
            <w:r w:rsidRPr="0005228F">
              <w:rPr>
                <w:rFonts w:cs="Arial"/>
                <w:szCs w:val="20"/>
              </w:rPr>
              <w:t>26.0</w:t>
            </w:r>
          </w:p>
        </w:tc>
        <w:tc>
          <w:tcPr>
            <w:tcW w:w="729" w:type="dxa"/>
            <w:vAlign w:val="center"/>
          </w:tcPr>
          <w:p w14:paraId="0C4FC801" w14:textId="77777777" w:rsidR="00844380" w:rsidRPr="0005228F" w:rsidRDefault="00844380" w:rsidP="002D315E">
            <w:pPr>
              <w:keepNext/>
              <w:keepLines/>
              <w:spacing w:before="0"/>
              <w:jc w:val="right"/>
              <w:rPr>
                <w:rFonts w:cs="Arial"/>
                <w:szCs w:val="20"/>
              </w:rPr>
            </w:pPr>
            <w:r w:rsidRPr="0005228F">
              <w:rPr>
                <w:rFonts w:cs="Arial"/>
                <w:szCs w:val="20"/>
              </w:rPr>
              <w:t>57.5</w:t>
            </w:r>
          </w:p>
        </w:tc>
        <w:tc>
          <w:tcPr>
            <w:tcW w:w="780" w:type="dxa"/>
            <w:vAlign w:val="center"/>
          </w:tcPr>
          <w:p w14:paraId="6BB88E93" w14:textId="77777777" w:rsidR="00844380" w:rsidRPr="0005228F" w:rsidRDefault="00844380" w:rsidP="002D315E">
            <w:pPr>
              <w:keepNext/>
              <w:keepLines/>
              <w:spacing w:before="0"/>
              <w:jc w:val="right"/>
              <w:rPr>
                <w:rFonts w:cs="Arial"/>
                <w:szCs w:val="20"/>
              </w:rPr>
            </w:pPr>
            <w:r w:rsidRPr="0005228F">
              <w:rPr>
                <w:rFonts w:cs="Arial"/>
                <w:szCs w:val="20"/>
              </w:rPr>
              <w:t>53.2</w:t>
            </w:r>
          </w:p>
        </w:tc>
        <w:tc>
          <w:tcPr>
            <w:tcW w:w="728" w:type="dxa"/>
            <w:vAlign w:val="center"/>
          </w:tcPr>
          <w:p w14:paraId="224290CB" w14:textId="77777777" w:rsidR="00844380" w:rsidRPr="0005228F" w:rsidRDefault="00844380" w:rsidP="002D315E">
            <w:pPr>
              <w:keepNext/>
              <w:keepLines/>
              <w:spacing w:before="0"/>
              <w:jc w:val="right"/>
              <w:rPr>
                <w:rFonts w:cs="Arial"/>
                <w:szCs w:val="20"/>
              </w:rPr>
            </w:pPr>
            <w:r w:rsidRPr="0005228F">
              <w:rPr>
                <w:rFonts w:cs="Arial"/>
                <w:szCs w:val="20"/>
              </w:rPr>
              <w:t>55.3</w:t>
            </w:r>
          </w:p>
        </w:tc>
        <w:tc>
          <w:tcPr>
            <w:tcW w:w="728" w:type="dxa"/>
            <w:vAlign w:val="center"/>
          </w:tcPr>
          <w:p w14:paraId="6EB98B18" w14:textId="77777777" w:rsidR="00844380" w:rsidRPr="0005228F" w:rsidRDefault="00844380" w:rsidP="002D315E">
            <w:pPr>
              <w:keepNext/>
              <w:keepLines/>
              <w:spacing w:before="0"/>
              <w:jc w:val="right"/>
              <w:rPr>
                <w:rFonts w:cs="Arial"/>
                <w:szCs w:val="20"/>
              </w:rPr>
            </w:pPr>
            <w:r w:rsidRPr="0005228F">
              <w:rPr>
                <w:rFonts w:cs="Arial"/>
                <w:szCs w:val="20"/>
              </w:rPr>
              <w:t>53.2</w:t>
            </w:r>
          </w:p>
        </w:tc>
      </w:tr>
      <w:tr w:rsidR="00844380" w:rsidRPr="0005228F" w14:paraId="01963AE3" w14:textId="77777777" w:rsidTr="00844380">
        <w:trPr>
          <w:jc w:val="center"/>
        </w:trPr>
        <w:tc>
          <w:tcPr>
            <w:tcW w:w="9798" w:type="dxa"/>
            <w:gridSpan w:val="13"/>
            <w:shd w:val="clear" w:color="auto" w:fill="F2F2F2" w:themeFill="background1" w:themeFillShade="F2"/>
            <w:vAlign w:val="center"/>
          </w:tcPr>
          <w:p w14:paraId="0362D51C" w14:textId="77777777" w:rsidR="00844380" w:rsidRPr="0005228F" w:rsidRDefault="00844380" w:rsidP="002D315E">
            <w:pPr>
              <w:keepNext/>
              <w:keepLines/>
              <w:jc w:val="center"/>
              <w:rPr>
                <w:rFonts w:cs="Arial"/>
                <w:szCs w:val="20"/>
              </w:rPr>
            </w:pPr>
            <w:r w:rsidRPr="0005228F">
              <w:rPr>
                <w:rFonts w:cs="Arial"/>
                <w:b/>
                <w:szCs w:val="20"/>
              </w:rPr>
              <w:t>DVB-T receivers</w:t>
            </w:r>
          </w:p>
        </w:tc>
      </w:tr>
      <w:tr w:rsidR="00844380" w:rsidRPr="0005228F" w14:paraId="20A011A0" w14:textId="77777777" w:rsidTr="00844380">
        <w:trPr>
          <w:jc w:val="center"/>
        </w:trPr>
        <w:tc>
          <w:tcPr>
            <w:tcW w:w="977" w:type="dxa"/>
            <w:vAlign w:val="center"/>
          </w:tcPr>
          <w:p w14:paraId="7B5DD447" w14:textId="77777777" w:rsidR="00844380" w:rsidRPr="0005228F" w:rsidRDefault="00844380" w:rsidP="002D315E">
            <w:pPr>
              <w:keepNext/>
              <w:keepLines/>
              <w:spacing w:before="0"/>
              <w:rPr>
                <w:rFonts w:cs="Arial"/>
                <w:szCs w:val="20"/>
              </w:rPr>
            </w:pPr>
          </w:p>
        </w:tc>
        <w:tc>
          <w:tcPr>
            <w:tcW w:w="750" w:type="dxa"/>
            <w:vAlign w:val="center"/>
          </w:tcPr>
          <w:p w14:paraId="59A5A260" w14:textId="77777777" w:rsidR="00844380" w:rsidRPr="0005228F" w:rsidRDefault="00844380" w:rsidP="002D315E">
            <w:pPr>
              <w:keepNext/>
              <w:keepLines/>
              <w:spacing w:before="0"/>
              <w:jc w:val="center"/>
              <w:rPr>
                <w:rFonts w:cs="Arial"/>
                <w:szCs w:val="20"/>
              </w:rPr>
            </w:pPr>
            <w:r w:rsidRPr="0005228F">
              <w:rPr>
                <w:rFonts w:cs="Arial"/>
                <w:szCs w:val="20"/>
              </w:rPr>
              <w:t>TV1</w:t>
            </w:r>
          </w:p>
        </w:tc>
        <w:tc>
          <w:tcPr>
            <w:tcW w:w="733" w:type="dxa"/>
            <w:vAlign w:val="center"/>
          </w:tcPr>
          <w:p w14:paraId="4253288C" w14:textId="77777777" w:rsidR="00844380" w:rsidRPr="0005228F" w:rsidRDefault="00844380" w:rsidP="002D315E">
            <w:pPr>
              <w:keepNext/>
              <w:keepLines/>
              <w:spacing w:before="0"/>
              <w:jc w:val="center"/>
              <w:rPr>
                <w:rFonts w:cs="Arial"/>
                <w:szCs w:val="20"/>
              </w:rPr>
            </w:pPr>
            <w:r w:rsidRPr="0005228F">
              <w:rPr>
                <w:rFonts w:cs="Arial"/>
                <w:szCs w:val="20"/>
              </w:rPr>
              <w:t>TV2</w:t>
            </w:r>
          </w:p>
        </w:tc>
        <w:tc>
          <w:tcPr>
            <w:tcW w:w="728" w:type="dxa"/>
            <w:vAlign w:val="center"/>
          </w:tcPr>
          <w:p w14:paraId="0B475D60" w14:textId="77777777" w:rsidR="00844380" w:rsidRPr="0005228F" w:rsidRDefault="00844380" w:rsidP="002D315E">
            <w:pPr>
              <w:keepNext/>
              <w:keepLines/>
              <w:spacing w:before="0"/>
              <w:jc w:val="center"/>
              <w:rPr>
                <w:rFonts w:cs="Arial"/>
                <w:szCs w:val="20"/>
              </w:rPr>
            </w:pPr>
            <w:r w:rsidRPr="0005228F">
              <w:rPr>
                <w:rFonts w:cs="Arial"/>
                <w:szCs w:val="20"/>
              </w:rPr>
              <w:t>TV3</w:t>
            </w:r>
          </w:p>
        </w:tc>
        <w:tc>
          <w:tcPr>
            <w:tcW w:w="729" w:type="dxa"/>
            <w:vAlign w:val="center"/>
          </w:tcPr>
          <w:p w14:paraId="4BD5EF89" w14:textId="77777777" w:rsidR="00844380" w:rsidRPr="0005228F" w:rsidRDefault="00844380" w:rsidP="002D315E">
            <w:pPr>
              <w:keepNext/>
              <w:keepLines/>
              <w:spacing w:before="0"/>
              <w:jc w:val="center"/>
              <w:rPr>
                <w:rFonts w:cs="Arial"/>
                <w:szCs w:val="20"/>
              </w:rPr>
            </w:pPr>
            <w:r w:rsidRPr="0005228F">
              <w:rPr>
                <w:rFonts w:cs="Arial"/>
                <w:szCs w:val="20"/>
              </w:rPr>
              <w:t>TV4</w:t>
            </w:r>
          </w:p>
        </w:tc>
        <w:tc>
          <w:tcPr>
            <w:tcW w:w="729" w:type="dxa"/>
            <w:vAlign w:val="center"/>
          </w:tcPr>
          <w:p w14:paraId="6953356E" w14:textId="77777777" w:rsidR="00844380" w:rsidRPr="0005228F" w:rsidRDefault="00844380" w:rsidP="002D315E">
            <w:pPr>
              <w:keepNext/>
              <w:keepLines/>
              <w:spacing w:before="0"/>
              <w:jc w:val="center"/>
              <w:rPr>
                <w:rFonts w:cs="Arial"/>
                <w:szCs w:val="20"/>
              </w:rPr>
            </w:pPr>
            <w:r w:rsidRPr="0005228F">
              <w:rPr>
                <w:rFonts w:cs="Arial"/>
                <w:szCs w:val="20"/>
              </w:rPr>
              <w:t>TV5</w:t>
            </w:r>
          </w:p>
        </w:tc>
        <w:tc>
          <w:tcPr>
            <w:tcW w:w="729" w:type="dxa"/>
            <w:vAlign w:val="center"/>
          </w:tcPr>
          <w:p w14:paraId="3835B4EC" w14:textId="77777777" w:rsidR="00844380" w:rsidRPr="0005228F" w:rsidRDefault="00844380" w:rsidP="002D315E">
            <w:pPr>
              <w:keepNext/>
              <w:keepLines/>
              <w:spacing w:before="0"/>
              <w:jc w:val="center"/>
              <w:rPr>
                <w:rFonts w:cs="Arial"/>
                <w:szCs w:val="20"/>
              </w:rPr>
            </w:pPr>
            <w:r w:rsidRPr="0005228F">
              <w:rPr>
                <w:rFonts w:cs="Arial"/>
                <w:szCs w:val="20"/>
              </w:rPr>
              <w:t>TV6</w:t>
            </w:r>
          </w:p>
        </w:tc>
        <w:tc>
          <w:tcPr>
            <w:tcW w:w="729" w:type="dxa"/>
            <w:vAlign w:val="center"/>
          </w:tcPr>
          <w:p w14:paraId="7F6A9427" w14:textId="77777777" w:rsidR="00844380" w:rsidRPr="0005228F" w:rsidRDefault="00844380" w:rsidP="002D315E">
            <w:pPr>
              <w:keepNext/>
              <w:keepLines/>
              <w:spacing w:before="0"/>
              <w:jc w:val="center"/>
              <w:rPr>
                <w:rFonts w:cs="Arial"/>
                <w:szCs w:val="20"/>
              </w:rPr>
            </w:pPr>
            <w:r w:rsidRPr="0005228F">
              <w:rPr>
                <w:rFonts w:cs="Arial"/>
                <w:szCs w:val="20"/>
              </w:rPr>
              <w:t>TV7</w:t>
            </w:r>
          </w:p>
        </w:tc>
        <w:tc>
          <w:tcPr>
            <w:tcW w:w="729" w:type="dxa"/>
            <w:vAlign w:val="center"/>
          </w:tcPr>
          <w:p w14:paraId="36C294E1" w14:textId="77777777" w:rsidR="00844380" w:rsidRPr="0005228F" w:rsidRDefault="00844380" w:rsidP="002D315E">
            <w:pPr>
              <w:keepNext/>
              <w:keepLines/>
              <w:spacing w:before="0"/>
              <w:jc w:val="center"/>
              <w:rPr>
                <w:rFonts w:cs="Arial"/>
                <w:szCs w:val="20"/>
              </w:rPr>
            </w:pPr>
            <w:r w:rsidRPr="0005228F">
              <w:rPr>
                <w:rFonts w:cs="Arial"/>
                <w:szCs w:val="20"/>
              </w:rPr>
              <w:t>TV8</w:t>
            </w:r>
          </w:p>
        </w:tc>
        <w:tc>
          <w:tcPr>
            <w:tcW w:w="729" w:type="dxa"/>
            <w:vAlign w:val="center"/>
          </w:tcPr>
          <w:p w14:paraId="61D64730" w14:textId="77777777" w:rsidR="00844380" w:rsidRPr="0005228F" w:rsidRDefault="00844380" w:rsidP="002D315E">
            <w:pPr>
              <w:keepNext/>
              <w:keepLines/>
              <w:spacing w:before="0"/>
              <w:jc w:val="center"/>
              <w:rPr>
                <w:rFonts w:cs="Arial"/>
                <w:szCs w:val="20"/>
              </w:rPr>
            </w:pPr>
            <w:r w:rsidRPr="0005228F">
              <w:rPr>
                <w:rFonts w:cs="Arial"/>
                <w:szCs w:val="20"/>
              </w:rPr>
              <w:t>TV9</w:t>
            </w:r>
          </w:p>
        </w:tc>
        <w:tc>
          <w:tcPr>
            <w:tcW w:w="780" w:type="dxa"/>
            <w:vAlign w:val="center"/>
          </w:tcPr>
          <w:p w14:paraId="7475F944" w14:textId="77777777" w:rsidR="00844380" w:rsidRPr="0005228F" w:rsidRDefault="00844380" w:rsidP="002D315E">
            <w:pPr>
              <w:keepNext/>
              <w:keepLines/>
              <w:spacing w:before="0"/>
              <w:jc w:val="center"/>
              <w:rPr>
                <w:rFonts w:cs="Arial"/>
                <w:szCs w:val="20"/>
              </w:rPr>
            </w:pPr>
            <w:r w:rsidRPr="0005228F">
              <w:rPr>
                <w:rFonts w:cs="Arial"/>
                <w:szCs w:val="20"/>
              </w:rPr>
              <w:t>TV10</w:t>
            </w:r>
          </w:p>
        </w:tc>
        <w:tc>
          <w:tcPr>
            <w:tcW w:w="728" w:type="dxa"/>
            <w:vAlign w:val="center"/>
          </w:tcPr>
          <w:p w14:paraId="6CE89711" w14:textId="77777777" w:rsidR="00844380" w:rsidRPr="0005228F" w:rsidRDefault="00844380" w:rsidP="002D315E">
            <w:pPr>
              <w:keepNext/>
              <w:keepLines/>
              <w:spacing w:before="0"/>
              <w:jc w:val="center"/>
              <w:rPr>
                <w:rFonts w:cs="Arial"/>
                <w:szCs w:val="20"/>
              </w:rPr>
            </w:pPr>
            <w:r w:rsidRPr="0005228F">
              <w:rPr>
                <w:rFonts w:cs="Arial"/>
                <w:szCs w:val="20"/>
              </w:rPr>
              <w:t>SB1</w:t>
            </w:r>
          </w:p>
        </w:tc>
        <w:tc>
          <w:tcPr>
            <w:tcW w:w="728" w:type="dxa"/>
            <w:vAlign w:val="center"/>
          </w:tcPr>
          <w:p w14:paraId="31F860A3" w14:textId="77777777" w:rsidR="00844380" w:rsidRPr="0005228F" w:rsidRDefault="00844380" w:rsidP="002D315E">
            <w:pPr>
              <w:keepNext/>
              <w:keepLines/>
              <w:spacing w:before="0"/>
              <w:jc w:val="center"/>
              <w:rPr>
                <w:rFonts w:cs="Arial"/>
                <w:szCs w:val="20"/>
              </w:rPr>
            </w:pPr>
            <w:r w:rsidRPr="0005228F">
              <w:rPr>
                <w:rFonts w:cs="Arial"/>
                <w:szCs w:val="20"/>
              </w:rPr>
              <w:t>SB2</w:t>
            </w:r>
          </w:p>
        </w:tc>
      </w:tr>
      <w:tr w:rsidR="00844380" w:rsidRPr="0005228F" w14:paraId="0AAAF9A4" w14:textId="77777777" w:rsidTr="00844380">
        <w:trPr>
          <w:jc w:val="center"/>
        </w:trPr>
        <w:tc>
          <w:tcPr>
            <w:tcW w:w="977" w:type="dxa"/>
            <w:vAlign w:val="center"/>
          </w:tcPr>
          <w:p w14:paraId="37D0FABF"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co-ch</w:t>
            </w:r>
            <w:proofErr w:type="spellEnd"/>
            <w:r w:rsidRPr="0005228F">
              <w:rPr>
                <w:rFonts w:cs="Arial"/>
                <w:szCs w:val="20"/>
              </w:rPr>
              <w:t xml:space="preserve"> (dB) (Note 1)</w:t>
            </w:r>
            <w:r w:rsidRPr="0005228F">
              <w:rPr>
                <w:rFonts w:cs="Arial"/>
                <w:szCs w:val="20"/>
                <w:vertAlign w:val="superscript"/>
              </w:rPr>
              <w:t xml:space="preserve"> </w:t>
            </w:r>
          </w:p>
        </w:tc>
        <w:tc>
          <w:tcPr>
            <w:tcW w:w="750" w:type="dxa"/>
            <w:vAlign w:val="center"/>
          </w:tcPr>
          <w:p w14:paraId="67304022"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33" w:type="dxa"/>
            <w:vAlign w:val="center"/>
          </w:tcPr>
          <w:p w14:paraId="411954E2"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8" w:type="dxa"/>
            <w:vAlign w:val="center"/>
          </w:tcPr>
          <w:p w14:paraId="03DA3799"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9" w:type="dxa"/>
            <w:vAlign w:val="center"/>
          </w:tcPr>
          <w:p w14:paraId="6593A5B9"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29" w:type="dxa"/>
            <w:vAlign w:val="center"/>
          </w:tcPr>
          <w:p w14:paraId="6C498C70" w14:textId="77777777" w:rsidR="00844380" w:rsidRPr="0005228F" w:rsidRDefault="00844380" w:rsidP="002D315E">
            <w:pPr>
              <w:keepNext/>
              <w:keepLines/>
              <w:spacing w:before="0"/>
              <w:jc w:val="right"/>
              <w:rPr>
                <w:rFonts w:cs="Arial"/>
                <w:szCs w:val="20"/>
              </w:rPr>
            </w:pPr>
            <w:r w:rsidRPr="0005228F">
              <w:rPr>
                <w:rFonts w:cs="Arial"/>
                <w:szCs w:val="20"/>
              </w:rPr>
              <w:t>19</w:t>
            </w:r>
          </w:p>
        </w:tc>
        <w:tc>
          <w:tcPr>
            <w:tcW w:w="729" w:type="dxa"/>
            <w:vAlign w:val="center"/>
          </w:tcPr>
          <w:p w14:paraId="5C9D838C"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9" w:type="dxa"/>
            <w:vAlign w:val="center"/>
          </w:tcPr>
          <w:p w14:paraId="21CC6A34"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9" w:type="dxa"/>
            <w:vAlign w:val="center"/>
          </w:tcPr>
          <w:p w14:paraId="3A130649" w14:textId="77777777" w:rsidR="00844380" w:rsidRPr="0005228F" w:rsidRDefault="00844380" w:rsidP="002D315E">
            <w:pPr>
              <w:keepNext/>
              <w:keepLines/>
              <w:spacing w:before="0"/>
              <w:jc w:val="right"/>
              <w:rPr>
                <w:rFonts w:cs="Arial"/>
                <w:szCs w:val="20"/>
              </w:rPr>
            </w:pPr>
            <w:r w:rsidRPr="0005228F">
              <w:rPr>
                <w:rFonts w:cs="Arial"/>
                <w:szCs w:val="20"/>
              </w:rPr>
              <w:t>16</w:t>
            </w:r>
          </w:p>
        </w:tc>
        <w:tc>
          <w:tcPr>
            <w:tcW w:w="729" w:type="dxa"/>
            <w:vAlign w:val="center"/>
          </w:tcPr>
          <w:p w14:paraId="06E4FD9B"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80" w:type="dxa"/>
            <w:vAlign w:val="center"/>
          </w:tcPr>
          <w:p w14:paraId="19E1EA0B"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8" w:type="dxa"/>
            <w:vAlign w:val="center"/>
          </w:tcPr>
          <w:p w14:paraId="0ADC6D75"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8" w:type="dxa"/>
            <w:vAlign w:val="center"/>
          </w:tcPr>
          <w:p w14:paraId="455FE397" w14:textId="77777777" w:rsidR="00844380" w:rsidRPr="0005228F" w:rsidRDefault="00844380" w:rsidP="002D315E">
            <w:pPr>
              <w:keepNext/>
              <w:keepLines/>
              <w:spacing w:before="0"/>
              <w:jc w:val="right"/>
              <w:rPr>
                <w:rFonts w:cs="Arial"/>
                <w:szCs w:val="20"/>
              </w:rPr>
            </w:pPr>
            <w:r w:rsidRPr="0005228F">
              <w:rPr>
                <w:rFonts w:cs="Arial"/>
                <w:szCs w:val="20"/>
              </w:rPr>
              <w:t>17</w:t>
            </w:r>
          </w:p>
        </w:tc>
      </w:tr>
      <w:tr w:rsidR="00844380" w:rsidRPr="0005228F" w14:paraId="2BB3BF12" w14:textId="77777777" w:rsidTr="00844380">
        <w:trPr>
          <w:jc w:val="center"/>
        </w:trPr>
        <w:tc>
          <w:tcPr>
            <w:tcW w:w="977" w:type="dxa"/>
            <w:vAlign w:val="center"/>
          </w:tcPr>
          <w:p w14:paraId="5C37BDA0" w14:textId="77777777" w:rsidR="00844380" w:rsidRPr="0005228F" w:rsidRDefault="00844380" w:rsidP="002D315E">
            <w:pPr>
              <w:keepNext/>
              <w:keepLines/>
              <w:spacing w:before="0"/>
              <w:rPr>
                <w:rFonts w:cs="Arial"/>
                <w:szCs w:val="20"/>
              </w:rPr>
            </w:pPr>
            <w:r w:rsidRPr="0005228F">
              <w:rPr>
                <w:rFonts w:cs="Arial"/>
                <w:szCs w:val="20"/>
              </w:rPr>
              <w:t>PR</w:t>
            </w:r>
            <w:r w:rsidRPr="0005228F">
              <w:rPr>
                <w:rFonts w:cs="Arial"/>
                <w:szCs w:val="20"/>
                <w:vertAlign w:val="subscript"/>
              </w:rPr>
              <w:t xml:space="preserve"> </w:t>
            </w:r>
            <w:proofErr w:type="spellStart"/>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50" w:type="dxa"/>
            <w:vAlign w:val="center"/>
          </w:tcPr>
          <w:p w14:paraId="6172940A" w14:textId="77777777" w:rsidR="00844380" w:rsidRPr="0005228F" w:rsidRDefault="00844380" w:rsidP="002D315E">
            <w:pPr>
              <w:keepNext/>
              <w:keepLines/>
              <w:spacing w:before="0"/>
              <w:jc w:val="right"/>
              <w:rPr>
                <w:rFonts w:cs="Arial"/>
                <w:szCs w:val="20"/>
              </w:rPr>
            </w:pPr>
            <w:r w:rsidRPr="0005228F">
              <w:rPr>
                <w:rFonts w:cs="Arial"/>
                <w:szCs w:val="20"/>
              </w:rPr>
              <w:t>-45</w:t>
            </w:r>
          </w:p>
        </w:tc>
        <w:tc>
          <w:tcPr>
            <w:tcW w:w="733" w:type="dxa"/>
            <w:vAlign w:val="center"/>
          </w:tcPr>
          <w:p w14:paraId="03A63993" w14:textId="77777777" w:rsidR="00844380" w:rsidRPr="0005228F" w:rsidRDefault="00844380" w:rsidP="002D315E">
            <w:pPr>
              <w:keepNext/>
              <w:keepLines/>
              <w:spacing w:before="0"/>
              <w:jc w:val="right"/>
              <w:rPr>
                <w:rFonts w:cs="Arial"/>
                <w:szCs w:val="20"/>
              </w:rPr>
            </w:pPr>
            <w:r w:rsidRPr="0005228F">
              <w:rPr>
                <w:rFonts w:cs="Arial"/>
                <w:szCs w:val="20"/>
              </w:rPr>
              <w:t>-40</w:t>
            </w:r>
          </w:p>
        </w:tc>
        <w:tc>
          <w:tcPr>
            <w:tcW w:w="728" w:type="dxa"/>
            <w:vAlign w:val="center"/>
          </w:tcPr>
          <w:p w14:paraId="1AFB6C22" w14:textId="77777777" w:rsidR="00844380" w:rsidRPr="0005228F" w:rsidRDefault="00844380" w:rsidP="002D315E">
            <w:pPr>
              <w:keepNext/>
              <w:keepLines/>
              <w:spacing w:before="0"/>
              <w:jc w:val="right"/>
              <w:rPr>
                <w:rFonts w:cs="Arial"/>
                <w:szCs w:val="20"/>
              </w:rPr>
            </w:pPr>
            <w:r w:rsidRPr="0005228F">
              <w:rPr>
                <w:rFonts w:cs="Arial"/>
                <w:szCs w:val="20"/>
              </w:rPr>
              <w:t>-46</w:t>
            </w:r>
          </w:p>
        </w:tc>
        <w:tc>
          <w:tcPr>
            <w:tcW w:w="729" w:type="dxa"/>
            <w:vAlign w:val="center"/>
          </w:tcPr>
          <w:p w14:paraId="3A7022E1" w14:textId="77777777" w:rsidR="00844380" w:rsidRPr="0005228F" w:rsidRDefault="00844380" w:rsidP="002D315E">
            <w:pPr>
              <w:keepNext/>
              <w:keepLines/>
              <w:spacing w:before="0"/>
              <w:jc w:val="right"/>
              <w:rPr>
                <w:rFonts w:cs="Arial"/>
                <w:szCs w:val="20"/>
              </w:rPr>
            </w:pPr>
            <w:r w:rsidRPr="0005228F">
              <w:rPr>
                <w:rFonts w:cs="Arial"/>
                <w:szCs w:val="20"/>
              </w:rPr>
              <w:t>-43</w:t>
            </w:r>
          </w:p>
        </w:tc>
        <w:tc>
          <w:tcPr>
            <w:tcW w:w="729" w:type="dxa"/>
            <w:vAlign w:val="center"/>
          </w:tcPr>
          <w:p w14:paraId="7AF6D2FF"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29" w:type="dxa"/>
            <w:vAlign w:val="center"/>
          </w:tcPr>
          <w:p w14:paraId="6A0988DB" w14:textId="77777777" w:rsidR="00844380" w:rsidRPr="0005228F" w:rsidRDefault="00844380" w:rsidP="002D315E">
            <w:pPr>
              <w:keepNext/>
              <w:keepLines/>
              <w:spacing w:before="0"/>
              <w:jc w:val="right"/>
              <w:rPr>
                <w:rFonts w:cs="Arial"/>
                <w:szCs w:val="20"/>
              </w:rPr>
            </w:pPr>
            <w:r w:rsidRPr="0005228F">
              <w:rPr>
                <w:rFonts w:cs="Arial"/>
                <w:szCs w:val="20"/>
              </w:rPr>
              <w:t>-44</w:t>
            </w:r>
          </w:p>
        </w:tc>
        <w:tc>
          <w:tcPr>
            <w:tcW w:w="729" w:type="dxa"/>
            <w:vAlign w:val="center"/>
          </w:tcPr>
          <w:p w14:paraId="0AD41C18" w14:textId="77777777" w:rsidR="00844380" w:rsidRPr="0005228F" w:rsidRDefault="00844380" w:rsidP="002D315E">
            <w:pPr>
              <w:keepNext/>
              <w:keepLines/>
              <w:spacing w:before="0"/>
              <w:jc w:val="right"/>
              <w:rPr>
                <w:rFonts w:cs="Arial"/>
                <w:szCs w:val="20"/>
              </w:rPr>
            </w:pPr>
            <w:r w:rsidRPr="0005228F">
              <w:rPr>
                <w:rFonts w:cs="Arial"/>
                <w:szCs w:val="20"/>
              </w:rPr>
              <w:t>-42</w:t>
            </w:r>
          </w:p>
        </w:tc>
        <w:tc>
          <w:tcPr>
            <w:tcW w:w="729" w:type="dxa"/>
            <w:vAlign w:val="center"/>
          </w:tcPr>
          <w:p w14:paraId="064672BB" w14:textId="77777777" w:rsidR="00844380" w:rsidRPr="0005228F" w:rsidRDefault="00844380" w:rsidP="002D315E">
            <w:pPr>
              <w:keepNext/>
              <w:keepLines/>
              <w:spacing w:before="0"/>
              <w:jc w:val="right"/>
              <w:rPr>
                <w:rFonts w:cs="Arial"/>
                <w:szCs w:val="20"/>
              </w:rPr>
            </w:pPr>
            <w:r w:rsidRPr="0005228F">
              <w:rPr>
                <w:rFonts w:cs="Arial"/>
                <w:szCs w:val="20"/>
              </w:rPr>
              <w:t>-44</w:t>
            </w:r>
          </w:p>
        </w:tc>
        <w:tc>
          <w:tcPr>
            <w:tcW w:w="729" w:type="dxa"/>
            <w:vAlign w:val="center"/>
          </w:tcPr>
          <w:p w14:paraId="57AC1147" w14:textId="77777777" w:rsidR="00844380" w:rsidRPr="0005228F" w:rsidRDefault="00844380" w:rsidP="002D315E">
            <w:pPr>
              <w:keepNext/>
              <w:keepLines/>
              <w:spacing w:before="0"/>
              <w:jc w:val="right"/>
              <w:rPr>
                <w:rFonts w:cs="Arial"/>
                <w:szCs w:val="20"/>
              </w:rPr>
            </w:pPr>
            <w:r w:rsidRPr="0005228F">
              <w:rPr>
                <w:rFonts w:cs="Arial"/>
                <w:szCs w:val="20"/>
              </w:rPr>
              <w:t>-47</w:t>
            </w:r>
          </w:p>
        </w:tc>
        <w:tc>
          <w:tcPr>
            <w:tcW w:w="780" w:type="dxa"/>
            <w:vAlign w:val="center"/>
          </w:tcPr>
          <w:p w14:paraId="7F1FA41C" w14:textId="77777777" w:rsidR="00844380" w:rsidRPr="0005228F" w:rsidRDefault="00844380" w:rsidP="002D315E">
            <w:pPr>
              <w:keepNext/>
              <w:keepLines/>
              <w:spacing w:before="0"/>
              <w:jc w:val="right"/>
              <w:rPr>
                <w:rFonts w:cs="Arial"/>
                <w:szCs w:val="20"/>
              </w:rPr>
            </w:pPr>
            <w:r w:rsidRPr="0005228F">
              <w:rPr>
                <w:rFonts w:cs="Arial"/>
                <w:szCs w:val="20"/>
              </w:rPr>
              <w:t>-44</w:t>
            </w:r>
          </w:p>
        </w:tc>
        <w:tc>
          <w:tcPr>
            <w:tcW w:w="728" w:type="dxa"/>
            <w:vAlign w:val="center"/>
          </w:tcPr>
          <w:p w14:paraId="7BE7C5C5" w14:textId="77777777" w:rsidR="00844380" w:rsidRPr="0005228F" w:rsidRDefault="00844380" w:rsidP="002D315E">
            <w:pPr>
              <w:keepNext/>
              <w:keepLines/>
              <w:spacing w:before="0"/>
              <w:jc w:val="right"/>
              <w:rPr>
                <w:rFonts w:cs="Arial"/>
                <w:szCs w:val="20"/>
              </w:rPr>
            </w:pPr>
            <w:r w:rsidRPr="0005228F">
              <w:rPr>
                <w:rFonts w:cs="Arial"/>
                <w:szCs w:val="20"/>
              </w:rPr>
              <w:t>-44</w:t>
            </w:r>
          </w:p>
        </w:tc>
        <w:tc>
          <w:tcPr>
            <w:tcW w:w="728" w:type="dxa"/>
            <w:vAlign w:val="center"/>
          </w:tcPr>
          <w:p w14:paraId="059B23A9" w14:textId="77777777" w:rsidR="00844380" w:rsidRPr="0005228F" w:rsidRDefault="00844380" w:rsidP="002D315E">
            <w:pPr>
              <w:keepNext/>
              <w:keepLines/>
              <w:spacing w:before="0"/>
              <w:jc w:val="right"/>
              <w:rPr>
                <w:rFonts w:cs="Arial"/>
                <w:szCs w:val="20"/>
              </w:rPr>
            </w:pPr>
            <w:r w:rsidRPr="0005228F">
              <w:rPr>
                <w:rFonts w:cs="Arial"/>
                <w:szCs w:val="20"/>
              </w:rPr>
              <w:t>-44</w:t>
            </w:r>
          </w:p>
        </w:tc>
      </w:tr>
      <w:tr w:rsidR="00844380" w:rsidRPr="0005228F" w14:paraId="4D29E9E8" w14:textId="77777777" w:rsidTr="00844380">
        <w:trPr>
          <w:jc w:val="center"/>
        </w:trPr>
        <w:tc>
          <w:tcPr>
            <w:tcW w:w="977" w:type="dxa"/>
            <w:vAlign w:val="center"/>
          </w:tcPr>
          <w:p w14:paraId="29B5E39E" w14:textId="77777777" w:rsidR="00844380" w:rsidRPr="0005228F" w:rsidRDefault="00844380" w:rsidP="002D315E">
            <w:pPr>
              <w:keepNext/>
              <w:keepLines/>
              <w:spacing w:before="0"/>
              <w:rPr>
                <w:rFonts w:cs="Arial"/>
                <w:szCs w:val="20"/>
              </w:rPr>
            </w:pPr>
            <w:r w:rsidRPr="0005228F">
              <w:rPr>
                <w:rFonts w:cs="Arial"/>
                <w:szCs w:val="20"/>
              </w:rPr>
              <w:t>Blocking response (dBm) (Note 1)</w:t>
            </w:r>
            <w:r w:rsidRPr="0005228F">
              <w:rPr>
                <w:rFonts w:cs="Arial"/>
                <w:szCs w:val="20"/>
                <w:vertAlign w:val="superscript"/>
              </w:rPr>
              <w:t xml:space="preserve"> </w:t>
            </w:r>
          </w:p>
        </w:tc>
        <w:tc>
          <w:tcPr>
            <w:tcW w:w="750" w:type="dxa"/>
            <w:vAlign w:val="center"/>
          </w:tcPr>
          <w:p w14:paraId="41E9E237" w14:textId="77777777" w:rsidR="00844380" w:rsidRPr="0005228F" w:rsidRDefault="00844380" w:rsidP="002D315E">
            <w:pPr>
              <w:keepNext/>
              <w:keepLines/>
              <w:spacing w:before="0"/>
              <w:jc w:val="right"/>
              <w:rPr>
                <w:rFonts w:cs="Arial"/>
                <w:szCs w:val="20"/>
              </w:rPr>
            </w:pPr>
            <w:r w:rsidRPr="0005228F">
              <w:rPr>
                <w:rFonts w:cs="Arial"/>
                <w:szCs w:val="20"/>
              </w:rPr>
              <w:t>-25.7</w:t>
            </w:r>
          </w:p>
        </w:tc>
        <w:tc>
          <w:tcPr>
            <w:tcW w:w="733" w:type="dxa"/>
            <w:vAlign w:val="center"/>
          </w:tcPr>
          <w:p w14:paraId="44982C33" w14:textId="77777777" w:rsidR="00844380" w:rsidRPr="0005228F" w:rsidRDefault="00844380" w:rsidP="002D315E">
            <w:pPr>
              <w:keepNext/>
              <w:keepLines/>
              <w:spacing w:before="0"/>
              <w:jc w:val="right"/>
              <w:rPr>
                <w:rFonts w:cs="Arial"/>
                <w:szCs w:val="20"/>
              </w:rPr>
            </w:pPr>
            <w:r w:rsidRPr="0005228F">
              <w:rPr>
                <w:rFonts w:cs="Arial"/>
                <w:szCs w:val="20"/>
              </w:rPr>
              <w:t>-29.7</w:t>
            </w:r>
          </w:p>
        </w:tc>
        <w:tc>
          <w:tcPr>
            <w:tcW w:w="728" w:type="dxa"/>
            <w:vAlign w:val="center"/>
          </w:tcPr>
          <w:p w14:paraId="1CE480AA" w14:textId="77777777" w:rsidR="00844380" w:rsidRPr="0005228F" w:rsidRDefault="00844380" w:rsidP="002D315E">
            <w:pPr>
              <w:keepNext/>
              <w:keepLines/>
              <w:spacing w:before="0"/>
              <w:jc w:val="right"/>
              <w:rPr>
                <w:rFonts w:cs="Arial"/>
                <w:szCs w:val="20"/>
              </w:rPr>
            </w:pPr>
            <w:r w:rsidRPr="0005228F">
              <w:rPr>
                <w:rFonts w:cs="Arial"/>
                <w:szCs w:val="20"/>
              </w:rPr>
              <w:t>-23.7</w:t>
            </w:r>
          </w:p>
        </w:tc>
        <w:tc>
          <w:tcPr>
            <w:tcW w:w="729" w:type="dxa"/>
            <w:vAlign w:val="center"/>
          </w:tcPr>
          <w:p w14:paraId="0528AEF6" w14:textId="77777777" w:rsidR="00844380" w:rsidRPr="0005228F" w:rsidRDefault="00844380" w:rsidP="002D315E">
            <w:pPr>
              <w:keepNext/>
              <w:keepLines/>
              <w:spacing w:before="0"/>
              <w:jc w:val="right"/>
              <w:rPr>
                <w:rFonts w:cs="Arial"/>
                <w:szCs w:val="20"/>
              </w:rPr>
            </w:pPr>
            <w:r w:rsidRPr="0005228F">
              <w:rPr>
                <w:rFonts w:cs="Arial"/>
                <w:szCs w:val="20"/>
              </w:rPr>
              <w:t>-26.7</w:t>
            </w:r>
          </w:p>
        </w:tc>
        <w:tc>
          <w:tcPr>
            <w:tcW w:w="729" w:type="dxa"/>
            <w:vAlign w:val="center"/>
          </w:tcPr>
          <w:p w14:paraId="04CCC580" w14:textId="77777777" w:rsidR="00844380" w:rsidRPr="0005228F" w:rsidRDefault="00844380" w:rsidP="002D315E">
            <w:pPr>
              <w:keepNext/>
              <w:keepLines/>
              <w:spacing w:before="0"/>
              <w:jc w:val="right"/>
              <w:rPr>
                <w:rFonts w:cs="Arial"/>
                <w:szCs w:val="20"/>
              </w:rPr>
            </w:pPr>
            <w:r w:rsidRPr="0005228F">
              <w:rPr>
                <w:rFonts w:cs="Arial"/>
                <w:szCs w:val="20"/>
              </w:rPr>
              <w:t>-51.7</w:t>
            </w:r>
          </w:p>
        </w:tc>
        <w:tc>
          <w:tcPr>
            <w:tcW w:w="729" w:type="dxa"/>
            <w:vAlign w:val="center"/>
          </w:tcPr>
          <w:p w14:paraId="3EC16078" w14:textId="77777777" w:rsidR="00844380" w:rsidRPr="0005228F" w:rsidRDefault="00844380" w:rsidP="002D315E">
            <w:pPr>
              <w:keepNext/>
              <w:keepLines/>
              <w:spacing w:before="0"/>
              <w:jc w:val="right"/>
              <w:rPr>
                <w:rFonts w:cs="Arial"/>
                <w:szCs w:val="20"/>
              </w:rPr>
            </w:pPr>
            <w:r w:rsidRPr="0005228F">
              <w:rPr>
                <w:rFonts w:cs="Arial"/>
                <w:szCs w:val="20"/>
              </w:rPr>
              <w:t>-26.7</w:t>
            </w:r>
          </w:p>
        </w:tc>
        <w:tc>
          <w:tcPr>
            <w:tcW w:w="729" w:type="dxa"/>
            <w:vAlign w:val="center"/>
          </w:tcPr>
          <w:p w14:paraId="1B9EB270" w14:textId="77777777" w:rsidR="00844380" w:rsidRPr="0005228F" w:rsidRDefault="00844380" w:rsidP="002D315E">
            <w:pPr>
              <w:keepNext/>
              <w:keepLines/>
              <w:spacing w:before="0"/>
              <w:jc w:val="right"/>
              <w:rPr>
                <w:rFonts w:cs="Arial"/>
                <w:szCs w:val="20"/>
              </w:rPr>
            </w:pPr>
            <w:r w:rsidRPr="0005228F">
              <w:rPr>
                <w:rFonts w:cs="Arial"/>
                <w:szCs w:val="20"/>
              </w:rPr>
              <w:t>-27.7</w:t>
            </w:r>
          </w:p>
        </w:tc>
        <w:tc>
          <w:tcPr>
            <w:tcW w:w="729" w:type="dxa"/>
            <w:vAlign w:val="center"/>
          </w:tcPr>
          <w:p w14:paraId="32303A2C" w14:textId="77777777" w:rsidR="00844380" w:rsidRPr="0005228F" w:rsidRDefault="00844380" w:rsidP="002D315E">
            <w:pPr>
              <w:keepNext/>
              <w:keepLines/>
              <w:spacing w:before="0"/>
              <w:jc w:val="right"/>
              <w:rPr>
                <w:rFonts w:cs="Arial"/>
                <w:szCs w:val="20"/>
              </w:rPr>
            </w:pPr>
            <w:r w:rsidRPr="0005228F">
              <w:rPr>
                <w:rFonts w:cs="Arial"/>
                <w:szCs w:val="20"/>
              </w:rPr>
              <w:t>-26.7</w:t>
            </w:r>
          </w:p>
        </w:tc>
        <w:tc>
          <w:tcPr>
            <w:tcW w:w="729" w:type="dxa"/>
            <w:vAlign w:val="center"/>
          </w:tcPr>
          <w:p w14:paraId="7F346865" w14:textId="77777777" w:rsidR="00844380" w:rsidRPr="0005228F" w:rsidRDefault="00844380" w:rsidP="002D315E">
            <w:pPr>
              <w:keepNext/>
              <w:keepLines/>
              <w:spacing w:before="0"/>
              <w:jc w:val="right"/>
              <w:rPr>
                <w:rFonts w:cs="Arial"/>
                <w:szCs w:val="20"/>
              </w:rPr>
            </w:pPr>
            <w:r w:rsidRPr="0005228F">
              <w:rPr>
                <w:rFonts w:cs="Arial"/>
                <w:szCs w:val="20"/>
              </w:rPr>
              <w:t>-23.7</w:t>
            </w:r>
          </w:p>
        </w:tc>
        <w:tc>
          <w:tcPr>
            <w:tcW w:w="780" w:type="dxa"/>
            <w:vAlign w:val="center"/>
          </w:tcPr>
          <w:p w14:paraId="1895F6A9" w14:textId="77777777" w:rsidR="00844380" w:rsidRPr="0005228F" w:rsidRDefault="00844380" w:rsidP="002D315E">
            <w:pPr>
              <w:keepNext/>
              <w:keepLines/>
              <w:spacing w:before="0"/>
              <w:jc w:val="right"/>
              <w:rPr>
                <w:rFonts w:cs="Arial"/>
                <w:szCs w:val="20"/>
              </w:rPr>
            </w:pPr>
            <w:r w:rsidRPr="0005228F">
              <w:rPr>
                <w:rFonts w:cs="Arial"/>
                <w:szCs w:val="20"/>
              </w:rPr>
              <w:t>-25.7</w:t>
            </w:r>
          </w:p>
        </w:tc>
        <w:tc>
          <w:tcPr>
            <w:tcW w:w="728" w:type="dxa"/>
            <w:vAlign w:val="center"/>
          </w:tcPr>
          <w:p w14:paraId="4C24708F" w14:textId="77777777" w:rsidR="00844380" w:rsidRPr="0005228F" w:rsidRDefault="00844380" w:rsidP="002D315E">
            <w:pPr>
              <w:keepNext/>
              <w:keepLines/>
              <w:spacing w:before="0"/>
              <w:jc w:val="right"/>
              <w:rPr>
                <w:rFonts w:cs="Arial"/>
                <w:szCs w:val="20"/>
              </w:rPr>
            </w:pPr>
            <w:r w:rsidRPr="0005228F">
              <w:rPr>
                <w:rFonts w:cs="Arial"/>
                <w:szCs w:val="20"/>
              </w:rPr>
              <w:t>-25.7</w:t>
            </w:r>
          </w:p>
        </w:tc>
        <w:tc>
          <w:tcPr>
            <w:tcW w:w="728" w:type="dxa"/>
            <w:vAlign w:val="center"/>
          </w:tcPr>
          <w:p w14:paraId="2CFEFC83" w14:textId="77777777" w:rsidR="00844380" w:rsidRPr="0005228F" w:rsidRDefault="00844380" w:rsidP="002D315E">
            <w:pPr>
              <w:keepNext/>
              <w:keepLines/>
              <w:spacing w:before="0"/>
              <w:jc w:val="right"/>
              <w:rPr>
                <w:rFonts w:cs="Arial"/>
                <w:szCs w:val="20"/>
              </w:rPr>
            </w:pPr>
            <w:r w:rsidRPr="0005228F">
              <w:rPr>
                <w:rFonts w:cs="Arial"/>
                <w:szCs w:val="20"/>
              </w:rPr>
              <w:t>-25.7</w:t>
            </w:r>
          </w:p>
        </w:tc>
      </w:tr>
      <w:tr w:rsidR="00844380" w:rsidRPr="0005228F" w14:paraId="5FD94B1C" w14:textId="77777777" w:rsidTr="00844380">
        <w:trPr>
          <w:jc w:val="center"/>
        </w:trPr>
        <w:tc>
          <w:tcPr>
            <w:tcW w:w="977" w:type="dxa"/>
            <w:vAlign w:val="center"/>
          </w:tcPr>
          <w:p w14:paraId="5BFF4B96"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rFonts w:cs="Arial"/>
                <w:szCs w:val="20"/>
              </w:rPr>
              <w:t xml:space="preserve"> (dBm)</w:t>
            </w:r>
          </w:p>
        </w:tc>
        <w:tc>
          <w:tcPr>
            <w:tcW w:w="750" w:type="dxa"/>
            <w:vAlign w:val="center"/>
          </w:tcPr>
          <w:p w14:paraId="6C039F51" w14:textId="77777777" w:rsidR="00844380" w:rsidRPr="0005228F" w:rsidRDefault="00844380" w:rsidP="002D315E">
            <w:pPr>
              <w:keepNext/>
              <w:keepLines/>
              <w:spacing w:before="0"/>
              <w:jc w:val="right"/>
              <w:rPr>
                <w:rFonts w:cs="Arial"/>
                <w:szCs w:val="20"/>
              </w:rPr>
            </w:pPr>
            <w:r w:rsidRPr="0005228F">
              <w:rPr>
                <w:rFonts w:cs="Arial"/>
                <w:szCs w:val="20"/>
              </w:rPr>
              <w:t>3.5</w:t>
            </w:r>
          </w:p>
        </w:tc>
        <w:tc>
          <w:tcPr>
            <w:tcW w:w="733" w:type="dxa"/>
            <w:vAlign w:val="center"/>
          </w:tcPr>
          <w:p w14:paraId="6203E0DB" w14:textId="77777777" w:rsidR="00844380" w:rsidRPr="0005228F" w:rsidRDefault="00844380" w:rsidP="002D315E">
            <w:pPr>
              <w:keepNext/>
              <w:keepLines/>
              <w:spacing w:before="0"/>
              <w:jc w:val="right"/>
              <w:rPr>
                <w:rFonts w:cs="Arial"/>
                <w:szCs w:val="20"/>
              </w:rPr>
            </w:pPr>
            <w:r w:rsidRPr="0005228F">
              <w:rPr>
                <w:rFonts w:cs="Arial"/>
                <w:szCs w:val="20"/>
              </w:rPr>
              <w:t>-1.5</w:t>
            </w:r>
          </w:p>
        </w:tc>
        <w:tc>
          <w:tcPr>
            <w:tcW w:w="728" w:type="dxa"/>
            <w:vAlign w:val="center"/>
          </w:tcPr>
          <w:p w14:paraId="49D62A45" w14:textId="77777777" w:rsidR="00844380" w:rsidRPr="0005228F" w:rsidRDefault="00844380" w:rsidP="002D315E">
            <w:pPr>
              <w:keepNext/>
              <w:keepLines/>
              <w:spacing w:before="0"/>
              <w:jc w:val="right"/>
              <w:rPr>
                <w:rFonts w:cs="Arial"/>
                <w:szCs w:val="20"/>
              </w:rPr>
            </w:pPr>
            <w:r w:rsidRPr="0005228F">
              <w:rPr>
                <w:rFonts w:cs="Arial"/>
                <w:szCs w:val="20"/>
              </w:rPr>
              <w:t>3</w:t>
            </w:r>
          </w:p>
        </w:tc>
        <w:tc>
          <w:tcPr>
            <w:tcW w:w="729" w:type="dxa"/>
            <w:vAlign w:val="center"/>
          </w:tcPr>
          <w:p w14:paraId="38206472" w14:textId="77777777" w:rsidR="00844380" w:rsidRPr="0005228F" w:rsidRDefault="00844380" w:rsidP="002D315E">
            <w:pPr>
              <w:keepNext/>
              <w:keepLines/>
              <w:spacing w:before="0"/>
              <w:jc w:val="right"/>
              <w:rPr>
                <w:rFonts w:cs="Arial"/>
                <w:szCs w:val="20"/>
              </w:rPr>
            </w:pPr>
            <w:r w:rsidRPr="0005228F">
              <w:rPr>
                <w:rFonts w:cs="Arial"/>
                <w:szCs w:val="20"/>
              </w:rPr>
              <w:t>8.5</w:t>
            </w:r>
          </w:p>
        </w:tc>
        <w:tc>
          <w:tcPr>
            <w:tcW w:w="729" w:type="dxa"/>
            <w:vAlign w:val="center"/>
          </w:tcPr>
          <w:p w14:paraId="4DBA38EA"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9" w:type="dxa"/>
            <w:vAlign w:val="center"/>
          </w:tcPr>
          <w:p w14:paraId="7C263821" w14:textId="77777777" w:rsidR="00844380" w:rsidRPr="0005228F" w:rsidRDefault="00844380" w:rsidP="002D315E">
            <w:pPr>
              <w:keepNext/>
              <w:keepLines/>
              <w:spacing w:before="0"/>
              <w:jc w:val="right"/>
              <w:rPr>
                <w:rFonts w:cs="Arial"/>
                <w:szCs w:val="20"/>
              </w:rPr>
            </w:pPr>
            <w:r w:rsidRPr="0005228F">
              <w:rPr>
                <w:rFonts w:cs="Arial"/>
                <w:szCs w:val="20"/>
              </w:rPr>
              <w:t>-2</w:t>
            </w:r>
          </w:p>
        </w:tc>
        <w:tc>
          <w:tcPr>
            <w:tcW w:w="729" w:type="dxa"/>
            <w:vAlign w:val="center"/>
          </w:tcPr>
          <w:p w14:paraId="614442FF" w14:textId="77777777" w:rsidR="00844380" w:rsidRPr="0005228F" w:rsidRDefault="00844380" w:rsidP="002D315E">
            <w:pPr>
              <w:keepNext/>
              <w:keepLines/>
              <w:spacing w:before="0"/>
              <w:jc w:val="right"/>
              <w:rPr>
                <w:rFonts w:cs="Arial"/>
                <w:szCs w:val="20"/>
              </w:rPr>
            </w:pPr>
            <w:r w:rsidRPr="0005228F">
              <w:rPr>
                <w:rFonts w:cs="Arial"/>
                <w:szCs w:val="20"/>
              </w:rPr>
              <w:t>-12</w:t>
            </w:r>
          </w:p>
        </w:tc>
        <w:tc>
          <w:tcPr>
            <w:tcW w:w="729" w:type="dxa"/>
            <w:vAlign w:val="center"/>
          </w:tcPr>
          <w:p w14:paraId="12CB17F7" w14:textId="77777777" w:rsidR="00844380" w:rsidRPr="0005228F" w:rsidRDefault="00844380" w:rsidP="002D315E">
            <w:pPr>
              <w:keepNext/>
              <w:keepLines/>
              <w:spacing w:before="0"/>
              <w:jc w:val="right"/>
              <w:rPr>
                <w:rFonts w:cs="Arial"/>
                <w:szCs w:val="20"/>
              </w:rPr>
            </w:pPr>
            <w:r w:rsidRPr="0005228F">
              <w:rPr>
                <w:rFonts w:cs="Arial"/>
                <w:szCs w:val="20"/>
              </w:rPr>
              <w:t>-2</w:t>
            </w:r>
          </w:p>
        </w:tc>
        <w:tc>
          <w:tcPr>
            <w:tcW w:w="729" w:type="dxa"/>
            <w:vAlign w:val="center"/>
          </w:tcPr>
          <w:p w14:paraId="146324B7"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80" w:type="dxa"/>
            <w:vAlign w:val="center"/>
          </w:tcPr>
          <w:p w14:paraId="3A844CFC" w14:textId="77777777" w:rsidR="00844380" w:rsidRPr="0005228F" w:rsidRDefault="00844380" w:rsidP="002D315E">
            <w:pPr>
              <w:keepNext/>
              <w:keepLines/>
              <w:spacing w:before="0"/>
              <w:jc w:val="right"/>
              <w:rPr>
                <w:rFonts w:cs="Arial"/>
                <w:szCs w:val="20"/>
              </w:rPr>
            </w:pPr>
            <w:r w:rsidRPr="0005228F">
              <w:rPr>
                <w:rFonts w:cs="Arial"/>
                <w:szCs w:val="20"/>
              </w:rPr>
              <w:t>-2.5</w:t>
            </w:r>
          </w:p>
        </w:tc>
        <w:tc>
          <w:tcPr>
            <w:tcW w:w="728" w:type="dxa"/>
            <w:vAlign w:val="center"/>
          </w:tcPr>
          <w:p w14:paraId="008A247C" w14:textId="77777777" w:rsidR="00844380" w:rsidRPr="0005228F" w:rsidRDefault="00844380" w:rsidP="002D315E">
            <w:pPr>
              <w:keepNext/>
              <w:keepLines/>
              <w:spacing w:before="0"/>
              <w:jc w:val="right"/>
              <w:rPr>
                <w:rFonts w:cs="Arial"/>
                <w:szCs w:val="20"/>
              </w:rPr>
            </w:pPr>
            <w:r w:rsidRPr="0005228F">
              <w:rPr>
                <w:rFonts w:cs="Arial"/>
                <w:szCs w:val="20"/>
              </w:rPr>
              <w:t>-14.5</w:t>
            </w:r>
          </w:p>
        </w:tc>
        <w:tc>
          <w:tcPr>
            <w:tcW w:w="728" w:type="dxa"/>
            <w:vAlign w:val="center"/>
          </w:tcPr>
          <w:p w14:paraId="4EA660B8" w14:textId="77777777" w:rsidR="00844380" w:rsidRPr="0005228F" w:rsidRDefault="00844380" w:rsidP="002D315E">
            <w:pPr>
              <w:keepNext/>
              <w:keepLines/>
              <w:spacing w:before="0"/>
              <w:jc w:val="right"/>
              <w:rPr>
                <w:rFonts w:cs="Arial"/>
                <w:szCs w:val="20"/>
              </w:rPr>
            </w:pPr>
            <w:r w:rsidRPr="0005228F">
              <w:rPr>
                <w:rFonts w:cs="Arial"/>
                <w:szCs w:val="20"/>
              </w:rPr>
              <w:t>-8.5</w:t>
            </w:r>
          </w:p>
        </w:tc>
      </w:tr>
      <w:tr w:rsidR="00844380" w:rsidRPr="0005228F" w14:paraId="4E775659" w14:textId="77777777" w:rsidTr="00844380">
        <w:trPr>
          <w:jc w:val="center"/>
        </w:trPr>
        <w:tc>
          <w:tcPr>
            <w:tcW w:w="977" w:type="dxa"/>
            <w:vAlign w:val="center"/>
          </w:tcPr>
          <w:p w14:paraId="2E23556D" w14:textId="77777777" w:rsidR="00844380" w:rsidRPr="0005228F" w:rsidRDefault="00844380" w:rsidP="002D315E">
            <w:pPr>
              <w:keepNext/>
              <w:keepLines/>
              <w:spacing w:before="0"/>
              <w:rPr>
                <w:rFonts w:cs="Arial"/>
                <w:szCs w:val="20"/>
              </w:rPr>
            </w:pPr>
            <w:r w:rsidRPr="0005228F">
              <w:t>FO</w:t>
            </w:r>
            <w:r w:rsidRPr="0005228F">
              <w:rPr>
                <w:rFonts w:cs="Arial"/>
                <w:szCs w:val="20"/>
              </w:rPr>
              <w:t>S (dB) (Note 2)</w:t>
            </w:r>
            <w:r w:rsidRPr="0005228F">
              <w:rPr>
                <w:rFonts w:cs="Arial"/>
                <w:szCs w:val="20"/>
                <w:vertAlign w:val="superscript"/>
              </w:rPr>
              <w:t xml:space="preserve"> </w:t>
            </w:r>
          </w:p>
        </w:tc>
        <w:tc>
          <w:tcPr>
            <w:tcW w:w="750" w:type="dxa"/>
            <w:vAlign w:val="center"/>
          </w:tcPr>
          <w:p w14:paraId="1C9111CA"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33" w:type="dxa"/>
            <w:vAlign w:val="center"/>
          </w:tcPr>
          <w:p w14:paraId="04642809" w14:textId="77777777" w:rsidR="00844380" w:rsidRPr="0005228F" w:rsidRDefault="00844380" w:rsidP="002D315E">
            <w:pPr>
              <w:keepNext/>
              <w:keepLines/>
              <w:spacing w:before="0"/>
              <w:jc w:val="right"/>
              <w:rPr>
                <w:rFonts w:cs="Arial"/>
                <w:szCs w:val="20"/>
              </w:rPr>
            </w:pPr>
            <w:r w:rsidRPr="0005228F">
              <w:rPr>
                <w:rFonts w:cs="Arial"/>
                <w:szCs w:val="20"/>
              </w:rPr>
              <w:t>56.4</w:t>
            </w:r>
          </w:p>
        </w:tc>
        <w:tc>
          <w:tcPr>
            <w:tcW w:w="728" w:type="dxa"/>
            <w:vAlign w:val="center"/>
          </w:tcPr>
          <w:p w14:paraId="116096D9" w14:textId="77777777" w:rsidR="00844380" w:rsidRPr="0005228F" w:rsidRDefault="00844380" w:rsidP="002D315E">
            <w:pPr>
              <w:keepNext/>
              <w:keepLines/>
              <w:spacing w:before="0"/>
              <w:jc w:val="right"/>
              <w:rPr>
                <w:rFonts w:cs="Arial"/>
                <w:szCs w:val="20"/>
              </w:rPr>
            </w:pPr>
            <w:r w:rsidRPr="0005228F">
              <w:rPr>
                <w:rFonts w:cs="Arial"/>
                <w:szCs w:val="20"/>
              </w:rPr>
              <w:t>63.7</w:t>
            </w:r>
          </w:p>
        </w:tc>
        <w:tc>
          <w:tcPr>
            <w:tcW w:w="729" w:type="dxa"/>
            <w:vAlign w:val="center"/>
          </w:tcPr>
          <w:p w14:paraId="4187B170"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29" w:type="dxa"/>
            <w:vAlign w:val="center"/>
          </w:tcPr>
          <w:p w14:paraId="0DAEEEC8" w14:textId="77777777" w:rsidR="00844380" w:rsidRPr="0005228F" w:rsidRDefault="00844380" w:rsidP="002D315E">
            <w:pPr>
              <w:keepNext/>
              <w:keepLines/>
              <w:spacing w:before="0"/>
              <w:jc w:val="right"/>
              <w:rPr>
                <w:rFonts w:cs="Arial"/>
                <w:szCs w:val="20"/>
              </w:rPr>
            </w:pPr>
            <w:r w:rsidRPr="0005228F">
              <w:rPr>
                <w:rFonts w:cs="Arial"/>
                <w:szCs w:val="20"/>
              </w:rPr>
              <w:t>37.0</w:t>
            </w:r>
          </w:p>
        </w:tc>
        <w:tc>
          <w:tcPr>
            <w:tcW w:w="729" w:type="dxa"/>
            <w:vAlign w:val="center"/>
          </w:tcPr>
          <w:p w14:paraId="0B0B2103"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29" w:type="dxa"/>
            <w:vAlign w:val="center"/>
          </w:tcPr>
          <w:p w14:paraId="44FE25F7" w14:textId="77777777" w:rsidR="00844380" w:rsidRPr="0005228F" w:rsidRDefault="00844380" w:rsidP="002D315E">
            <w:pPr>
              <w:keepNext/>
              <w:keepLines/>
              <w:spacing w:before="0"/>
              <w:jc w:val="right"/>
              <w:rPr>
                <w:rFonts w:cs="Arial"/>
                <w:szCs w:val="20"/>
              </w:rPr>
            </w:pPr>
            <w:r w:rsidRPr="0005228F">
              <w:rPr>
                <w:rFonts w:cs="Arial"/>
                <w:szCs w:val="20"/>
              </w:rPr>
              <w:t>58.6</w:t>
            </w:r>
          </w:p>
        </w:tc>
        <w:tc>
          <w:tcPr>
            <w:tcW w:w="729" w:type="dxa"/>
            <w:vAlign w:val="center"/>
          </w:tcPr>
          <w:p w14:paraId="65033F35" w14:textId="77777777" w:rsidR="00844380" w:rsidRPr="0005228F" w:rsidRDefault="00844380" w:rsidP="002D315E">
            <w:pPr>
              <w:keepNext/>
              <w:keepLines/>
              <w:spacing w:before="0"/>
              <w:jc w:val="right"/>
              <w:rPr>
                <w:rFonts w:cs="Arial"/>
                <w:szCs w:val="20"/>
              </w:rPr>
            </w:pPr>
            <w:r w:rsidRPr="0005228F">
              <w:rPr>
                <w:rFonts w:cs="Arial"/>
                <w:szCs w:val="20"/>
              </w:rPr>
              <w:t>61.0</w:t>
            </w:r>
          </w:p>
        </w:tc>
        <w:tc>
          <w:tcPr>
            <w:tcW w:w="729" w:type="dxa"/>
            <w:vAlign w:val="center"/>
          </w:tcPr>
          <w:p w14:paraId="489CC339" w14:textId="77777777" w:rsidR="00844380" w:rsidRPr="0005228F" w:rsidRDefault="00844380" w:rsidP="002D315E">
            <w:pPr>
              <w:keepNext/>
              <w:keepLines/>
              <w:spacing w:before="0"/>
              <w:jc w:val="right"/>
              <w:rPr>
                <w:rFonts w:cs="Arial"/>
                <w:szCs w:val="20"/>
              </w:rPr>
            </w:pPr>
            <w:r w:rsidRPr="0005228F">
              <w:rPr>
                <w:rFonts w:cs="Arial"/>
                <w:szCs w:val="20"/>
              </w:rPr>
              <w:t>67.0</w:t>
            </w:r>
          </w:p>
        </w:tc>
        <w:tc>
          <w:tcPr>
            <w:tcW w:w="780" w:type="dxa"/>
            <w:vAlign w:val="center"/>
          </w:tcPr>
          <w:p w14:paraId="40FA3BEC"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28" w:type="dxa"/>
            <w:vAlign w:val="center"/>
          </w:tcPr>
          <w:p w14:paraId="5AD99AE2" w14:textId="77777777" w:rsidR="00844380" w:rsidRPr="0005228F" w:rsidRDefault="00844380" w:rsidP="002D315E">
            <w:pPr>
              <w:keepNext/>
              <w:keepLines/>
              <w:spacing w:before="0"/>
              <w:jc w:val="right"/>
              <w:rPr>
                <w:rFonts w:cs="Arial"/>
                <w:szCs w:val="20"/>
              </w:rPr>
            </w:pPr>
            <w:r w:rsidRPr="0005228F">
              <w:rPr>
                <w:rFonts w:cs="Arial"/>
                <w:szCs w:val="20"/>
              </w:rPr>
              <w:t>62.3</w:t>
            </w:r>
          </w:p>
        </w:tc>
        <w:tc>
          <w:tcPr>
            <w:tcW w:w="728" w:type="dxa"/>
            <w:vAlign w:val="center"/>
          </w:tcPr>
          <w:p w14:paraId="6917BB3F" w14:textId="77777777" w:rsidR="00844380" w:rsidRPr="0005228F" w:rsidRDefault="00844380" w:rsidP="002D315E">
            <w:pPr>
              <w:keepNext/>
              <w:keepLines/>
              <w:spacing w:before="0"/>
              <w:jc w:val="right"/>
              <w:rPr>
                <w:rFonts w:cs="Arial"/>
                <w:szCs w:val="20"/>
              </w:rPr>
            </w:pPr>
            <w:r w:rsidRPr="0005228F">
              <w:rPr>
                <w:rFonts w:cs="Arial"/>
                <w:szCs w:val="20"/>
              </w:rPr>
              <w:t>62.3</w:t>
            </w:r>
          </w:p>
        </w:tc>
      </w:tr>
      <w:tr w:rsidR="00844380" w:rsidRPr="0005228F" w14:paraId="3BC859B1" w14:textId="77777777" w:rsidTr="00844380">
        <w:trPr>
          <w:jc w:val="center"/>
        </w:trPr>
        <w:tc>
          <w:tcPr>
            <w:tcW w:w="9798" w:type="dxa"/>
            <w:gridSpan w:val="13"/>
            <w:vAlign w:val="center"/>
          </w:tcPr>
          <w:p w14:paraId="533874D7" w14:textId="77777777" w:rsidR="00844380" w:rsidRPr="0005228F" w:rsidRDefault="00844380" w:rsidP="002D315E">
            <w:pPr>
              <w:pStyle w:val="ECCTablenote"/>
              <w:keepNext/>
              <w:keepLines/>
            </w:pPr>
            <w:r w:rsidRPr="0005228F">
              <w:t>Note 1: Measured at a wanted signal level of -70 dBm</w:t>
            </w:r>
          </w:p>
          <w:p w14:paraId="37E73426" w14:textId="77777777" w:rsidR="00844380" w:rsidRPr="0005228F" w:rsidRDefault="00844380" w:rsidP="002D315E">
            <w:pPr>
              <w:pStyle w:val="ECCTablenote"/>
              <w:keepNext/>
              <w:keepLines/>
            </w:pPr>
            <w:r w:rsidRPr="0005228F">
              <w:t>Note 2: Calculated according to the method described in Section 4.2.6</w:t>
            </w:r>
          </w:p>
        </w:tc>
      </w:tr>
    </w:tbl>
    <w:p w14:paraId="1025A482" w14:textId="77777777" w:rsidR="00844380" w:rsidRPr="0005228F" w:rsidRDefault="00844380" w:rsidP="00844380">
      <w:pPr>
        <w:rPr>
          <w:rFonts w:cs="Arial"/>
          <w:szCs w:val="20"/>
        </w:rPr>
      </w:pPr>
    </w:p>
    <w:p w14:paraId="0F24D477" w14:textId="677542FC" w:rsidR="00844380" w:rsidRPr="0005228F" w:rsidRDefault="00844380" w:rsidP="00657E88">
      <w:pPr>
        <w:pStyle w:val="Caption"/>
        <w:keepNext/>
        <w:rPr>
          <w:lang w:val="en-GB"/>
        </w:rPr>
      </w:pPr>
      <w:r w:rsidRPr="0005228F">
        <w:rPr>
          <w:lang w:val="en-GB"/>
        </w:rPr>
        <w:t xml:space="preserve">Table </w:t>
      </w:r>
      <w:r w:rsidRPr="002D315E">
        <w:rPr>
          <w:lang w:val="en-GB"/>
        </w:rPr>
        <w:fldChar w:fldCharType="begin"/>
      </w:r>
      <w:r w:rsidRPr="0005228F">
        <w:rPr>
          <w:lang w:val="en-GB"/>
        </w:rPr>
        <w:instrText xml:space="preserve"> SEQ Table \* ARABIC </w:instrText>
      </w:r>
      <w:r w:rsidRPr="002D315E">
        <w:rPr>
          <w:lang w:val="en-GB"/>
        </w:rPr>
        <w:fldChar w:fldCharType="separate"/>
      </w:r>
      <w:r w:rsidR="00657E88">
        <w:rPr>
          <w:noProof/>
          <w:lang w:val="en-GB"/>
        </w:rPr>
        <w:t>19</w:t>
      </w:r>
      <w:r w:rsidRPr="002D315E">
        <w:rPr>
          <w:lang w:val="en-GB"/>
        </w:rPr>
        <w:fldChar w:fldCharType="end"/>
      </w:r>
      <w:r w:rsidRPr="0005228F">
        <w:rPr>
          <w:lang w:val="en-GB"/>
        </w:rPr>
        <w:t>: Performance of DTT receivers under Gaussian channel condition in the presence of an LTE (5 MHz) SDL interfering signal (I</w:t>
      </w:r>
      <w:r w:rsidRPr="0005228F">
        <w:rPr>
          <w:vertAlign w:val="subscript"/>
          <w:lang w:val="en-GB"/>
        </w:rPr>
        <w:t>max</w:t>
      </w:r>
      <w:r w:rsidRPr="0005228F">
        <w:rPr>
          <w:lang w:val="en-GB"/>
        </w:rPr>
        <w:t>= 8.7 dBm)</w:t>
      </w:r>
    </w:p>
    <w:tbl>
      <w:tblPr>
        <w:tblW w:w="9798"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39"/>
        <w:gridCol w:w="743"/>
        <w:gridCol w:w="727"/>
        <w:gridCol w:w="723"/>
        <w:gridCol w:w="724"/>
        <w:gridCol w:w="724"/>
        <w:gridCol w:w="724"/>
        <w:gridCol w:w="724"/>
        <w:gridCol w:w="724"/>
        <w:gridCol w:w="724"/>
        <w:gridCol w:w="776"/>
        <w:gridCol w:w="723"/>
        <w:gridCol w:w="723"/>
      </w:tblGrid>
      <w:tr w:rsidR="00844380" w:rsidRPr="0005228F" w14:paraId="3CEC584A" w14:textId="77777777" w:rsidTr="00844380">
        <w:trPr>
          <w:jc w:val="center"/>
        </w:trPr>
        <w:tc>
          <w:tcPr>
            <w:tcW w:w="9798" w:type="dxa"/>
            <w:gridSpan w:val="13"/>
            <w:shd w:val="clear" w:color="auto" w:fill="D20000"/>
            <w:vAlign w:val="center"/>
          </w:tcPr>
          <w:p w14:paraId="12F7866A" w14:textId="22AB1344" w:rsidR="00844380" w:rsidRPr="0005228F" w:rsidRDefault="00844380" w:rsidP="002D315E">
            <w:pPr>
              <w:keepNext/>
              <w:keepLines/>
              <w:spacing w:before="120" w:after="120"/>
              <w:jc w:val="center"/>
              <w:rPr>
                <w:rFonts w:cs="Arial"/>
                <w:color w:val="FFFFFF" w:themeColor="background1"/>
                <w:szCs w:val="20"/>
              </w:rPr>
            </w:pPr>
            <w:r w:rsidRPr="0005228F">
              <w:rPr>
                <w:rFonts w:cs="Arial"/>
                <w:b/>
                <w:color w:val="FFFFFF" w:themeColor="background1"/>
                <w:szCs w:val="20"/>
              </w:rPr>
              <w:t>DTT f</w:t>
            </w:r>
            <w:r w:rsidRPr="0005228F">
              <w:rPr>
                <w:rFonts w:cs="Arial"/>
                <w:b/>
                <w:color w:val="FFFFFF" w:themeColor="background1"/>
                <w:szCs w:val="20"/>
                <w:vertAlign w:val="subscript"/>
              </w:rPr>
              <w:t>c</w:t>
            </w:r>
            <w:r w:rsidRPr="0005228F">
              <w:rPr>
                <w:rFonts w:cs="Arial"/>
                <w:b/>
                <w:color w:val="FFFFFF" w:themeColor="background1"/>
                <w:szCs w:val="20"/>
              </w:rPr>
              <w:t xml:space="preserve"> = 690 MHz</w:t>
            </w:r>
            <w:r w:rsidR="00657E88">
              <w:rPr>
                <w:rFonts w:cs="Arial"/>
                <w:b/>
                <w:color w:val="FFFFFF" w:themeColor="background1"/>
                <w:szCs w:val="20"/>
              </w:rPr>
              <w:t>.</w:t>
            </w:r>
            <w:r w:rsidRPr="0005228F">
              <w:rPr>
                <w:rFonts w:cs="Arial"/>
                <w:b/>
                <w:color w:val="FFFFFF" w:themeColor="background1"/>
                <w:szCs w:val="20"/>
              </w:rPr>
              <w:t xml:space="preserve"> LTE f</w:t>
            </w:r>
            <w:r w:rsidRPr="0005228F">
              <w:rPr>
                <w:rFonts w:cs="Arial"/>
                <w:b/>
                <w:color w:val="FFFFFF" w:themeColor="background1"/>
                <w:szCs w:val="20"/>
                <w:vertAlign w:val="subscript"/>
              </w:rPr>
              <w:t>c</w:t>
            </w:r>
            <w:r w:rsidRPr="0005228F">
              <w:rPr>
                <w:rFonts w:cs="Arial"/>
                <w:b/>
                <w:color w:val="FFFFFF" w:themeColor="background1"/>
                <w:szCs w:val="20"/>
              </w:rPr>
              <w:t xml:space="preserve"> = 740.5 MHz (</w:t>
            </w:r>
            <w:r w:rsidRPr="0005228F">
              <w:t>I</w:t>
            </w:r>
            <w:r w:rsidRPr="0005228F">
              <w:rPr>
                <w:rFonts w:cs="Arial"/>
                <w:b/>
                <w:color w:val="FFFFFF" w:themeColor="background1"/>
                <w:szCs w:val="20"/>
              </w:rPr>
              <w:t>LR=87 dB/8 MHz)</w:t>
            </w:r>
            <w:r w:rsidR="00657E88">
              <w:rPr>
                <w:rFonts w:cs="Arial"/>
                <w:b/>
                <w:color w:val="FFFFFF" w:themeColor="background1"/>
                <w:szCs w:val="20"/>
              </w:rPr>
              <w:t>.</w:t>
            </w:r>
            <w:r w:rsidRPr="0005228F">
              <w:rPr>
                <w:rFonts w:cs="Arial"/>
                <w:b/>
                <w:color w:val="FFFFFF" w:themeColor="background1"/>
                <w:szCs w:val="20"/>
              </w:rPr>
              <w:t xml:space="preserve"> LTE-DTT </w:t>
            </w:r>
            <w:proofErr w:type="spellStart"/>
            <w:r w:rsidRPr="0005228F">
              <w:rPr>
                <w:rFonts w:cs="Arial"/>
                <w:b/>
                <w:color w:val="FFFFFF" w:themeColor="background1"/>
                <w:szCs w:val="20"/>
              </w:rPr>
              <w:t>frequnecy</w:t>
            </w:r>
            <w:proofErr w:type="spellEnd"/>
            <w:r w:rsidRPr="0005228F">
              <w:rPr>
                <w:rFonts w:cs="Arial"/>
                <w:b/>
                <w:color w:val="FFFFFF" w:themeColor="background1"/>
                <w:szCs w:val="20"/>
              </w:rPr>
              <w:t xml:space="preserve"> Offset = 50.5 MHz</w:t>
            </w:r>
          </w:p>
        </w:tc>
      </w:tr>
      <w:tr w:rsidR="00844380" w:rsidRPr="0005228F" w14:paraId="7B15121A" w14:textId="77777777" w:rsidTr="00844380">
        <w:trPr>
          <w:jc w:val="center"/>
        </w:trPr>
        <w:tc>
          <w:tcPr>
            <w:tcW w:w="9798" w:type="dxa"/>
            <w:gridSpan w:val="13"/>
            <w:shd w:val="clear" w:color="auto" w:fill="F2F2F2" w:themeFill="background1" w:themeFillShade="F2"/>
            <w:vAlign w:val="center"/>
          </w:tcPr>
          <w:p w14:paraId="5203E92C" w14:textId="77777777" w:rsidR="00844380" w:rsidRPr="0005228F" w:rsidRDefault="00844380" w:rsidP="002D315E">
            <w:pPr>
              <w:keepNext/>
              <w:keepLines/>
              <w:jc w:val="center"/>
              <w:rPr>
                <w:rFonts w:cs="Arial"/>
                <w:szCs w:val="20"/>
              </w:rPr>
            </w:pPr>
            <w:r w:rsidRPr="0005228F">
              <w:rPr>
                <w:rFonts w:cs="Arial"/>
                <w:b/>
                <w:szCs w:val="20"/>
              </w:rPr>
              <w:t>DVB-T2 receivers</w:t>
            </w:r>
          </w:p>
        </w:tc>
      </w:tr>
      <w:tr w:rsidR="00844380" w:rsidRPr="0005228F" w14:paraId="71B93B37" w14:textId="77777777" w:rsidTr="00844380">
        <w:trPr>
          <w:jc w:val="center"/>
        </w:trPr>
        <w:tc>
          <w:tcPr>
            <w:tcW w:w="977" w:type="dxa"/>
            <w:vAlign w:val="center"/>
          </w:tcPr>
          <w:p w14:paraId="72645678" w14:textId="77777777" w:rsidR="00844380" w:rsidRPr="0005228F" w:rsidRDefault="00844380" w:rsidP="002D315E">
            <w:pPr>
              <w:keepNext/>
              <w:keepLines/>
              <w:spacing w:before="0"/>
              <w:rPr>
                <w:rFonts w:cs="Arial"/>
                <w:szCs w:val="20"/>
              </w:rPr>
            </w:pPr>
          </w:p>
        </w:tc>
        <w:tc>
          <w:tcPr>
            <w:tcW w:w="750" w:type="dxa"/>
            <w:vAlign w:val="center"/>
          </w:tcPr>
          <w:p w14:paraId="0E563082" w14:textId="77777777" w:rsidR="00844380" w:rsidRPr="0005228F" w:rsidRDefault="00844380" w:rsidP="002D315E">
            <w:pPr>
              <w:keepNext/>
              <w:keepLines/>
              <w:spacing w:before="0"/>
              <w:rPr>
                <w:rFonts w:cs="Arial"/>
                <w:szCs w:val="20"/>
              </w:rPr>
            </w:pPr>
            <w:r w:rsidRPr="0005228F">
              <w:rPr>
                <w:rFonts w:cs="Arial"/>
                <w:szCs w:val="20"/>
              </w:rPr>
              <w:t>TV1</w:t>
            </w:r>
          </w:p>
        </w:tc>
        <w:tc>
          <w:tcPr>
            <w:tcW w:w="733" w:type="dxa"/>
            <w:vAlign w:val="center"/>
          </w:tcPr>
          <w:p w14:paraId="1B8FA8E5" w14:textId="77777777" w:rsidR="00844380" w:rsidRPr="0005228F" w:rsidRDefault="00844380" w:rsidP="002D315E">
            <w:pPr>
              <w:keepNext/>
              <w:keepLines/>
              <w:spacing w:before="0"/>
              <w:rPr>
                <w:rFonts w:cs="Arial"/>
                <w:szCs w:val="20"/>
              </w:rPr>
            </w:pPr>
            <w:r w:rsidRPr="0005228F">
              <w:rPr>
                <w:rFonts w:cs="Arial"/>
                <w:szCs w:val="20"/>
              </w:rPr>
              <w:t>TV2</w:t>
            </w:r>
          </w:p>
        </w:tc>
        <w:tc>
          <w:tcPr>
            <w:tcW w:w="728" w:type="dxa"/>
            <w:vAlign w:val="center"/>
          </w:tcPr>
          <w:p w14:paraId="714F1F79" w14:textId="77777777" w:rsidR="00844380" w:rsidRPr="0005228F" w:rsidRDefault="00844380" w:rsidP="002D315E">
            <w:pPr>
              <w:keepNext/>
              <w:keepLines/>
              <w:spacing w:before="0"/>
              <w:rPr>
                <w:rFonts w:cs="Arial"/>
                <w:szCs w:val="20"/>
              </w:rPr>
            </w:pPr>
            <w:r w:rsidRPr="0005228F">
              <w:rPr>
                <w:rFonts w:cs="Arial"/>
                <w:szCs w:val="20"/>
              </w:rPr>
              <w:t>TV3</w:t>
            </w:r>
          </w:p>
        </w:tc>
        <w:tc>
          <w:tcPr>
            <w:tcW w:w="729" w:type="dxa"/>
            <w:vAlign w:val="center"/>
          </w:tcPr>
          <w:p w14:paraId="03774D56" w14:textId="77777777" w:rsidR="00844380" w:rsidRPr="0005228F" w:rsidRDefault="00844380" w:rsidP="002D315E">
            <w:pPr>
              <w:keepNext/>
              <w:keepLines/>
              <w:spacing w:before="0"/>
              <w:rPr>
                <w:rFonts w:cs="Arial"/>
                <w:szCs w:val="20"/>
              </w:rPr>
            </w:pPr>
            <w:r w:rsidRPr="0005228F">
              <w:rPr>
                <w:rFonts w:cs="Arial"/>
                <w:szCs w:val="20"/>
              </w:rPr>
              <w:t>TV4</w:t>
            </w:r>
          </w:p>
        </w:tc>
        <w:tc>
          <w:tcPr>
            <w:tcW w:w="729" w:type="dxa"/>
            <w:vAlign w:val="center"/>
          </w:tcPr>
          <w:p w14:paraId="12DE90C5" w14:textId="77777777" w:rsidR="00844380" w:rsidRPr="0005228F" w:rsidRDefault="00844380" w:rsidP="002D315E">
            <w:pPr>
              <w:keepNext/>
              <w:keepLines/>
              <w:spacing w:before="0"/>
              <w:rPr>
                <w:rFonts w:cs="Arial"/>
                <w:szCs w:val="20"/>
              </w:rPr>
            </w:pPr>
            <w:r w:rsidRPr="0005228F">
              <w:rPr>
                <w:rFonts w:cs="Arial"/>
                <w:szCs w:val="20"/>
              </w:rPr>
              <w:t>TV5</w:t>
            </w:r>
          </w:p>
        </w:tc>
        <w:tc>
          <w:tcPr>
            <w:tcW w:w="729" w:type="dxa"/>
            <w:vAlign w:val="center"/>
          </w:tcPr>
          <w:p w14:paraId="7F6495B4" w14:textId="77777777" w:rsidR="00844380" w:rsidRPr="0005228F" w:rsidRDefault="00844380" w:rsidP="002D315E">
            <w:pPr>
              <w:keepNext/>
              <w:keepLines/>
              <w:spacing w:before="0"/>
              <w:rPr>
                <w:rFonts w:cs="Arial"/>
                <w:szCs w:val="20"/>
              </w:rPr>
            </w:pPr>
            <w:r w:rsidRPr="0005228F">
              <w:rPr>
                <w:rFonts w:cs="Arial"/>
                <w:szCs w:val="20"/>
              </w:rPr>
              <w:t>TV6</w:t>
            </w:r>
          </w:p>
        </w:tc>
        <w:tc>
          <w:tcPr>
            <w:tcW w:w="729" w:type="dxa"/>
            <w:vAlign w:val="center"/>
          </w:tcPr>
          <w:p w14:paraId="50D006D0" w14:textId="77777777" w:rsidR="00844380" w:rsidRPr="0005228F" w:rsidRDefault="00844380" w:rsidP="002D315E">
            <w:pPr>
              <w:keepNext/>
              <w:keepLines/>
              <w:spacing w:before="0"/>
              <w:rPr>
                <w:rFonts w:cs="Arial"/>
                <w:szCs w:val="20"/>
              </w:rPr>
            </w:pPr>
            <w:r w:rsidRPr="0005228F">
              <w:rPr>
                <w:rFonts w:cs="Arial"/>
                <w:szCs w:val="20"/>
              </w:rPr>
              <w:t>TV7</w:t>
            </w:r>
          </w:p>
        </w:tc>
        <w:tc>
          <w:tcPr>
            <w:tcW w:w="729" w:type="dxa"/>
            <w:vAlign w:val="center"/>
          </w:tcPr>
          <w:p w14:paraId="57A22D1B" w14:textId="77777777" w:rsidR="00844380" w:rsidRPr="0005228F" w:rsidRDefault="00844380" w:rsidP="002D315E">
            <w:pPr>
              <w:keepNext/>
              <w:keepLines/>
              <w:spacing w:before="0"/>
              <w:rPr>
                <w:rFonts w:cs="Arial"/>
                <w:szCs w:val="20"/>
              </w:rPr>
            </w:pPr>
            <w:r w:rsidRPr="0005228F">
              <w:rPr>
                <w:rFonts w:cs="Arial"/>
                <w:szCs w:val="20"/>
              </w:rPr>
              <w:t>TV8</w:t>
            </w:r>
          </w:p>
        </w:tc>
        <w:tc>
          <w:tcPr>
            <w:tcW w:w="729" w:type="dxa"/>
            <w:vAlign w:val="center"/>
          </w:tcPr>
          <w:p w14:paraId="03A952F5" w14:textId="77777777" w:rsidR="00844380" w:rsidRPr="0005228F" w:rsidRDefault="00844380" w:rsidP="002D315E">
            <w:pPr>
              <w:keepNext/>
              <w:keepLines/>
              <w:spacing w:before="0"/>
              <w:rPr>
                <w:rFonts w:cs="Arial"/>
                <w:szCs w:val="20"/>
              </w:rPr>
            </w:pPr>
            <w:r w:rsidRPr="0005228F">
              <w:rPr>
                <w:rFonts w:cs="Arial"/>
                <w:szCs w:val="20"/>
              </w:rPr>
              <w:t>TV9</w:t>
            </w:r>
          </w:p>
        </w:tc>
        <w:tc>
          <w:tcPr>
            <w:tcW w:w="780" w:type="dxa"/>
            <w:vAlign w:val="center"/>
          </w:tcPr>
          <w:p w14:paraId="11E034EF" w14:textId="77777777" w:rsidR="00844380" w:rsidRPr="0005228F" w:rsidRDefault="00844380" w:rsidP="002D315E">
            <w:pPr>
              <w:keepNext/>
              <w:keepLines/>
              <w:spacing w:before="0"/>
              <w:rPr>
                <w:rFonts w:cs="Arial"/>
                <w:szCs w:val="20"/>
              </w:rPr>
            </w:pPr>
            <w:r w:rsidRPr="0005228F">
              <w:rPr>
                <w:rFonts w:cs="Arial"/>
                <w:szCs w:val="20"/>
              </w:rPr>
              <w:t>TV10</w:t>
            </w:r>
          </w:p>
        </w:tc>
        <w:tc>
          <w:tcPr>
            <w:tcW w:w="728" w:type="dxa"/>
            <w:vAlign w:val="center"/>
          </w:tcPr>
          <w:p w14:paraId="615B6394" w14:textId="77777777" w:rsidR="00844380" w:rsidRPr="0005228F" w:rsidRDefault="00844380" w:rsidP="002D315E">
            <w:pPr>
              <w:keepNext/>
              <w:keepLines/>
              <w:spacing w:before="0"/>
              <w:rPr>
                <w:rFonts w:cs="Arial"/>
                <w:szCs w:val="20"/>
              </w:rPr>
            </w:pPr>
            <w:r w:rsidRPr="0005228F">
              <w:rPr>
                <w:rFonts w:cs="Arial"/>
                <w:szCs w:val="20"/>
              </w:rPr>
              <w:t>SB1</w:t>
            </w:r>
          </w:p>
        </w:tc>
        <w:tc>
          <w:tcPr>
            <w:tcW w:w="728" w:type="dxa"/>
            <w:vAlign w:val="center"/>
          </w:tcPr>
          <w:p w14:paraId="0A080BCC" w14:textId="77777777" w:rsidR="00844380" w:rsidRPr="0005228F" w:rsidRDefault="00844380" w:rsidP="002D315E">
            <w:pPr>
              <w:keepNext/>
              <w:keepLines/>
              <w:spacing w:before="0"/>
              <w:rPr>
                <w:rFonts w:cs="Arial"/>
                <w:szCs w:val="20"/>
              </w:rPr>
            </w:pPr>
            <w:r w:rsidRPr="0005228F">
              <w:rPr>
                <w:rFonts w:cs="Arial"/>
                <w:szCs w:val="20"/>
              </w:rPr>
              <w:t>SB2</w:t>
            </w:r>
          </w:p>
        </w:tc>
      </w:tr>
      <w:tr w:rsidR="00844380" w:rsidRPr="0005228F" w14:paraId="6E9A620B" w14:textId="77777777" w:rsidTr="00844380">
        <w:trPr>
          <w:jc w:val="center"/>
        </w:trPr>
        <w:tc>
          <w:tcPr>
            <w:tcW w:w="977" w:type="dxa"/>
            <w:vAlign w:val="center"/>
          </w:tcPr>
          <w:p w14:paraId="6A21B054"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co-ch</w:t>
            </w:r>
            <w:proofErr w:type="spellEnd"/>
            <w:r w:rsidRPr="0005228F">
              <w:rPr>
                <w:rFonts w:cs="Arial"/>
                <w:szCs w:val="20"/>
              </w:rPr>
              <w:t xml:space="preserve"> (dB) (Note 1)</w:t>
            </w:r>
            <w:r w:rsidRPr="0005228F">
              <w:rPr>
                <w:rFonts w:cs="Arial"/>
                <w:szCs w:val="20"/>
                <w:vertAlign w:val="superscript"/>
              </w:rPr>
              <w:t xml:space="preserve"> </w:t>
            </w:r>
          </w:p>
        </w:tc>
        <w:tc>
          <w:tcPr>
            <w:tcW w:w="750" w:type="dxa"/>
            <w:vAlign w:val="center"/>
          </w:tcPr>
          <w:p w14:paraId="29767064" w14:textId="77777777" w:rsidR="00844380" w:rsidRPr="0005228F" w:rsidRDefault="00844380" w:rsidP="002D315E">
            <w:pPr>
              <w:keepNext/>
              <w:keepLines/>
              <w:spacing w:before="0"/>
              <w:jc w:val="right"/>
              <w:rPr>
                <w:rFonts w:cs="Arial"/>
                <w:szCs w:val="20"/>
              </w:rPr>
            </w:pPr>
            <w:r w:rsidRPr="0005228F">
              <w:rPr>
                <w:rFonts w:cs="Arial"/>
                <w:szCs w:val="20"/>
                <w:lang w:eastAsia="fr-FR"/>
              </w:rPr>
              <w:t>19</w:t>
            </w:r>
          </w:p>
        </w:tc>
        <w:tc>
          <w:tcPr>
            <w:tcW w:w="733" w:type="dxa"/>
            <w:vAlign w:val="center"/>
          </w:tcPr>
          <w:p w14:paraId="3FC2790E" w14:textId="77777777" w:rsidR="00844380" w:rsidRPr="0005228F" w:rsidRDefault="00844380" w:rsidP="002D315E">
            <w:pPr>
              <w:keepNext/>
              <w:keepLines/>
              <w:spacing w:before="0"/>
              <w:jc w:val="right"/>
              <w:rPr>
                <w:rFonts w:cs="Arial"/>
                <w:szCs w:val="20"/>
              </w:rPr>
            </w:pPr>
            <w:r w:rsidRPr="0005228F">
              <w:rPr>
                <w:rFonts w:cs="Arial"/>
                <w:szCs w:val="20"/>
                <w:lang w:eastAsia="fr-FR"/>
              </w:rPr>
              <w:t>15</w:t>
            </w:r>
          </w:p>
        </w:tc>
        <w:tc>
          <w:tcPr>
            <w:tcW w:w="728" w:type="dxa"/>
            <w:vAlign w:val="center"/>
          </w:tcPr>
          <w:p w14:paraId="22AAE7ED" w14:textId="77777777" w:rsidR="00844380" w:rsidRPr="0005228F" w:rsidRDefault="00844380" w:rsidP="002D315E">
            <w:pPr>
              <w:keepNext/>
              <w:keepLines/>
              <w:spacing w:before="0"/>
              <w:jc w:val="right"/>
              <w:rPr>
                <w:rFonts w:cs="Arial"/>
                <w:szCs w:val="20"/>
              </w:rPr>
            </w:pPr>
            <w:r w:rsidRPr="0005228F">
              <w:rPr>
                <w:rFonts w:cs="Arial"/>
                <w:szCs w:val="20"/>
                <w:lang w:eastAsia="fr-FR"/>
              </w:rPr>
              <w:t>17</w:t>
            </w:r>
          </w:p>
        </w:tc>
        <w:tc>
          <w:tcPr>
            <w:tcW w:w="729" w:type="dxa"/>
            <w:vAlign w:val="center"/>
          </w:tcPr>
          <w:p w14:paraId="119040C6" w14:textId="77777777" w:rsidR="00844380" w:rsidRPr="0005228F" w:rsidRDefault="00844380" w:rsidP="002D315E">
            <w:pPr>
              <w:keepNext/>
              <w:keepLines/>
              <w:spacing w:before="0"/>
              <w:jc w:val="right"/>
              <w:rPr>
                <w:rFonts w:cs="Arial"/>
                <w:szCs w:val="20"/>
              </w:rPr>
            </w:pPr>
            <w:r w:rsidRPr="0005228F">
              <w:rPr>
                <w:rFonts w:cs="Arial"/>
                <w:szCs w:val="20"/>
                <w:lang w:eastAsia="fr-FR"/>
              </w:rPr>
              <w:t>16</w:t>
            </w:r>
          </w:p>
        </w:tc>
        <w:tc>
          <w:tcPr>
            <w:tcW w:w="729" w:type="dxa"/>
            <w:vAlign w:val="center"/>
          </w:tcPr>
          <w:p w14:paraId="66119EF4" w14:textId="77777777" w:rsidR="00844380" w:rsidRPr="0005228F" w:rsidRDefault="00844380" w:rsidP="002D315E">
            <w:pPr>
              <w:keepNext/>
              <w:keepLines/>
              <w:spacing w:before="0"/>
              <w:jc w:val="right"/>
              <w:rPr>
                <w:rFonts w:cs="Arial"/>
                <w:szCs w:val="20"/>
              </w:rPr>
            </w:pPr>
            <w:r w:rsidRPr="0005228F">
              <w:rPr>
                <w:rFonts w:cs="Arial"/>
                <w:szCs w:val="20"/>
                <w:lang w:eastAsia="fr-FR"/>
              </w:rPr>
              <w:t>16</w:t>
            </w:r>
          </w:p>
        </w:tc>
        <w:tc>
          <w:tcPr>
            <w:tcW w:w="729" w:type="dxa"/>
            <w:vAlign w:val="center"/>
          </w:tcPr>
          <w:p w14:paraId="4D0BEB3B" w14:textId="77777777" w:rsidR="00844380" w:rsidRPr="0005228F" w:rsidRDefault="00844380" w:rsidP="002D315E">
            <w:pPr>
              <w:keepNext/>
              <w:keepLines/>
              <w:spacing w:before="0"/>
              <w:jc w:val="right"/>
              <w:rPr>
                <w:rFonts w:cs="Arial"/>
                <w:szCs w:val="20"/>
              </w:rPr>
            </w:pPr>
            <w:r w:rsidRPr="0005228F">
              <w:rPr>
                <w:rFonts w:cs="Arial"/>
                <w:szCs w:val="20"/>
                <w:lang w:eastAsia="fr-FR"/>
              </w:rPr>
              <w:t>16</w:t>
            </w:r>
          </w:p>
        </w:tc>
        <w:tc>
          <w:tcPr>
            <w:tcW w:w="729" w:type="dxa"/>
            <w:vAlign w:val="center"/>
          </w:tcPr>
          <w:p w14:paraId="5D4C022F" w14:textId="77777777" w:rsidR="00844380" w:rsidRPr="0005228F" w:rsidRDefault="00844380" w:rsidP="002D315E">
            <w:pPr>
              <w:keepNext/>
              <w:keepLines/>
              <w:spacing w:before="0"/>
              <w:jc w:val="right"/>
              <w:rPr>
                <w:rFonts w:cs="Arial"/>
                <w:szCs w:val="20"/>
              </w:rPr>
            </w:pPr>
            <w:r w:rsidRPr="0005228F">
              <w:rPr>
                <w:rFonts w:cs="Arial"/>
                <w:szCs w:val="20"/>
                <w:lang w:eastAsia="fr-FR"/>
              </w:rPr>
              <w:t>19</w:t>
            </w:r>
          </w:p>
        </w:tc>
        <w:tc>
          <w:tcPr>
            <w:tcW w:w="729" w:type="dxa"/>
            <w:vAlign w:val="center"/>
          </w:tcPr>
          <w:p w14:paraId="47FCB76A" w14:textId="77777777" w:rsidR="00844380" w:rsidRPr="0005228F" w:rsidRDefault="00844380" w:rsidP="002D315E">
            <w:pPr>
              <w:keepNext/>
              <w:keepLines/>
              <w:spacing w:before="0"/>
              <w:jc w:val="right"/>
              <w:rPr>
                <w:rFonts w:cs="Arial"/>
                <w:szCs w:val="20"/>
              </w:rPr>
            </w:pPr>
            <w:r w:rsidRPr="0005228F">
              <w:rPr>
                <w:rFonts w:cs="Arial"/>
                <w:szCs w:val="20"/>
                <w:lang w:eastAsia="fr-FR"/>
              </w:rPr>
              <w:t>15</w:t>
            </w:r>
          </w:p>
        </w:tc>
        <w:tc>
          <w:tcPr>
            <w:tcW w:w="729" w:type="dxa"/>
            <w:vAlign w:val="center"/>
          </w:tcPr>
          <w:p w14:paraId="45153E64" w14:textId="77777777" w:rsidR="00844380" w:rsidRPr="0005228F" w:rsidRDefault="00844380" w:rsidP="002D315E">
            <w:pPr>
              <w:keepNext/>
              <w:keepLines/>
              <w:spacing w:before="0"/>
              <w:jc w:val="right"/>
              <w:rPr>
                <w:rFonts w:cs="Arial"/>
                <w:szCs w:val="20"/>
              </w:rPr>
            </w:pPr>
            <w:r w:rsidRPr="0005228F">
              <w:rPr>
                <w:rFonts w:cs="Arial"/>
                <w:szCs w:val="20"/>
                <w:lang w:eastAsia="fr-FR"/>
              </w:rPr>
              <w:t>15</w:t>
            </w:r>
          </w:p>
        </w:tc>
        <w:tc>
          <w:tcPr>
            <w:tcW w:w="780" w:type="dxa"/>
            <w:vAlign w:val="center"/>
          </w:tcPr>
          <w:p w14:paraId="5B0756D9" w14:textId="77777777" w:rsidR="00844380" w:rsidRPr="0005228F" w:rsidRDefault="00844380" w:rsidP="002D315E">
            <w:pPr>
              <w:keepNext/>
              <w:keepLines/>
              <w:spacing w:before="0"/>
              <w:jc w:val="right"/>
              <w:rPr>
                <w:rFonts w:cs="Arial"/>
                <w:szCs w:val="20"/>
              </w:rPr>
            </w:pPr>
            <w:r w:rsidRPr="0005228F">
              <w:rPr>
                <w:rFonts w:cs="Arial"/>
                <w:szCs w:val="20"/>
                <w:lang w:eastAsia="fr-FR"/>
              </w:rPr>
              <w:t>15</w:t>
            </w:r>
          </w:p>
        </w:tc>
        <w:tc>
          <w:tcPr>
            <w:tcW w:w="728" w:type="dxa"/>
            <w:vAlign w:val="center"/>
          </w:tcPr>
          <w:p w14:paraId="439B987A" w14:textId="77777777" w:rsidR="00844380" w:rsidRPr="0005228F" w:rsidRDefault="00844380" w:rsidP="002D315E">
            <w:pPr>
              <w:keepNext/>
              <w:keepLines/>
              <w:spacing w:before="0"/>
              <w:jc w:val="right"/>
              <w:rPr>
                <w:rFonts w:cs="Arial"/>
                <w:szCs w:val="20"/>
              </w:rPr>
            </w:pPr>
            <w:r w:rsidRPr="0005228F">
              <w:rPr>
                <w:rFonts w:cs="Arial"/>
                <w:szCs w:val="20"/>
                <w:lang w:eastAsia="fr-FR"/>
              </w:rPr>
              <w:t>16</w:t>
            </w:r>
          </w:p>
        </w:tc>
        <w:tc>
          <w:tcPr>
            <w:tcW w:w="728" w:type="dxa"/>
            <w:vAlign w:val="center"/>
          </w:tcPr>
          <w:p w14:paraId="43354B66" w14:textId="77777777" w:rsidR="00844380" w:rsidRPr="0005228F" w:rsidRDefault="00844380" w:rsidP="002D315E">
            <w:pPr>
              <w:keepNext/>
              <w:keepLines/>
              <w:spacing w:before="0"/>
              <w:jc w:val="right"/>
              <w:rPr>
                <w:rFonts w:cs="Arial"/>
                <w:szCs w:val="20"/>
              </w:rPr>
            </w:pPr>
            <w:r w:rsidRPr="0005228F">
              <w:rPr>
                <w:rFonts w:cs="Arial"/>
                <w:szCs w:val="20"/>
                <w:lang w:eastAsia="fr-FR"/>
              </w:rPr>
              <w:t>16</w:t>
            </w:r>
          </w:p>
        </w:tc>
      </w:tr>
      <w:tr w:rsidR="00844380" w:rsidRPr="0005228F" w14:paraId="34DE3111" w14:textId="77777777" w:rsidTr="00844380">
        <w:trPr>
          <w:jc w:val="center"/>
        </w:trPr>
        <w:tc>
          <w:tcPr>
            <w:tcW w:w="977" w:type="dxa"/>
            <w:vAlign w:val="center"/>
          </w:tcPr>
          <w:p w14:paraId="33B01F9B"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50" w:type="dxa"/>
            <w:vAlign w:val="center"/>
          </w:tcPr>
          <w:p w14:paraId="06B94E76" w14:textId="77777777" w:rsidR="00844380" w:rsidRPr="0005228F" w:rsidRDefault="00844380" w:rsidP="002D315E">
            <w:pPr>
              <w:keepNext/>
              <w:keepLines/>
              <w:spacing w:before="0"/>
              <w:jc w:val="right"/>
              <w:rPr>
                <w:rFonts w:cs="Arial"/>
                <w:szCs w:val="20"/>
              </w:rPr>
            </w:pPr>
            <w:r w:rsidRPr="0005228F">
              <w:rPr>
                <w:rFonts w:cs="Arial"/>
                <w:szCs w:val="20"/>
              </w:rPr>
              <w:t>-55</w:t>
            </w:r>
          </w:p>
        </w:tc>
        <w:tc>
          <w:tcPr>
            <w:tcW w:w="733" w:type="dxa"/>
            <w:vAlign w:val="center"/>
          </w:tcPr>
          <w:p w14:paraId="0E03AD7B" w14:textId="77777777" w:rsidR="00844380" w:rsidRPr="0005228F" w:rsidRDefault="00844380" w:rsidP="002D315E">
            <w:pPr>
              <w:keepNext/>
              <w:keepLines/>
              <w:spacing w:before="0"/>
              <w:jc w:val="right"/>
              <w:rPr>
                <w:rFonts w:cs="Arial"/>
                <w:szCs w:val="20"/>
              </w:rPr>
            </w:pPr>
            <w:r w:rsidRPr="0005228F">
              <w:rPr>
                <w:rFonts w:cs="Arial"/>
                <w:szCs w:val="20"/>
              </w:rPr>
              <w:t>-50</w:t>
            </w:r>
          </w:p>
        </w:tc>
        <w:tc>
          <w:tcPr>
            <w:tcW w:w="728" w:type="dxa"/>
            <w:vAlign w:val="center"/>
          </w:tcPr>
          <w:p w14:paraId="3E230C65" w14:textId="77777777" w:rsidR="00844380" w:rsidRPr="0005228F" w:rsidRDefault="00844380" w:rsidP="002D315E">
            <w:pPr>
              <w:keepNext/>
              <w:keepLines/>
              <w:spacing w:before="0"/>
              <w:jc w:val="right"/>
              <w:rPr>
                <w:rFonts w:cs="Arial"/>
                <w:szCs w:val="20"/>
              </w:rPr>
            </w:pPr>
            <w:r w:rsidRPr="0005228F">
              <w:rPr>
                <w:rFonts w:cs="Arial"/>
                <w:szCs w:val="20"/>
              </w:rPr>
              <w:t>-56</w:t>
            </w:r>
          </w:p>
        </w:tc>
        <w:tc>
          <w:tcPr>
            <w:tcW w:w="729" w:type="dxa"/>
            <w:vAlign w:val="center"/>
          </w:tcPr>
          <w:p w14:paraId="619F47D2"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29" w:type="dxa"/>
            <w:vAlign w:val="center"/>
          </w:tcPr>
          <w:p w14:paraId="369327EB" w14:textId="77777777" w:rsidR="00844380" w:rsidRPr="0005228F" w:rsidRDefault="00844380" w:rsidP="002D315E">
            <w:pPr>
              <w:keepNext/>
              <w:keepLines/>
              <w:spacing w:before="0"/>
              <w:jc w:val="right"/>
              <w:rPr>
                <w:rFonts w:cs="Arial"/>
                <w:szCs w:val="20"/>
              </w:rPr>
            </w:pPr>
            <w:r w:rsidRPr="0005228F">
              <w:rPr>
                <w:rFonts w:cs="Arial"/>
                <w:szCs w:val="20"/>
              </w:rPr>
              <w:t>-55</w:t>
            </w:r>
          </w:p>
        </w:tc>
        <w:tc>
          <w:tcPr>
            <w:tcW w:w="729" w:type="dxa"/>
            <w:vAlign w:val="center"/>
          </w:tcPr>
          <w:p w14:paraId="466F3A0A"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29" w:type="dxa"/>
            <w:vAlign w:val="center"/>
          </w:tcPr>
          <w:p w14:paraId="3412590A" w14:textId="77777777" w:rsidR="00844380" w:rsidRPr="0005228F" w:rsidRDefault="00844380" w:rsidP="002D315E">
            <w:pPr>
              <w:keepNext/>
              <w:keepLines/>
              <w:spacing w:before="0"/>
              <w:jc w:val="right"/>
              <w:rPr>
                <w:rFonts w:cs="Arial"/>
                <w:szCs w:val="20"/>
              </w:rPr>
            </w:pPr>
            <w:r w:rsidRPr="0005228F">
              <w:rPr>
                <w:rFonts w:cs="Arial"/>
                <w:szCs w:val="20"/>
              </w:rPr>
              <w:t>-54</w:t>
            </w:r>
          </w:p>
        </w:tc>
        <w:tc>
          <w:tcPr>
            <w:tcW w:w="729" w:type="dxa"/>
            <w:vAlign w:val="center"/>
          </w:tcPr>
          <w:p w14:paraId="3EEEB272" w14:textId="77777777" w:rsidR="00844380" w:rsidRPr="0005228F" w:rsidRDefault="00844380" w:rsidP="002D315E">
            <w:pPr>
              <w:keepNext/>
              <w:keepLines/>
              <w:spacing w:before="0"/>
              <w:jc w:val="right"/>
              <w:rPr>
                <w:rFonts w:cs="Arial"/>
                <w:szCs w:val="20"/>
              </w:rPr>
            </w:pPr>
            <w:r w:rsidRPr="0005228F">
              <w:rPr>
                <w:rFonts w:cs="Arial"/>
                <w:szCs w:val="20"/>
              </w:rPr>
              <w:t>-56</w:t>
            </w:r>
          </w:p>
        </w:tc>
        <w:tc>
          <w:tcPr>
            <w:tcW w:w="729" w:type="dxa"/>
            <w:vAlign w:val="center"/>
          </w:tcPr>
          <w:p w14:paraId="664082C6" w14:textId="77777777" w:rsidR="00844380" w:rsidRPr="0005228F" w:rsidRDefault="00844380" w:rsidP="002D315E">
            <w:pPr>
              <w:keepNext/>
              <w:keepLines/>
              <w:spacing w:before="0"/>
              <w:jc w:val="right"/>
              <w:rPr>
                <w:rFonts w:cs="Arial"/>
                <w:szCs w:val="20"/>
              </w:rPr>
            </w:pPr>
            <w:r w:rsidRPr="0005228F">
              <w:rPr>
                <w:rFonts w:cs="Arial"/>
                <w:szCs w:val="20"/>
              </w:rPr>
              <w:t>-59</w:t>
            </w:r>
          </w:p>
        </w:tc>
        <w:tc>
          <w:tcPr>
            <w:tcW w:w="780" w:type="dxa"/>
            <w:vAlign w:val="center"/>
          </w:tcPr>
          <w:p w14:paraId="53E5CB15"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28" w:type="dxa"/>
            <w:vAlign w:val="center"/>
          </w:tcPr>
          <w:p w14:paraId="31ACC6B6" w14:textId="77777777" w:rsidR="00844380" w:rsidRPr="0005228F" w:rsidRDefault="00844380" w:rsidP="002D315E">
            <w:pPr>
              <w:keepNext/>
              <w:keepLines/>
              <w:spacing w:before="0"/>
              <w:jc w:val="right"/>
              <w:rPr>
                <w:rFonts w:cs="Arial"/>
                <w:szCs w:val="20"/>
              </w:rPr>
            </w:pPr>
            <w:r w:rsidRPr="0005228F">
              <w:rPr>
                <w:rFonts w:cs="Arial"/>
                <w:szCs w:val="20"/>
              </w:rPr>
              <w:t>-59</w:t>
            </w:r>
          </w:p>
        </w:tc>
        <w:tc>
          <w:tcPr>
            <w:tcW w:w="728" w:type="dxa"/>
            <w:vAlign w:val="center"/>
          </w:tcPr>
          <w:p w14:paraId="4C50050A" w14:textId="77777777" w:rsidR="00844380" w:rsidRPr="0005228F" w:rsidRDefault="00844380" w:rsidP="002D315E">
            <w:pPr>
              <w:keepNext/>
              <w:keepLines/>
              <w:spacing w:before="0"/>
              <w:jc w:val="right"/>
              <w:rPr>
                <w:rFonts w:cs="Arial"/>
                <w:szCs w:val="20"/>
              </w:rPr>
            </w:pPr>
            <w:r w:rsidRPr="0005228F">
              <w:rPr>
                <w:rFonts w:cs="Arial"/>
                <w:szCs w:val="20"/>
              </w:rPr>
              <w:t>-55</w:t>
            </w:r>
          </w:p>
        </w:tc>
      </w:tr>
      <w:tr w:rsidR="00844380" w:rsidRPr="0005228F" w14:paraId="532E4FB3" w14:textId="77777777" w:rsidTr="00844380">
        <w:trPr>
          <w:jc w:val="center"/>
        </w:trPr>
        <w:tc>
          <w:tcPr>
            <w:tcW w:w="977" w:type="dxa"/>
            <w:vAlign w:val="center"/>
          </w:tcPr>
          <w:p w14:paraId="4B0D2A3F" w14:textId="77777777" w:rsidR="00844380" w:rsidRPr="0005228F" w:rsidRDefault="00844380" w:rsidP="002D315E">
            <w:pPr>
              <w:keepNext/>
              <w:keepLines/>
              <w:spacing w:before="0"/>
              <w:rPr>
                <w:rFonts w:cs="Arial"/>
                <w:szCs w:val="20"/>
              </w:rPr>
            </w:pPr>
            <w:r w:rsidRPr="0005228F">
              <w:rPr>
                <w:rFonts w:cs="Arial"/>
                <w:szCs w:val="20"/>
              </w:rPr>
              <w:t>Blocking response (dBm) (Note 1)</w:t>
            </w:r>
            <w:r w:rsidRPr="0005228F">
              <w:rPr>
                <w:rFonts w:cs="Arial"/>
                <w:szCs w:val="20"/>
                <w:vertAlign w:val="superscript"/>
              </w:rPr>
              <w:t xml:space="preserve"> </w:t>
            </w:r>
          </w:p>
        </w:tc>
        <w:tc>
          <w:tcPr>
            <w:tcW w:w="750" w:type="dxa"/>
            <w:vAlign w:val="center"/>
          </w:tcPr>
          <w:p w14:paraId="531AA141" w14:textId="180ED200" w:rsidR="00844380" w:rsidRPr="0005228F" w:rsidRDefault="00844380" w:rsidP="002D315E">
            <w:pPr>
              <w:keepNext/>
              <w:keepLines/>
              <w:spacing w:before="0"/>
              <w:jc w:val="right"/>
              <w:rPr>
                <w:rFonts w:cs="Arial"/>
                <w:szCs w:val="20"/>
              </w:rPr>
            </w:pPr>
            <w:r w:rsidRPr="0005228F">
              <w:rPr>
                <w:rFonts w:cs="Arial"/>
                <w:szCs w:val="20"/>
              </w:rPr>
              <w:t>-15</w:t>
            </w:r>
            <w:r w:rsidR="00657E88">
              <w:rPr>
                <w:rFonts w:cs="Arial"/>
                <w:szCs w:val="20"/>
              </w:rPr>
              <w:t>.</w:t>
            </w:r>
            <w:r w:rsidRPr="0005228F">
              <w:rPr>
                <w:rFonts w:cs="Arial"/>
                <w:szCs w:val="20"/>
              </w:rPr>
              <w:t>3</w:t>
            </w:r>
          </w:p>
        </w:tc>
        <w:tc>
          <w:tcPr>
            <w:tcW w:w="733" w:type="dxa"/>
            <w:vAlign w:val="center"/>
          </w:tcPr>
          <w:p w14:paraId="3FA929CF" w14:textId="0B9B099E" w:rsidR="00844380" w:rsidRPr="0005228F" w:rsidRDefault="00844380" w:rsidP="002D315E">
            <w:pPr>
              <w:keepNext/>
              <w:keepLines/>
              <w:spacing w:before="0"/>
              <w:jc w:val="right"/>
              <w:rPr>
                <w:rFonts w:cs="Arial"/>
                <w:szCs w:val="20"/>
              </w:rPr>
            </w:pPr>
            <w:r w:rsidRPr="0005228F">
              <w:rPr>
                <w:rFonts w:cs="Arial"/>
                <w:szCs w:val="20"/>
              </w:rPr>
              <w:t>-20</w:t>
            </w:r>
            <w:r w:rsidR="00657E88">
              <w:rPr>
                <w:rFonts w:cs="Arial"/>
                <w:szCs w:val="20"/>
              </w:rPr>
              <w:t>.</w:t>
            </w:r>
            <w:r w:rsidRPr="0005228F">
              <w:rPr>
                <w:rFonts w:cs="Arial"/>
                <w:szCs w:val="20"/>
              </w:rPr>
              <w:t>3</w:t>
            </w:r>
          </w:p>
        </w:tc>
        <w:tc>
          <w:tcPr>
            <w:tcW w:w="728" w:type="dxa"/>
            <w:vAlign w:val="center"/>
          </w:tcPr>
          <w:p w14:paraId="57B5B2F4" w14:textId="55CCAE0A" w:rsidR="00844380" w:rsidRPr="0005228F" w:rsidRDefault="00844380" w:rsidP="002D315E">
            <w:pPr>
              <w:keepNext/>
              <w:keepLines/>
              <w:spacing w:before="0"/>
              <w:jc w:val="right"/>
              <w:rPr>
                <w:rFonts w:cs="Arial"/>
                <w:szCs w:val="20"/>
              </w:rPr>
            </w:pPr>
            <w:r w:rsidRPr="0005228F">
              <w:rPr>
                <w:rFonts w:cs="Arial"/>
                <w:szCs w:val="20"/>
              </w:rPr>
              <w:t>-14</w:t>
            </w:r>
            <w:r w:rsidR="00657E88">
              <w:rPr>
                <w:rFonts w:cs="Arial"/>
                <w:szCs w:val="20"/>
              </w:rPr>
              <w:t>.</w:t>
            </w:r>
            <w:r w:rsidRPr="0005228F">
              <w:rPr>
                <w:rFonts w:cs="Arial"/>
                <w:szCs w:val="20"/>
              </w:rPr>
              <w:t>3</w:t>
            </w:r>
          </w:p>
        </w:tc>
        <w:tc>
          <w:tcPr>
            <w:tcW w:w="729" w:type="dxa"/>
            <w:vAlign w:val="center"/>
          </w:tcPr>
          <w:p w14:paraId="709F22CA" w14:textId="283DA5F4" w:rsidR="00844380" w:rsidRPr="0005228F" w:rsidRDefault="00844380" w:rsidP="002D315E">
            <w:pPr>
              <w:keepNext/>
              <w:keepLines/>
              <w:spacing w:before="0"/>
              <w:jc w:val="right"/>
              <w:rPr>
                <w:rFonts w:cs="Arial"/>
                <w:szCs w:val="20"/>
              </w:rPr>
            </w:pPr>
            <w:r w:rsidRPr="0005228F">
              <w:rPr>
                <w:rFonts w:cs="Arial"/>
                <w:szCs w:val="20"/>
              </w:rPr>
              <w:t>-19</w:t>
            </w:r>
            <w:r w:rsidR="00657E88">
              <w:rPr>
                <w:rFonts w:cs="Arial"/>
                <w:szCs w:val="20"/>
              </w:rPr>
              <w:t>.</w:t>
            </w:r>
            <w:r w:rsidRPr="0005228F">
              <w:rPr>
                <w:rFonts w:cs="Arial"/>
                <w:szCs w:val="20"/>
              </w:rPr>
              <w:t>3</w:t>
            </w:r>
          </w:p>
        </w:tc>
        <w:tc>
          <w:tcPr>
            <w:tcW w:w="729" w:type="dxa"/>
            <w:vAlign w:val="center"/>
          </w:tcPr>
          <w:p w14:paraId="24068BA8" w14:textId="60143FD4" w:rsidR="00844380" w:rsidRPr="0005228F" w:rsidRDefault="00844380" w:rsidP="002D315E">
            <w:pPr>
              <w:keepNext/>
              <w:keepLines/>
              <w:spacing w:before="0"/>
              <w:jc w:val="right"/>
              <w:rPr>
                <w:rFonts w:cs="Arial"/>
                <w:szCs w:val="20"/>
              </w:rPr>
            </w:pPr>
            <w:r w:rsidRPr="0005228F">
              <w:rPr>
                <w:rFonts w:cs="Arial"/>
                <w:szCs w:val="20"/>
              </w:rPr>
              <w:t>-13</w:t>
            </w:r>
            <w:r w:rsidR="00657E88">
              <w:rPr>
                <w:rFonts w:cs="Arial"/>
                <w:szCs w:val="20"/>
              </w:rPr>
              <w:t>.</w:t>
            </w:r>
            <w:r w:rsidRPr="0005228F">
              <w:rPr>
                <w:rFonts w:cs="Arial"/>
                <w:szCs w:val="20"/>
              </w:rPr>
              <w:t>3</w:t>
            </w:r>
          </w:p>
        </w:tc>
        <w:tc>
          <w:tcPr>
            <w:tcW w:w="729" w:type="dxa"/>
            <w:vAlign w:val="center"/>
          </w:tcPr>
          <w:p w14:paraId="2A2871A4" w14:textId="03E19F15" w:rsidR="00844380" w:rsidRPr="0005228F" w:rsidRDefault="00844380" w:rsidP="002D315E">
            <w:pPr>
              <w:keepNext/>
              <w:keepLines/>
              <w:spacing w:before="0"/>
              <w:jc w:val="right"/>
              <w:rPr>
                <w:rFonts w:cs="Arial"/>
                <w:szCs w:val="20"/>
              </w:rPr>
            </w:pPr>
            <w:r w:rsidRPr="0005228F">
              <w:rPr>
                <w:rFonts w:cs="Arial"/>
                <w:szCs w:val="20"/>
              </w:rPr>
              <w:t>-13</w:t>
            </w:r>
            <w:r w:rsidR="00657E88">
              <w:rPr>
                <w:rFonts w:cs="Arial"/>
                <w:szCs w:val="20"/>
              </w:rPr>
              <w:t>.</w:t>
            </w:r>
            <w:r w:rsidRPr="0005228F">
              <w:rPr>
                <w:rFonts w:cs="Arial"/>
                <w:szCs w:val="20"/>
              </w:rPr>
              <w:t>3</w:t>
            </w:r>
          </w:p>
        </w:tc>
        <w:tc>
          <w:tcPr>
            <w:tcW w:w="729" w:type="dxa"/>
            <w:vAlign w:val="center"/>
          </w:tcPr>
          <w:p w14:paraId="6C9C7099" w14:textId="01A08DCC" w:rsidR="00844380" w:rsidRPr="0005228F" w:rsidRDefault="00844380" w:rsidP="002D315E">
            <w:pPr>
              <w:keepNext/>
              <w:keepLines/>
              <w:spacing w:before="0"/>
              <w:jc w:val="right"/>
              <w:rPr>
                <w:rFonts w:cs="Arial"/>
                <w:szCs w:val="20"/>
              </w:rPr>
            </w:pPr>
            <w:r w:rsidRPr="0005228F">
              <w:rPr>
                <w:rFonts w:cs="Arial"/>
                <w:szCs w:val="20"/>
              </w:rPr>
              <w:t>-15</w:t>
            </w:r>
            <w:r w:rsidR="00657E88">
              <w:rPr>
                <w:rFonts w:cs="Arial"/>
                <w:szCs w:val="20"/>
              </w:rPr>
              <w:t>.</w:t>
            </w:r>
            <w:r w:rsidRPr="0005228F">
              <w:rPr>
                <w:rFonts w:cs="Arial"/>
                <w:szCs w:val="20"/>
              </w:rPr>
              <w:t>3</w:t>
            </w:r>
          </w:p>
        </w:tc>
        <w:tc>
          <w:tcPr>
            <w:tcW w:w="729" w:type="dxa"/>
            <w:vAlign w:val="center"/>
          </w:tcPr>
          <w:p w14:paraId="48989D7C" w14:textId="076C822F" w:rsidR="00844380" w:rsidRPr="0005228F" w:rsidRDefault="00844380" w:rsidP="002D315E">
            <w:pPr>
              <w:keepNext/>
              <w:keepLines/>
              <w:spacing w:before="0"/>
              <w:jc w:val="right"/>
              <w:rPr>
                <w:rFonts w:cs="Arial"/>
                <w:szCs w:val="20"/>
              </w:rPr>
            </w:pPr>
            <w:r w:rsidRPr="0005228F">
              <w:rPr>
                <w:rFonts w:cs="Arial"/>
                <w:szCs w:val="20"/>
              </w:rPr>
              <w:t>-14</w:t>
            </w:r>
            <w:r w:rsidR="00657E88">
              <w:rPr>
                <w:rFonts w:cs="Arial"/>
                <w:szCs w:val="20"/>
              </w:rPr>
              <w:t>.</w:t>
            </w:r>
            <w:r w:rsidRPr="0005228F">
              <w:rPr>
                <w:rFonts w:cs="Arial"/>
                <w:szCs w:val="20"/>
              </w:rPr>
              <w:t>3</w:t>
            </w:r>
          </w:p>
        </w:tc>
        <w:tc>
          <w:tcPr>
            <w:tcW w:w="729" w:type="dxa"/>
            <w:vAlign w:val="center"/>
          </w:tcPr>
          <w:p w14:paraId="21DE7A49" w14:textId="68CB0BF5" w:rsidR="00844380" w:rsidRPr="0005228F" w:rsidRDefault="00844380" w:rsidP="002D315E">
            <w:pPr>
              <w:keepNext/>
              <w:keepLines/>
              <w:spacing w:before="0"/>
              <w:jc w:val="right"/>
              <w:rPr>
                <w:rFonts w:cs="Arial"/>
                <w:szCs w:val="20"/>
              </w:rPr>
            </w:pPr>
            <w:r w:rsidRPr="0005228F">
              <w:rPr>
                <w:rFonts w:cs="Arial"/>
                <w:szCs w:val="20"/>
              </w:rPr>
              <w:t>-9</w:t>
            </w:r>
            <w:r w:rsidR="00657E88">
              <w:rPr>
                <w:rFonts w:cs="Arial"/>
                <w:szCs w:val="20"/>
              </w:rPr>
              <w:t>.</w:t>
            </w:r>
            <w:r w:rsidRPr="0005228F">
              <w:rPr>
                <w:rFonts w:cs="Arial"/>
                <w:szCs w:val="20"/>
              </w:rPr>
              <w:t>3</w:t>
            </w:r>
          </w:p>
        </w:tc>
        <w:tc>
          <w:tcPr>
            <w:tcW w:w="780" w:type="dxa"/>
            <w:vAlign w:val="center"/>
          </w:tcPr>
          <w:p w14:paraId="6F060CFF" w14:textId="509694E6" w:rsidR="00844380" w:rsidRPr="0005228F" w:rsidRDefault="00844380" w:rsidP="002D315E">
            <w:pPr>
              <w:keepNext/>
              <w:keepLines/>
              <w:spacing w:before="0"/>
              <w:jc w:val="right"/>
              <w:rPr>
                <w:rFonts w:cs="Arial"/>
                <w:szCs w:val="20"/>
              </w:rPr>
            </w:pPr>
            <w:r w:rsidRPr="0005228F">
              <w:rPr>
                <w:rFonts w:cs="Arial"/>
                <w:szCs w:val="20"/>
              </w:rPr>
              <w:t>-19</w:t>
            </w:r>
            <w:r w:rsidR="00657E88">
              <w:rPr>
                <w:rFonts w:cs="Arial"/>
                <w:szCs w:val="20"/>
              </w:rPr>
              <w:t>.</w:t>
            </w:r>
            <w:r w:rsidRPr="0005228F">
              <w:rPr>
                <w:rFonts w:cs="Arial"/>
                <w:szCs w:val="20"/>
              </w:rPr>
              <w:t>3</w:t>
            </w:r>
          </w:p>
        </w:tc>
        <w:tc>
          <w:tcPr>
            <w:tcW w:w="728" w:type="dxa"/>
            <w:vAlign w:val="center"/>
          </w:tcPr>
          <w:p w14:paraId="562D819B" w14:textId="3BDB2A73" w:rsidR="00844380" w:rsidRPr="0005228F" w:rsidRDefault="00844380" w:rsidP="002D315E">
            <w:pPr>
              <w:keepNext/>
              <w:keepLines/>
              <w:spacing w:before="0"/>
              <w:jc w:val="right"/>
              <w:rPr>
                <w:rFonts w:cs="Arial"/>
                <w:szCs w:val="20"/>
              </w:rPr>
            </w:pPr>
            <w:r w:rsidRPr="0005228F">
              <w:rPr>
                <w:rFonts w:cs="Arial"/>
                <w:szCs w:val="20"/>
              </w:rPr>
              <w:t>-10</w:t>
            </w:r>
            <w:r w:rsidR="00657E88">
              <w:rPr>
                <w:rFonts w:cs="Arial"/>
                <w:szCs w:val="20"/>
              </w:rPr>
              <w:t>.</w:t>
            </w:r>
            <w:r w:rsidRPr="0005228F">
              <w:rPr>
                <w:rFonts w:cs="Arial"/>
                <w:szCs w:val="20"/>
              </w:rPr>
              <w:t>3</w:t>
            </w:r>
          </w:p>
        </w:tc>
        <w:tc>
          <w:tcPr>
            <w:tcW w:w="728" w:type="dxa"/>
            <w:vAlign w:val="center"/>
          </w:tcPr>
          <w:p w14:paraId="2AD1F199" w14:textId="61F85105" w:rsidR="00844380" w:rsidRPr="0005228F" w:rsidRDefault="00844380" w:rsidP="002D315E">
            <w:pPr>
              <w:keepNext/>
              <w:keepLines/>
              <w:spacing w:before="0"/>
              <w:jc w:val="right"/>
              <w:rPr>
                <w:rFonts w:cs="Arial"/>
                <w:szCs w:val="20"/>
              </w:rPr>
            </w:pPr>
            <w:r w:rsidRPr="0005228F">
              <w:rPr>
                <w:rFonts w:cs="Arial"/>
                <w:szCs w:val="20"/>
              </w:rPr>
              <w:t>-14</w:t>
            </w:r>
            <w:r w:rsidR="00657E88">
              <w:rPr>
                <w:rFonts w:cs="Arial"/>
                <w:szCs w:val="20"/>
              </w:rPr>
              <w:t>.</w:t>
            </w:r>
            <w:r w:rsidRPr="0005228F">
              <w:rPr>
                <w:rFonts w:cs="Arial"/>
                <w:szCs w:val="20"/>
              </w:rPr>
              <w:t>3</w:t>
            </w:r>
          </w:p>
        </w:tc>
      </w:tr>
      <w:tr w:rsidR="00844380" w:rsidRPr="0005228F" w14:paraId="73B1975A" w14:textId="77777777" w:rsidTr="00844380">
        <w:trPr>
          <w:jc w:val="center"/>
        </w:trPr>
        <w:tc>
          <w:tcPr>
            <w:tcW w:w="977" w:type="dxa"/>
            <w:vAlign w:val="center"/>
          </w:tcPr>
          <w:p w14:paraId="32B46D0E"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rFonts w:cs="Arial"/>
                <w:szCs w:val="20"/>
              </w:rPr>
              <w:t xml:space="preserve"> (dBm)</w:t>
            </w:r>
          </w:p>
        </w:tc>
        <w:tc>
          <w:tcPr>
            <w:tcW w:w="750" w:type="dxa"/>
            <w:vAlign w:val="center"/>
          </w:tcPr>
          <w:p w14:paraId="4EC8828F"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33" w:type="dxa"/>
            <w:vAlign w:val="center"/>
          </w:tcPr>
          <w:p w14:paraId="7D4584EF" w14:textId="0E492574" w:rsidR="00844380" w:rsidRPr="0005228F" w:rsidRDefault="00844380" w:rsidP="002D315E">
            <w:pPr>
              <w:keepNext/>
              <w:keepLines/>
              <w:spacing w:before="0"/>
              <w:jc w:val="right"/>
              <w:rPr>
                <w:rFonts w:cs="Arial"/>
                <w:szCs w:val="20"/>
              </w:rPr>
            </w:pPr>
            <w:r w:rsidRPr="0005228F">
              <w:rPr>
                <w:rFonts w:cs="Arial"/>
                <w:szCs w:val="20"/>
              </w:rPr>
              <w:t>7</w:t>
            </w:r>
            <w:r w:rsidR="00657E88">
              <w:rPr>
                <w:rFonts w:cs="Arial"/>
                <w:szCs w:val="20"/>
              </w:rPr>
              <w:t>.</w:t>
            </w:r>
            <w:r w:rsidRPr="0005228F">
              <w:rPr>
                <w:rFonts w:cs="Arial"/>
                <w:szCs w:val="20"/>
              </w:rPr>
              <w:t>5</w:t>
            </w:r>
          </w:p>
        </w:tc>
        <w:tc>
          <w:tcPr>
            <w:tcW w:w="728" w:type="dxa"/>
            <w:vAlign w:val="center"/>
          </w:tcPr>
          <w:p w14:paraId="6F09AE9F"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29" w:type="dxa"/>
            <w:vAlign w:val="center"/>
          </w:tcPr>
          <w:p w14:paraId="617CF5E2"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9" w:type="dxa"/>
            <w:vAlign w:val="center"/>
          </w:tcPr>
          <w:p w14:paraId="11F1BD24" w14:textId="77777777" w:rsidR="00844380" w:rsidRPr="0005228F" w:rsidRDefault="00844380" w:rsidP="002D315E">
            <w:pPr>
              <w:keepNext/>
              <w:keepLines/>
              <w:spacing w:before="0"/>
              <w:jc w:val="right"/>
              <w:rPr>
                <w:rFonts w:cs="Arial"/>
                <w:szCs w:val="20"/>
              </w:rPr>
            </w:pPr>
            <w:r w:rsidRPr="0005228F">
              <w:rPr>
                <w:rFonts w:cs="Arial"/>
                <w:szCs w:val="20"/>
              </w:rPr>
              <w:t>0</w:t>
            </w:r>
          </w:p>
        </w:tc>
        <w:tc>
          <w:tcPr>
            <w:tcW w:w="729" w:type="dxa"/>
            <w:vAlign w:val="center"/>
          </w:tcPr>
          <w:p w14:paraId="01F1BFFC" w14:textId="272E978D" w:rsidR="00844380" w:rsidRPr="0005228F" w:rsidRDefault="00844380" w:rsidP="002D315E">
            <w:pPr>
              <w:keepNext/>
              <w:keepLines/>
              <w:spacing w:before="0"/>
              <w:jc w:val="right"/>
              <w:rPr>
                <w:rFonts w:cs="Arial"/>
                <w:szCs w:val="20"/>
              </w:rPr>
            </w:pPr>
            <w:r w:rsidRPr="0005228F">
              <w:rPr>
                <w:rFonts w:cs="Arial"/>
                <w:szCs w:val="20"/>
              </w:rPr>
              <w:t>0</w:t>
            </w:r>
            <w:r w:rsidR="00657E88">
              <w:rPr>
                <w:rFonts w:cs="Arial"/>
                <w:szCs w:val="20"/>
              </w:rPr>
              <w:t>.</w:t>
            </w:r>
            <w:r w:rsidRPr="0005228F">
              <w:rPr>
                <w:rFonts w:cs="Arial"/>
                <w:szCs w:val="20"/>
              </w:rPr>
              <w:t>5</w:t>
            </w:r>
          </w:p>
        </w:tc>
        <w:tc>
          <w:tcPr>
            <w:tcW w:w="729" w:type="dxa"/>
            <w:vAlign w:val="center"/>
          </w:tcPr>
          <w:p w14:paraId="325ED8FA"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29" w:type="dxa"/>
            <w:vAlign w:val="center"/>
          </w:tcPr>
          <w:p w14:paraId="7BB6ABA9"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29" w:type="dxa"/>
            <w:vAlign w:val="center"/>
          </w:tcPr>
          <w:p w14:paraId="29E4761F"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80" w:type="dxa"/>
            <w:vAlign w:val="center"/>
          </w:tcPr>
          <w:p w14:paraId="3C944353" w14:textId="4178CFD8" w:rsidR="00844380" w:rsidRPr="0005228F" w:rsidRDefault="00844380" w:rsidP="002D315E">
            <w:pPr>
              <w:keepNext/>
              <w:keepLines/>
              <w:spacing w:before="0"/>
              <w:jc w:val="right"/>
              <w:rPr>
                <w:rFonts w:cs="Arial"/>
                <w:szCs w:val="20"/>
              </w:rPr>
            </w:pPr>
            <w:r w:rsidRPr="0005228F">
              <w:rPr>
                <w:rFonts w:cs="Arial"/>
                <w:szCs w:val="20"/>
              </w:rPr>
              <w:t>7</w:t>
            </w:r>
            <w:r w:rsidR="00657E88">
              <w:rPr>
                <w:rFonts w:cs="Arial"/>
                <w:szCs w:val="20"/>
              </w:rPr>
              <w:t>.</w:t>
            </w:r>
            <w:r w:rsidRPr="0005228F">
              <w:rPr>
                <w:rFonts w:cs="Arial"/>
                <w:szCs w:val="20"/>
              </w:rPr>
              <w:t>5</w:t>
            </w:r>
          </w:p>
        </w:tc>
        <w:tc>
          <w:tcPr>
            <w:tcW w:w="728" w:type="dxa"/>
            <w:vAlign w:val="center"/>
          </w:tcPr>
          <w:p w14:paraId="1EE7AC9C" w14:textId="52CA6038" w:rsidR="00844380" w:rsidRPr="0005228F" w:rsidRDefault="00844380" w:rsidP="002D315E">
            <w:pPr>
              <w:keepNext/>
              <w:keepLines/>
              <w:spacing w:before="0"/>
              <w:jc w:val="right"/>
              <w:rPr>
                <w:rFonts w:cs="Arial"/>
                <w:szCs w:val="20"/>
              </w:rPr>
            </w:pPr>
            <w:r w:rsidRPr="0005228F">
              <w:rPr>
                <w:rFonts w:cs="Arial"/>
                <w:szCs w:val="20"/>
              </w:rPr>
              <w:t>-9</w:t>
            </w:r>
            <w:r w:rsidR="00657E88">
              <w:rPr>
                <w:rFonts w:cs="Arial"/>
                <w:szCs w:val="20"/>
              </w:rPr>
              <w:t>.</w:t>
            </w:r>
            <w:r w:rsidRPr="0005228F">
              <w:rPr>
                <w:rFonts w:cs="Arial"/>
                <w:szCs w:val="20"/>
              </w:rPr>
              <w:t>5</w:t>
            </w:r>
          </w:p>
        </w:tc>
        <w:tc>
          <w:tcPr>
            <w:tcW w:w="728" w:type="dxa"/>
            <w:vAlign w:val="center"/>
          </w:tcPr>
          <w:p w14:paraId="38D58DE7" w14:textId="38DA1A83" w:rsidR="00844380" w:rsidRPr="0005228F" w:rsidRDefault="00844380" w:rsidP="002D315E">
            <w:pPr>
              <w:keepNext/>
              <w:keepLines/>
              <w:spacing w:before="0"/>
              <w:jc w:val="right"/>
              <w:rPr>
                <w:rFonts w:cs="Arial"/>
                <w:szCs w:val="20"/>
              </w:rPr>
            </w:pPr>
            <w:r w:rsidRPr="0005228F">
              <w:rPr>
                <w:rFonts w:cs="Arial"/>
                <w:szCs w:val="20"/>
              </w:rPr>
              <w:t>-1</w:t>
            </w:r>
            <w:r w:rsidR="00657E88">
              <w:rPr>
                <w:rFonts w:cs="Arial"/>
                <w:szCs w:val="20"/>
              </w:rPr>
              <w:t>.</w:t>
            </w:r>
            <w:r w:rsidRPr="0005228F">
              <w:rPr>
                <w:rFonts w:cs="Arial"/>
                <w:szCs w:val="20"/>
              </w:rPr>
              <w:t>5</w:t>
            </w:r>
          </w:p>
        </w:tc>
      </w:tr>
      <w:tr w:rsidR="00844380" w:rsidRPr="0005228F" w14:paraId="17D78085" w14:textId="77777777" w:rsidTr="00844380">
        <w:trPr>
          <w:jc w:val="center"/>
        </w:trPr>
        <w:tc>
          <w:tcPr>
            <w:tcW w:w="977" w:type="dxa"/>
            <w:vAlign w:val="center"/>
          </w:tcPr>
          <w:p w14:paraId="7F085FFD" w14:textId="77777777" w:rsidR="00844380" w:rsidRPr="0005228F" w:rsidRDefault="00844380" w:rsidP="002D315E">
            <w:pPr>
              <w:keepNext/>
              <w:keepLines/>
              <w:spacing w:before="0"/>
              <w:rPr>
                <w:rFonts w:cs="Arial"/>
                <w:szCs w:val="20"/>
              </w:rPr>
            </w:pPr>
            <w:r w:rsidRPr="0005228F">
              <w:t>FO</w:t>
            </w:r>
            <w:r w:rsidRPr="0005228F">
              <w:rPr>
                <w:rFonts w:cs="Arial"/>
                <w:szCs w:val="20"/>
              </w:rPr>
              <w:t>S (dB) (Note 2)</w:t>
            </w:r>
            <w:r w:rsidRPr="0005228F">
              <w:rPr>
                <w:rFonts w:cs="Arial"/>
                <w:szCs w:val="20"/>
                <w:vertAlign w:val="superscript"/>
              </w:rPr>
              <w:t xml:space="preserve"> </w:t>
            </w:r>
          </w:p>
        </w:tc>
        <w:tc>
          <w:tcPr>
            <w:tcW w:w="750" w:type="dxa"/>
            <w:vAlign w:val="center"/>
          </w:tcPr>
          <w:p w14:paraId="7F575655" w14:textId="2237E916" w:rsidR="00844380" w:rsidRPr="0005228F" w:rsidRDefault="00844380" w:rsidP="002D315E">
            <w:pPr>
              <w:keepNext/>
              <w:keepLines/>
              <w:spacing w:before="0"/>
              <w:jc w:val="right"/>
              <w:rPr>
                <w:rFonts w:cs="Arial"/>
                <w:szCs w:val="20"/>
              </w:rPr>
            </w:pPr>
            <w:r w:rsidRPr="0005228F">
              <w:rPr>
                <w:rFonts w:cs="Arial"/>
                <w:szCs w:val="20"/>
              </w:rPr>
              <w:t>74</w:t>
            </w:r>
            <w:r w:rsidR="00657E88">
              <w:rPr>
                <w:rFonts w:cs="Arial"/>
                <w:szCs w:val="20"/>
              </w:rPr>
              <w:t>.</w:t>
            </w:r>
            <w:r w:rsidRPr="0005228F">
              <w:rPr>
                <w:rFonts w:cs="Arial"/>
                <w:szCs w:val="20"/>
              </w:rPr>
              <w:t>2</w:t>
            </w:r>
          </w:p>
        </w:tc>
        <w:tc>
          <w:tcPr>
            <w:tcW w:w="733" w:type="dxa"/>
            <w:vAlign w:val="center"/>
          </w:tcPr>
          <w:p w14:paraId="5497EA99" w14:textId="55F5AE22" w:rsidR="00844380" w:rsidRPr="0005228F" w:rsidRDefault="00844380" w:rsidP="002D315E">
            <w:pPr>
              <w:keepNext/>
              <w:keepLines/>
              <w:spacing w:before="0"/>
              <w:jc w:val="right"/>
              <w:rPr>
                <w:rFonts w:cs="Arial"/>
                <w:szCs w:val="20"/>
              </w:rPr>
            </w:pPr>
            <w:r w:rsidRPr="0005228F">
              <w:rPr>
                <w:rFonts w:cs="Arial"/>
                <w:szCs w:val="20"/>
              </w:rPr>
              <w:t>65</w:t>
            </w:r>
            <w:r w:rsidR="00657E88">
              <w:rPr>
                <w:rFonts w:cs="Arial"/>
                <w:szCs w:val="20"/>
              </w:rPr>
              <w:t>.</w:t>
            </w:r>
            <w:r w:rsidRPr="0005228F">
              <w:rPr>
                <w:rFonts w:cs="Arial"/>
                <w:szCs w:val="20"/>
              </w:rPr>
              <w:t>0</w:t>
            </w:r>
          </w:p>
        </w:tc>
        <w:tc>
          <w:tcPr>
            <w:tcW w:w="728" w:type="dxa"/>
            <w:vAlign w:val="center"/>
          </w:tcPr>
          <w:p w14:paraId="630FC2D3" w14:textId="4D263095" w:rsidR="00844380" w:rsidRPr="0005228F" w:rsidRDefault="00844380" w:rsidP="002D315E">
            <w:pPr>
              <w:keepNext/>
              <w:keepLines/>
              <w:spacing w:before="0"/>
              <w:jc w:val="right"/>
              <w:rPr>
                <w:rFonts w:cs="Arial"/>
                <w:szCs w:val="20"/>
              </w:rPr>
            </w:pPr>
            <w:r w:rsidRPr="0005228F">
              <w:rPr>
                <w:rFonts w:cs="Arial"/>
                <w:szCs w:val="20"/>
              </w:rPr>
              <w:t>73</w:t>
            </w:r>
            <w:r w:rsidR="00657E88">
              <w:rPr>
                <w:rFonts w:cs="Arial"/>
                <w:szCs w:val="20"/>
              </w:rPr>
              <w:t>.</w:t>
            </w:r>
            <w:r w:rsidRPr="0005228F">
              <w:rPr>
                <w:rFonts w:cs="Arial"/>
                <w:szCs w:val="20"/>
              </w:rPr>
              <w:t>2</w:t>
            </w:r>
          </w:p>
        </w:tc>
        <w:tc>
          <w:tcPr>
            <w:tcW w:w="729" w:type="dxa"/>
            <w:vAlign w:val="center"/>
          </w:tcPr>
          <w:p w14:paraId="6EB21149" w14:textId="4D22A2FD" w:rsidR="00844380" w:rsidRPr="0005228F" w:rsidRDefault="00844380" w:rsidP="002D315E">
            <w:pPr>
              <w:keepNext/>
              <w:keepLines/>
              <w:spacing w:before="0"/>
              <w:jc w:val="right"/>
              <w:rPr>
                <w:rFonts w:cs="Arial"/>
                <w:szCs w:val="20"/>
              </w:rPr>
            </w:pPr>
            <w:r w:rsidRPr="0005228F">
              <w:rPr>
                <w:rFonts w:cs="Arial"/>
                <w:szCs w:val="20"/>
              </w:rPr>
              <w:t>67</w:t>
            </w:r>
            <w:r w:rsidR="00657E88">
              <w:rPr>
                <w:rFonts w:cs="Arial"/>
                <w:szCs w:val="20"/>
              </w:rPr>
              <w:t>.</w:t>
            </w:r>
            <w:r w:rsidRPr="0005228F">
              <w:rPr>
                <w:rFonts w:cs="Arial"/>
                <w:szCs w:val="20"/>
              </w:rPr>
              <w:t>0</w:t>
            </w:r>
          </w:p>
        </w:tc>
        <w:tc>
          <w:tcPr>
            <w:tcW w:w="729" w:type="dxa"/>
            <w:vAlign w:val="center"/>
          </w:tcPr>
          <w:p w14:paraId="404E084B" w14:textId="44D39C1A" w:rsidR="00844380" w:rsidRPr="0005228F" w:rsidRDefault="00844380" w:rsidP="002D315E">
            <w:pPr>
              <w:keepNext/>
              <w:keepLines/>
              <w:spacing w:before="0"/>
              <w:jc w:val="right"/>
              <w:rPr>
                <w:rFonts w:cs="Arial"/>
                <w:szCs w:val="20"/>
              </w:rPr>
            </w:pPr>
            <w:r w:rsidRPr="0005228F">
              <w:rPr>
                <w:rFonts w:cs="Arial"/>
                <w:szCs w:val="20"/>
              </w:rPr>
              <w:t>71</w:t>
            </w:r>
            <w:r w:rsidR="00657E88">
              <w:rPr>
                <w:rFonts w:cs="Arial"/>
                <w:szCs w:val="20"/>
              </w:rPr>
              <w:t>.</w:t>
            </w:r>
            <w:r w:rsidRPr="0005228F">
              <w:rPr>
                <w:rFonts w:cs="Arial"/>
                <w:szCs w:val="20"/>
              </w:rPr>
              <w:t>1</w:t>
            </w:r>
          </w:p>
        </w:tc>
        <w:tc>
          <w:tcPr>
            <w:tcW w:w="729" w:type="dxa"/>
            <w:vAlign w:val="center"/>
          </w:tcPr>
          <w:p w14:paraId="0CA0F8F2" w14:textId="05186345" w:rsidR="00844380" w:rsidRPr="0005228F" w:rsidRDefault="00844380" w:rsidP="002D315E">
            <w:pPr>
              <w:keepNext/>
              <w:keepLines/>
              <w:spacing w:before="0"/>
              <w:jc w:val="right"/>
              <w:rPr>
                <w:rFonts w:cs="Arial"/>
                <w:szCs w:val="20"/>
              </w:rPr>
            </w:pPr>
            <w:r w:rsidRPr="0005228F">
              <w:rPr>
                <w:rFonts w:cs="Arial"/>
                <w:szCs w:val="20"/>
              </w:rPr>
              <w:t>73</w:t>
            </w:r>
            <w:r w:rsidR="00657E88">
              <w:rPr>
                <w:rFonts w:cs="Arial"/>
                <w:szCs w:val="20"/>
              </w:rPr>
              <w:t>.</w:t>
            </w:r>
            <w:r w:rsidRPr="0005228F">
              <w:rPr>
                <w:rFonts w:cs="Arial"/>
                <w:szCs w:val="20"/>
              </w:rPr>
              <w:t>2</w:t>
            </w:r>
          </w:p>
        </w:tc>
        <w:tc>
          <w:tcPr>
            <w:tcW w:w="729" w:type="dxa"/>
            <w:vAlign w:val="center"/>
          </w:tcPr>
          <w:p w14:paraId="167B0B46" w14:textId="13A50F08" w:rsidR="00844380" w:rsidRPr="0005228F" w:rsidRDefault="00844380" w:rsidP="002D315E">
            <w:pPr>
              <w:keepNext/>
              <w:keepLines/>
              <w:spacing w:before="0"/>
              <w:jc w:val="right"/>
              <w:rPr>
                <w:rFonts w:cs="Arial"/>
                <w:szCs w:val="20"/>
              </w:rPr>
            </w:pPr>
            <w:r w:rsidRPr="0005228F">
              <w:rPr>
                <w:rFonts w:cs="Arial"/>
                <w:szCs w:val="20"/>
              </w:rPr>
              <w:t>73</w:t>
            </w:r>
            <w:r w:rsidR="00657E88">
              <w:rPr>
                <w:rFonts w:cs="Arial"/>
                <w:szCs w:val="20"/>
              </w:rPr>
              <w:t>.</w:t>
            </w:r>
            <w:r w:rsidRPr="0005228F">
              <w:rPr>
                <w:rFonts w:cs="Arial"/>
                <w:szCs w:val="20"/>
              </w:rPr>
              <w:t>2</w:t>
            </w:r>
          </w:p>
        </w:tc>
        <w:tc>
          <w:tcPr>
            <w:tcW w:w="729" w:type="dxa"/>
            <w:vAlign w:val="center"/>
          </w:tcPr>
          <w:p w14:paraId="096C281E" w14:textId="3E3E6BE4" w:rsidR="00844380" w:rsidRPr="0005228F" w:rsidRDefault="00844380" w:rsidP="002D315E">
            <w:pPr>
              <w:keepNext/>
              <w:keepLines/>
              <w:spacing w:before="0"/>
              <w:jc w:val="right"/>
              <w:rPr>
                <w:rFonts w:cs="Arial"/>
                <w:szCs w:val="20"/>
              </w:rPr>
            </w:pPr>
            <w:r w:rsidRPr="0005228F">
              <w:rPr>
                <w:rFonts w:cs="Arial"/>
                <w:szCs w:val="20"/>
              </w:rPr>
              <w:t>71</w:t>
            </w:r>
            <w:r w:rsidR="00657E88">
              <w:rPr>
                <w:rFonts w:cs="Arial"/>
                <w:szCs w:val="20"/>
              </w:rPr>
              <w:t>.</w:t>
            </w:r>
            <w:r w:rsidRPr="0005228F">
              <w:rPr>
                <w:rFonts w:cs="Arial"/>
                <w:szCs w:val="20"/>
              </w:rPr>
              <w:t>1</w:t>
            </w:r>
          </w:p>
        </w:tc>
        <w:tc>
          <w:tcPr>
            <w:tcW w:w="729" w:type="dxa"/>
            <w:vAlign w:val="center"/>
          </w:tcPr>
          <w:p w14:paraId="154BB668" w14:textId="7BBDD654" w:rsidR="00844380" w:rsidRPr="0005228F" w:rsidRDefault="00844380" w:rsidP="002D315E">
            <w:pPr>
              <w:keepNext/>
              <w:keepLines/>
              <w:spacing w:before="0"/>
              <w:jc w:val="right"/>
              <w:rPr>
                <w:rFonts w:cs="Arial"/>
                <w:szCs w:val="20"/>
              </w:rPr>
            </w:pPr>
            <w:r w:rsidRPr="0005228F">
              <w:rPr>
                <w:rFonts w:cs="Arial"/>
                <w:szCs w:val="20"/>
              </w:rPr>
              <w:t>74</w:t>
            </w:r>
            <w:r w:rsidR="00657E88">
              <w:rPr>
                <w:rFonts w:cs="Arial"/>
                <w:szCs w:val="20"/>
              </w:rPr>
              <w:t>.</w:t>
            </w:r>
            <w:r w:rsidRPr="0005228F">
              <w:rPr>
                <w:rFonts w:cs="Arial"/>
                <w:szCs w:val="20"/>
              </w:rPr>
              <w:t>2</w:t>
            </w:r>
          </w:p>
        </w:tc>
        <w:tc>
          <w:tcPr>
            <w:tcW w:w="780" w:type="dxa"/>
            <w:vAlign w:val="center"/>
          </w:tcPr>
          <w:p w14:paraId="14A16D67" w14:textId="3CD43FD0" w:rsidR="00844380" w:rsidRPr="0005228F" w:rsidRDefault="00844380" w:rsidP="002D315E">
            <w:pPr>
              <w:keepNext/>
              <w:keepLines/>
              <w:spacing w:before="0"/>
              <w:jc w:val="right"/>
              <w:rPr>
                <w:rFonts w:cs="Arial"/>
                <w:szCs w:val="20"/>
              </w:rPr>
            </w:pPr>
            <w:r w:rsidRPr="0005228F">
              <w:rPr>
                <w:rFonts w:cs="Arial"/>
                <w:szCs w:val="20"/>
              </w:rPr>
              <w:t>66</w:t>
            </w:r>
            <w:r w:rsidR="00657E88">
              <w:rPr>
                <w:rFonts w:cs="Arial"/>
                <w:szCs w:val="20"/>
              </w:rPr>
              <w:t>.</w:t>
            </w:r>
            <w:r w:rsidRPr="0005228F">
              <w:rPr>
                <w:rFonts w:cs="Arial"/>
                <w:szCs w:val="20"/>
              </w:rPr>
              <w:t>0</w:t>
            </w:r>
          </w:p>
        </w:tc>
        <w:tc>
          <w:tcPr>
            <w:tcW w:w="728" w:type="dxa"/>
            <w:vAlign w:val="center"/>
          </w:tcPr>
          <w:p w14:paraId="0FEED60C" w14:textId="35A0EC99" w:rsidR="00844380" w:rsidRPr="0005228F" w:rsidRDefault="00844380" w:rsidP="002D315E">
            <w:pPr>
              <w:keepNext/>
              <w:keepLines/>
              <w:spacing w:before="0"/>
              <w:jc w:val="right"/>
              <w:rPr>
                <w:rFonts w:cs="Arial"/>
                <w:szCs w:val="20"/>
              </w:rPr>
            </w:pPr>
            <w:r w:rsidRPr="0005228F">
              <w:rPr>
                <w:rFonts w:cs="Arial"/>
                <w:szCs w:val="20"/>
              </w:rPr>
              <w:t>75</w:t>
            </w:r>
            <w:r w:rsidR="00657E88">
              <w:rPr>
                <w:rFonts w:cs="Arial"/>
                <w:szCs w:val="20"/>
              </w:rPr>
              <w:t>.</w:t>
            </w:r>
            <w:r w:rsidRPr="0005228F">
              <w:rPr>
                <w:rFonts w:cs="Arial"/>
                <w:szCs w:val="20"/>
              </w:rPr>
              <w:t>3</w:t>
            </w:r>
          </w:p>
        </w:tc>
        <w:tc>
          <w:tcPr>
            <w:tcW w:w="728" w:type="dxa"/>
            <w:vAlign w:val="center"/>
          </w:tcPr>
          <w:p w14:paraId="589644BA" w14:textId="79A181D8" w:rsidR="00844380" w:rsidRPr="0005228F" w:rsidRDefault="00844380" w:rsidP="002D315E">
            <w:pPr>
              <w:keepNext/>
              <w:keepLines/>
              <w:spacing w:before="0"/>
              <w:jc w:val="right"/>
              <w:rPr>
                <w:rFonts w:cs="Arial"/>
                <w:szCs w:val="20"/>
              </w:rPr>
            </w:pPr>
            <w:r w:rsidRPr="0005228F">
              <w:rPr>
                <w:rFonts w:cs="Arial"/>
                <w:szCs w:val="20"/>
              </w:rPr>
              <w:t>71</w:t>
            </w:r>
            <w:r w:rsidR="00657E88">
              <w:rPr>
                <w:rFonts w:cs="Arial"/>
                <w:szCs w:val="20"/>
              </w:rPr>
              <w:t>.</w:t>
            </w:r>
            <w:r w:rsidRPr="0005228F">
              <w:rPr>
                <w:rFonts w:cs="Arial"/>
                <w:szCs w:val="20"/>
              </w:rPr>
              <w:t>1</w:t>
            </w:r>
          </w:p>
        </w:tc>
      </w:tr>
      <w:tr w:rsidR="00844380" w:rsidRPr="0005228F" w14:paraId="203A7370" w14:textId="77777777" w:rsidTr="00844380">
        <w:trPr>
          <w:jc w:val="center"/>
        </w:trPr>
        <w:tc>
          <w:tcPr>
            <w:tcW w:w="9798" w:type="dxa"/>
            <w:gridSpan w:val="13"/>
            <w:shd w:val="clear" w:color="auto" w:fill="F2F2F2" w:themeFill="background1" w:themeFillShade="F2"/>
            <w:vAlign w:val="center"/>
          </w:tcPr>
          <w:p w14:paraId="416A25D7" w14:textId="77777777" w:rsidR="00844380" w:rsidRPr="0005228F" w:rsidRDefault="00844380" w:rsidP="002D315E">
            <w:pPr>
              <w:keepNext/>
              <w:keepLines/>
              <w:jc w:val="center"/>
              <w:rPr>
                <w:rFonts w:cs="Arial"/>
                <w:szCs w:val="20"/>
              </w:rPr>
            </w:pPr>
            <w:r w:rsidRPr="0005228F">
              <w:rPr>
                <w:rFonts w:cs="Arial"/>
                <w:b/>
                <w:szCs w:val="20"/>
              </w:rPr>
              <w:t>DVB-T receivers</w:t>
            </w:r>
          </w:p>
        </w:tc>
      </w:tr>
      <w:tr w:rsidR="00844380" w:rsidRPr="0005228F" w14:paraId="5EB7F5BB" w14:textId="77777777" w:rsidTr="00844380">
        <w:trPr>
          <w:jc w:val="center"/>
        </w:trPr>
        <w:tc>
          <w:tcPr>
            <w:tcW w:w="977" w:type="dxa"/>
            <w:vAlign w:val="center"/>
          </w:tcPr>
          <w:p w14:paraId="7D6B4A5A" w14:textId="77777777" w:rsidR="00844380" w:rsidRPr="0005228F" w:rsidRDefault="00844380" w:rsidP="002D315E">
            <w:pPr>
              <w:keepNext/>
              <w:keepLines/>
              <w:spacing w:before="0"/>
              <w:rPr>
                <w:rFonts w:cs="Arial"/>
                <w:szCs w:val="20"/>
              </w:rPr>
            </w:pPr>
          </w:p>
        </w:tc>
        <w:tc>
          <w:tcPr>
            <w:tcW w:w="750" w:type="dxa"/>
            <w:vAlign w:val="center"/>
          </w:tcPr>
          <w:p w14:paraId="18106784" w14:textId="77777777" w:rsidR="00844380" w:rsidRPr="0005228F" w:rsidRDefault="00844380" w:rsidP="002D315E">
            <w:pPr>
              <w:keepNext/>
              <w:keepLines/>
              <w:spacing w:before="0"/>
              <w:jc w:val="center"/>
              <w:rPr>
                <w:rFonts w:cs="Arial"/>
                <w:szCs w:val="20"/>
              </w:rPr>
            </w:pPr>
            <w:r w:rsidRPr="0005228F">
              <w:rPr>
                <w:rFonts w:cs="Arial"/>
                <w:szCs w:val="20"/>
              </w:rPr>
              <w:t>TV1</w:t>
            </w:r>
          </w:p>
        </w:tc>
        <w:tc>
          <w:tcPr>
            <w:tcW w:w="733" w:type="dxa"/>
            <w:vAlign w:val="center"/>
          </w:tcPr>
          <w:p w14:paraId="48600081" w14:textId="77777777" w:rsidR="00844380" w:rsidRPr="0005228F" w:rsidRDefault="00844380" w:rsidP="002D315E">
            <w:pPr>
              <w:keepNext/>
              <w:keepLines/>
              <w:spacing w:before="0"/>
              <w:jc w:val="center"/>
              <w:rPr>
                <w:rFonts w:cs="Arial"/>
                <w:szCs w:val="20"/>
              </w:rPr>
            </w:pPr>
            <w:r w:rsidRPr="0005228F">
              <w:rPr>
                <w:rFonts w:cs="Arial"/>
                <w:szCs w:val="20"/>
              </w:rPr>
              <w:t>TV2</w:t>
            </w:r>
          </w:p>
        </w:tc>
        <w:tc>
          <w:tcPr>
            <w:tcW w:w="728" w:type="dxa"/>
            <w:vAlign w:val="center"/>
          </w:tcPr>
          <w:p w14:paraId="26002EA1" w14:textId="77777777" w:rsidR="00844380" w:rsidRPr="0005228F" w:rsidRDefault="00844380" w:rsidP="002D315E">
            <w:pPr>
              <w:keepNext/>
              <w:keepLines/>
              <w:spacing w:before="0"/>
              <w:jc w:val="center"/>
              <w:rPr>
                <w:rFonts w:cs="Arial"/>
                <w:szCs w:val="20"/>
              </w:rPr>
            </w:pPr>
            <w:r w:rsidRPr="0005228F">
              <w:rPr>
                <w:rFonts w:cs="Arial"/>
                <w:szCs w:val="20"/>
              </w:rPr>
              <w:t>TV3</w:t>
            </w:r>
          </w:p>
        </w:tc>
        <w:tc>
          <w:tcPr>
            <w:tcW w:w="729" w:type="dxa"/>
            <w:vAlign w:val="center"/>
          </w:tcPr>
          <w:p w14:paraId="7009A130" w14:textId="77777777" w:rsidR="00844380" w:rsidRPr="0005228F" w:rsidRDefault="00844380" w:rsidP="002D315E">
            <w:pPr>
              <w:keepNext/>
              <w:keepLines/>
              <w:spacing w:before="0"/>
              <w:jc w:val="center"/>
              <w:rPr>
                <w:rFonts w:cs="Arial"/>
                <w:szCs w:val="20"/>
              </w:rPr>
            </w:pPr>
            <w:r w:rsidRPr="0005228F">
              <w:rPr>
                <w:rFonts w:cs="Arial"/>
                <w:szCs w:val="20"/>
              </w:rPr>
              <w:t>TV4</w:t>
            </w:r>
          </w:p>
        </w:tc>
        <w:tc>
          <w:tcPr>
            <w:tcW w:w="729" w:type="dxa"/>
            <w:vAlign w:val="center"/>
          </w:tcPr>
          <w:p w14:paraId="3C79B250" w14:textId="77777777" w:rsidR="00844380" w:rsidRPr="0005228F" w:rsidRDefault="00844380" w:rsidP="002D315E">
            <w:pPr>
              <w:keepNext/>
              <w:keepLines/>
              <w:spacing w:before="0"/>
              <w:jc w:val="center"/>
              <w:rPr>
                <w:rFonts w:cs="Arial"/>
                <w:szCs w:val="20"/>
              </w:rPr>
            </w:pPr>
            <w:r w:rsidRPr="0005228F">
              <w:rPr>
                <w:rFonts w:cs="Arial"/>
                <w:szCs w:val="20"/>
              </w:rPr>
              <w:t>TV5</w:t>
            </w:r>
          </w:p>
        </w:tc>
        <w:tc>
          <w:tcPr>
            <w:tcW w:w="729" w:type="dxa"/>
            <w:vAlign w:val="center"/>
          </w:tcPr>
          <w:p w14:paraId="23BA74EA" w14:textId="77777777" w:rsidR="00844380" w:rsidRPr="0005228F" w:rsidRDefault="00844380" w:rsidP="002D315E">
            <w:pPr>
              <w:keepNext/>
              <w:keepLines/>
              <w:spacing w:before="0"/>
              <w:jc w:val="center"/>
              <w:rPr>
                <w:rFonts w:cs="Arial"/>
                <w:szCs w:val="20"/>
              </w:rPr>
            </w:pPr>
            <w:r w:rsidRPr="0005228F">
              <w:rPr>
                <w:rFonts w:cs="Arial"/>
                <w:szCs w:val="20"/>
              </w:rPr>
              <w:t>TV6</w:t>
            </w:r>
          </w:p>
        </w:tc>
        <w:tc>
          <w:tcPr>
            <w:tcW w:w="729" w:type="dxa"/>
            <w:vAlign w:val="center"/>
          </w:tcPr>
          <w:p w14:paraId="43240448" w14:textId="77777777" w:rsidR="00844380" w:rsidRPr="0005228F" w:rsidRDefault="00844380" w:rsidP="002D315E">
            <w:pPr>
              <w:keepNext/>
              <w:keepLines/>
              <w:spacing w:before="0"/>
              <w:jc w:val="center"/>
              <w:rPr>
                <w:rFonts w:cs="Arial"/>
                <w:szCs w:val="20"/>
              </w:rPr>
            </w:pPr>
            <w:r w:rsidRPr="0005228F">
              <w:rPr>
                <w:rFonts w:cs="Arial"/>
                <w:szCs w:val="20"/>
              </w:rPr>
              <w:t>TV7</w:t>
            </w:r>
          </w:p>
        </w:tc>
        <w:tc>
          <w:tcPr>
            <w:tcW w:w="729" w:type="dxa"/>
            <w:vAlign w:val="center"/>
          </w:tcPr>
          <w:p w14:paraId="57C51EBD" w14:textId="77777777" w:rsidR="00844380" w:rsidRPr="0005228F" w:rsidRDefault="00844380" w:rsidP="002D315E">
            <w:pPr>
              <w:keepNext/>
              <w:keepLines/>
              <w:spacing w:before="0"/>
              <w:jc w:val="center"/>
              <w:rPr>
                <w:rFonts w:cs="Arial"/>
                <w:szCs w:val="20"/>
              </w:rPr>
            </w:pPr>
            <w:r w:rsidRPr="0005228F">
              <w:rPr>
                <w:rFonts w:cs="Arial"/>
                <w:szCs w:val="20"/>
              </w:rPr>
              <w:t>TV8</w:t>
            </w:r>
          </w:p>
        </w:tc>
        <w:tc>
          <w:tcPr>
            <w:tcW w:w="729" w:type="dxa"/>
            <w:vAlign w:val="center"/>
          </w:tcPr>
          <w:p w14:paraId="403917AB" w14:textId="77777777" w:rsidR="00844380" w:rsidRPr="0005228F" w:rsidRDefault="00844380" w:rsidP="002D315E">
            <w:pPr>
              <w:keepNext/>
              <w:keepLines/>
              <w:spacing w:before="0"/>
              <w:jc w:val="center"/>
              <w:rPr>
                <w:rFonts w:cs="Arial"/>
                <w:szCs w:val="20"/>
              </w:rPr>
            </w:pPr>
            <w:r w:rsidRPr="0005228F">
              <w:rPr>
                <w:rFonts w:cs="Arial"/>
                <w:szCs w:val="20"/>
              </w:rPr>
              <w:t>TV9</w:t>
            </w:r>
          </w:p>
        </w:tc>
        <w:tc>
          <w:tcPr>
            <w:tcW w:w="780" w:type="dxa"/>
            <w:vAlign w:val="center"/>
          </w:tcPr>
          <w:p w14:paraId="694DE13F" w14:textId="77777777" w:rsidR="00844380" w:rsidRPr="0005228F" w:rsidRDefault="00844380" w:rsidP="002D315E">
            <w:pPr>
              <w:keepNext/>
              <w:keepLines/>
              <w:spacing w:before="0"/>
              <w:jc w:val="center"/>
              <w:rPr>
                <w:rFonts w:cs="Arial"/>
                <w:szCs w:val="20"/>
              </w:rPr>
            </w:pPr>
            <w:r w:rsidRPr="0005228F">
              <w:rPr>
                <w:rFonts w:cs="Arial"/>
                <w:szCs w:val="20"/>
              </w:rPr>
              <w:t>TV10</w:t>
            </w:r>
          </w:p>
        </w:tc>
        <w:tc>
          <w:tcPr>
            <w:tcW w:w="728" w:type="dxa"/>
            <w:vAlign w:val="center"/>
          </w:tcPr>
          <w:p w14:paraId="6BC71DD4" w14:textId="77777777" w:rsidR="00844380" w:rsidRPr="0005228F" w:rsidRDefault="00844380" w:rsidP="002D315E">
            <w:pPr>
              <w:keepNext/>
              <w:keepLines/>
              <w:spacing w:before="0"/>
              <w:jc w:val="center"/>
              <w:rPr>
                <w:rFonts w:cs="Arial"/>
                <w:szCs w:val="20"/>
              </w:rPr>
            </w:pPr>
            <w:r w:rsidRPr="0005228F">
              <w:rPr>
                <w:rFonts w:cs="Arial"/>
                <w:szCs w:val="20"/>
              </w:rPr>
              <w:t>SB1</w:t>
            </w:r>
          </w:p>
        </w:tc>
        <w:tc>
          <w:tcPr>
            <w:tcW w:w="728" w:type="dxa"/>
            <w:vAlign w:val="center"/>
          </w:tcPr>
          <w:p w14:paraId="50D03617" w14:textId="77777777" w:rsidR="00844380" w:rsidRPr="0005228F" w:rsidRDefault="00844380" w:rsidP="002D315E">
            <w:pPr>
              <w:keepNext/>
              <w:keepLines/>
              <w:spacing w:before="0"/>
              <w:jc w:val="center"/>
              <w:rPr>
                <w:rFonts w:cs="Arial"/>
                <w:szCs w:val="20"/>
              </w:rPr>
            </w:pPr>
            <w:r w:rsidRPr="0005228F">
              <w:rPr>
                <w:rFonts w:cs="Arial"/>
                <w:szCs w:val="20"/>
              </w:rPr>
              <w:t>SB2</w:t>
            </w:r>
          </w:p>
        </w:tc>
      </w:tr>
      <w:tr w:rsidR="00844380" w:rsidRPr="0005228F" w14:paraId="66B69E14" w14:textId="77777777" w:rsidTr="00844380">
        <w:trPr>
          <w:jc w:val="center"/>
        </w:trPr>
        <w:tc>
          <w:tcPr>
            <w:tcW w:w="977" w:type="dxa"/>
            <w:vAlign w:val="center"/>
          </w:tcPr>
          <w:p w14:paraId="525AFDEB"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co-ch</w:t>
            </w:r>
            <w:proofErr w:type="spellEnd"/>
            <w:r w:rsidRPr="0005228F">
              <w:rPr>
                <w:rFonts w:cs="Arial"/>
                <w:szCs w:val="20"/>
              </w:rPr>
              <w:t xml:space="preserve"> (dB) (Note 1)</w:t>
            </w:r>
            <w:r w:rsidRPr="0005228F">
              <w:rPr>
                <w:rFonts w:cs="Arial"/>
                <w:szCs w:val="20"/>
                <w:vertAlign w:val="superscript"/>
              </w:rPr>
              <w:t xml:space="preserve"> </w:t>
            </w:r>
          </w:p>
        </w:tc>
        <w:tc>
          <w:tcPr>
            <w:tcW w:w="750" w:type="dxa"/>
            <w:vAlign w:val="center"/>
          </w:tcPr>
          <w:p w14:paraId="07CC0B4C"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3" w:type="dxa"/>
            <w:vAlign w:val="center"/>
          </w:tcPr>
          <w:p w14:paraId="39DA1DCE"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8" w:type="dxa"/>
            <w:vAlign w:val="center"/>
          </w:tcPr>
          <w:p w14:paraId="7FB62E57"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9" w:type="dxa"/>
            <w:vAlign w:val="center"/>
          </w:tcPr>
          <w:p w14:paraId="0B1CBCE4"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9" w:type="dxa"/>
            <w:vAlign w:val="center"/>
          </w:tcPr>
          <w:p w14:paraId="68871EEA" w14:textId="77777777" w:rsidR="00844380" w:rsidRPr="0005228F" w:rsidRDefault="00844380" w:rsidP="002D315E">
            <w:pPr>
              <w:keepNext/>
              <w:keepLines/>
              <w:spacing w:before="0"/>
              <w:jc w:val="right"/>
              <w:rPr>
                <w:rFonts w:cs="Arial"/>
                <w:szCs w:val="20"/>
              </w:rPr>
            </w:pPr>
            <w:r w:rsidRPr="0005228F">
              <w:rPr>
                <w:rFonts w:cs="Arial"/>
                <w:szCs w:val="20"/>
              </w:rPr>
              <w:t>19</w:t>
            </w:r>
          </w:p>
        </w:tc>
        <w:tc>
          <w:tcPr>
            <w:tcW w:w="729" w:type="dxa"/>
            <w:vAlign w:val="center"/>
          </w:tcPr>
          <w:p w14:paraId="22B9D7AB"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9" w:type="dxa"/>
            <w:vAlign w:val="center"/>
          </w:tcPr>
          <w:p w14:paraId="4E937ABC"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29" w:type="dxa"/>
            <w:vAlign w:val="center"/>
          </w:tcPr>
          <w:p w14:paraId="0AD8604F"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9" w:type="dxa"/>
            <w:vAlign w:val="center"/>
          </w:tcPr>
          <w:p w14:paraId="29F35A4B"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80" w:type="dxa"/>
            <w:vAlign w:val="center"/>
          </w:tcPr>
          <w:p w14:paraId="77DBAD6F"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8" w:type="dxa"/>
            <w:vAlign w:val="center"/>
          </w:tcPr>
          <w:p w14:paraId="41997263"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28" w:type="dxa"/>
            <w:vAlign w:val="center"/>
          </w:tcPr>
          <w:p w14:paraId="36C60B92" w14:textId="77777777" w:rsidR="00844380" w:rsidRPr="0005228F" w:rsidRDefault="00844380" w:rsidP="002D315E">
            <w:pPr>
              <w:keepNext/>
              <w:keepLines/>
              <w:spacing w:before="0"/>
              <w:jc w:val="right"/>
              <w:rPr>
                <w:rFonts w:cs="Arial"/>
                <w:szCs w:val="20"/>
              </w:rPr>
            </w:pPr>
            <w:r w:rsidRPr="0005228F">
              <w:rPr>
                <w:rFonts w:cs="Arial"/>
                <w:szCs w:val="20"/>
              </w:rPr>
              <w:t>17</w:t>
            </w:r>
          </w:p>
        </w:tc>
      </w:tr>
      <w:tr w:rsidR="00844380" w:rsidRPr="0005228F" w14:paraId="67EF0984" w14:textId="77777777" w:rsidTr="00844380">
        <w:trPr>
          <w:jc w:val="center"/>
        </w:trPr>
        <w:tc>
          <w:tcPr>
            <w:tcW w:w="977" w:type="dxa"/>
            <w:vAlign w:val="center"/>
          </w:tcPr>
          <w:p w14:paraId="06DB4E65" w14:textId="77777777" w:rsidR="00844380" w:rsidRPr="0005228F" w:rsidRDefault="00844380" w:rsidP="002D315E">
            <w:pPr>
              <w:keepNext/>
              <w:keepLines/>
              <w:spacing w:before="0"/>
              <w:rPr>
                <w:rFonts w:cs="Arial"/>
                <w:szCs w:val="20"/>
              </w:rPr>
            </w:pPr>
            <w:r w:rsidRPr="0005228F">
              <w:rPr>
                <w:rFonts w:cs="Arial"/>
                <w:szCs w:val="20"/>
              </w:rPr>
              <w:t>PR</w:t>
            </w:r>
            <w:r w:rsidRPr="0005228F">
              <w:rPr>
                <w:rFonts w:cs="Arial"/>
                <w:szCs w:val="20"/>
                <w:vertAlign w:val="subscript"/>
              </w:rPr>
              <w:t xml:space="preserve"> </w:t>
            </w:r>
            <w:proofErr w:type="spellStart"/>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50" w:type="dxa"/>
            <w:vAlign w:val="center"/>
          </w:tcPr>
          <w:p w14:paraId="265B261A" w14:textId="77777777" w:rsidR="00844380" w:rsidRPr="0005228F" w:rsidRDefault="00844380" w:rsidP="002D315E">
            <w:pPr>
              <w:keepNext/>
              <w:keepLines/>
              <w:spacing w:before="0"/>
              <w:jc w:val="right"/>
              <w:rPr>
                <w:rFonts w:cs="Arial"/>
                <w:szCs w:val="20"/>
              </w:rPr>
            </w:pPr>
            <w:r w:rsidRPr="0005228F">
              <w:rPr>
                <w:rFonts w:cs="Arial"/>
                <w:szCs w:val="20"/>
              </w:rPr>
              <w:t>-56</w:t>
            </w:r>
          </w:p>
        </w:tc>
        <w:tc>
          <w:tcPr>
            <w:tcW w:w="733" w:type="dxa"/>
            <w:vAlign w:val="center"/>
          </w:tcPr>
          <w:p w14:paraId="11D169C5"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28" w:type="dxa"/>
            <w:vAlign w:val="center"/>
          </w:tcPr>
          <w:p w14:paraId="29D3787E"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29" w:type="dxa"/>
            <w:vAlign w:val="center"/>
          </w:tcPr>
          <w:p w14:paraId="30C25004" w14:textId="77777777" w:rsidR="00844380" w:rsidRPr="0005228F" w:rsidRDefault="00844380" w:rsidP="002D315E">
            <w:pPr>
              <w:keepNext/>
              <w:keepLines/>
              <w:spacing w:before="0"/>
              <w:jc w:val="right"/>
              <w:rPr>
                <w:rFonts w:cs="Arial"/>
                <w:szCs w:val="20"/>
              </w:rPr>
            </w:pPr>
            <w:r w:rsidRPr="0005228F">
              <w:rPr>
                <w:rFonts w:cs="Arial"/>
                <w:szCs w:val="20"/>
              </w:rPr>
              <w:t>-52</w:t>
            </w:r>
          </w:p>
        </w:tc>
        <w:tc>
          <w:tcPr>
            <w:tcW w:w="729" w:type="dxa"/>
            <w:vAlign w:val="center"/>
          </w:tcPr>
          <w:p w14:paraId="298485EB"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29" w:type="dxa"/>
            <w:vAlign w:val="center"/>
          </w:tcPr>
          <w:p w14:paraId="5C124164" w14:textId="77777777" w:rsidR="00844380" w:rsidRPr="0005228F" w:rsidRDefault="00844380" w:rsidP="002D315E">
            <w:pPr>
              <w:keepNext/>
              <w:keepLines/>
              <w:spacing w:before="0"/>
              <w:jc w:val="right"/>
              <w:rPr>
                <w:rFonts w:cs="Arial"/>
                <w:szCs w:val="20"/>
              </w:rPr>
            </w:pPr>
            <w:r w:rsidRPr="0005228F">
              <w:rPr>
                <w:rFonts w:cs="Arial"/>
                <w:szCs w:val="20"/>
              </w:rPr>
              <w:t>-58</w:t>
            </w:r>
          </w:p>
        </w:tc>
        <w:tc>
          <w:tcPr>
            <w:tcW w:w="729" w:type="dxa"/>
            <w:vAlign w:val="center"/>
          </w:tcPr>
          <w:p w14:paraId="43637BEF" w14:textId="77777777" w:rsidR="00844380" w:rsidRPr="0005228F" w:rsidRDefault="00844380" w:rsidP="002D315E">
            <w:pPr>
              <w:keepNext/>
              <w:keepLines/>
              <w:spacing w:before="0"/>
              <w:jc w:val="right"/>
              <w:rPr>
                <w:rFonts w:cs="Arial"/>
                <w:szCs w:val="20"/>
              </w:rPr>
            </w:pPr>
            <w:r w:rsidRPr="0005228F">
              <w:rPr>
                <w:rFonts w:cs="Arial"/>
                <w:szCs w:val="20"/>
              </w:rPr>
              <w:t>-55</w:t>
            </w:r>
          </w:p>
        </w:tc>
        <w:tc>
          <w:tcPr>
            <w:tcW w:w="729" w:type="dxa"/>
            <w:vAlign w:val="center"/>
          </w:tcPr>
          <w:p w14:paraId="5A965B29"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29" w:type="dxa"/>
            <w:vAlign w:val="center"/>
          </w:tcPr>
          <w:p w14:paraId="55341DD8" w14:textId="77777777" w:rsidR="00844380" w:rsidRPr="0005228F" w:rsidRDefault="00844380" w:rsidP="002D315E">
            <w:pPr>
              <w:keepNext/>
              <w:keepLines/>
              <w:spacing w:before="0"/>
              <w:jc w:val="right"/>
              <w:rPr>
                <w:rFonts w:cs="Arial"/>
                <w:szCs w:val="20"/>
              </w:rPr>
            </w:pPr>
            <w:r w:rsidRPr="0005228F">
              <w:rPr>
                <w:rFonts w:cs="Arial"/>
                <w:szCs w:val="20"/>
              </w:rPr>
              <w:t>-61</w:t>
            </w:r>
          </w:p>
        </w:tc>
        <w:tc>
          <w:tcPr>
            <w:tcW w:w="780" w:type="dxa"/>
            <w:vAlign w:val="center"/>
          </w:tcPr>
          <w:p w14:paraId="4B69BB2A" w14:textId="77777777" w:rsidR="00844380" w:rsidRPr="0005228F" w:rsidRDefault="00844380" w:rsidP="002D315E">
            <w:pPr>
              <w:keepNext/>
              <w:keepLines/>
              <w:spacing w:before="0"/>
              <w:jc w:val="right"/>
              <w:rPr>
                <w:rFonts w:cs="Arial"/>
                <w:szCs w:val="20"/>
              </w:rPr>
            </w:pPr>
            <w:r w:rsidRPr="0005228F">
              <w:rPr>
                <w:rFonts w:cs="Arial"/>
                <w:szCs w:val="20"/>
              </w:rPr>
              <w:t>-52</w:t>
            </w:r>
          </w:p>
        </w:tc>
        <w:tc>
          <w:tcPr>
            <w:tcW w:w="728" w:type="dxa"/>
            <w:vAlign w:val="center"/>
          </w:tcPr>
          <w:p w14:paraId="323E0FFA" w14:textId="77777777" w:rsidR="00844380" w:rsidRPr="0005228F" w:rsidRDefault="00844380" w:rsidP="002D315E">
            <w:pPr>
              <w:keepNext/>
              <w:keepLines/>
              <w:spacing w:before="0"/>
              <w:jc w:val="right"/>
              <w:rPr>
                <w:rFonts w:cs="Arial"/>
                <w:szCs w:val="20"/>
              </w:rPr>
            </w:pPr>
            <w:r w:rsidRPr="0005228F">
              <w:rPr>
                <w:rFonts w:cs="Arial"/>
                <w:szCs w:val="20"/>
              </w:rPr>
              <w:t>-60</w:t>
            </w:r>
          </w:p>
        </w:tc>
        <w:tc>
          <w:tcPr>
            <w:tcW w:w="728" w:type="dxa"/>
            <w:vAlign w:val="center"/>
          </w:tcPr>
          <w:p w14:paraId="11F7BBDF" w14:textId="77777777" w:rsidR="00844380" w:rsidRPr="0005228F" w:rsidRDefault="00844380" w:rsidP="002D315E">
            <w:pPr>
              <w:keepNext/>
              <w:keepLines/>
              <w:spacing w:before="0"/>
              <w:jc w:val="right"/>
              <w:rPr>
                <w:rFonts w:cs="Arial"/>
                <w:szCs w:val="20"/>
              </w:rPr>
            </w:pPr>
            <w:r w:rsidRPr="0005228F">
              <w:rPr>
                <w:rFonts w:cs="Arial"/>
                <w:szCs w:val="20"/>
              </w:rPr>
              <w:t>-56</w:t>
            </w:r>
          </w:p>
        </w:tc>
      </w:tr>
      <w:tr w:rsidR="00844380" w:rsidRPr="0005228F" w14:paraId="6DFD082C" w14:textId="77777777" w:rsidTr="00844380">
        <w:trPr>
          <w:jc w:val="center"/>
        </w:trPr>
        <w:tc>
          <w:tcPr>
            <w:tcW w:w="977" w:type="dxa"/>
            <w:vAlign w:val="center"/>
          </w:tcPr>
          <w:p w14:paraId="584CECEF" w14:textId="77777777" w:rsidR="00844380" w:rsidRPr="0005228F" w:rsidRDefault="00844380" w:rsidP="002D315E">
            <w:pPr>
              <w:keepNext/>
              <w:keepLines/>
              <w:spacing w:before="0"/>
              <w:rPr>
                <w:rFonts w:cs="Arial"/>
                <w:szCs w:val="20"/>
              </w:rPr>
            </w:pPr>
            <w:r w:rsidRPr="0005228F">
              <w:rPr>
                <w:rFonts w:cs="Arial"/>
                <w:szCs w:val="20"/>
              </w:rPr>
              <w:t>Blocking response (dBm) (Note 1)</w:t>
            </w:r>
            <w:r w:rsidRPr="0005228F">
              <w:rPr>
                <w:rFonts w:cs="Arial"/>
                <w:szCs w:val="20"/>
                <w:vertAlign w:val="superscript"/>
              </w:rPr>
              <w:t xml:space="preserve"> </w:t>
            </w:r>
          </w:p>
        </w:tc>
        <w:tc>
          <w:tcPr>
            <w:tcW w:w="750" w:type="dxa"/>
            <w:vAlign w:val="center"/>
          </w:tcPr>
          <w:p w14:paraId="1A2A80D1" w14:textId="43FF3A9F" w:rsidR="00844380" w:rsidRPr="0005228F" w:rsidRDefault="00844380" w:rsidP="002D315E">
            <w:pPr>
              <w:keepNext/>
              <w:keepLines/>
              <w:spacing w:before="0"/>
              <w:jc w:val="right"/>
              <w:rPr>
                <w:rFonts w:cs="Arial"/>
                <w:szCs w:val="20"/>
              </w:rPr>
            </w:pPr>
            <w:r w:rsidRPr="0005228F">
              <w:rPr>
                <w:rFonts w:cs="Arial"/>
                <w:szCs w:val="20"/>
              </w:rPr>
              <w:t>-12</w:t>
            </w:r>
            <w:r w:rsidR="00657E88">
              <w:rPr>
                <w:rFonts w:cs="Arial"/>
                <w:szCs w:val="20"/>
              </w:rPr>
              <w:t>.</w:t>
            </w:r>
            <w:r w:rsidRPr="0005228F">
              <w:rPr>
                <w:rFonts w:cs="Arial"/>
                <w:szCs w:val="20"/>
              </w:rPr>
              <w:t>3</w:t>
            </w:r>
          </w:p>
        </w:tc>
        <w:tc>
          <w:tcPr>
            <w:tcW w:w="733" w:type="dxa"/>
            <w:vAlign w:val="center"/>
          </w:tcPr>
          <w:p w14:paraId="6B9C8C4B" w14:textId="3178C90B" w:rsidR="00844380" w:rsidRPr="0005228F" w:rsidRDefault="00844380" w:rsidP="002D315E">
            <w:pPr>
              <w:keepNext/>
              <w:keepLines/>
              <w:spacing w:before="0"/>
              <w:jc w:val="right"/>
              <w:rPr>
                <w:rFonts w:cs="Arial"/>
                <w:szCs w:val="20"/>
              </w:rPr>
            </w:pPr>
            <w:r w:rsidRPr="0005228F">
              <w:rPr>
                <w:rFonts w:cs="Arial"/>
                <w:szCs w:val="20"/>
              </w:rPr>
              <w:t>-19</w:t>
            </w:r>
            <w:r w:rsidR="00657E88">
              <w:rPr>
                <w:rFonts w:cs="Arial"/>
                <w:szCs w:val="20"/>
              </w:rPr>
              <w:t>.</w:t>
            </w:r>
            <w:r w:rsidRPr="0005228F">
              <w:rPr>
                <w:rFonts w:cs="Arial"/>
                <w:szCs w:val="20"/>
              </w:rPr>
              <w:t>3</w:t>
            </w:r>
          </w:p>
        </w:tc>
        <w:tc>
          <w:tcPr>
            <w:tcW w:w="728" w:type="dxa"/>
            <w:vAlign w:val="center"/>
          </w:tcPr>
          <w:p w14:paraId="6FBF0630" w14:textId="01C57854" w:rsidR="00844380" w:rsidRPr="0005228F" w:rsidRDefault="00844380" w:rsidP="002D315E">
            <w:pPr>
              <w:keepNext/>
              <w:keepLines/>
              <w:spacing w:before="0"/>
              <w:jc w:val="right"/>
              <w:rPr>
                <w:rFonts w:cs="Arial"/>
                <w:szCs w:val="20"/>
              </w:rPr>
            </w:pPr>
            <w:r w:rsidRPr="0005228F">
              <w:rPr>
                <w:rFonts w:cs="Arial"/>
                <w:szCs w:val="20"/>
              </w:rPr>
              <w:t>-13</w:t>
            </w:r>
            <w:r w:rsidR="00657E88">
              <w:rPr>
                <w:rFonts w:cs="Arial"/>
                <w:szCs w:val="20"/>
              </w:rPr>
              <w:t>.</w:t>
            </w:r>
            <w:r w:rsidRPr="0005228F">
              <w:rPr>
                <w:rFonts w:cs="Arial"/>
                <w:szCs w:val="20"/>
              </w:rPr>
              <w:t>3</w:t>
            </w:r>
          </w:p>
        </w:tc>
        <w:tc>
          <w:tcPr>
            <w:tcW w:w="729" w:type="dxa"/>
            <w:vAlign w:val="center"/>
          </w:tcPr>
          <w:p w14:paraId="0E5D63D7" w14:textId="0FA5CD04" w:rsidR="00844380" w:rsidRPr="0005228F" w:rsidRDefault="00844380" w:rsidP="002D315E">
            <w:pPr>
              <w:keepNext/>
              <w:keepLines/>
              <w:spacing w:before="0"/>
              <w:jc w:val="right"/>
              <w:rPr>
                <w:rFonts w:cs="Arial"/>
                <w:szCs w:val="20"/>
              </w:rPr>
            </w:pPr>
            <w:r w:rsidRPr="0005228F">
              <w:rPr>
                <w:rFonts w:cs="Arial"/>
                <w:szCs w:val="20"/>
              </w:rPr>
              <w:t>-18</w:t>
            </w:r>
            <w:r w:rsidR="00657E88">
              <w:rPr>
                <w:rFonts w:cs="Arial"/>
                <w:szCs w:val="20"/>
              </w:rPr>
              <w:t>.</w:t>
            </w:r>
            <w:r w:rsidRPr="0005228F">
              <w:rPr>
                <w:rFonts w:cs="Arial"/>
                <w:szCs w:val="20"/>
              </w:rPr>
              <w:t>3</w:t>
            </w:r>
          </w:p>
        </w:tc>
        <w:tc>
          <w:tcPr>
            <w:tcW w:w="729" w:type="dxa"/>
            <w:vAlign w:val="center"/>
          </w:tcPr>
          <w:p w14:paraId="2FCBE115" w14:textId="66B6C328" w:rsidR="00844380" w:rsidRPr="0005228F" w:rsidRDefault="00844380" w:rsidP="002D315E">
            <w:pPr>
              <w:keepNext/>
              <w:keepLines/>
              <w:spacing w:before="0"/>
              <w:jc w:val="right"/>
              <w:rPr>
                <w:rFonts w:cs="Arial"/>
                <w:szCs w:val="20"/>
              </w:rPr>
            </w:pPr>
            <w:r w:rsidRPr="0005228F">
              <w:rPr>
                <w:rFonts w:cs="Arial"/>
                <w:szCs w:val="20"/>
              </w:rPr>
              <w:t>-13</w:t>
            </w:r>
            <w:r w:rsidR="00657E88">
              <w:rPr>
                <w:rFonts w:cs="Arial"/>
                <w:szCs w:val="20"/>
              </w:rPr>
              <w:t>.</w:t>
            </w:r>
            <w:r w:rsidRPr="0005228F">
              <w:rPr>
                <w:rFonts w:cs="Arial"/>
                <w:szCs w:val="20"/>
              </w:rPr>
              <w:t>3</w:t>
            </w:r>
          </w:p>
        </w:tc>
        <w:tc>
          <w:tcPr>
            <w:tcW w:w="729" w:type="dxa"/>
            <w:vAlign w:val="center"/>
          </w:tcPr>
          <w:p w14:paraId="3B86C263" w14:textId="0C69C8ED" w:rsidR="00844380" w:rsidRPr="0005228F" w:rsidRDefault="00844380" w:rsidP="002D315E">
            <w:pPr>
              <w:keepNext/>
              <w:keepLines/>
              <w:spacing w:before="0"/>
              <w:jc w:val="right"/>
              <w:rPr>
                <w:rFonts w:cs="Arial"/>
                <w:szCs w:val="20"/>
              </w:rPr>
            </w:pPr>
            <w:r w:rsidRPr="0005228F">
              <w:rPr>
                <w:rFonts w:cs="Arial"/>
                <w:szCs w:val="20"/>
              </w:rPr>
              <w:t>-12</w:t>
            </w:r>
            <w:r w:rsidR="00657E88">
              <w:rPr>
                <w:rFonts w:cs="Arial"/>
                <w:szCs w:val="20"/>
              </w:rPr>
              <w:t>.</w:t>
            </w:r>
            <w:r w:rsidRPr="0005228F">
              <w:rPr>
                <w:rFonts w:cs="Arial"/>
                <w:szCs w:val="20"/>
              </w:rPr>
              <w:t>3</w:t>
            </w:r>
          </w:p>
        </w:tc>
        <w:tc>
          <w:tcPr>
            <w:tcW w:w="729" w:type="dxa"/>
            <w:vAlign w:val="center"/>
          </w:tcPr>
          <w:p w14:paraId="3BDC2F0D" w14:textId="514DD515" w:rsidR="00844380" w:rsidRPr="0005228F" w:rsidRDefault="00844380" w:rsidP="002D315E">
            <w:pPr>
              <w:keepNext/>
              <w:keepLines/>
              <w:spacing w:before="0"/>
              <w:jc w:val="right"/>
              <w:rPr>
                <w:rFonts w:cs="Arial"/>
                <w:szCs w:val="20"/>
              </w:rPr>
            </w:pPr>
            <w:r w:rsidRPr="0005228F">
              <w:rPr>
                <w:rFonts w:cs="Arial"/>
                <w:szCs w:val="20"/>
              </w:rPr>
              <w:t>-14</w:t>
            </w:r>
            <w:r w:rsidR="00657E88">
              <w:rPr>
                <w:rFonts w:cs="Arial"/>
                <w:szCs w:val="20"/>
              </w:rPr>
              <w:t>.</w:t>
            </w:r>
            <w:r w:rsidRPr="0005228F">
              <w:rPr>
                <w:rFonts w:cs="Arial"/>
                <w:szCs w:val="20"/>
              </w:rPr>
              <w:t>3</w:t>
            </w:r>
          </w:p>
        </w:tc>
        <w:tc>
          <w:tcPr>
            <w:tcW w:w="729" w:type="dxa"/>
            <w:vAlign w:val="center"/>
          </w:tcPr>
          <w:p w14:paraId="0905CC75" w14:textId="31F46E2E" w:rsidR="00844380" w:rsidRPr="0005228F" w:rsidRDefault="00844380" w:rsidP="002D315E">
            <w:pPr>
              <w:keepNext/>
              <w:keepLines/>
              <w:spacing w:before="0"/>
              <w:jc w:val="right"/>
              <w:rPr>
                <w:rFonts w:cs="Arial"/>
                <w:szCs w:val="20"/>
              </w:rPr>
            </w:pPr>
            <w:r w:rsidRPr="0005228F">
              <w:rPr>
                <w:rFonts w:cs="Arial"/>
                <w:szCs w:val="20"/>
              </w:rPr>
              <w:t>-13</w:t>
            </w:r>
            <w:r w:rsidR="00657E88">
              <w:rPr>
                <w:rFonts w:cs="Arial"/>
                <w:szCs w:val="20"/>
              </w:rPr>
              <w:t>.</w:t>
            </w:r>
            <w:r w:rsidRPr="0005228F">
              <w:rPr>
                <w:rFonts w:cs="Arial"/>
                <w:szCs w:val="20"/>
              </w:rPr>
              <w:t>3</w:t>
            </w:r>
          </w:p>
        </w:tc>
        <w:tc>
          <w:tcPr>
            <w:tcW w:w="729" w:type="dxa"/>
            <w:vAlign w:val="center"/>
          </w:tcPr>
          <w:p w14:paraId="3E8169F6" w14:textId="0933B59A" w:rsidR="00844380" w:rsidRPr="0005228F" w:rsidRDefault="00844380" w:rsidP="002D315E">
            <w:pPr>
              <w:keepNext/>
              <w:keepLines/>
              <w:spacing w:before="0"/>
              <w:jc w:val="right"/>
              <w:rPr>
                <w:rFonts w:cs="Arial"/>
                <w:szCs w:val="20"/>
              </w:rPr>
            </w:pPr>
            <w:r w:rsidRPr="0005228F">
              <w:rPr>
                <w:rFonts w:cs="Arial"/>
                <w:szCs w:val="20"/>
              </w:rPr>
              <w:t>-8</w:t>
            </w:r>
            <w:r w:rsidR="00657E88">
              <w:rPr>
                <w:rFonts w:cs="Arial"/>
                <w:szCs w:val="20"/>
              </w:rPr>
              <w:t>.</w:t>
            </w:r>
            <w:r w:rsidRPr="0005228F">
              <w:rPr>
                <w:rFonts w:cs="Arial"/>
                <w:szCs w:val="20"/>
              </w:rPr>
              <w:t>3</w:t>
            </w:r>
          </w:p>
        </w:tc>
        <w:tc>
          <w:tcPr>
            <w:tcW w:w="780" w:type="dxa"/>
            <w:vAlign w:val="center"/>
          </w:tcPr>
          <w:p w14:paraId="05CAEAD2" w14:textId="1FCA9516" w:rsidR="00844380" w:rsidRPr="0005228F" w:rsidRDefault="00844380" w:rsidP="002D315E">
            <w:pPr>
              <w:keepNext/>
              <w:keepLines/>
              <w:spacing w:before="0"/>
              <w:jc w:val="right"/>
              <w:rPr>
                <w:rFonts w:cs="Arial"/>
                <w:szCs w:val="20"/>
              </w:rPr>
            </w:pPr>
            <w:r w:rsidRPr="0005228F">
              <w:rPr>
                <w:rFonts w:cs="Arial"/>
                <w:szCs w:val="20"/>
              </w:rPr>
              <w:t>-17</w:t>
            </w:r>
            <w:r w:rsidR="00657E88">
              <w:rPr>
                <w:rFonts w:cs="Arial"/>
                <w:szCs w:val="20"/>
              </w:rPr>
              <w:t>.</w:t>
            </w:r>
            <w:r w:rsidRPr="0005228F">
              <w:rPr>
                <w:rFonts w:cs="Arial"/>
                <w:szCs w:val="20"/>
              </w:rPr>
              <w:t>3</w:t>
            </w:r>
          </w:p>
        </w:tc>
        <w:tc>
          <w:tcPr>
            <w:tcW w:w="728" w:type="dxa"/>
            <w:vAlign w:val="center"/>
          </w:tcPr>
          <w:p w14:paraId="549F35B5" w14:textId="39C6330D" w:rsidR="00844380" w:rsidRPr="0005228F" w:rsidRDefault="00844380" w:rsidP="002D315E">
            <w:pPr>
              <w:keepNext/>
              <w:keepLines/>
              <w:spacing w:before="0"/>
              <w:jc w:val="right"/>
              <w:rPr>
                <w:rFonts w:cs="Arial"/>
                <w:szCs w:val="20"/>
              </w:rPr>
            </w:pPr>
            <w:r w:rsidRPr="0005228F">
              <w:rPr>
                <w:rFonts w:cs="Arial"/>
                <w:szCs w:val="20"/>
              </w:rPr>
              <w:t>-9</w:t>
            </w:r>
            <w:r w:rsidR="00657E88">
              <w:rPr>
                <w:rFonts w:cs="Arial"/>
                <w:szCs w:val="20"/>
              </w:rPr>
              <w:t>.</w:t>
            </w:r>
            <w:r w:rsidRPr="0005228F">
              <w:rPr>
                <w:rFonts w:cs="Arial"/>
                <w:szCs w:val="20"/>
              </w:rPr>
              <w:t>3</w:t>
            </w:r>
          </w:p>
        </w:tc>
        <w:tc>
          <w:tcPr>
            <w:tcW w:w="728" w:type="dxa"/>
            <w:vAlign w:val="center"/>
          </w:tcPr>
          <w:p w14:paraId="7ADC3C2A" w14:textId="03A14D32" w:rsidR="00844380" w:rsidRPr="0005228F" w:rsidRDefault="00844380" w:rsidP="002D315E">
            <w:pPr>
              <w:keepNext/>
              <w:keepLines/>
              <w:spacing w:before="0"/>
              <w:jc w:val="right"/>
              <w:rPr>
                <w:rFonts w:cs="Arial"/>
                <w:szCs w:val="20"/>
              </w:rPr>
            </w:pPr>
            <w:r w:rsidRPr="0005228F">
              <w:rPr>
                <w:rFonts w:cs="Arial"/>
                <w:szCs w:val="20"/>
              </w:rPr>
              <w:t>-14</w:t>
            </w:r>
            <w:r w:rsidR="00657E88">
              <w:rPr>
                <w:rFonts w:cs="Arial"/>
                <w:szCs w:val="20"/>
              </w:rPr>
              <w:t>.</w:t>
            </w:r>
            <w:r w:rsidRPr="0005228F">
              <w:rPr>
                <w:rFonts w:cs="Arial"/>
                <w:szCs w:val="20"/>
              </w:rPr>
              <w:t>3</w:t>
            </w:r>
          </w:p>
        </w:tc>
      </w:tr>
      <w:tr w:rsidR="00844380" w:rsidRPr="0005228F" w14:paraId="3B7EB1E6" w14:textId="77777777" w:rsidTr="00844380">
        <w:trPr>
          <w:jc w:val="center"/>
        </w:trPr>
        <w:tc>
          <w:tcPr>
            <w:tcW w:w="977" w:type="dxa"/>
            <w:vAlign w:val="center"/>
          </w:tcPr>
          <w:p w14:paraId="1F2F7600"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rFonts w:cs="Arial"/>
                <w:szCs w:val="20"/>
              </w:rPr>
              <w:t xml:space="preserve"> (dBm)</w:t>
            </w:r>
          </w:p>
        </w:tc>
        <w:tc>
          <w:tcPr>
            <w:tcW w:w="750" w:type="dxa"/>
            <w:vAlign w:val="center"/>
          </w:tcPr>
          <w:p w14:paraId="7ACE94C5"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3" w:type="dxa"/>
            <w:vAlign w:val="center"/>
          </w:tcPr>
          <w:p w14:paraId="622E414D" w14:textId="77777777" w:rsidR="00844380" w:rsidRPr="0005228F" w:rsidRDefault="00844380" w:rsidP="002D315E">
            <w:pPr>
              <w:keepNext/>
              <w:keepLines/>
              <w:spacing w:before="0"/>
              <w:jc w:val="right"/>
              <w:rPr>
                <w:rFonts w:cs="Arial"/>
                <w:szCs w:val="20"/>
              </w:rPr>
            </w:pPr>
            <w:r w:rsidRPr="0005228F">
              <w:rPr>
                <w:rFonts w:cs="Arial"/>
                <w:szCs w:val="20"/>
              </w:rPr>
              <w:t>8.7</w:t>
            </w:r>
          </w:p>
        </w:tc>
        <w:tc>
          <w:tcPr>
            <w:tcW w:w="728" w:type="dxa"/>
            <w:vAlign w:val="center"/>
          </w:tcPr>
          <w:p w14:paraId="238C0B01"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29" w:type="dxa"/>
            <w:vAlign w:val="center"/>
          </w:tcPr>
          <w:p w14:paraId="4E8EEBA5" w14:textId="77777777" w:rsidR="00844380" w:rsidRPr="0005228F" w:rsidRDefault="00844380" w:rsidP="002D315E">
            <w:pPr>
              <w:keepNext/>
              <w:keepLines/>
              <w:spacing w:before="0"/>
              <w:jc w:val="right"/>
              <w:rPr>
                <w:rFonts w:cs="Arial"/>
                <w:szCs w:val="20"/>
              </w:rPr>
            </w:pPr>
            <w:r w:rsidRPr="0005228F">
              <w:rPr>
                <w:rFonts w:cs="Arial"/>
                <w:szCs w:val="20"/>
              </w:rPr>
              <w:t>8.7</w:t>
            </w:r>
          </w:p>
        </w:tc>
        <w:tc>
          <w:tcPr>
            <w:tcW w:w="729" w:type="dxa"/>
            <w:vAlign w:val="center"/>
          </w:tcPr>
          <w:p w14:paraId="5BF30151" w14:textId="77777777" w:rsidR="00844380" w:rsidRPr="0005228F" w:rsidRDefault="00844380" w:rsidP="002D315E">
            <w:pPr>
              <w:keepNext/>
              <w:keepLines/>
              <w:spacing w:before="0"/>
              <w:jc w:val="right"/>
              <w:rPr>
                <w:rFonts w:cs="Arial"/>
                <w:szCs w:val="20"/>
              </w:rPr>
            </w:pPr>
            <w:r w:rsidRPr="0005228F">
              <w:rPr>
                <w:rFonts w:cs="Arial"/>
                <w:szCs w:val="20"/>
              </w:rPr>
              <w:t>0</w:t>
            </w:r>
          </w:p>
        </w:tc>
        <w:tc>
          <w:tcPr>
            <w:tcW w:w="729" w:type="dxa"/>
            <w:vAlign w:val="center"/>
          </w:tcPr>
          <w:p w14:paraId="14865B3E" w14:textId="5E1B37FA" w:rsidR="00844380" w:rsidRPr="0005228F" w:rsidRDefault="00844380" w:rsidP="002D315E">
            <w:pPr>
              <w:keepNext/>
              <w:keepLines/>
              <w:spacing w:before="0"/>
              <w:jc w:val="right"/>
              <w:rPr>
                <w:rFonts w:cs="Arial"/>
                <w:szCs w:val="20"/>
              </w:rPr>
            </w:pPr>
            <w:r w:rsidRPr="0005228F">
              <w:rPr>
                <w:rFonts w:cs="Arial"/>
                <w:szCs w:val="20"/>
              </w:rPr>
              <w:t>1</w:t>
            </w:r>
            <w:r w:rsidR="00657E88">
              <w:rPr>
                <w:rFonts w:cs="Arial"/>
                <w:szCs w:val="20"/>
              </w:rPr>
              <w:t>.</w:t>
            </w:r>
            <w:r w:rsidRPr="0005228F">
              <w:rPr>
                <w:rFonts w:cs="Arial"/>
                <w:szCs w:val="20"/>
              </w:rPr>
              <w:t>5</w:t>
            </w:r>
          </w:p>
        </w:tc>
        <w:tc>
          <w:tcPr>
            <w:tcW w:w="729" w:type="dxa"/>
            <w:vAlign w:val="center"/>
          </w:tcPr>
          <w:p w14:paraId="016712B3"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29" w:type="dxa"/>
            <w:vAlign w:val="center"/>
          </w:tcPr>
          <w:p w14:paraId="6A4500D7" w14:textId="553F503B" w:rsidR="00844380" w:rsidRPr="0005228F" w:rsidRDefault="00844380" w:rsidP="002D315E">
            <w:pPr>
              <w:keepNext/>
              <w:keepLines/>
              <w:spacing w:before="0"/>
              <w:jc w:val="right"/>
              <w:rPr>
                <w:rFonts w:cs="Arial"/>
                <w:szCs w:val="20"/>
              </w:rPr>
            </w:pPr>
            <w:r w:rsidRPr="0005228F">
              <w:rPr>
                <w:rFonts w:cs="Arial"/>
                <w:szCs w:val="20"/>
              </w:rPr>
              <w:t>7</w:t>
            </w:r>
            <w:r w:rsidR="00657E88">
              <w:rPr>
                <w:rFonts w:cs="Arial"/>
                <w:szCs w:val="20"/>
              </w:rPr>
              <w:t>.</w:t>
            </w:r>
            <w:r w:rsidRPr="0005228F">
              <w:rPr>
                <w:rFonts w:cs="Arial"/>
                <w:szCs w:val="20"/>
              </w:rPr>
              <w:t>5</w:t>
            </w:r>
          </w:p>
        </w:tc>
        <w:tc>
          <w:tcPr>
            <w:tcW w:w="729" w:type="dxa"/>
            <w:vAlign w:val="center"/>
          </w:tcPr>
          <w:p w14:paraId="743E3190"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80" w:type="dxa"/>
            <w:vAlign w:val="center"/>
          </w:tcPr>
          <w:p w14:paraId="1100577A" w14:textId="78F5BC2D" w:rsidR="00844380" w:rsidRPr="0005228F" w:rsidRDefault="00844380" w:rsidP="002D315E">
            <w:pPr>
              <w:keepNext/>
              <w:keepLines/>
              <w:spacing w:before="0"/>
              <w:jc w:val="right"/>
              <w:rPr>
                <w:rFonts w:cs="Arial"/>
                <w:szCs w:val="20"/>
              </w:rPr>
            </w:pPr>
            <w:r w:rsidRPr="0005228F">
              <w:rPr>
                <w:rFonts w:cs="Arial"/>
                <w:szCs w:val="20"/>
              </w:rPr>
              <w:t>7</w:t>
            </w:r>
            <w:r w:rsidR="00657E88">
              <w:rPr>
                <w:rFonts w:cs="Arial"/>
                <w:szCs w:val="20"/>
              </w:rPr>
              <w:t>.</w:t>
            </w:r>
            <w:r w:rsidRPr="0005228F">
              <w:rPr>
                <w:rFonts w:cs="Arial"/>
                <w:szCs w:val="20"/>
              </w:rPr>
              <w:t>5</w:t>
            </w:r>
          </w:p>
        </w:tc>
        <w:tc>
          <w:tcPr>
            <w:tcW w:w="728" w:type="dxa"/>
            <w:vAlign w:val="center"/>
          </w:tcPr>
          <w:p w14:paraId="5528A807" w14:textId="0640F4E6" w:rsidR="00844380" w:rsidRPr="0005228F" w:rsidRDefault="00844380" w:rsidP="002D315E">
            <w:pPr>
              <w:keepNext/>
              <w:keepLines/>
              <w:spacing w:before="0"/>
              <w:jc w:val="right"/>
              <w:rPr>
                <w:rFonts w:cs="Arial"/>
                <w:szCs w:val="20"/>
              </w:rPr>
            </w:pPr>
            <w:r w:rsidRPr="0005228F">
              <w:rPr>
                <w:rFonts w:cs="Arial"/>
                <w:szCs w:val="20"/>
              </w:rPr>
              <w:t>-8</w:t>
            </w:r>
            <w:r w:rsidR="00657E88">
              <w:rPr>
                <w:rFonts w:cs="Arial"/>
                <w:szCs w:val="20"/>
              </w:rPr>
              <w:t>.</w:t>
            </w:r>
            <w:r w:rsidRPr="0005228F">
              <w:rPr>
                <w:rFonts w:cs="Arial"/>
                <w:szCs w:val="20"/>
              </w:rPr>
              <w:t>5</w:t>
            </w:r>
          </w:p>
        </w:tc>
        <w:tc>
          <w:tcPr>
            <w:tcW w:w="728" w:type="dxa"/>
            <w:vAlign w:val="center"/>
          </w:tcPr>
          <w:p w14:paraId="13C3040A" w14:textId="04FFDA6C" w:rsidR="00844380" w:rsidRPr="0005228F" w:rsidRDefault="00844380" w:rsidP="002D315E">
            <w:pPr>
              <w:keepNext/>
              <w:keepLines/>
              <w:spacing w:before="0"/>
              <w:jc w:val="right"/>
              <w:rPr>
                <w:rFonts w:cs="Arial"/>
                <w:szCs w:val="20"/>
              </w:rPr>
            </w:pPr>
            <w:r w:rsidRPr="0005228F">
              <w:rPr>
                <w:rFonts w:cs="Arial"/>
                <w:szCs w:val="20"/>
              </w:rPr>
              <w:t>-0</w:t>
            </w:r>
            <w:r w:rsidR="00657E88">
              <w:rPr>
                <w:rFonts w:cs="Arial"/>
                <w:szCs w:val="20"/>
              </w:rPr>
              <w:t>.</w:t>
            </w:r>
            <w:r w:rsidRPr="0005228F">
              <w:rPr>
                <w:rFonts w:cs="Arial"/>
                <w:szCs w:val="20"/>
              </w:rPr>
              <w:t>5</w:t>
            </w:r>
          </w:p>
        </w:tc>
      </w:tr>
      <w:tr w:rsidR="00844380" w:rsidRPr="0005228F" w14:paraId="61F73AA3" w14:textId="77777777" w:rsidTr="00844380">
        <w:trPr>
          <w:jc w:val="center"/>
        </w:trPr>
        <w:tc>
          <w:tcPr>
            <w:tcW w:w="977" w:type="dxa"/>
            <w:vAlign w:val="center"/>
          </w:tcPr>
          <w:p w14:paraId="067B9C3A" w14:textId="77777777" w:rsidR="00844380" w:rsidRPr="0005228F" w:rsidRDefault="00844380" w:rsidP="002D315E">
            <w:pPr>
              <w:keepNext/>
              <w:keepLines/>
              <w:spacing w:before="0"/>
              <w:rPr>
                <w:rFonts w:cs="Arial"/>
                <w:szCs w:val="20"/>
              </w:rPr>
            </w:pPr>
            <w:r w:rsidRPr="0005228F">
              <w:t>FO</w:t>
            </w:r>
            <w:r w:rsidRPr="0005228F">
              <w:rPr>
                <w:rFonts w:cs="Arial"/>
                <w:szCs w:val="20"/>
              </w:rPr>
              <w:t>S (dB) (Note 2)</w:t>
            </w:r>
            <w:r w:rsidRPr="0005228F">
              <w:rPr>
                <w:rFonts w:cs="Arial"/>
                <w:szCs w:val="20"/>
                <w:vertAlign w:val="superscript"/>
              </w:rPr>
              <w:t xml:space="preserve"> </w:t>
            </w:r>
          </w:p>
        </w:tc>
        <w:tc>
          <w:tcPr>
            <w:tcW w:w="750" w:type="dxa"/>
            <w:vAlign w:val="center"/>
          </w:tcPr>
          <w:p w14:paraId="4F24FE1D" w14:textId="666B23EB" w:rsidR="00844380" w:rsidRPr="0005228F" w:rsidRDefault="00844380" w:rsidP="002D315E">
            <w:pPr>
              <w:keepNext/>
              <w:keepLines/>
              <w:spacing w:before="0"/>
              <w:jc w:val="right"/>
              <w:rPr>
                <w:rFonts w:cs="Arial"/>
                <w:szCs w:val="20"/>
              </w:rPr>
            </w:pPr>
            <w:r w:rsidRPr="0005228F">
              <w:rPr>
                <w:rFonts w:cs="Arial"/>
                <w:szCs w:val="20"/>
              </w:rPr>
              <w:t>74</w:t>
            </w:r>
            <w:r w:rsidR="00657E88">
              <w:rPr>
                <w:rFonts w:cs="Arial"/>
                <w:szCs w:val="20"/>
              </w:rPr>
              <w:t>.</w:t>
            </w:r>
            <w:r w:rsidRPr="0005228F">
              <w:rPr>
                <w:rFonts w:cs="Arial"/>
                <w:szCs w:val="20"/>
              </w:rPr>
              <w:t>2</w:t>
            </w:r>
          </w:p>
        </w:tc>
        <w:tc>
          <w:tcPr>
            <w:tcW w:w="733" w:type="dxa"/>
            <w:vAlign w:val="center"/>
          </w:tcPr>
          <w:p w14:paraId="59357C58" w14:textId="374DE189" w:rsidR="00844380" w:rsidRPr="0005228F" w:rsidRDefault="00844380" w:rsidP="002D315E">
            <w:pPr>
              <w:keepNext/>
              <w:keepLines/>
              <w:spacing w:before="0"/>
              <w:jc w:val="right"/>
              <w:rPr>
                <w:rFonts w:cs="Arial"/>
                <w:szCs w:val="20"/>
              </w:rPr>
            </w:pPr>
            <w:r w:rsidRPr="0005228F">
              <w:rPr>
                <w:rFonts w:cs="Arial"/>
                <w:szCs w:val="20"/>
              </w:rPr>
              <w:t>68</w:t>
            </w:r>
            <w:r w:rsidR="00657E88">
              <w:rPr>
                <w:rFonts w:cs="Arial"/>
                <w:szCs w:val="20"/>
              </w:rPr>
              <w:t>.</w:t>
            </w:r>
            <w:r w:rsidRPr="0005228F">
              <w:rPr>
                <w:rFonts w:cs="Arial"/>
                <w:szCs w:val="20"/>
              </w:rPr>
              <w:t>1</w:t>
            </w:r>
          </w:p>
        </w:tc>
        <w:tc>
          <w:tcPr>
            <w:tcW w:w="728" w:type="dxa"/>
            <w:vAlign w:val="center"/>
          </w:tcPr>
          <w:p w14:paraId="73F025B1" w14:textId="41D22594" w:rsidR="00844380" w:rsidRPr="0005228F" w:rsidRDefault="00844380" w:rsidP="002D315E">
            <w:pPr>
              <w:keepNext/>
              <w:keepLines/>
              <w:spacing w:before="0"/>
              <w:jc w:val="right"/>
              <w:rPr>
                <w:rFonts w:cs="Arial"/>
                <w:szCs w:val="20"/>
              </w:rPr>
            </w:pPr>
            <w:r w:rsidRPr="0005228F">
              <w:rPr>
                <w:rFonts w:cs="Arial"/>
                <w:szCs w:val="20"/>
              </w:rPr>
              <w:t>74</w:t>
            </w:r>
            <w:r w:rsidR="00657E88">
              <w:rPr>
                <w:rFonts w:cs="Arial"/>
                <w:szCs w:val="20"/>
              </w:rPr>
              <w:t>.</w:t>
            </w:r>
            <w:r w:rsidRPr="0005228F">
              <w:rPr>
                <w:rFonts w:cs="Arial"/>
                <w:szCs w:val="20"/>
              </w:rPr>
              <w:t>2</w:t>
            </w:r>
          </w:p>
        </w:tc>
        <w:tc>
          <w:tcPr>
            <w:tcW w:w="729" w:type="dxa"/>
            <w:vAlign w:val="center"/>
          </w:tcPr>
          <w:p w14:paraId="5EE2DC74" w14:textId="35F86C51" w:rsidR="00844380" w:rsidRPr="0005228F" w:rsidRDefault="00844380" w:rsidP="002D315E">
            <w:pPr>
              <w:keepNext/>
              <w:keepLines/>
              <w:spacing w:before="0"/>
              <w:jc w:val="right"/>
              <w:rPr>
                <w:rFonts w:cs="Arial"/>
                <w:szCs w:val="20"/>
              </w:rPr>
            </w:pPr>
            <w:r w:rsidRPr="0005228F">
              <w:rPr>
                <w:rFonts w:cs="Arial"/>
                <w:szCs w:val="20"/>
              </w:rPr>
              <w:t>69</w:t>
            </w:r>
            <w:r w:rsidR="00657E88">
              <w:rPr>
                <w:rFonts w:cs="Arial"/>
                <w:szCs w:val="20"/>
              </w:rPr>
              <w:t>.</w:t>
            </w:r>
            <w:r w:rsidRPr="0005228F">
              <w:rPr>
                <w:rFonts w:cs="Arial"/>
                <w:szCs w:val="20"/>
              </w:rPr>
              <w:t>1</w:t>
            </w:r>
          </w:p>
        </w:tc>
        <w:tc>
          <w:tcPr>
            <w:tcW w:w="729" w:type="dxa"/>
            <w:vAlign w:val="center"/>
          </w:tcPr>
          <w:p w14:paraId="4030305F" w14:textId="16603931" w:rsidR="00844380" w:rsidRPr="0005228F" w:rsidRDefault="00844380" w:rsidP="002D315E">
            <w:pPr>
              <w:keepNext/>
              <w:keepLines/>
              <w:spacing w:before="0"/>
              <w:jc w:val="right"/>
              <w:rPr>
                <w:rFonts w:cs="Arial"/>
                <w:szCs w:val="20"/>
              </w:rPr>
            </w:pPr>
            <w:r w:rsidRPr="0005228F">
              <w:rPr>
                <w:rFonts w:cs="Arial"/>
                <w:szCs w:val="20"/>
              </w:rPr>
              <w:t>76</w:t>
            </w:r>
            <w:r w:rsidR="00657E88">
              <w:rPr>
                <w:rFonts w:cs="Arial"/>
                <w:szCs w:val="20"/>
              </w:rPr>
              <w:t>.</w:t>
            </w:r>
            <w:r w:rsidRPr="0005228F">
              <w:rPr>
                <w:rFonts w:cs="Arial"/>
                <w:szCs w:val="20"/>
              </w:rPr>
              <w:t>4</w:t>
            </w:r>
          </w:p>
        </w:tc>
        <w:tc>
          <w:tcPr>
            <w:tcW w:w="729" w:type="dxa"/>
            <w:vAlign w:val="center"/>
          </w:tcPr>
          <w:p w14:paraId="13BC8B60" w14:textId="047ED782" w:rsidR="00844380" w:rsidRPr="0005228F" w:rsidRDefault="00844380" w:rsidP="002D315E">
            <w:pPr>
              <w:keepNext/>
              <w:keepLines/>
              <w:spacing w:before="0"/>
              <w:jc w:val="right"/>
              <w:rPr>
                <w:rFonts w:cs="Arial"/>
                <w:szCs w:val="20"/>
              </w:rPr>
            </w:pPr>
            <w:r w:rsidRPr="0005228F">
              <w:rPr>
                <w:rFonts w:cs="Arial"/>
                <w:szCs w:val="20"/>
              </w:rPr>
              <w:t>75</w:t>
            </w:r>
            <w:r w:rsidR="00657E88">
              <w:rPr>
                <w:rFonts w:cs="Arial"/>
                <w:szCs w:val="20"/>
              </w:rPr>
              <w:t>.</w:t>
            </w:r>
            <w:r w:rsidRPr="0005228F">
              <w:rPr>
                <w:rFonts w:cs="Arial"/>
                <w:szCs w:val="20"/>
              </w:rPr>
              <w:t>3</w:t>
            </w:r>
          </w:p>
        </w:tc>
        <w:tc>
          <w:tcPr>
            <w:tcW w:w="729" w:type="dxa"/>
            <w:vAlign w:val="center"/>
          </w:tcPr>
          <w:p w14:paraId="433B93B4" w14:textId="111E4D61" w:rsidR="00844380" w:rsidRPr="0005228F" w:rsidRDefault="00844380" w:rsidP="002D315E">
            <w:pPr>
              <w:keepNext/>
              <w:keepLines/>
              <w:spacing w:before="0"/>
              <w:jc w:val="right"/>
              <w:rPr>
                <w:rFonts w:cs="Arial"/>
                <w:szCs w:val="20"/>
              </w:rPr>
            </w:pPr>
            <w:r w:rsidRPr="0005228F">
              <w:rPr>
                <w:rFonts w:cs="Arial"/>
                <w:szCs w:val="20"/>
              </w:rPr>
              <w:t>73</w:t>
            </w:r>
            <w:r w:rsidR="00657E88">
              <w:rPr>
                <w:rFonts w:cs="Arial"/>
                <w:szCs w:val="20"/>
              </w:rPr>
              <w:t>.</w:t>
            </w:r>
            <w:r w:rsidRPr="0005228F">
              <w:rPr>
                <w:rFonts w:cs="Arial"/>
                <w:szCs w:val="20"/>
              </w:rPr>
              <w:t>2</w:t>
            </w:r>
          </w:p>
        </w:tc>
        <w:tc>
          <w:tcPr>
            <w:tcW w:w="729" w:type="dxa"/>
            <w:vAlign w:val="center"/>
          </w:tcPr>
          <w:p w14:paraId="5F9E3236" w14:textId="528B29BA" w:rsidR="00844380" w:rsidRPr="0005228F" w:rsidRDefault="00844380" w:rsidP="002D315E">
            <w:pPr>
              <w:pStyle w:val="ECCTablenote"/>
              <w:keepNext/>
              <w:keepLines/>
              <w:spacing w:after="60"/>
            </w:pPr>
            <w:r w:rsidRPr="0005228F">
              <w:t>74</w:t>
            </w:r>
            <w:r w:rsidR="00657E88">
              <w:t>.</w:t>
            </w:r>
            <w:r w:rsidRPr="0005228F">
              <w:t>2</w:t>
            </w:r>
          </w:p>
        </w:tc>
        <w:tc>
          <w:tcPr>
            <w:tcW w:w="729" w:type="dxa"/>
            <w:vAlign w:val="center"/>
          </w:tcPr>
          <w:p w14:paraId="52F928F1" w14:textId="3FCC93D8" w:rsidR="00844380" w:rsidRPr="0005228F" w:rsidRDefault="00844380" w:rsidP="002D315E">
            <w:pPr>
              <w:keepNext/>
              <w:keepLines/>
              <w:spacing w:before="0"/>
              <w:jc w:val="right"/>
              <w:rPr>
                <w:rFonts w:cs="Arial"/>
                <w:szCs w:val="20"/>
              </w:rPr>
            </w:pPr>
            <w:r w:rsidRPr="0005228F">
              <w:rPr>
                <w:rFonts w:cs="Arial"/>
                <w:szCs w:val="20"/>
              </w:rPr>
              <w:t>78</w:t>
            </w:r>
            <w:r w:rsidR="00657E88">
              <w:rPr>
                <w:rFonts w:cs="Arial"/>
                <w:szCs w:val="20"/>
              </w:rPr>
              <w:t>.</w:t>
            </w:r>
            <w:r w:rsidRPr="0005228F">
              <w:rPr>
                <w:rFonts w:cs="Arial"/>
                <w:szCs w:val="20"/>
              </w:rPr>
              <w:t>6</w:t>
            </w:r>
          </w:p>
        </w:tc>
        <w:tc>
          <w:tcPr>
            <w:tcW w:w="780" w:type="dxa"/>
            <w:vAlign w:val="center"/>
          </w:tcPr>
          <w:p w14:paraId="3BA491E6" w14:textId="2650A60E" w:rsidR="00844380" w:rsidRPr="0005228F" w:rsidRDefault="00844380" w:rsidP="002D315E">
            <w:pPr>
              <w:keepNext/>
              <w:keepLines/>
              <w:spacing w:before="0"/>
              <w:jc w:val="right"/>
              <w:rPr>
                <w:rFonts w:cs="Arial"/>
                <w:szCs w:val="20"/>
              </w:rPr>
            </w:pPr>
            <w:r w:rsidRPr="0005228F">
              <w:rPr>
                <w:rFonts w:cs="Arial"/>
                <w:szCs w:val="20"/>
              </w:rPr>
              <w:t>69</w:t>
            </w:r>
            <w:r w:rsidR="00657E88">
              <w:rPr>
                <w:rFonts w:cs="Arial"/>
                <w:szCs w:val="20"/>
              </w:rPr>
              <w:t>.</w:t>
            </w:r>
            <w:r w:rsidRPr="0005228F">
              <w:rPr>
                <w:rFonts w:cs="Arial"/>
                <w:szCs w:val="20"/>
              </w:rPr>
              <w:t>1</w:t>
            </w:r>
          </w:p>
        </w:tc>
        <w:tc>
          <w:tcPr>
            <w:tcW w:w="728" w:type="dxa"/>
            <w:vAlign w:val="center"/>
          </w:tcPr>
          <w:p w14:paraId="337DF10F" w14:textId="7EFF1FBA" w:rsidR="00844380" w:rsidRPr="0005228F" w:rsidRDefault="00844380" w:rsidP="002D315E">
            <w:pPr>
              <w:keepNext/>
              <w:keepLines/>
              <w:spacing w:before="0"/>
              <w:jc w:val="right"/>
              <w:rPr>
                <w:rFonts w:cs="Arial"/>
                <w:szCs w:val="20"/>
              </w:rPr>
            </w:pPr>
            <w:r w:rsidRPr="0005228F">
              <w:rPr>
                <w:rFonts w:cs="Arial"/>
                <w:szCs w:val="20"/>
              </w:rPr>
              <w:t>77</w:t>
            </w:r>
            <w:r w:rsidR="00657E88">
              <w:rPr>
                <w:rFonts w:cs="Arial"/>
                <w:szCs w:val="20"/>
              </w:rPr>
              <w:t>.</w:t>
            </w:r>
            <w:r w:rsidRPr="0005228F">
              <w:rPr>
                <w:rFonts w:cs="Arial"/>
                <w:szCs w:val="20"/>
              </w:rPr>
              <w:t>5</w:t>
            </w:r>
          </w:p>
        </w:tc>
        <w:tc>
          <w:tcPr>
            <w:tcW w:w="728" w:type="dxa"/>
            <w:vAlign w:val="center"/>
          </w:tcPr>
          <w:p w14:paraId="01959163" w14:textId="1C712F10" w:rsidR="00844380" w:rsidRPr="0005228F" w:rsidRDefault="00844380" w:rsidP="002D315E">
            <w:pPr>
              <w:keepNext/>
              <w:keepLines/>
              <w:spacing w:before="0"/>
              <w:jc w:val="right"/>
              <w:rPr>
                <w:rFonts w:cs="Arial"/>
                <w:szCs w:val="20"/>
              </w:rPr>
            </w:pPr>
            <w:r w:rsidRPr="0005228F">
              <w:rPr>
                <w:rFonts w:cs="Arial"/>
                <w:szCs w:val="20"/>
              </w:rPr>
              <w:t>73</w:t>
            </w:r>
            <w:r w:rsidR="00657E88">
              <w:rPr>
                <w:rFonts w:cs="Arial"/>
                <w:szCs w:val="20"/>
              </w:rPr>
              <w:t>.</w:t>
            </w:r>
            <w:r w:rsidRPr="0005228F">
              <w:rPr>
                <w:rFonts w:cs="Arial"/>
                <w:szCs w:val="20"/>
              </w:rPr>
              <w:t>2</w:t>
            </w:r>
          </w:p>
        </w:tc>
      </w:tr>
      <w:tr w:rsidR="00844380" w:rsidRPr="0005228F" w14:paraId="4815EB60" w14:textId="77777777" w:rsidTr="00844380">
        <w:trPr>
          <w:jc w:val="center"/>
        </w:trPr>
        <w:tc>
          <w:tcPr>
            <w:tcW w:w="9798" w:type="dxa"/>
            <w:gridSpan w:val="13"/>
            <w:vAlign w:val="center"/>
          </w:tcPr>
          <w:p w14:paraId="6491577B" w14:textId="77777777" w:rsidR="00844380" w:rsidRPr="0005228F" w:rsidRDefault="00844380" w:rsidP="002D315E">
            <w:pPr>
              <w:pStyle w:val="ECCTablenote"/>
              <w:keepNext/>
              <w:keepLines/>
            </w:pPr>
            <w:r w:rsidRPr="0005228F">
              <w:t>Note 1: Measured at a wanted signal level of -70 dBm</w:t>
            </w:r>
          </w:p>
          <w:p w14:paraId="36D5EDF0" w14:textId="3D274278" w:rsidR="00844380" w:rsidRPr="0005228F" w:rsidRDefault="00844380" w:rsidP="002D315E">
            <w:pPr>
              <w:pStyle w:val="ECCTablenote"/>
              <w:keepNext/>
              <w:keepLines/>
            </w:pPr>
            <w:r w:rsidRPr="0005228F">
              <w:t xml:space="preserve">Note 2: Calculated according to the method described in Section </w:t>
            </w:r>
            <w:r w:rsidR="00657E88">
              <w:fldChar w:fldCharType="begin"/>
            </w:r>
            <w:r w:rsidR="00657E88">
              <w:instrText xml:space="preserve"> REF _Ref31815757 \r \h </w:instrText>
            </w:r>
            <w:r w:rsidR="00657E88">
              <w:fldChar w:fldCharType="separate"/>
            </w:r>
            <w:r w:rsidR="00657E88">
              <w:t>4.2.6</w:t>
            </w:r>
            <w:r w:rsidR="00657E88">
              <w:fldChar w:fldCharType="end"/>
            </w:r>
          </w:p>
        </w:tc>
      </w:tr>
    </w:tbl>
    <w:p w14:paraId="4BD22274" w14:textId="77777777" w:rsidR="00657E88" w:rsidRPr="00657E88" w:rsidRDefault="00657E88" w:rsidP="00657E88">
      <w:bookmarkStart w:id="540" w:name="_Toc4595882"/>
    </w:p>
    <w:p w14:paraId="0BF39DE4" w14:textId="262DBE47" w:rsidR="00844380" w:rsidRPr="00657E88" w:rsidRDefault="00844380" w:rsidP="002D315E">
      <w:pPr>
        <w:keepNext/>
        <w:keepLines/>
        <w:numPr>
          <w:ilvl w:val="3"/>
          <w:numId w:val="6"/>
        </w:numPr>
        <w:spacing w:before="360"/>
        <w:outlineLvl w:val="3"/>
        <w:rPr>
          <w:rFonts w:cs="Arial"/>
          <w:bCs/>
          <w:i/>
          <w:color w:val="D2232A"/>
          <w:szCs w:val="26"/>
        </w:rPr>
      </w:pPr>
      <w:r w:rsidRPr="0005228F">
        <w:rPr>
          <w:rFonts w:cs="Arial"/>
          <w:bCs/>
          <w:i/>
          <w:color w:val="D2232A"/>
          <w:szCs w:val="26"/>
        </w:rPr>
        <w:t>Performance of DTT receivers under Gaussian channel conditions in the presence of an LTE (10 MHz) interfering signa</w:t>
      </w:r>
      <w:bookmarkEnd w:id="540"/>
    </w:p>
    <w:p w14:paraId="5092E963" w14:textId="07FF8778" w:rsidR="00844380" w:rsidRPr="0005228F" w:rsidRDefault="00844380" w:rsidP="00657E88">
      <w:pPr>
        <w:pStyle w:val="Caption"/>
        <w:keepNext/>
        <w:rPr>
          <w:lang w:val="en-GB"/>
        </w:rPr>
      </w:pPr>
      <w:bookmarkStart w:id="541" w:name="_Ref29914313"/>
      <w:r w:rsidRPr="0005228F">
        <w:rPr>
          <w:lang w:val="en-GB"/>
        </w:rPr>
        <w:t xml:space="preserve">Table </w:t>
      </w:r>
      <w:r w:rsidRPr="002D315E">
        <w:rPr>
          <w:lang w:val="en-GB"/>
        </w:rPr>
        <w:fldChar w:fldCharType="begin"/>
      </w:r>
      <w:r w:rsidRPr="0005228F">
        <w:rPr>
          <w:lang w:val="en-GB"/>
        </w:rPr>
        <w:instrText xml:space="preserve"> SEQ Table \* ARABIC </w:instrText>
      </w:r>
      <w:r w:rsidRPr="002D315E">
        <w:rPr>
          <w:lang w:val="en-GB"/>
        </w:rPr>
        <w:fldChar w:fldCharType="separate"/>
      </w:r>
      <w:r w:rsidR="00657E88">
        <w:rPr>
          <w:noProof/>
          <w:lang w:val="en-GB"/>
        </w:rPr>
        <w:t>20</w:t>
      </w:r>
      <w:r w:rsidRPr="002D315E">
        <w:rPr>
          <w:lang w:val="en-GB"/>
        </w:rPr>
        <w:fldChar w:fldCharType="end"/>
      </w:r>
      <w:bookmarkEnd w:id="541"/>
      <w:r w:rsidRPr="0005228F">
        <w:rPr>
          <w:lang w:val="en-GB"/>
        </w:rPr>
        <w:t>: Performance of DTT receivers under Gaussian channel condition in the presence of an LTE (10 MHz) BS interfering signal (I</w:t>
      </w:r>
      <w:r w:rsidRPr="0005228F">
        <w:rPr>
          <w:vertAlign w:val="subscript"/>
          <w:lang w:val="en-GB"/>
        </w:rPr>
        <w:t>max</w:t>
      </w:r>
      <w:r w:rsidRPr="0005228F">
        <w:rPr>
          <w:lang w:val="en-GB"/>
        </w:rPr>
        <w:t>= 9 dBm)</w:t>
      </w:r>
    </w:p>
    <w:tbl>
      <w:tblPr>
        <w:tblW w:w="9798"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039"/>
        <w:gridCol w:w="729"/>
        <w:gridCol w:w="730"/>
        <w:gridCol w:w="730"/>
        <w:gridCol w:w="730"/>
        <w:gridCol w:w="730"/>
        <w:gridCol w:w="730"/>
        <w:gridCol w:w="730"/>
        <w:gridCol w:w="730"/>
        <w:gridCol w:w="730"/>
        <w:gridCol w:w="730"/>
        <w:gridCol w:w="730"/>
        <w:gridCol w:w="730"/>
      </w:tblGrid>
      <w:tr w:rsidR="00844380" w:rsidRPr="0005228F" w14:paraId="207575CE" w14:textId="77777777" w:rsidTr="002D315E">
        <w:trPr>
          <w:jc w:val="center"/>
        </w:trPr>
        <w:tc>
          <w:tcPr>
            <w:tcW w:w="9798" w:type="dxa"/>
            <w:gridSpan w:val="13"/>
            <w:shd w:val="clear" w:color="auto" w:fill="D20000"/>
            <w:vAlign w:val="center"/>
          </w:tcPr>
          <w:p w14:paraId="2F10540E" w14:textId="77777777" w:rsidR="00844380" w:rsidRPr="0005228F" w:rsidRDefault="00844380" w:rsidP="002D315E">
            <w:pPr>
              <w:keepNext/>
              <w:keepLines/>
              <w:spacing w:before="120" w:after="120"/>
              <w:jc w:val="center"/>
              <w:rPr>
                <w:rFonts w:cs="Arial"/>
                <w:color w:val="FFFFFF" w:themeColor="background1"/>
                <w:szCs w:val="20"/>
              </w:rPr>
            </w:pPr>
            <w:r w:rsidRPr="0005228F">
              <w:rPr>
                <w:rFonts w:cs="Arial"/>
                <w:b/>
                <w:color w:val="FFFFFF" w:themeColor="background1"/>
                <w:szCs w:val="20"/>
              </w:rPr>
              <w:t>DTT f</w:t>
            </w:r>
            <w:r w:rsidRPr="0005228F">
              <w:rPr>
                <w:rFonts w:cs="Arial"/>
                <w:b/>
                <w:color w:val="FFFFFF" w:themeColor="background1"/>
                <w:szCs w:val="20"/>
                <w:vertAlign w:val="subscript"/>
              </w:rPr>
              <w:t>c</w:t>
            </w:r>
            <w:r w:rsidRPr="0005228F">
              <w:rPr>
                <w:rFonts w:cs="Arial"/>
                <w:b/>
                <w:color w:val="FFFFFF" w:themeColor="background1"/>
                <w:szCs w:val="20"/>
              </w:rPr>
              <w:t xml:space="preserve"> = 690 MHz, LTE f</w:t>
            </w:r>
            <w:r w:rsidRPr="0005228F">
              <w:rPr>
                <w:rFonts w:cs="Arial"/>
                <w:b/>
                <w:color w:val="FFFFFF" w:themeColor="background1"/>
                <w:szCs w:val="20"/>
                <w:vertAlign w:val="subscript"/>
              </w:rPr>
              <w:t>c</w:t>
            </w:r>
            <w:r w:rsidRPr="0005228F">
              <w:rPr>
                <w:rFonts w:cs="Arial"/>
                <w:b/>
                <w:color w:val="FFFFFF" w:themeColor="background1"/>
                <w:szCs w:val="20"/>
              </w:rPr>
              <w:t xml:space="preserve"> = 763 MHz </w:t>
            </w:r>
            <w:r w:rsidRPr="002D315E">
              <w:rPr>
                <w:rFonts w:cs="Arial"/>
                <w:b/>
                <w:color w:val="FFFFFF" w:themeColor="background1"/>
                <w:szCs w:val="20"/>
              </w:rPr>
              <w:t>(</w:t>
            </w:r>
            <w:r w:rsidRPr="002D315E">
              <w:rPr>
                <w:color w:val="FFFFFF" w:themeColor="background1"/>
              </w:rPr>
              <w:t>I</w:t>
            </w:r>
            <w:r w:rsidRPr="002D315E">
              <w:rPr>
                <w:rFonts w:cs="Arial"/>
                <w:b/>
                <w:color w:val="FFFFFF" w:themeColor="background1"/>
                <w:szCs w:val="20"/>
              </w:rPr>
              <w:t>LR=87 dB/</w:t>
            </w:r>
            <w:r w:rsidRPr="0005228F">
              <w:rPr>
                <w:rFonts w:cs="Arial"/>
                <w:b/>
                <w:color w:val="FFFFFF" w:themeColor="background1"/>
                <w:szCs w:val="20"/>
              </w:rPr>
              <w:t>8 MHz), LTE-DTT frequency Offset = 73 MHz</w:t>
            </w:r>
          </w:p>
        </w:tc>
      </w:tr>
      <w:tr w:rsidR="00844380" w:rsidRPr="0005228F" w14:paraId="708EB198" w14:textId="77777777" w:rsidTr="002D315E">
        <w:trPr>
          <w:jc w:val="center"/>
        </w:trPr>
        <w:tc>
          <w:tcPr>
            <w:tcW w:w="9798" w:type="dxa"/>
            <w:gridSpan w:val="13"/>
            <w:shd w:val="clear" w:color="auto" w:fill="F2F2F2" w:themeFill="background1" w:themeFillShade="F2"/>
            <w:vAlign w:val="center"/>
          </w:tcPr>
          <w:p w14:paraId="553515B5" w14:textId="77777777" w:rsidR="00844380" w:rsidRPr="0005228F" w:rsidRDefault="00844380" w:rsidP="002D315E">
            <w:pPr>
              <w:keepNext/>
              <w:keepLines/>
              <w:jc w:val="center"/>
              <w:rPr>
                <w:rFonts w:cs="Arial"/>
                <w:szCs w:val="20"/>
              </w:rPr>
            </w:pPr>
            <w:r w:rsidRPr="0005228F">
              <w:rPr>
                <w:rFonts w:cs="Arial"/>
                <w:b/>
                <w:szCs w:val="20"/>
              </w:rPr>
              <w:t>DVB-T2 receivers</w:t>
            </w:r>
          </w:p>
        </w:tc>
      </w:tr>
      <w:tr w:rsidR="00657E88" w:rsidRPr="0005228F" w14:paraId="2B4AE604" w14:textId="77777777" w:rsidTr="00657E88">
        <w:trPr>
          <w:jc w:val="center"/>
        </w:trPr>
        <w:tc>
          <w:tcPr>
            <w:tcW w:w="1039" w:type="dxa"/>
            <w:vAlign w:val="center"/>
          </w:tcPr>
          <w:p w14:paraId="2D400330" w14:textId="77777777" w:rsidR="00844380" w:rsidRPr="0005228F" w:rsidRDefault="00844380" w:rsidP="002D315E">
            <w:pPr>
              <w:keepNext/>
              <w:keepLines/>
              <w:spacing w:before="0"/>
              <w:rPr>
                <w:rFonts w:cs="Arial"/>
                <w:szCs w:val="20"/>
              </w:rPr>
            </w:pPr>
          </w:p>
        </w:tc>
        <w:tc>
          <w:tcPr>
            <w:tcW w:w="729" w:type="dxa"/>
            <w:vAlign w:val="center"/>
          </w:tcPr>
          <w:p w14:paraId="0BC722BB" w14:textId="77777777" w:rsidR="00844380" w:rsidRPr="0005228F" w:rsidRDefault="00844380" w:rsidP="002D315E">
            <w:pPr>
              <w:keepNext/>
              <w:keepLines/>
              <w:spacing w:before="0"/>
              <w:rPr>
                <w:rFonts w:cs="Arial"/>
                <w:szCs w:val="20"/>
              </w:rPr>
            </w:pPr>
            <w:r w:rsidRPr="0005228F">
              <w:rPr>
                <w:rFonts w:cs="Arial"/>
                <w:szCs w:val="20"/>
              </w:rPr>
              <w:t>TV1</w:t>
            </w:r>
          </w:p>
        </w:tc>
        <w:tc>
          <w:tcPr>
            <w:tcW w:w="730" w:type="dxa"/>
            <w:vAlign w:val="center"/>
          </w:tcPr>
          <w:p w14:paraId="718C0EB0" w14:textId="77777777" w:rsidR="00844380" w:rsidRPr="0005228F" w:rsidRDefault="00844380" w:rsidP="002D315E">
            <w:pPr>
              <w:keepNext/>
              <w:keepLines/>
              <w:spacing w:before="0"/>
              <w:rPr>
                <w:rFonts w:cs="Arial"/>
                <w:szCs w:val="20"/>
              </w:rPr>
            </w:pPr>
            <w:r w:rsidRPr="0005228F">
              <w:rPr>
                <w:rFonts w:cs="Arial"/>
                <w:szCs w:val="20"/>
              </w:rPr>
              <w:t>TV2</w:t>
            </w:r>
          </w:p>
        </w:tc>
        <w:tc>
          <w:tcPr>
            <w:tcW w:w="730" w:type="dxa"/>
            <w:vAlign w:val="center"/>
          </w:tcPr>
          <w:p w14:paraId="251C5CF7" w14:textId="77777777" w:rsidR="00844380" w:rsidRPr="0005228F" w:rsidRDefault="00844380" w:rsidP="002D315E">
            <w:pPr>
              <w:keepNext/>
              <w:keepLines/>
              <w:spacing w:before="0"/>
              <w:rPr>
                <w:rFonts w:cs="Arial"/>
                <w:szCs w:val="20"/>
              </w:rPr>
            </w:pPr>
            <w:r w:rsidRPr="0005228F">
              <w:rPr>
                <w:rFonts w:cs="Arial"/>
                <w:szCs w:val="20"/>
              </w:rPr>
              <w:t>TV3</w:t>
            </w:r>
          </w:p>
        </w:tc>
        <w:tc>
          <w:tcPr>
            <w:tcW w:w="730" w:type="dxa"/>
            <w:vAlign w:val="center"/>
          </w:tcPr>
          <w:p w14:paraId="4C274047" w14:textId="77777777" w:rsidR="00844380" w:rsidRPr="0005228F" w:rsidRDefault="00844380" w:rsidP="002D315E">
            <w:pPr>
              <w:keepNext/>
              <w:keepLines/>
              <w:spacing w:before="0"/>
              <w:rPr>
                <w:rFonts w:cs="Arial"/>
                <w:szCs w:val="20"/>
              </w:rPr>
            </w:pPr>
            <w:r w:rsidRPr="0005228F">
              <w:rPr>
                <w:rFonts w:cs="Arial"/>
                <w:szCs w:val="20"/>
              </w:rPr>
              <w:t>TV4</w:t>
            </w:r>
          </w:p>
        </w:tc>
        <w:tc>
          <w:tcPr>
            <w:tcW w:w="730" w:type="dxa"/>
            <w:vAlign w:val="center"/>
          </w:tcPr>
          <w:p w14:paraId="18D9C7C0" w14:textId="77777777" w:rsidR="00844380" w:rsidRPr="0005228F" w:rsidRDefault="00844380" w:rsidP="002D315E">
            <w:pPr>
              <w:keepNext/>
              <w:keepLines/>
              <w:spacing w:before="0"/>
              <w:rPr>
                <w:rFonts w:cs="Arial"/>
                <w:szCs w:val="20"/>
              </w:rPr>
            </w:pPr>
            <w:r w:rsidRPr="0005228F">
              <w:rPr>
                <w:rFonts w:cs="Arial"/>
                <w:szCs w:val="20"/>
              </w:rPr>
              <w:t>TV5</w:t>
            </w:r>
          </w:p>
        </w:tc>
        <w:tc>
          <w:tcPr>
            <w:tcW w:w="730" w:type="dxa"/>
            <w:vAlign w:val="center"/>
          </w:tcPr>
          <w:p w14:paraId="75D0D010" w14:textId="77777777" w:rsidR="00844380" w:rsidRPr="0005228F" w:rsidRDefault="00844380" w:rsidP="002D315E">
            <w:pPr>
              <w:keepNext/>
              <w:keepLines/>
              <w:spacing w:before="0"/>
              <w:rPr>
                <w:rFonts w:cs="Arial"/>
                <w:szCs w:val="20"/>
              </w:rPr>
            </w:pPr>
            <w:r w:rsidRPr="0005228F">
              <w:rPr>
                <w:rFonts w:cs="Arial"/>
                <w:szCs w:val="20"/>
              </w:rPr>
              <w:t>TV6</w:t>
            </w:r>
          </w:p>
        </w:tc>
        <w:tc>
          <w:tcPr>
            <w:tcW w:w="730" w:type="dxa"/>
            <w:vAlign w:val="center"/>
          </w:tcPr>
          <w:p w14:paraId="66CAE24E" w14:textId="77777777" w:rsidR="00844380" w:rsidRPr="0005228F" w:rsidRDefault="00844380" w:rsidP="002D315E">
            <w:pPr>
              <w:keepNext/>
              <w:keepLines/>
              <w:spacing w:before="0"/>
              <w:rPr>
                <w:rFonts w:cs="Arial"/>
                <w:szCs w:val="20"/>
              </w:rPr>
            </w:pPr>
            <w:r w:rsidRPr="0005228F">
              <w:rPr>
                <w:rFonts w:cs="Arial"/>
                <w:szCs w:val="20"/>
              </w:rPr>
              <w:t>TV7</w:t>
            </w:r>
          </w:p>
        </w:tc>
        <w:tc>
          <w:tcPr>
            <w:tcW w:w="730" w:type="dxa"/>
            <w:vAlign w:val="center"/>
          </w:tcPr>
          <w:p w14:paraId="1058CB24" w14:textId="77777777" w:rsidR="00844380" w:rsidRPr="0005228F" w:rsidRDefault="00844380" w:rsidP="002D315E">
            <w:pPr>
              <w:keepNext/>
              <w:keepLines/>
              <w:spacing w:before="0"/>
              <w:rPr>
                <w:rFonts w:cs="Arial"/>
                <w:szCs w:val="20"/>
              </w:rPr>
            </w:pPr>
            <w:r w:rsidRPr="0005228F">
              <w:rPr>
                <w:rFonts w:cs="Arial"/>
                <w:szCs w:val="20"/>
              </w:rPr>
              <w:t>TV8</w:t>
            </w:r>
          </w:p>
        </w:tc>
        <w:tc>
          <w:tcPr>
            <w:tcW w:w="730" w:type="dxa"/>
            <w:vAlign w:val="center"/>
          </w:tcPr>
          <w:p w14:paraId="3975E0C5" w14:textId="77777777" w:rsidR="00844380" w:rsidRPr="0005228F" w:rsidRDefault="00844380" w:rsidP="002D315E">
            <w:pPr>
              <w:keepNext/>
              <w:keepLines/>
              <w:spacing w:before="0"/>
              <w:rPr>
                <w:rFonts w:cs="Arial"/>
                <w:szCs w:val="20"/>
              </w:rPr>
            </w:pPr>
            <w:r w:rsidRPr="0005228F">
              <w:rPr>
                <w:rFonts w:cs="Arial"/>
                <w:szCs w:val="20"/>
              </w:rPr>
              <w:t>TV9</w:t>
            </w:r>
          </w:p>
        </w:tc>
        <w:tc>
          <w:tcPr>
            <w:tcW w:w="730" w:type="dxa"/>
            <w:vAlign w:val="center"/>
          </w:tcPr>
          <w:p w14:paraId="7A3CC459" w14:textId="77777777" w:rsidR="00844380" w:rsidRPr="0005228F" w:rsidRDefault="00844380" w:rsidP="002D315E">
            <w:pPr>
              <w:keepNext/>
              <w:keepLines/>
              <w:spacing w:before="0"/>
              <w:rPr>
                <w:rFonts w:cs="Arial"/>
                <w:szCs w:val="20"/>
              </w:rPr>
            </w:pPr>
            <w:r w:rsidRPr="0005228F">
              <w:rPr>
                <w:rFonts w:cs="Arial"/>
                <w:szCs w:val="20"/>
              </w:rPr>
              <w:t>TV10</w:t>
            </w:r>
          </w:p>
        </w:tc>
        <w:tc>
          <w:tcPr>
            <w:tcW w:w="730" w:type="dxa"/>
            <w:vAlign w:val="center"/>
          </w:tcPr>
          <w:p w14:paraId="084581EC" w14:textId="77777777" w:rsidR="00844380" w:rsidRPr="0005228F" w:rsidRDefault="00844380" w:rsidP="002D315E">
            <w:pPr>
              <w:keepNext/>
              <w:keepLines/>
              <w:spacing w:before="0"/>
              <w:rPr>
                <w:rFonts w:cs="Arial"/>
                <w:szCs w:val="20"/>
              </w:rPr>
            </w:pPr>
            <w:r w:rsidRPr="0005228F">
              <w:rPr>
                <w:rFonts w:cs="Arial"/>
                <w:szCs w:val="20"/>
              </w:rPr>
              <w:t>SB1</w:t>
            </w:r>
          </w:p>
        </w:tc>
        <w:tc>
          <w:tcPr>
            <w:tcW w:w="730" w:type="dxa"/>
            <w:vAlign w:val="center"/>
          </w:tcPr>
          <w:p w14:paraId="6D95EA50" w14:textId="77777777" w:rsidR="00844380" w:rsidRPr="0005228F" w:rsidRDefault="00844380" w:rsidP="002D315E">
            <w:pPr>
              <w:keepNext/>
              <w:keepLines/>
              <w:spacing w:before="0"/>
              <w:rPr>
                <w:rFonts w:cs="Arial"/>
                <w:szCs w:val="20"/>
              </w:rPr>
            </w:pPr>
            <w:r w:rsidRPr="0005228F">
              <w:rPr>
                <w:rFonts w:cs="Arial"/>
                <w:szCs w:val="20"/>
              </w:rPr>
              <w:t>SB2</w:t>
            </w:r>
          </w:p>
        </w:tc>
      </w:tr>
      <w:tr w:rsidR="00657E88" w:rsidRPr="0005228F" w14:paraId="0E363A9F" w14:textId="77777777" w:rsidTr="00657E88">
        <w:trPr>
          <w:jc w:val="center"/>
        </w:trPr>
        <w:tc>
          <w:tcPr>
            <w:tcW w:w="1039" w:type="dxa"/>
            <w:vAlign w:val="center"/>
          </w:tcPr>
          <w:p w14:paraId="7366F11B"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co-ch</w:t>
            </w:r>
            <w:proofErr w:type="spellEnd"/>
            <w:r w:rsidRPr="0005228F">
              <w:rPr>
                <w:rFonts w:cs="Arial"/>
                <w:szCs w:val="20"/>
              </w:rPr>
              <w:t xml:space="preserve"> (dB) (Note 1)</w:t>
            </w:r>
            <w:r w:rsidRPr="0005228F">
              <w:rPr>
                <w:rFonts w:cs="Arial"/>
                <w:szCs w:val="20"/>
                <w:vertAlign w:val="superscript"/>
              </w:rPr>
              <w:t xml:space="preserve"> </w:t>
            </w:r>
          </w:p>
        </w:tc>
        <w:tc>
          <w:tcPr>
            <w:tcW w:w="729" w:type="dxa"/>
            <w:vAlign w:val="center"/>
          </w:tcPr>
          <w:p w14:paraId="4F3C87DA"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60349787"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5CA5EE02"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64A8A601" w14:textId="77777777" w:rsidR="00844380" w:rsidRPr="0005228F" w:rsidRDefault="00844380" w:rsidP="002D315E">
            <w:pPr>
              <w:keepNext/>
              <w:keepLines/>
              <w:spacing w:before="0"/>
              <w:jc w:val="right"/>
              <w:rPr>
                <w:rFonts w:cs="Arial"/>
                <w:szCs w:val="20"/>
              </w:rPr>
            </w:pPr>
            <w:r w:rsidRPr="0005228F">
              <w:rPr>
                <w:rFonts w:cs="Arial"/>
                <w:szCs w:val="20"/>
              </w:rPr>
              <w:t>19</w:t>
            </w:r>
          </w:p>
        </w:tc>
        <w:tc>
          <w:tcPr>
            <w:tcW w:w="730" w:type="dxa"/>
            <w:vAlign w:val="center"/>
          </w:tcPr>
          <w:p w14:paraId="34F5680E" w14:textId="77777777" w:rsidR="00844380" w:rsidRPr="0005228F" w:rsidRDefault="00844380" w:rsidP="002D315E">
            <w:pPr>
              <w:keepNext/>
              <w:keepLines/>
              <w:spacing w:before="0"/>
              <w:jc w:val="right"/>
              <w:rPr>
                <w:rFonts w:cs="Arial"/>
                <w:szCs w:val="20"/>
              </w:rPr>
            </w:pPr>
            <w:r w:rsidRPr="0005228F">
              <w:rPr>
                <w:rFonts w:cs="Arial"/>
                <w:szCs w:val="20"/>
              </w:rPr>
              <w:t>19</w:t>
            </w:r>
          </w:p>
        </w:tc>
        <w:tc>
          <w:tcPr>
            <w:tcW w:w="730" w:type="dxa"/>
            <w:vAlign w:val="center"/>
          </w:tcPr>
          <w:p w14:paraId="45A5A5F2" w14:textId="77777777" w:rsidR="00844380" w:rsidRPr="0005228F" w:rsidRDefault="00844380" w:rsidP="002D315E">
            <w:pPr>
              <w:keepNext/>
              <w:keepLines/>
              <w:spacing w:before="0"/>
              <w:jc w:val="right"/>
              <w:rPr>
                <w:rFonts w:cs="Arial"/>
                <w:szCs w:val="20"/>
              </w:rPr>
            </w:pPr>
            <w:r w:rsidRPr="0005228F">
              <w:rPr>
                <w:rFonts w:cs="Arial"/>
                <w:szCs w:val="20"/>
              </w:rPr>
              <w:t>19</w:t>
            </w:r>
          </w:p>
        </w:tc>
        <w:tc>
          <w:tcPr>
            <w:tcW w:w="730" w:type="dxa"/>
            <w:vAlign w:val="center"/>
          </w:tcPr>
          <w:p w14:paraId="7EDC0BFA"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5AC47892"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3E525188"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770E95BC"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05934A82"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7E9DFE6B" w14:textId="77777777" w:rsidR="00844380" w:rsidRPr="0005228F" w:rsidRDefault="00844380" w:rsidP="002D315E">
            <w:pPr>
              <w:keepNext/>
              <w:keepLines/>
              <w:spacing w:before="0"/>
              <w:jc w:val="right"/>
              <w:rPr>
                <w:rFonts w:cs="Arial"/>
                <w:szCs w:val="20"/>
              </w:rPr>
            </w:pPr>
            <w:r w:rsidRPr="0005228F">
              <w:rPr>
                <w:rFonts w:cs="Arial"/>
                <w:szCs w:val="20"/>
              </w:rPr>
              <w:t>19</w:t>
            </w:r>
          </w:p>
        </w:tc>
      </w:tr>
      <w:tr w:rsidR="00657E88" w:rsidRPr="0005228F" w14:paraId="44BED4DC" w14:textId="77777777" w:rsidTr="00657E88">
        <w:trPr>
          <w:jc w:val="center"/>
        </w:trPr>
        <w:tc>
          <w:tcPr>
            <w:tcW w:w="1039" w:type="dxa"/>
            <w:vAlign w:val="center"/>
          </w:tcPr>
          <w:p w14:paraId="5173A107"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29" w:type="dxa"/>
            <w:vAlign w:val="center"/>
          </w:tcPr>
          <w:p w14:paraId="5BF57D61"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30" w:type="dxa"/>
            <w:vAlign w:val="center"/>
          </w:tcPr>
          <w:p w14:paraId="73D7EB65"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30" w:type="dxa"/>
            <w:vAlign w:val="center"/>
          </w:tcPr>
          <w:p w14:paraId="3D6E76E1" w14:textId="77777777" w:rsidR="00844380" w:rsidRPr="0005228F" w:rsidRDefault="00844380" w:rsidP="002D315E">
            <w:pPr>
              <w:keepNext/>
              <w:keepLines/>
              <w:spacing w:before="0"/>
              <w:jc w:val="right"/>
              <w:rPr>
                <w:rFonts w:cs="Arial"/>
                <w:szCs w:val="20"/>
              </w:rPr>
            </w:pPr>
            <w:r w:rsidRPr="0005228F">
              <w:rPr>
                <w:rFonts w:cs="Arial"/>
                <w:szCs w:val="20"/>
              </w:rPr>
              <w:t>-58</w:t>
            </w:r>
          </w:p>
        </w:tc>
        <w:tc>
          <w:tcPr>
            <w:tcW w:w="730" w:type="dxa"/>
            <w:vAlign w:val="center"/>
          </w:tcPr>
          <w:p w14:paraId="51D372E0" w14:textId="77777777" w:rsidR="00844380" w:rsidRPr="0005228F" w:rsidRDefault="00844380" w:rsidP="002D315E">
            <w:pPr>
              <w:keepNext/>
              <w:keepLines/>
              <w:spacing w:before="0"/>
              <w:jc w:val="right"/>
              <w:rPr>
                <w:rFonts w:cs="Arial"/>
                <w:szCs w:val="20"/>
              </w:rPr>
            </w:pPr>
            <w:r w:rsidRPr="0005228F">
              <w:rPr>
                <w:rFonts w:cs="Arial"/>
                <w:szCs w:val="20"/>
              </w:rPr>
              <w:t>-52</w:t>
            </w:r>
          </w:p>
        </w:tc>
        <w:tc>
          <w:tcPr>
            <w:tcW w:w="730" w:type="dxa"/>
            <w:vAlign w:val="center"/>
          </w:tcPr>
          <w:p w14:paraId="37EACCBF"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30" w:type="dxa"/>
            <w:vAlign w:val="center"/>
          </w:tcPr>
          <w:p w14:paraId="45BD9F44" w14:textId="77777777" w:rsidR="00844380" w:rsidRPr="0005228F" w:rsidRDefault="00844380" w:rsidP="002D315E">
            <w:pPr>
              <w:keepNext/>
              <w:keepLines/>
              <w:spacing w:before="0"/>
              <w:jc w:val="right"/>
              <w:rPr>
                <w:rFonts w:cs="Arial"/>
                <w:szCs w:val="20"/>
              </w:rPr>
            </w:pPr>
            <w:r w:rsidRPr="0005228F">
              <w:rPr>
                <w:rFonts w:cs="Arial"/>
                <w:szCs w:val="20"/>
              </w:rPr>
              <w:t>-60</w:t>
            </w:r>
          </w:p>
        </w:tc>
        <w:tc>
          <w:tcPr>
            <w:tcW w:w="730" w:type="dxa"/>
            <w:vAlign w:val="center"/>
          </w:tcPr>
          <w:p w14:paraId="1693D26A" w14:textId="77777777" w:rsidR="00844380" w:rsidRPr="0005228F" w:rsidRDefault="00844380" w:rsidP="002D315E">
            <w:pPr>
              <w:keepNext/>
              <w:keepLines/>
              <w:spacing w:before="0"/>
              <w:jc w:val="right"/>
              <w:rPr>
                <w:rFonts w:cs="Arial"/>
                <w:szCs w:val="20"/>
              </w:rPr>
            </w:pPr>
            <w:r w:rsidRPr="0005228F">
              <w:rPr>
                <w:rFonts w:cs="Arial"/>
                <w:szCs w:val="20"/>
              </w:rPr>
              <w:t>-53</w:t>
            </w:r>
          </w:p>
        </w:tc>
        <w:tc>
          <w:tcPr>
            <w:tcW w:w="730" w:type="dxa"/>
            <w:vAlign w:val="center"/>
          </w:tcPr>
          <w:p w14:paraId="3FFBF6C3" w14:textId="77777777" w:rsidR="00844380" w:rsidRPr="0005228F" w:rsidRDefault="00844380" w:rsidP="002D315E">
            <w:pPr>
              <w:keepNext/>
              <w:keepLines/>
              <w:spacing w:before="0"/>
              <w:jc w:val="right"/>
              <w:rPr>
                <w:rFonts w:cs="Arial"/>
                <w:szCs w:val="20"/>
              </w:rPr>
            </w:pPr>
            <w:r w:rsidRPr="0005228F">
              <w:rPr>
                <w:rFonts w:cs="Arial"/>
                <w:szCs w:val="20"/>
              </w:rPr>
              <w:t>-58</w:t>
            </w:r>
          </w:p>
        </w:tc>
        <w:tc>
          <w:tcPr>
            <w:tcW w:w="730" w:type="dxa"/>
            <w:vAlign w:val="center"/>
          </w:tcPr>
          <w:p w14:paraId="403670E7" w14:textId="77777777" w:rsidR="00844380" w:rsidRPr="0005228F" w:rsidRDefault="00844380" w:rsidP="002D315E">
            <w:pPr>
              <w:keepNext/>
              <w:keepLines/>
              <w:spacing w:before="0"/>
              <w:jc w:val="right"/>
              <w:rPr>
                <w:rFonts w:cs="Arial"/>
                <w:szCs w:val="20"/>
              </w:rPr>
            </w:pPr>
            <w:r w:rsidRPr="0005228F">
              <w:rPr>
                <w:rFonts w:cs="Arial"/>
                <w:szCs w:val="20"/>
              </w:rPr>
              <w:t>-61</w:t>
            </w:r>
          </w:p>
        </w:tc>
        <w:tc>
          <w:tcPr>
            <w:tcW w:w="730" w:type="dxa"/>
            <w:vAlign w:val="center"/>
          </w:tcPr>
          <w:p w14:paraId="03963480" w14:textId="77777777" w:rsidR="00844380" w:rsidRPr="0005228F" w:rsidRDefault="00844380" w:rsidP="002D315E">
            <w:pPr>
              <w:keepNext/>
              <w:keepLines/>
              <w:spacing w:before="0"/>
              <w:jc w:val="right"/>
              <w:rPr>
                <w:rFonts w:cs="Arial"/>
                <w:szCs w:val="20"/>
              </w:rPr>
            </w:pPr>
            <w:r w:rsidRPr="0005228F">
              <w:rPr>
                <w:rFonts w:cs="Arial"/>
                <w:szCs w:val="20"/>
              </w:rPr>
              <w:t>-51</w:t>
            </w:r>
          </w:p>
        </w:tc>
        <w:tc>
          <w:tcPr>
            <w:tcW w:w="730" w:type="dxa"/>
            <w:vAlign w:val="center"/>
          </w:tcPr>
          <w:p w14:paraId="3468B92A" w14:textId="77777777" w:rsidR="00844380" w:rsidRPr="0005228F" w:rsidRDefault="00844380" w:rsidP="002D315E">
            <w:pPr>
              <w:keepNext/>
              <w:keepLines/>
              <w:spacing w:before="0"/>
              <w:jc w:val="right"/>
              <w:rPr>
                <w:rFonts w:cs="Arial"/>
                <w:szCs w:val="20"/>
              </w:rPr>
            </w:pPr>
            <w:r w:rsidRPr="0005228F">
              <w:rPr>
                <w:rFonts w:cs="Arial"/>
                <w:szCs w:val="20"/>
              </w:rPr>
              <w:t>-61</w:t>
            </w:r>
          </w:p>
        </w:tc>
        <w:tc>
          <w:tcPr>
            <w:tcW w:w="730" w:type="dxa"/>
            <w:vAlign w:val="center"/>
          </w:tcPr>
          <w:p w14:paraId="30944F9C" w14:textId="77777777" w:rsidR="00844380" w:rsidRPr="0005228F" w:rsidRDefault="00844380" w:rsidP="002D315E">
            <w:pPr>
              <w:keepNext/>
              <w:keepLines/>
              <w:spacing w:before="0"/>
              <w:jc w:val="right"/>
              <w:rPr>
                <w:rFonts w:cs="Arial"/>
                <w:szCs w:val="20"/>
              </w:rPr>
            </w:pPr>
            <w:r w:rsidRPr="0005228F">
              <w:rPr>
                <w:rFonts w:cs="Arial"/>
                <w:szCs w:val="20"/>
              </w:rPr>
              <w:t>-57</w:t>
            </w:r>
          </w:p>
        </w:tc>
      </w:tr>
      <w:tr w:rsidR="00657E88" w:rsidRPr="0005228F" w14:paraId="4BC1EE36" w14:textId="77777777" w:rsidTr="00657E88">
        <w:trPr>
          <w:jc w:val="center"/>
        </w:trPr>
        <w:tc>
          <w:tcPr>
            <w:tcW w:w="1039" w:type="dxa"/>
            <w:vAlign w:val="center"/>
          </w:tcPr>
          <w:p w14:paraId="67F8D6CF" w14:textId="77777777" w:rsidR="00844380" w:rsidRPr="0005228F" w:rsidRDefault="00844380" w:rsidP="002D315E">
            <w:pPr>
              <w:keepNext/>
              <w:keepLines/>
              <w:spacing w:before="0"/>
              <w:rPr>
                <w:rFonts w:cs="Arial"/>
                <w:szCs w:val="20"/>
              </w:rPr>
            </w:pPr>
            <w:r w:rsidRPr="0005228F">
              <w:rPr>
                <w:rFonts w:cs="Arial"/>
                <w:szCs w:val="20"/>
              </w:rPr>
              <w:t>Blocking response (dBm) (Note 1)</w:t>
            </w:r>
            <w:r w:rsidRPr="0005228F">
              <w:rPr>
                <w:rFonts w:cs="Arial"/>
                <w:szCs w:val="20"/>
                <w:vertAlign w:val="superscript"/>
              </w:rPr>
              <w:t xml:space="preserve"> </w:t>
            </w:r>
          </w:p>
        </w:tc>
        <w:tc>
          <w:tcPr>
            <w:tcW w:w="729" w:type="dxa"/>
            <w:vAlign w:val="center"/>
          </w:tcPr>
          <w:p w14:paraId="5055A9B3" w14:textId="77777777" w:rsidR="00844380" w:rsidRPr="0005228F" w:rsidRDefault="00844380" w:rsidP="002D315E">
            <w:pPr>
              <w:keepNext/>
              <w:keepLines/>
              <w:spacing w:before="0"/>
              <w:jc w:val="right"/>
              <w:rPr>
                <w:rFonts w:cs="Arial"/>
                <w:szCs w:val="20"/>
              </w:rPr>
            </w:pPr>
            <w:r w:rsidRPr="0005228F">
              <w:rPr>
                <w:rFonts w:cs="Arial"/>
                <w:szCs w:val="20"/>
              </w:rPr>
              <w:t>-13</w:t>
            </w:r>
          </w:p>
        </w:tc>
        <w:tc>
          <w:tcPr>
            <w:tcW w:w="730" w:type="dxa"/>
            <w:vAlign w:val="center"/>
          </w:tcPr>
          <w:p w14:paraId="015C2474"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46EF233F" w14:textId="77777777" w:rsidR="00844380" w:rsidRPr="0005228F" w:rsidRDefault="00844380" w:rsidP="002D315E">
            <w:pPr>
              <w:keepNext/>
              <w:keepLines/>
              <w:spacing w:before="0"/>
              <w:jc w:val="right"/>
              <w:rPr>
                <w:rFonts w:cs="Arial"/>
                <w:szCs w:val="20"/>
              </w:rPr>
            </w:pPr>
            <w:r w:rsidRPr="0005228F">
              <w:rPr>
                <w:rFonts w:cs="Arial"/>
                <w:szCs w:val="20"/>
              </w:rPr>
              <w:t>-12</w:t>
            </w:r>
          </w:p>
        </w:tc>
        <w:tc>
          <w:tcPr>
            <w:tcW w:w="730" w:type="dxa"/>
            <w:vAlign w:val="center"/>
          </w:tcPr>
          <w:p w14:paraId="5F280F10"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1ED6C2B0" w14:textId="77777777" w:rsidR="00844380" w:rsidRPr="0005228F" w:rsidRDefault="00844380" w:rsidP="002D315E">
            <w:pPr>
              <w:keepNext/>
              <w:keepLines/>
              <w:spacing w:before="0"/>
              <w:jc w:val="right"/>
              <w:rPr>
                <w:rFonts w:cs="Arial"/>
                <w:szCs w:val="20"/>
              </w:rPr>
            </w:pPr>
            <w:r w:rsidRPr="0005228F">
              <w:rPr>
                <w:rFonts w:cs="Arial"/>
                <w:szCs w:val="20"/>
              </w:rPr>
              <w:t>-12</w:t>
            </w:r>
          </w:p>
        </w:tc>
        <w:tc>
          <w:tcPr>
            <w:tcW w:w="730" w:type="dxa"/>
            <w:vAlign w:val="center"/>
          </w:tcPr>
          <w:p w14:paraId="2FF7A6AA" w14:textId="77777777" w:rsidR="00844380" w:rsidRPr="0005228F" w:rsidRDefault="00844380" w:rsidP="002D315E">
            <w:pPr>
              <w:keepNext/>
              <w:keepLines/>
              <w:spacing w:before="0"/>
              <w:jc w:val="right"/>
              <w:rPr>
                <w:rFonts w:cs="Arial"/>
                <w:szCs w:val="20"/>
              </w:rPr>
            </w:pPr>
            <w:r w:rsidRPr="0005228F">
              <w:rPr>
                <w:rFonts w:cs="Arial"/>
                <w:szCs w:val="20"/>
              </w:rPr>
              <w:t>-9</w:t>
            </w:r>
          </w:p>
        </w:tc>
        <w:tc>
          <w:tcPr>
            <w:tcW w:w="730" w:type="dxa"/>
            <w:vAlign w:val="center"/>
          </w:tcPr>
          <w:p w14:paraId="4AC1A199" w14:textId="77777777" w:rsidR="00844380" w:rsidRPr="0005228F" w:rsidRDefault="00844380" w:rsidP="002D315E">
            <w:pPr>
              <w:keepNext/>
              <w:keepLines/>
              <w:spacing w:before="0"/>
              <w:jc w:val="right"/>
              <w:rPr>
                <w:rFonts w:cs="Arial"/>
                <w:szCs w:val="20"/>
              </w:rPr>
            </w:pPr>
            <w:r w:rsidRPr="0005228F">
              <w:rPr>
                <w:rFonts w:cs="Arial"/>
                <w:szCs w:val="20"/>
              </w:rPr>
              <w:t>-13</w:t>
            </w:r>
          </w:p>
        </w:tc>
        <w:tc>
          <w:tcPr>
            <w:tcW w:w="730" w:type="dxa"/>
            <w:vAlign w:val="center"/>
          </w:tcPr>
          <w:p w14:paraId="01613C42" w14:textId="77777777" w:rsidR="00844380" w:rsidRPr="0005228F" w:rsidRDefault="00844380" w:rsidP="002D315E">
            <w:pPr>
              <w:keepNext/>
              <w:keepLines/>
              <w:spacing w:before="0"/>
              <w:jc w:val="right"/>
              <w:rPr>
                <w:rFonts w:cs="Arial"/>
                <w:szCs w:val="20"/>
              </w:rPr>
            </w:pPr>
            <w:r w:rsidRPr="0005228F">
              <w:rPr>
                <w:rFonts w:cs="Arial"/>
                <w:szCs w:val="20"/>
              </w:rPr>
              <w:t>-13</w:t>
            </w:r>
          </w:p>
        </w:tc>
        <w:tc>
          <w:tcPr>
            <w:tcW w:w="730" w:type="dxa"/>
            <w:vAlign w:val="center"/>
          </w:tcPr>
          <w:p w14:paraId="0A516302"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30" w:type="dxa"/>
            <w:vAlign w:val="center"/>
          </w:tcPr>
          <w:p w14:paraId="6F4FEB96" w14:textId="77777777" w:rsidR="00844380" w:rsidRPr="0005228F" w:rsidRDefault="00844380" w:rsidP="002D315E">
            <w:pPr>
              <w:keepNext/>
              <w:keepLines/>
              <w:spacing w:before="0"/>
              <w:jc w:val="right"/>
              <w:rPr>
                <w:rFonts w:cs="Arial"/>
                <w:szCs w:val="20"/>
              </w:rPr>
            </w:pPr>
            <w:r w:rsidRPr="0005228F">
              <w:rPr>
                <w:rFonts w:cs="Arial"/>
                <w:szCs w:val="20"/>
              </w:rPr>
              <w:t>-20</w:t>
            </w:r>
          </w:p>
        </w:tc>
        <w:tc>
          <w:tcPr>
            <w:tcW w:w="730" w:type="dxa"/>
            <w:vAlign w:val="center"/>
          </w:tcPr>
          <w:p w14:paraId="680DD71B" w14:textId="77777777" w:rsidR="00844380" w:rsidRPr="0005228F" w:rsidRDefault="00844380" w:rsidP="002D315E">
            <w:pPr>
              <w:keepNext/>
              <w:keepLines/>
              <w:spacing w:before="0"/>
              <w:jc w:val="right"/>
              <w:rPr>
                <w:rFonts w:cs="Arial"/>
                <w:szCs w:val="20"/>
              </w:rPr>
            </w:pPr>
            <w:r w:rsidRPr="0005228F">
              <w:rPr>
                <w:rFonts w:cs="Arial"/>
                <w:szCs w:val="20"/>
              </w:rPr>
              <w:t>-9</w:t>
            </w:r>
          </w:p>
        </w:tc>
        <w:tc>
          <w:tcPr>
            <w:tcW w:w="730" w:type="dxa"/>
            <w:vAlign w:val="center"/>
          </w:tcPr>
          <w:p w14:paraId="760227E8" w14:textId="77777777" w:rsidR="00844380" w:rsidRPr="0005228F" w:rsidRDefault="00844380" w:rsidP="002D315E">
            <w:pPr>
              <w:keepNext/>
              <w:keepLines/>
              <w:spacing w:before="0"/>
              <w:jc w:val="right"/>
              <w:rPr>
                <w:rFonts w:cs="Arial"/>
                <w:szCs w:val="20"/>
              </w:rPr>
            </w:pPr>
            <w:r w:rsidRPr="0005228F">
              <w:rPr>
                <w:rFonts w:cs="Arial"/>
                <w:szCs w:val="20"/>
              </w:rPr>
              <w:t>-12</w:t>
            </w:r>
          </w:p>
        </w:tc>
      </w:tr>
      <w:tr w:rsidR="00657E88" w:rsidRPr="0005228F" w14:paraId="01C17F0E" w14:textId="77777777" w:rsidTr="00657E88">
        <w:trPr>
          <w:jc w:val="center"/>
        </w:trPr>
        <w:tc>
          <w:tcPr>
            <w:tcW w:w="1039" w:type="dxa"/>
            <w:vAlign w:val="center"/>
          </w:tcPr>
          <w:p w14:paraId="69DC5C11"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rFonts w:cs="Arial"/>
                <w:szCs w:val="20"/>
              </w:rPr>
              <w:t xml:space="preserve"> (dBm)</w:t>
            </w:r>
          </w:p>
        </w:tc>
        <w:tc>
          <w:tcPr>
            <w:tcW w:w="729" w:type="dxa"/>
            <w:vAlign w:val="center"/>
          </w:tcPr>
          <w:p w14:paraId="45C4D8D5"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2BBF495C"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30" w:type="dxa"/>
            <w:vAlign w:val="center"/>
          </w:tcPr>
          <w:p w14:paraId="646E0A10"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6C84F821"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442FEE8B" w14:textId="77777777" w:rsidR="00844380" w:rsidRPr="0005228F" w:rsidRDefault="00844380" w:rsidP="002D315E">
            <w:pPr>
              <w:keepNext/>
              <w:keepLines/>
              <w:spacing w:before="0"/>
              <w:jc w:val="right"/>
              <w:rPr>
                <w:rFonts w:cs="Arial"/>
                <w:szCs w:val="20"/>
              </w:rPr>
            </w:pPr>
            <w:r w:rsidRPr="0005228F">
              <w:rPr>
                <w:rFonts w:cs="Arial"/>
                <w:szCs w:val="20"/>
              </w:rPr>
              <w:t>1</w:t>
            </w:r>
          </w:p>
        </w:tc>
        <w:tc>
          <w:tcPr>
            <w:tcW w:w="730" w:type="dxa"/>
            <w:vAlign w:val="center"/>
          </w:tcPr>
          <w:p w14:paraId="7DDF1B57" w14:textId="77777777" w:rsidR="00844380" w:rsidRPr="0005228F" w:rsidRDefault="00844380" w:rsidP="002D315E">
            <w:pPr>
              <w:keepNext/>
              <w:keepLines/>
              <w:spacing w:before="0"/>
              <w:jc w:val="right"/>
              <w:rPr>
                <w:rFonts w:cs="Arial"/>
                <w:szCs w:val="20"/>
              </w:rPr>
            </w:pPr>
            <w:r w:rsidRPr="0005228F">
              <w:rPr>
                <w:rFonts w:cs="Arial"/>
                <w:szCs w:val="20"/>
              </w:rPr>
              <w:t>2</w:t>
            </w:r>
          </w:p>
        </w:tc>
        <w:tc>
          <w:tcPr>
            <w:tcW w:w="730" w:type="dxa"/>
            <w:vAlign w:val="center"/>
          </w:tcPr>
          <w:p w14:paraId="7328D86E"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30" w:type="dxa"/>
            <w:vAlign w:val="center"/>
          </w:tcPr>
          <w:p w14:paraId="0103EFAC"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0F0E48C4"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320A5249" w14:textId="77777777" w:rsidR="00844380" w:rsidRPr="0005228F" w:rsidRDefault="00844380" w:rsidP="002D315E">
            <w:pPr>
              <w:keepNext/>
              <w:keepLines/>
              <w:spacing w:before="0"/>
              <w:jc w:val="right"/>
              <w:rPr>
                <w:rFonts w:cs="Arial"/>
                <w:szCs w:val="20"/>
              </w:rPr>
            </w:pPr>
            <w:r w:rsidRPr="0005228F">
              <w:rPr>
                <w:rFonts w:cs="Arial"/>
                <w:szCs w:val="20"/>
              </w:rPr>
              <w:t>6</w:t>
            </w:r>
          </w:p>
        </w:tc>
        <w:tc>
          <w:tcPr>
            <w:tcW w:w="730" w:type="dxa"/>
            <w:vAlign w:val="center"/>
          </w:tcPr>
          <w:p w14:paraId="510379A5"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30" w:type="dxa"/>
            <w:vAlign w:val="center"/>
          </w:tcPr>
          <w:p w14:paraId="0D5E9D34" w14:textId="77777777" w:rsidR="00844380" w:rsidRPr="0005228F" w:rsidRDefault="00844380" w:rsidP="002D315E">
            <w:pPr>
              <w:keepNext/>
              <w:keepLines/>
              <w:spacing w:before="0"/>
              <w:jc w:val="right"/>
              <w:rPr>
                <w:rFonts w:cs="Arial"/>
                <w:szCs w:val="20"/>
              </w:rPr>
            </w:pPr>
            <w:r w:rsidRPr="0005228F">
              <w:rPr>
                <w:rFonts w:cs="Arial"/>
                <w:szCs w:val="20"/>
              </w:rPr>
              <w:t>0</w:t>
            </w:r>
          </w:p>
        </w:tc>
      </w:tr>
      <w:tr w:rsidR="00657E88" w:rsidRPr="0005228F" w14:paraId="46FDEA8E" w14:textId="77777777" w:rsidTr="00657E88">
        <w:trPr>
          <w:jc w:val="center"/>
        </w:trPr>
        <w:tc>
          <w:tcPr>
            <w:tcW w:w="1039" w:type="dxa"/>
            <w:vAlign w:val="center"/>
          </w:tcPr>
          <w:p w14:paraId="7733E12C" w14:textId="77777777" w:rsidR="00844380" w:rsidRPr="0005228F" w:rsidRDefault="00844380" w:rsidP="002D315E">
            <w:pPr>
              <w:keepNext/>
              <w:keepLines/>
              <w:spacing w:before="0"/>
              <w:rPr>
                <w:rFonts w:cs="Arial"/>
                <w:szCs w:val="20"/>
              </w:rPr>
            </w:pPr>
            <w:r w:rsidRPr="0005228F">
              <w:t>FO</w:t>
            </w:r>
            <w:r w:rsidRPr="0005228F">
              <w:rPr>
                <w:rFonts w:cs="Arial"/>
                <w:szCs w:val="20"/>
              </w:rPr>
              <w:t>S (dB) (Note 2)</w:t>
            </w:r>
            <w:r w:rsidRPr="0005228F">
              <w:rPr>
                <w:rFonts w:cs="Arial"/>
                <w:szCs w:val="20"/>
                <w:vertAlign w:val="superscript"/>
              </w:rPr>
              <w:t xml:space="preserve"> </w:t>
            </w:r>
          </w:p>
        </w:tc>
        <w:tc>
          <w:tcPr>
            <w:tcW w:w="729" w:type="dxa"/>
            <w:vAlign w:val="center"/>
          </w:tcPr>
          <w:p w14:paraId="1C5251D2" w14:textId="6E64BDFB" w:rsidR="00844380" w:rsidRPr="0005228F" w:rsidRDefault="00844380" w:rsidP="002D315E">
            <w:pPr>
              <w:keepNext/>
              <w:keepLines/>
              <w:spacing w:before="0"/>
              <w:jc w:val="right"/>
              <w:rPr>
                <w:rFonts w:cs="Arial"/>
                <w:szCs w:val="20"/>
              </w:rPr>
            </w:pPr>
            <w:r w:rsidRPr="0005228F">
              <w:rPr>
                <w:rFonts w:cs="Arial"/>
                <w:szCs w:val="20"/>
              </w:rPr>
              <w:t>75</w:t>
            </w:r>
            <w:r w:rsidR="00657E88">
              <w:rPr>
                <w:rFonts w:cs="Arial"/>
                <w:szCs w:val="20"/>
              </w:rPr>
              <w:t>.</w:t>
            </w:r>
            <w:r w:rsidRPr="0005228F">
              <w:rPr>
                <w:rFonts w:cs="Arial"/>
                <w:szCs w:val="20"/>
              </w:rPr>
              <w:t>3</w:t>
            </w:r>
          </w:p>
        </w:tc>
        <w:tc>
          <w:tcPr>
            <w:tcW w:w="730" w:type="dxa"/>
            <w:vAlign w:val="center"/>
          </w:tcPr>
          <w:p w14:paraId="1D19A102" w14:textId="29D934B4" w:rsidR="00844380" w:rsidRPr="0005228F" w:rsidRDefault="00844380" w:rsidP="002D315E">
            <w:pPr>
              <w:keepNext/>
              <w:keepLines/>
              <w:spacing w:before="0"/>
              <w:jc w:val="right"/>
              <w:rPr>
                <w:rFonts w:cs="Arial"/>
                <w:szCs w:val="20"/>
              </w:rPr>
            </w:pPr>
            <w:r w:rsidRPr="0005228F">
              <w:rPr>
                <w:rFonts w:cs="Arial"/>
                <w:szCs w:val="20"/>
              </w:rPr>
              <w:t>69</w:t>
            </w:r>
            <w:r w:rsidR="00657E88">
              <w:t>.</w:t>
            </w:r>
            <w:r w:rsidRPr="0005228F">
              <w:rPr>
                <w:rFonts w:cs="Arial"/>
                <w:szCs w:val="20"/>
              </w:rPr>
              <w:t>1</w:t>
            </w:r>
          </w:p>
        </w:tc>
        <w:tc>
          <w:tcPr>
            <w:tcW w:w="730" w:type="dxa"/>
            <w:vAlign w:val="center"/>
          </w:tcPr>
          <w:p w14:paraId="7B429AA5" w14:textId="0CC7B43C" w:rsidR="00844380" w:rsidRPr="0005228F" w:rsidRDefault="00844380" w:rsidP="002D315E">
            <w:pPr>
              <w:keepNext/>
              <w:keepLines/>
              <w:spacing w:before="0"/>
              <w:jc w:val="right"/>
              <w:rPr>
                <w:rFonts w:cs="Arial"/>
                <w:szCs w:val="20"/>
              </w:rPr>
            </w:pPr>
            <w:r w:rsidRPr="0005228F">
              <w:rPr>
                <w:rFonts w:cs="Arial"/>
                <w:szCs w:val="20"/>
              </w:rPr>
              <w:t>76</w:t>
            </w:r>
            <w:r w:rsidR="00657E88">
              <w:t>.</w:t>
            </w:r>
            <w:r w:rsidRPr="0005228F">
              <w:rPr>
                <w:rFonts w:cs="Arial"/>
                <w:szCs w:val="20"/>
              </w:rPr>
              <w:t>4</w:t>
            </w:r>
          </w:p>
        </w:tc>
        <w:tc>
          <w:tcPr>
            <w:tcW w:w="730" w:type="dxa"/>
            <w:vAlign w:val="center"/>
          </w:tcPr>
          <w:p w14:paraId="4533B2BD" w14:textId="645A2947" w:rsidR="00844380" w:rsidRPr="0005228F" w:rsidRDefault="00844380" w:rsidP="002D315E">
            <w:pPr>
              <w:keepNext/>
              <w:keepLines/>
              <w:spacing w:before="0"/>
              <w:jc w:val="right"/>
              <w:rPr>
                <w:rFonts w:cs="Arial"/>
                <w:szCs w:val="20"/>
              </w:rPr>
            </w:pPr>
            <w:r w:rsidRPr="0005228F">
              <w:rPr>
                <w:rFonts w:cs="Arial"/>
                <w:szCs w:val="20"/>
              </w:rPr>
              <w:t>71</w:t>
            </w:r>
            <w:r w:rsidR="00657E88">
              <w:t>.</w:t>
            </w:r>
            <w:r w:rsidRPr="0005228F">
              <w:rPr>
                <w:rFonts w:cs="Arial"/>
                <w:szCs w:val="20"/>
              </w:rPr>
              <w:t>1</w:t>
            </w:r>
          </w:p>
        </w:tc>
        <w:tc>
          <w:tcPr>
            <w:tcW w:w="730" w:type="dxa"/>
            <w:vAlign w:val="center"/>
          </w:tcPr>
          <w:p w14:paraId="6B5CCDCE" w14:textId="71EE6D92" w:rsidR="00844380" w:rsidRPr="0005228F" w:rsidRDefault="00844380" w:rsidP="002D315E">
            <w:pPr>
              <w:keepNext/>
              <w:keepLines/>
              <w:spacing w:before="0"/>
              <w:jc w:val="right"/>
              <w:rPr>
                <w:rFonts w:cs="Arial"/>
                <w:szCs w:val="20"/>
              </w:rPr>
            </w:pPr>
            <w:r w:rsidRPr="0005228F">
              <w:rPr>
                <w:rFonts w:cs="Arial"/>
                <w:szCs w:val="20"/>
              </w:rPr>
              <w:t>76</w:t>
            </w:r>
            <w:r w:rsidR="00657E88">
              <w:t>.</w:t>
            </w:r>
            <w:r w:rsidRPr="0005228F">
              <w:rPr>
                <w:rFonts w:cs="Arial"/>
                <w:szCs w:val="20"/>
              </w:rPr>
              <w:t>4</w:t>
            </w:r>
          </w:p>
        </w:tc>
        <w:tc>
          <w:tcPr>
            <w:tcW w:w="730" w:type="dxa"/>
            <w:vAlign w:val="center"/>
          </w:tcPr>
          <w:p w14:paraId="62504D2C" w14:textId="62EE5FA4" w:rsidR="00844380" w:rsidRPr="0005228F" w:rsidRDefault="00844380" w:rsidP="002D315E">
            <w:pPr>
              <w:keepNext/>
              <w:keepLines/>
              <w:spacing w:before="0"/>
              <w:jc w:val="right"/>
              <w:rPr>
                <w:rFonts w:cs="Arial"/>
                <w:szCs w:val="20"/>
              </w:rPr>
            </w:pPr>
            <w:r w:rsidRPr="0005228F">
              <w:rPr>
                <w:rFonts w:cs="Arial"/>
                <w:szCs w:val="20"/>
              </w:rPr>
              <w:t>79</w:t>
            </w:r>
            <w:r w:rsidR="00657E88">
              <w:rPr>
                <w:rFonts w:cs="Arial"/>
                <w:szCs w:val="20"/>
              </w:rPr>
              <w:t>.</w:t>
            </w:r>
            <w:r w:rsidRPr="0005228F">
              <w:rPr>
                <w:rFonts w:cs="Arial"/>
                <w:szCs w:val="20"/>
              </w:rPr>
              <w:t>7</w:t>
            </w:r>
          </w:p>
        </w:tc>
        <w:tc>
          <w:tcPr>
            <w:tcW w:w="730" w:type="dxa"/>
            <w:vAlign w:val="center"/>
          </w:tcPr>
          <w:p w14:paraId="3DAD7C35" w14:textId="6DD7FC1A" w:rsidR="00844380" w:rsidRPr="0005228F" w:rsidRDefault="00844380" w:rsidP="002D315E">
            <w:pPr>
              <w:keepNext/>
              <w:keepLines/>
              <w:spacing w:before="0"/>
              <w:jc w:val="right"/>
              <w:rPr>
                <w:rFonts w:cs="Arial"/>
                <w:szCs w:val="20"/>
              </w:rPr>
            </w:pPr>
            <w:r w:rsidRPr="0005228F">
              <w:rPr>
                <w:rFonts w:cs="Arial"/>
                <w:szCs w:val="20"/>
              </w:rPr>
              <w:t>71</w:t>
            </w:r>
            <w:r w:rsidR="00657E88">
              <w:rPr>
                <w:rFonts w:cs="Arial"/>
                <w:szCs w:val="20"/>
              </w:rPr>
              <w:t>.</w:t>
            </w:r>
            <w:r w:rsidRPr="0005228F">
              <w:rPr>
                <w:rFonts w:cs="Arial"/>
                <w:szCs w:val="20"/>
              </w:rPr>
              <w:t>1</w:t>
            </w:r>
          </w:p>
        </w:tc>
        <w:tc>
          <w:tcPr>
            <w:tcW w:w="730" w:type="dxa"/>
            <w:vAlign w:val="center"/>
          </w:tcPr>
          <w:p w14:paraId="4382D452" w14:textId="11EF765F" w:rsidR="00844380" w:rsidRPr="0005228F" w:rsidRDefault="00844380" w:rsidP="002D315E">
            <w:pPr>
              <w:keepNext/>
              <w:keepLines/>
              <w:spacing w:before="0"/>
              <w:jc w:val="right"/>
              <w:rPr>
                <w:rFonts w:cs="Arial"/>
                <w:szCs w:val="20"/>
              </w:rPr>
            </w:pPr>
            <w:r w:rsidRPr="0005228F">
              <w:rPr>
                <w:rFonts w:cs="Arial"/>
                <w:szCs w:val="20"/>
              </w:rPr>
              <w:t>76</w:t>
            </w:r>
            <w:r w:rsidR="00657E88">
              <w:rPr>
                <w:rFonts w:cs="Arial"/>
                <w:szCs w:val="20"/>
              </w:rPr>
              <w:t>.</w:t>
            </w:r>
            <w:r w:rsidRPr="0005228F">
              <w:rPr>
                <w:rFonts w:cs="Arial"/>
                <w:szCs w:val="20"/>
              </w:rPr>
              <w:t>4</w:t>
            </w:r>
          </w:p>
        </w:tc>
        <w:tc>
          <w:tcPr>
            <w:tcW w:w="730" w:type="dxa"/>
            <w:vAlign w:val="center"/>
          </w:tcPr>
          <w:p w14:paraId="0D182A2E" w14:textId="2A9CD6FB" w:rsidR="00844380" w:rsidRPr="0005228F" w:rsidRDefault="00844380" w:rsidP="002D315E">
            <w:pPr>
              <w:keepNext/>
              <w:keepLines/>
              <w:spacing w:before="0"/>
              <w:jc w:val="right"/>
              <w:rPr>
                <w:rFonts w:cs="Arial"/>
                <w:szCs w:val="20"/>
              </w:rPr>
            </w:pPr>
            <w:r w:rsidRPr="0005228F">
              <w:rPr>
                <w:rFonts w:cs="Arial"/>
                <w:szCs w:val="20"/>
              </w:rPr>
              <w:t>79</w:t>
            </w:r>
            <w:r w:rsidR="00657E88">
              <w:rPr>
                <w:rFonts w:cs="Arial"/>
                <w:szCs w:val="20"/>
              </w:rPr>
              <w:t>.</w:t>
            </w:r>
            <w:r w:rsidRPr="0005228F">
              <w:rPr>
                <w:rFonts w:cs="Arial"/>
                <w:szCs w:val="20"/>
              </w:rPr>
              <w:t>7</w:t>
            </w:r>
          </w:p>
        </w:tc>
        <w:tc>
          <w:tcPr>
            <w:tcW w:w="730" w:type="dxa"/>
            <w:vAlign w:val="center"/>
          </w:tcPr>
          <w:p w14:paraId="7316D8C3" w14:textId="5DF02510" w:rsidR="00844380" w:rsidRPr="0005228F" w:rsidRDefault="00844380" w:rsidP="002D315E">
            <w:pPr>
              <w:keepNext/>
              <w:keepLines/>
              <w:spacing w:before="0"/>
              <w:jc w:val="right"/>
              <w:rPr>
                <w:rFonts w:cs="Arial"/>
                <w:szCs w:val="20"/>
              </w:rPr>
            </w:pPr>
            <w:r w:rsidRPr="0005228F">
              <w:rPr>
                <w:rFonts w:cs="Arial"/>
                <w:szCs w:val="20"/>
              </w:rPr>
              <w:t>69</w:t>
            </w:r>
            <w:r w:rsidR="00657E88">
              <w:rPr>
                <w:rFonts w:cs="Arial"/>
                <w:szCs w:val="20"/>
              </w:rPr>
              <w:t>.</w:t>
            </w:r>
            <w:r w:rsidRPr="0005228F">
              <w:rPr>
                <w:rFonts w:cs="Arial"/>
                <w:szCs w:val="20"/>
              </w:rPr>
              <w:t>1</w:t>
            </w:r>
          </w:p>
        </w:tc>
        <w:tc>
          <w:tcPr>
            <w:tcW w:w="730" w:type="dxa"/>
            <w:vAlign w:val="center"/>
          </w:tcPr>
          <w:p w14:paraId="4E869791" w14:textId="60CAB465" w:rsidR="00844380" w:rsidRPr="0005228F" w:rsidRDefault="00844380" w:rsidP="002D315E">
            <w:pPr>
              <w:keepNext/>
              <w:keepLines/>
              <w:spacing w:before="0"/>
              <w:jc w:val="right"/>
              <w:rPr>
                <w:rFonts w:cs="Arial"/>
                <w:szCs w:val="20"/>
              </w:rPr>
            </w:pPr>
            <w:r w:rsidRPr="0005228F">
              <w:rPr>
                <w:rFonts w:cs="Arial"/>
                <w:szCs w:val="20"/>
              </w:rPr>
              <w:t>79</w:t>
            </w:r>
            <w:r w:rsidR="00657E88">
              <w:rPr>
                <w:rFonts w:cs="Arial"/>
                <w:szCs w:val="20"/>
              </w:rPr>
              <w:t>.</w:t>
            </w:r>
            <w:r w:rsidRPr="0005228F">
              <w:rPr>
                <w:rFonts w:cs="Arial"/>
                <w:szCs w:val="20"/>
              </w:rPr>
              <w:t>7</w:t>
            </w:r>
          </w:p>
        </w:tc>
        <w:tc>
          <w:tcPr>
            <w:tcW w:w="730" w:type="dxa"/>
            <w:vAlign w:val="center"/>
          </w:tcPr>
          <w:p w14:paraId="1C7170B7" w14:textId="5B7781DF" w:rsidR="00844380" w:rsidRPr="0005228F" w:rsidRDefault="00844380" w:rsidP="002D315E">
            <w:pPr>
              <w:keepNext/>
              <w:keepLines/>
              <w:spacing w:before="0"/>
              <w:jc w:val="right"/>
              <w:rPr>
                <w:rFonts w:cs="Arial"/>
                <w:szCs w:val="20"/>
              </w:rPr>
            </w:pPr>
            <w:r w:rsidRPr="0005228F">
              <w:rPr>
                <w:rFonts w:cs="Arial"/>
                <w:szCs w:val="20"/>
              </w:rPr>
              <w:t>76</w:t>
            </w:r>
            <w:r w:rsidR="00657E88">
              <w:rPr>
                <w:rFonts w:cs="Arial"/>
                <w:szCs w:val="20"/>
              </w:rPr>
              <w:t>.</w:t>
            </w:r>
            <w:r w:rsidRPr="0005228F">
              <w:rPr>
                <w:rFonts w:cs="Arial"/>
                <w:szCs w:val="20"/>
              </w:rPr>
              <w:t>4</w:t>
            </w:r>
          </w:p>
        </w:tc>
      </w:tr>
      <w:tr w:rsidR="00844380" w:rsidRPr="0005228F" w14:paraId="52148C6C" w14:textId="77777777" w:rsidTr="002D315E">
        <w:trPr>
          <w:jc w:val="center"/>
        </w:trPr>
        <w:tc>
          <w:tcPr>
            <w:tcW w:w="9798" w:type="dxa"/>
            <w:gridSpan w:val="13"/>
            <w:shd w:val="clear" w:color="auto" w:fill="F2F2F2" w:themeFill="background1" w:themeFillShade="F2"/>
            <w:vAlign w:val="center"/>
          </w:tcPr>
          <w:p w14:paraId="161C2DC5" w14:textId="77777777" w:rsidR="00844380" w:rsidRPr="0005228F" w:rsidRDefault="00844380" w:rsidP="002D315E">
            <w:pPr>
              <w:keepNext/>
              <w:keepLines/>
              <w:jc w:val="center"/>
              <w:rPr>
                <w:rFonts w:cs="Arial"/>
                <w:szCs w:val="20"/>
              </w:rPr>
            </w:pPr>
            <w:r w:rsidRPr="0005228F">
              <w:rPr>
                <w:rFonts w:cs="Arial"/>
                <w:b/>
                <w:szCs w:val="20"/>
              </w:rPr>
              <w:t>DVB-T receivers</w:t>
            </w:r>
          </w:p>
        </w:tc>
      </w:tr>
      <w:tr w:rsidR="00657E88" w:rsidRPr="0005228F" w14:paraId="6A580FA6" w14:textId="77777777" w:rsidTr="00657E88">
        <w:trPr>
          <w:jc w:val="center"/>
        </w:trPr>
        <w:tc>
          <w:tcPr>
            <w:tcW w:w="1039" w:type="dxa"/>
            <w:vAlign w:val="center"/>
          </w:tcPr>
          <w:p w14:paraId="795BEB5D" w14:textId="77777777" w:rsidR="00844380" w:rsidRPr="0005228F" w:rsidRDefault="00844380" w:rsidP="002D315E">
            <w:pPr>
              <w:keepNext/>
              <w:keepLines/>
              <w:spacing w:before="0"/>
              <w:rPr>
                <w:rFonts w:cs="Arial"/>
                <w:szCs w:val="20"/>
              </w:rPr>
            </w:pPr>
          </w:p>
        </w:tc>
        <w:tc>
          <w:tcPr>
            <w:tcW w:w="729" w:type="dxa"/>
            <w:vAlign w:val="center"/>
          </w:tcPr>
          <w:p w14:paraId="566150B6" w14:textId="77777777" w:rsidR="00844380" w:rsidRPr="0005228F" w:rsidRDefault="00844380" w:rsidP="002D315E">
            <w:pPr>
              <w:keepNext/>
              <w:keepLines/>
              <w:spacing w:before="0"/>
              <w:jc w:val="center"/>
              <w:rPr>
                <w:rFonts w:cs="Arial"/>
                <w:szCs w:val="20"/>
              </w:rPr>
            </w:pPr>
            <w:r w:rsidRPr="0005228F">
              <w:rPr>
                <w:rFonts w:cs="Arial"/>
                <w:szCs w:val="20"/>
              </w:rPr>
              <w:t>TV1</w:t>
            </w:r>
          </w:p>
        </w:tc>
        <w:tc>
          <w:tcPr>
            <w:tcW w:w="730" w:type="dxa"/>
            <w:vAlign w:val="center"/>
          </w:tcPr>
          <w:p w14:paraId="6E622EC1" w14:textId="77777777" w:rsidR="00844380" w:rsidRPr="0005228F" w:rsidRDefault="00844380" w:rsidP="002D315E">
            <w:pPr>
              <w:keepNext/>
              <w:keepLines/>
              <w:spacing w:before="0"/>
              <w:jc w:val="center"/>
              <w:rPr>
                <w:rFonts w:cs="Arial"/>
                <w:szCs w:val="20"/>
              </w:rPr>
            </w:pPr>
            <w:r w:rsidRPr="0005228F">
              <w:rPr>
                <w:rFonts w:cs="Arial"/>
                <w:szCs w:val="20"/>
              </w:rPr>
              <w:t>TV2</w:t>
            </w:r>
          </w:p>
        </w:tc>
        <w:tc>
          <w:tcPr>
            <w:tcW w:w="730" w:type="dxa"/>
            <w:vAlign w:val="center"/>
          </w:tcPr>
          <w:p w14:paraId="47A89DBF" w14:textId="77777777" w:rsidR="00844380" w:rsidRPr="0005228F" w:rsidRDefault="00844380" w:rsidP="002D315E">
            <w:pPr>
              <w:keepNext/>
              <w:keepLines/>
              <w:spacing w:before="0"/>
              <w:jc w:val="center"/>
              <w:rPr>
                <w:rFonts w:cs="Arial"/>
                <w:szCs w:val="20"/>
              </w:rPr>
            </w:pPr>
            <w:r w:rsidRPr="0005228F">
              <w:rPr>
                <w:rFonts w:cs="Arial"/>
                <w:szCs w:val="20"/>
              </w:rPr>
              <w:t>TV3</w:t>
            </w:r>
          </w:p>
        </w:tc>
        <w:tc>
          <w:tcPr>
            <w:tcW w:w="730" w:type="dxa"/>
            <w:vAlign w:val="center"/>
          </w:tcPr>
          <w:p w14:paraId="2AB87723" w14:textId="77777777" w:rsidR="00844380" w:rsidRPr="0005228F" w:rsidRDefault="00844380" w:rsidP="002D315E">
            <w:pPr>
              <w:keepNext/>
              <w:keepLines/>
              <w:spacing w:before="0"/>
              <w:jc w:val="center"/>
              <w:rPr>
                <w:rFonts w:cs="Arial"/>
                <w:szCs w:val="20"/>
              </w:rPr>
            </w:pPr>
            <w:r w:rsidRPr="0005228F">
              <w:rPr>
                <w:rFonts w:cs="Arial"/>
                <w:szCs w:val="20"/>
              </w:rPr>
              <w:t>TV4</w:t>
            </w:r>
          </w:p>
        </w:tc>
        <w:tc>
          <w:tcPr>
            <w:tcW w:w="730" w:type="dxa"/>
            <w:vAlign w:val="center"/>
          </w:tcPr>
          <w:p w14:paraId="01BF4FE3" w14:textId="77777777" w:rsidR="00844380" w:rsidRPr="0005228F" w:rsidRDefault="00844380" w:rsidP="002D315E">
            <w:pPr>
              <w:keepNext/>
              <w:keepLines/>
              <w:spacing w:before="0"/>
              <w:jc w:val="center"/>
              <w:rPr>
                <w:rFonts w:cs="Arial"/>
                <w:szCs w:val="20"/>
              </w:rPr>
            </w:pPr>
            <w:r w:rsidRPr="0005228F">
              <w:rPr>
                <w:rFonts w:cs="Arial"/>
                <w:szCs w:val="20"/>
              </w:rPr>
              <w:t>TV5</w:t>
            </w:r>
          </w:p>
        </w:tc>
        <w:tc>
          <w:tcPr>
            <w:tcW w:w="730" w:type="dxa"/>
            <w:vAlign w:val="center"/>
          </w:tcPr>
          <w:p w14:paraId="23686699" w14:textId="77777777" w:rsidR="00844380" w:rsidRPr="0005228F" w:rsidRDefault="00844380" w:rsidP="002D315E">
            <w:pPr>
              <w:keepNext/>
              <w:keepLines/>
              <w:spacing w:before="0"/>
              <w:jc w:val="center"/>
              <w:rPr>
                <w:rFonts w:cs="Arial"/>
                <w:szCs w:val="20"/>
              </w:rPr>
            </w:pPr>
            <w:r w:rsidRPr="0005228F">
              <w:rPr>
                <w:rFonts w:cs="Arial"/>
                <w:szCs w:val="20"/>
              </w:rPr>
              <w:t>TV6</w:t>
            </w:r>
          </w:p>
        </w:tc>
        <w:tc>
          <w:tcPr>
            <w:tcW w:w="730" w:type="dxa"/>
            <w:vAlign w:val="center"/>
          </w:tcPr>
          <w:p w14:paraId="7734B8B9" w14:textId="77777777" w:rsidR="00844380" w:rsidRPr="0005228F" w:rsidRDefault="00844380" w:rsidP="002D315E">
            <w:pPr>
              <w:keepNext/>
              <w:keepLines/>
              <w:spacing w:before="0"/>
              <w:jc w:val="center"/>
              <w:rPr>
                <w:rFonts w:cs="Arial"/>
                <w:szCs w:val="20"/>
              </w:rPr>
            </w:pPr>
            <w:r w:rsidRPr="0005228F">
              <w:rPr>
                <w:rFonts w:cs="Arial"/>
                <w:szCs w:val="20"/>
              </w:rPr>
              <w:t>TV7</w:t>
            </w:r>
          </w:p>
        </w:tc>
        <w:tc>
          <w:tcPr>
            <w:tcW w:w="730" w:type="dxa"/>
            <w:vAlign w:val="center"/>
          </w:tcPr>
          <w:p w14:paraId="3C9F8A71" w14:textId="77777777" w:rsidR="00844380" w:rsidRPr="0005228F" w:rsidRDefault="00844380" w:rsidP="002D315E">
            <w:pPr>
              <w:keepNext/>
              <w:keepLines/>
              <w:spacing w:before="0"/>
              <w:jc w:val="center"/>
              <w:rPr>
                <w:rFonts w:cs="Arial"/>
                <w:szCs w:val="20"/>
              </w:rPr>
            </w:pPr>
            <w:r w:rsidRPr="0005228F">
              <w:rPr>
                <w:rFonts w:cs="Arial"/>
                <w:szCs w:val="20"/>
              </w:rPr>
              <w:t>TV8</w:t>
            </w:r>
          </w:p>
        </w:tc>
        <w:tc>
          <w:tcPr>
            <w:tcW w:w="730" w:type="dxa"/>
            <w:vAlign w:val="center"/>
          </w:tcPr>
          <w:p w14:paraId="4F8EE6FE" w14:textId="77777777" w:rsidR="00844380" w:rsidRPr="0005228F" w:rsidRDefault="00844380" w:rsidP="002D315E">
            <w:pPr>
              <w:keepNext/>
              <w:keepLines/>
              <w:spacing w:before="0"/>
              <w:jc w:val="center"/>
              <w:rPr>
                <w:rFonts w:cs="Arial"/>
                <w:szCs w:val="20"/>
              </w:rPr>
            </w:pPr>
            <w:r w:rsidRPr="0005228F">
              <w:rPr>
                <w:rFonts w:cs="Arial"/>
                <w:szCs w:val="20"/>
              </w:rPr>
              <w:t>TV9</w:t>
            </w:r>
          </w:p>
        </w:tc>
        <w:tc>
          <w:tcPr>
            <w:tcW w:w="730" w:type="dxa"/>
            <w:vAlign w:val="center"/>
          </w:tcPr>
          <w:p w14:paraId="3840853A" w14:textId="77777777" w:rsidR="00844380" w:rsidRPr="0005228F" w:rsidRDefault="00844380" w:rsidP="002D315E">
            <w:pPr>
              <w:keepNext/>
              <w:keepLines/>
              <w:spacing w:before="0"/>
              <w:jc w:val="center"/>
              <w:rPr>
                <w:rFonts w:cs="Arial"/>
                <w:szCs w:val="20"/>
              </w:rPr>
            </w:pPr>
            <w:r w:rsidRPr="0005228F">
              <w:rPr>
                <w:rFonts w:cs="Arial"/>
                <w:szCs w:val="20"/>
              </w:rPr>
              <w:t>TV10</w:t>
            </w:r>
          </w:p>
        </w:tc>
        <w:tc>
          <w:tcPr>
            <w:tcW w:w="730" w:type="dxa"/>
            <w:vAlign w:val="center"/>
          </w:tcPr>
          <w:p w14:paraId="1E43CB94" w14:textId="77777777" w:rsidR="00844380" w:rsidRPr="0005228F" w:rsidRDefault="00844380" w:rsidP="002D315E">
            <w:pPr>
              <w:keepNext/>
              <w:keepLines/>
              <w:spacing w:before="0"/>
              <w:jc w:val="center"/>
              <w:rPr>
                <w:rFonts w:cs="Arial"/>
                <w:szCs w:val="20"/>
              </w:rPr>
            </w:pPr>
            <w:r w:rsidRPr="0005228F">
              <w:rPr>
                <w:rFonts w:cs="Arial"/>
                <w:szCs w:val="20"/>
              </w:rPr>
              <w:t>SB1</w:t>
            </w:r>
          </w:p>
        </w:tc>
        <w:tc>
          <w:tcPr>
            <w:tcW w:w="730" w:type="dxa"/>
            <w:vAlign w:val="center"/>
          </w:tcPr>
          <w:p w14:paraId="29E5A783" w14:textId="77777777" w:rsidR="00844380" w:rsidRPr="0005228F" w:rsidRDefault="00844380" w:rsidP="002D315E">
            <w:pPr>
              <w:keepNext/>
              <w:keepLines/>
              <w:spacing w:before="0"/>
              <w:jc w:val="center"/>
              <w:rPr>
                <w:rFonts w:cs="Arial"/>
                <w:szCs w:val="20"/>
              </w:rPr>
            </w:pPr>
            <w:r w:rsidRPr="0005228F">
              <w:rPr>
                <w:rFonts w:cs="Arial"/>
                <w:szCs w:val="20"/>
              </w:rPr>
              <w:t>SB2</w:t>
            </w:r>
          </w:p>
        </w:tc>
      </w:tr>
      <w:tr w:rsidR="00657E88" w:rsidRPr="0005228F" w14:paraId="303243E5" w14:textId="77777777" w:rsidTr="00657E88">
        <w:trPr>
          <w:jc w:val="center"/>
        </w:trPr>
        <w:tc>
          <w:tcPr>
            <w:tcW w:w="1039" w:type="dxa"/>
            <w:vAlign w:val="center"/>
          </w:tcPr>
          <w:p w14:paraId="4F5D42F2" w14:textId="77777777" w:rsidR="00844380" w:rsidRPr="0005228F" w:rsidRDefault="00844380" w:rsidP="002D315E">
            <w:pPr>
              <w:keepNext/>
              <w:keepLines/>
              <w:spacing w:before="0"/>
              <w:rPr>
                <w:rFonts w:cs="Arial"/>
                <w:szCs w:val="20"/>
              </w:rPr>
            </w:pPr>
            <w:proofErr w:type="spellStart"/>
            <w:r w:rsidRPr="0005228F">
              <w:rPr>
                <w:rFonts w:cs="Arial"/>
                <w:szCs w:val="20"/>
              </w:rPr>
              <w:t>PR</w:t>
            </w:r>
            <w:r w:rsidRPr="0005228F">
              <w:rPr>
                <w:rFonts w:cs="Arial"/>
                <w:szCs w:val="20"/>
                <w:vertAlign w:val="subscript"/>
              </w:rPr>
              <w:t>co-ch</w:t>
            </w:r>
            <w:proofErr w:type="spellEnd"/>
            <w:r w:rsidRPr="0005228F">
              <w:rPr>
                <w:rFonts w:cs="Arial"/>
                <w:szCs w:val="20"/>
              </w:rPr>
              <w:t xml:space="preserve"> (dB) (Note 1)</w:t>
            </w:r>
            <w:r w:rsidRPr="0005228F">
              <w:rPr>
                <w:rFonts w:cs="Arial"/>
                <w:szCs w:val="20"/>
                <w:vertAlign w:val="superscript"/>
              </w:rPr>
              <w:t xml:space="preserve"> </w:t>
            </w:r>
          </w:p>
        </w:tc>
        <w:tc>
          <w:tcPr>
            <w:tcW w:w="729" w:type="dxa"/>
            <w:vAlign w:val="center"/>
          </w:tcPr>
          <w:p w14:paraId="47DE307B"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31F6AE1C"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5F823054"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2084DD49"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2429FA09" w14:textId="77777777" w:rsidR="00844380" w:rsidRPr="0005228F" w:rsidRDefault="00844380" w:rsidP="002D315E">
            <w:pPr>
              <w:keepNext/>
              <w:keepLines/>
              <w:spacing w:before="0"/>
              <w:jc w:val="right"/>
              <w:rPr>
                <w:rFonts w:cs="Arial"/>
                <w:szCs w:val="20"/>
              </w:rPr>
            </w:pPr>
            <w:r w:rsidRPr="0005228F">
              <w:rPr>
                <w:rFonts w:cs="Arial"/>
                <w:szCs w:val="20"/>
              </w:rPr>
              <w:t>18</w:t>
            </w:r>
          </w:p>
        </w:tc>
        <w:tc>
          <w:tcPr>
            <w:tcW w:w="730" w:type="dxa"/>
            <w:vAlign w:val="center"/>
          </w:tcPr>
          <w:p w14:paraId="7969EDCD"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6FD4DD10"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543197F0"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0D9EA609"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1A546490"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32A2B21E"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2697FF84" w14:textId="77777777" w:rsidR="00844380" w:rsidRPr="0005228F" w:rsidRDefault="00844380" w:rsidP="002D315E">
            <w:pPr>
              <w:keepNext/>
              <w:keepLines/>
              <w:spacing w:before="0"/>
              <w:jc w:val="right"/>
              <w:rPr>
                <w:rFonts w:cs="Arial"/>
                <w:szCs w:val="20"/>
              </w:rPr>
            </w:pPr>
            <w:r w:rsidRPr="0005228F">
              <w:rPr>
                <w:rFonts w:cs="Arial"/>
                <w:szCs w:val="20"/>
              </w:rPr>
              <w:t>17</w:t>
            </w:r>
          </w:p>
        </w:tc>
      </w:tr>
      <w:tr w:rsidR="00657E88" w:rsidRPr="0005228F" w14:paraId="767DA03C" w14:textId="77777777" w:rsidTr="00657E88">
        <w:trPr>
          <w:jc w:val="center"/>
        </w:trPr>
        <w:tc>
          <w:tcPr>
            <w:tcW w:w="1039" w:type="dxa"/>
            <w:vAlign w:val="center"/>
          </w:tcPr>
          <w:p w14:paraId="136372F9" w14:textId="77777777" w:rsidR="00844380" w:rsidRPr="0005228F" w:rsidRDefault="00844380" w:rsidP="002D315E">
            <w:pPr>
              <w:keepNext/>
              <w:keepLines/>
              <w:spacing w:before="0"/>
              <w:rPr>
                <w:rFonts w:cs="Arial"/>
                <w:szCs w:val="20"/>
              </w:rPr>
            </w:pPr>
            <w:r w:rsidRPr="0005228F">
              <w:rPr>
                <w:rFonts w:cs="Arial"/>
                <w:szCs w:val="20"/>
              </w:rPr>
              <w:t>PR</w:t>
            </w:r>
            <w:r w:rsidRPr="0005228F">
              <w:rPr>
                <w:rFonts w:cs="Arial"/>
                <w:szCs w:val="20"/>
                <w:vertAlign w:val="subscript"/>
              </w:rPr>
              <w:t xml:space="preserve"> </w:t>
            </w:r>
            <w:proofErr w:type="spellStart"/>
            <w:r w:rsidRPr="0005228F">
              <w:rPr>
                <w:rFonts w:cs="Arial"/>
                <w:szCs w:val="20"/>
                <w:vertAlign w:val="subscript"/>
              </w:rPr>
              <w:t>freq</w:t>
            </w:r>
            <w:proofErr w:type="spellEnd"/>
            <w:r w:rsidRPr="0005228F">
              <w:rPr>
                <w:rFonts w:cs="Arial"/>
                <w:szCs w:val="20"/>
                <w:vertAlign w:val="subscript"/>
              </w:rPr>
              <w:t>-offset</w:t>
            </w:r>
            <w:r w:rsidRPr="0005228F">
              <w:rPr>
                <w:rFonts w:cs="Arial"/>
                <w:szCs w:val="20"/>
              </w:rPr>
              <w:t xml:space="preserve"> (dB)</w:t>
            </w:r>
          </w:p>
        </w:tc>
        <w:tc>
          <w:tcPr>
            <w:tcW w:w="729" w:type="dxa"/>
            <w:vAlign w:val="center"/>
          </w:tcPr>
          <w:p w14:paraId="693E7892"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30" w:type="dxa"/>
            <w:vAlign w:val="center"/>
          </w:tcPr>
          <w:p w14:paraId="1CA46922" w14:textId="77777777" w:rsidR="00844380" w:rsidRPr="0005228F" w:rsidRDefault="00844380" w:rsidP="002D315E">
            <w:pPr>
              <w:keepNext/>
              <w:keepLines/>
              <w:spacing w:before="0"/>
              <w:jc w:val="right"/>
              <w:rPr>
                <w:rFonts w:cs="Arial"/>
                <w:szCs w:val="20"/>
              </w:rPr>
            </w:pPr>
            <w:r w:rsidRPr="0005228F">
              <w:rPr>
                <w:rFonts w:cs="Arial"/>
                <w:szCs w:val="20"/>
              </w:rPr>
              <w:t>-52</w:t>
            </w:r>
          </w:p>
        </w:tc>
        <w:tc>
          <w:tcPr>
            <w:tcW w:w="730" w:type="dxa"/>
            <w:vAlign w:val="center"/>
          </w:tcPr>
          <w:p w14:paraId="6A620D00" w14:textId="77777777" w:rsidR="00844380" w:rsidRPr="0005228F" w:rsidRDefault="00844380" w:rsidP="002D315E">
            <w:pPr>
              <w:keepNext/>
              <w:keepLines/>
              <w:spacing w:before="0"/>
              <w:jc w:val="right"/>
              <w:rPr>
                <w:rFonts w:cs="Arial"/>
                <w:szCs w:val="20"/>
              </w:rPr>
            </w:pPr>
            <w:r w:rsidRPr="0005228F">
              <w:rPr>
                <w:rFonts w:cs="Arial"/>
                <w:szCs w:val="20"/>
              </w:rPr>
              <w:t>-59</w:t>
            </w:r>
          </w:p>
        </w:tc>
        <w:tc>
          <w:tcPr>
            <w:tcW w:w="730" w:type="dxa"/>
            <w:vAlign w:val="center"/>
          </w:tcPr>
          <w:p w14:paraId="4E99960F" w14:textId="77777777" w:rsidR="00844380" w:rsidRPr="0005228F" w:rsidRDefault="00844380" w:rsidP="002D315E">
            <w:pPr>
              <w:keepNext/>
              <w:keepLines/>
              <w:spacing w:before="0"/>
              <w:jc w:val="right"/>
              <w:rPr>
                <w:rFonts w:cs="Arial"/>
                <w:szCs w:val="20"/>
              </w:rPr>
            </w:pPr>
            <w:r w:rsidRPr="0005228F">
              <w:rPr>
                <w:rFonts w:cs="Arial"/>
                <w:szCs w:val="20"/>
              </w:rPr>
              <w:t>-53</w:t>
            </w:r>
          </w:p>
        </w:tc>
        <w:tc>
          <w:tcPr>
            <w:tcW w:w="730" w:type="dxa"/>
            <w:vAlign w:val="center"/>
          </w:tcPr>
          <w:p w14:paraId="751EAE37" w14:textId="77777777" w:rsidR="00844380" w:rsidRPr="0005228F" w:rsidRDefault="00844380" w:rsidP="002D315E">
            <w:pPr>
              <w:keepNext/>
              <w:keepLines/>
              <w:spacing w:before="0"/>
              <w:jc w:val="right"/>
              <w:rPr>
                <w:rFonts w:cs="Arial"/>
                <w:szCs w:val="20"/>
              </w:rPr>
            </w:pPr>
            <w:r w:rsidRPr="0005228F">
              <w:rPr>
                <w:rFonts w:cs="Arial"/>
                <w:szCs w:val="20"/>
              </w:rPr>
              <w:t>-57</w:t>
            </w:r>
          </w:p>
        </w:tc>
        <w:tc>
          <w:tcPr>
            <w:tcW w:w="730" w:type="dxa"/>
            <w:vAlign w:val="center"/>
          </w:tcPr>
          <w:p w14:paraId="350E5BFB" w14:textId="77777777" w:rsidR="00844380" w:rsidRPr="0005228F" w:rsidRDefault="00844380" w:rsidP="002D315E">
            <w:pPr>
              <w:keepNext/>
              <w:keepLines/>
              <w:spacing w:before="0"/>
              <w:jc w:val="right"/>
              <w:rPr>
                <w:rFonts w:cs="Arial"/>
                <w:szCs w:val="20"/>
              </w:rPr>
            </w:pPr>
            <w:r w:rsidRPr="0005228F">
              <w:rPr>
                <w:rFonts w:cs="Arial"/>
                <w:szCs w:val="20"/>
              </w:rPr>
              <w:t>-61</w:t>
            </w:r>
          </w:p>
        </w:tc>
        <w:tc>
          <w:tcPr>
            <w:tcW w:w="730" w:type="dxa"/>
            <w:vAlign w:val="center"/>
          </w:tcPr>
          <w:p w14:paraId="02EB8A86" w14:textId="77777777" w:rsidR="00844380" w:rsidRPr="0005228F" w:rsidRDefault="00844380" w:rsidP="002D315E">
            <w:pPr>
              <w:keepNext/>
              <w:keepLines/>
              <w:spacing w:before="0"/>
              <w:jc w:val="right"/>
              <w:rPr>
                <w:rFonts w:cs="Arial"/>
                <w:szCs w:val="20"/>
              </w:rPr>
            </w:pPr>
            <w:r w:rsidRPr="0005228F">
              <w:rPr>
                <w:rFonts w:cs="Arial"/>
                <w:szCs w:val="20"/>
              </w:rPr>
              <w:t>-53</w:t>
            </w:r>
          </w:p>
        </w:tc>
        <w:tc>
          <w:tcPr>
            <w:tcW w:w="730" w:type="dxa"/>
            <w:vAlign w:val="center"/>
          </w:tcPr>
          <w:p w14:paraId="212DDE18" w14:textId="77777777" w:rsidR="00844380" w:rsidRPr="0005228F" w:rsidRDefault="00844380" w:rsidP="002D315E">
            <w:pPr>
              <w:keepNext/>
              <w:keepLines/>
              <w:spacing w:before="0"/>
              <w:jc w:val="right"/>
              <w:rPr>
                <w:rFonts w:cs="Arial"/>
                <w:szCs w:val="20"/>
              </w:rPr>
            </w:pPr>
            <w:r w:rsidRPr="0005228F">
              <w:rPr>
                <w:rFonts w:cs="Arial"/>
                <w:szCs w:val="20"/>
              </w:rPr>
              <w:t>-59</w:t>
            </w:r>
          </w:p>
        </w:tc>
        <w:tc>
          <w:tcPr>
            <w:tcW w:w="730" w:type="dxa"/>
            <w:vAlign w:val="center"/>
          </w:tcPr>
          <w:p w14:paraId="77AE0706" w14:textId="77777777" w:rsidR="00844380" w:rsidRPr="0005228F" w:rsidRDefault="00844380" w:rsidP="002D315E">
            <w:pPr>
              <w:keepNext/>
              <w:keepLines/>
              <w:spacing w:before="0"/>
              <w:jc w:val="right"/>
              <w:rPr>
                <w:rFonts w:cs="Arial"/>
                <w:szCs w:val="20"/>
              </w:rPr>
            </w:pPr>
            <w:r w:rsidRPr="0005228F">
              <w:rPr>
                <w:rFonts w:cs="Arial"/>
                <w:szCs w:val="20"/>
              </w:rPr>
              <w:t>-62</w:t>
            </w:r>
          </w:p>
        </w:tc>
        <w:tc>
          <w:tcPr>
            <w:tcW w:w="730" w:type="dxa"/>
            <w:vAlign w:val="center"/>
          </w:tcPr>
          <w:p w14:paraId="6A506CE2" w14:textId="77777777" w:rsidR="00844380" w:rsidRPr="0005228F" w:rsidRDefault="00844380" w:rsidP="002D315E">
            <w:pPr>
              <w:keepNext/>
              <w:keepLines/>
              <w:spacing w:before="0"/>
              <w:jc w:val="right"/>
              <w:rPr>
                <w:rFonts w:cs="Arial"/>
                <w:szCs w:val="20"/>
              </w:rPr>
            </w:pPr>
            <w:r w:rsidRPr="0005228F">
              <w:rPr>
                <w:rFonts w:cs="Arial"/>
                <w:szCs w:val="20"/>
              </w:rPr>
              <w:t>-53</w:t>
            </w:r>
          </w:p>
        </w:tc>
        <w:tc>
          <w:tcPr>
            <w:tcW w:w="730" w:type="dxa"/>
            <w:vAlign w:val="center"/>
          </w:tcPr>
          <w:p w14:paraId="2A6E161C" w14:textId="77777777" w:rsidR="00844380" w:rsidRPr="0005228F" w:rsidRDefault="00844380" w:rsidP="002D315E">
            <w:pPr>
              <w:keepNext/>
              <w:keepLines/>
              <w:spacing w:before="0"/>
              <w:jc w:val="right"/>
              <w:rPr>
                <w:rFonts w:cs="Arial"/>
                <w:szCs w:val="20"/>
              </w:rPr>
            </w:pPr>
            <w:r w:rsidRPr="0005228F">
              <w:rPr>
                <w:rFonts w:cs="Arial"/>
                <w:szCs w:val="20"/>
              </w:rPr>
              <w:t>-62</w:t>
            </w:r>
          </w:p>
        </w:tc>
        <w:tc>
          <w:tcPr>
            <w:tcW w:w="730" w:type="dxa"/>
            <w:vAlign w:val="center"/>
          </w:tcPr>
          <w:p w14:paraId="5C52FB40" w14:textId="77777777" w:rsidR="00844380" w:rsidRPr="0005228F" w:rsidRDefault="00844380" w:rsidP="002D315E">
            <w:pPr>
              <w:keepNext/>
              <w:keepLines/>
              <w:spacing w:before="0"/>
              <w:jc w:val="right"/>
              <w:rPr>
                <w:rFonts w:cs="Arial"/>
                <w:szCs w:val="20"/>
              </w:rPr>
            </w:pPr>
            <w:r w:rsidRPr="0005228F">
              <w:rPr>
                <w:rFonts w:cs="Arial"/>
                <w:szCs w:val="20"/>
              </w:rPr>
              <w:t>-58</w:t>
            </w:r>
          </w:p>
        </w:tc>
      </w:tr>
      <w:tr w:rsidR="00657E88" w:rsidRPr="0005228F" w14:paraId="492129B3" w14:textId="77777777" w:rsidTr="00657E88">
        <w:trPr>
          <w:jc w:val="center"/>
        </w:trPr>
        <w:tc>
          <w:tcPr>
            <w:tcW w:w="1039" w:type="dxa"/>
            <w:vAlign w:val="center"/>
          </w:tcPr>
          <w:p w14:paraId="4C7923C5" w14:textId="77777777" w:rsidR="00844380" w:rsidRPr="0005228F" w:rsidRDefault="00844380" w:rsidP="002D315E">
            <w:pPr>
              <w:keepNext/>
              <w:keepLines/>
              <w:spacing w:before="0"/>
              <w:rPr>
                <w:rFonts w:cs="Arial"/>
                <w:szCs w:val="20"/>
              </w:rPr>
            </w:pPr>
            <w:r w:rsidRPr="0005228F">
              <w:rPr>
                <w:rFonts w:cs="Arial"/>
                <w:szCs w:val="20"/>
              </w:rPr>
              <w:t>Blocking response (dBm) (Note 1)</w:t>
            </w:r>
            <w:r w:rsidRPr="0005228F">
              <w:rPr>
                <w:rFonts w:cs="Arial"/>
                <w:szCs w:val="20"/>
                <w:vertAlign w:val="superscript"/>
              </w:rPr>
              <w:t xml:space="preserve"> </w:t>
            </w:r>
          </w:p>
        </w:tc>
        <w:tc>
          <w:tcPr>
            <w:tcW w:w="729" w:type="dxa"/>
            <w:vAlign w:val="center"/>
          </w:tcPr>
          <w:p w14:paraId="5E5E0DB6" w14:textId="77777777" w:rsidR="00844380" w:rsidRPr="0005228F" w:rsidRDefault="00844380" w:rsidP="002D315E">
            <w:pPr>
              <w:keepNext/>
              <w:keepLines/>
              <w:spacing w:before="0"/>
              <w:jc w:val="right"/>
              <w:rPr>
                <w:rFonts w:cs="Arial"/>
                <w:szCs w:val="20"/>
              </w:rPr>
            </w:pPr>
            <w:r w:rsidRPr="0005228F">
              <w:rPr>
                <w:rFonts w:cs="Arial"/>
                <w:szCs w:val="20"/>
              </w:rPr>
              <w:t>-12</w:t>
            </w:r>
          </w:p>
        </w:tc>
        <w:tc>
          <w:tcPr>
            <w:tcW w:w="730" w:type="dxa"/>
            <w:vAlign w:val="center"/>
          </w:tcPr>
          <w:p w14:paraId="5940F474"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2BEEF137" w14:textId="77777777" w:rsidR="00844380" w:rsidRPr="0005228F" w:rsidRDefault="00844380" w:rsidP="002D315E">
            <w:pPr>
              <w:keepNext/>
              <w:keepLines/>
              <w:spacing w:before="0"/>
              <w:jc w:val="right"/>
              <w:rPr>
                <w:rFonts w:cs="Arial"/>
                <w:szCs w:val="20"/>
              </w:rPr>
            </w:pPr>
            <w:r w:rsidRPr="0005228F">
              <w:rPr>
                <w:rFonts w:cs="Arial"/>
                <w:szCs w:val="20"/>
              </w:rPr>
              <w:t>-11</w:t>
            </w:r>
          </w:p>
        </w:tc>
        <w:tc>
          <w:tcPr>
            <w:tcW w:w="730" w:type="dxa"/>
            <w:vAlign w:val="center"/>
          </w:tcPr>
          <w:p w14:paraId="08A8941D"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4646DACD" w14:textId="77777777" w:rsidR="00844380" w:rsidRPr="0005228F" w:rsidRDefault="00844380" w:rsidP="002D315E">
            <w:pPr>
              <w:keepNext/>
              <w:keepLines/>
              <w:spacing w:before="0"/>
              <w:jc w:val="right"/>
              <w:rPr>
                <w:rFonts w:cs="Arial"/>
                <w:szCs w:val="20"/>
              </w:rPr>
            </w:pPr>
            <w:r w:rsidRPr="0005228F">
              <w:rPr>
                <w:rFonts w:cs="Arial"/>
                <w:szCs w:val="20"/>
              </w:rPr>
              <w:t>-12</w:t>
            </w:r>
          </w:p>
        </w:tc>
        <w:tc>
          <w:tcPr>
            <w:tcW w:w="730" w:type="dxa"/>
            <w:vAlign w:val="center"/>
          </w:tcPr>
          <w:p w14:paraId="2744C224"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30" w:type="dxa"/>
            <w:vAlign w:val="center"/>
          </w:tcPr>
          <w:p w14:paraId="13D8A67D" w14:textId="77777777" w:rsidR="00844380" w:rsidRPr="0005228F" w:rsidRDefault="00844380" w:rsidP="002D315E">
            <w:pPr>
              <w:keepNext/>
              <w:keepLines/>
              <w:spacing w:before="0"/>
              <w:jc w:val="right"/>
              <w:rPr>
                <w:rFonts w:cs="Arial"/>
                <w:szCs w:val="20"/>
              </w:rPr>
            </w:pPr>
            <w:r w:rsidRPr="0005228F">
              <w:rPr>
                <w:rFonts w:cs="Arial"/>
                <w:szCs w:val="20"/>
              </w:rPr>
              <w:t>-12</w:t>
            </w:r>
          </w:p>
        </w:tc>
        <w:tc>
          <w:tcPr>
            <w:tcW w:w="730" w:type="dxa"/>
            <w:vAlign w:val="center"/>
          </w:tcPr>
          <w:p w14:paraId="7977C0DB" w14:textId="77777777" w:rsidR="00844380" w:rsidRPr="0005228F" w:rsidRDefault="00844380" w:rsidP="002D315E">
            <w:pPr>
              <w:keepNext/>
              <w:keepLines/>
              <w:spacing w:before="0"/>
              <w:jc w:val="right"/>
              <w:rPr>
                <w:rFonts w:cs="Arial"/>
                <w:szCs w:val="20"/>
              </w:rPr>
            </w:pPr>
            <w:r w:rsidRPr="0005228F">
              <w:rPr>
                <w:rFonts w:cs="Arial"/>
                <w:szCs w:val="20"/>
              </w:rPr>
              <w:t>-11</w:t>
            </w:r>
          </w:p>
        </w:tc>
        <w:tc>
          <w:tcPr>
            <w:tcW w:w="730" w:type="dxa"/>
            <w:vAlign w:val="center"/>
          </w:tcPr>
          <w:p w14:paraId="022E7B49"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30" w:type="dxa"/>
            <w:vAlign w:val="center"/>
          </w:tcPr>
          <w:p w14:paraId="4C3C5E62" w14:textId="77777777" w:rsidR="00844380" w:rsidRPr="0005228F" w:rsidRDefault="00844380" w:rsidP="002D315E">
            <w:pPr>
              <w:keepNext/>
              <w:keepLines/>
              <w:spacing w:before="0"/>
              <w:jc w:val="right"/>
              <w:rPr>
                <w:rFonts w:cs="Arial"/>
                <w:szCs w:val="20"/>
              </w:rPr>
            </w:pPr>
            <w:r w:rsidRPr="0005228F">
              <w:rPr>
                <w:rFonts w:cs="Arial"/>
                <w:szCs w:val="20"/>
              </w:rPr>
              <w:t>-17</w:t>
            </w:r>
          </w:p>
        </w:tc>
        <w:tc>
          <w:tcPr>
            <w:tcW w:w="730" w:type="dxa"/>
            <w:vAlign w:val="center"/>
          </w:tcPr>
          <w:p w14:paraId="42FDBEA7"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30" w:type="dxa"/>
            <w:vAlign w:val="center"/>
          </w:tcPr>
          <w:p w14:paraId="1B87F07A" w14:textId="77777777" w:rsidR="00844380" w:rsidRPr="0005228F" w:rsidRDefault="00844380" w:rsidP="002D315E">
            <w:pPr>
              <w:keepNext/>
              <w:keepLines/>
              <w:spacing w:before="0"/>
              <w:jc w:val="right"/>
              <w:rPr>
                <w:rFonts w:cs="Arial"/>
                <w:szCs w:val="20"/>
              </w:rPr>
            </w:pPr>
            <w:r w:rsidRPr="0005228F">
              <w:rPr>
                <w:rFonts w:cs="Arial"/>
                <w:szCs w:val="20"/>
              </w:rPr>
              <w:t>-11</w:t>
            </w:r>
          </w:p>
        </w:tc>
      </w:tr>
      <w:tr w:rsidR="00657E88" w:rsidRPr="0005228F" w14:paraId="0CB1DD78" w14:textId="77777777" w:rsidTr="00657E88">
        <w:trPr>
          <w:jc w:val="center"/>
        </w:trPr>
        <w:tc>
          <w:tcPr>
            <w:tcW w:w="1039" w:type="dxa"/>
            <w:vAlign w:val="center"/>
          </w:tcPr>
          <w:p w14:paraId="18498668" w14:textId="77777777" w:rsidR="00844380" w:rsidRPr="0005228F" w:rsidRDefault="00844380" w:rsidP="002D315E">
            <w:pPr>
              <w:keepNext/>
              <w:keepLines/>
              <w:spacing w:before="0"/>
              <w:rPr>
                <w:rFonts w:cs="Arial"/>
                <w:szCs w:val="20"/>
              </w:rPr>
            </w:pPr>
            <w:proofErr w:type="spellStart"/>
            <w:r w:rsidRPr="0005228F">
              <w:rPr>
                <w:rFonts w:cs="Arial"/>
                <w:szCs w:val="20"/>
              </w:rPr>
              <w:t>O</w:t>
            </w:r>
            <w:r w:rsidRPr="0005228F">
              <w:rPr>
                <w:vertAlign w:val="subscript"/>
              </w:rPr>
              <w:t>th</w:t>
            </w:r>
            <w:proofErr w:type="spellEnd"/>
            <w:r w:rsidRPr="0005228F">
              <w:rPr>
                <w:rFonts w:cs="Arial"/>
                <w:szCs w:val="20"/>
              </w:rPr>
              <w:t xml:space="preserve"> (dBm)</w:t>
            </w:r>
          </w:p>
        </w:tc>
        <w:tc>
          <w:tcPr>
            <w:tcW w:w="729" w:type="dxa"/>
            <w:vAlign w:val="center"/>
          </w:tcPr>
          <w:p w14:paraId="57B5F71B"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7AD5B0E7" w14:textId="77777777" w:rsidR="00844380" w:rsidRPr="0005228F" w:rsidRDefault="00844380" w:rsidP="002D315E">
            <w:pPr>
              <w:keepNext/>
              <w:keepLines/>
              <w:spacing w:before="0"/>
              <w:jc w:val="right"/>
              <w:rPr>
                <w:rFonts w:cs="Arial"/>
                <w:szCs w:val="20"/>
              </w:rPr>
            </w:pPr>
            <w:r w:rsidRPr="0005228F">
              <w:rPr>
                <w:rFonts w:cs="Arial"/>
                <w:szCs w:val="20"/>
              </w:rPr>
              <w:t>8</w:t>
            </w:r>
          </w:p>
        </w:tc>
        <w:tc>
          <w:tcPr>
            <w:tcW w:w="730" w:type="dxa"/>
            <w:vAlign w:val="center"/>
          </w:tcPr>
          <w:p w14:paraId="72F095E9"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12B3FF90"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1E5FEACA" w14:textId="77777777" w:rsidR="00844380" w:rsidRPr="0005228F" w:rsidRDefault="00844380" w:rsidP="002D315E">
            <w:pPr>
              <w:keepNext/>
              <w:keepLines/>
              <w:spacing w:before="0"/>
              <w:jc w:val="right"/>
              <w:rPr>
                <w:rFonts w:cs="Arial"/>
                <w:szCs w:val="20"/>
              </w:rPr>
            </w:pPr>
            <w:r w:rsidRPr="0005228F">
              <w:rPr>
                <w:rFonts w:cs="Arial"/>
                <w:szCs w:val="20"/>
              </w:rPr>
              <w:t>1</w:t>
            </w:r>
          </w:p>
        </w:tc>
        <w:tc>
          <w:tcPr>
            <w:tcW w:w="730" w:type="dxa"/>
            <w:vAlign w:val="center"/>
          </w:tcPr>
          <w:p w14:paraId="60BF190E" w14:textId="77777777" w:rsidR="00844380" w:rsidRPr="0005228F" w:rsidRDefault="00844380" w:rsidP="002D315E">
            <w:pPr>
              <w:keepNext/>
              <w:keepLines/>
              <w:spacing w:before="0"/>
              <w:jc w:val="right"/>
              <w:rPr>
                <w:rFonts w:cs="Arial"/>
                <w:szCs w:val="20"/>
              </w:rPr>
            </w:pPr>
            <w:r w:rsidRPr="0005228F">
              <w:rPr>
                <w:rFonts w:cs="Arial"/>
                <w:szCs w:val="20"/>
              </w:rPr>
              <w:t>2</w:t>
            </w:r>
          </w:p>
        </w:tc>
        <w:tc>
          <w:tcPr>
            <w:tcW w:w="730" w:type="dxa"/>
            <w:vAlign w:val="center"/>
          </w:tcPr>
          <w:p w14:paraId="1E31077A"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30" w:type="dxa"/>
            <w:vAlign w:val="center"/>
          </w:tcPr>
          <w:p w14:paraId="59F8A18B"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325A439D" w14:textId="77777777" w:rsidR="00844380" w:rsidRPr="0005228F" w:rsidRDefault="00844380" w:rsidP="002D315E">
            <w:pPr>
              <w:keepNext/>
              <w:keepLines/>
              <w:spacing w:before="0"/>
              <w:jc w:val="right"/>
              <w:rPr>
                <w:rFonts w:cs="Arial"/>
                <w:szCs w:val="20"/>
              </w:rPr>
            </w:pPr>
            <w:r w:rsidRPr="0005228F">
              <w:rPr>
                <w:rFonts w:cs="Arial"/>
                <w:szCs w:val="20"/>
              </w:rPr>
              <w:t>N/A</w:t>
            </w:r>
          </w:p>
        </w:tc>
        <w:tc>
          <w:tcPr>
            <w:tcW w:w="730" w:type="dxa"/>
            <w:vAlign w:val="center"/>
          </w:tcPr>
          <w:p w14:paraId="4BE0AA03"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30" w:type="dxa"/>
            <w:vAlign w:val="center"/>
          </w:tcPr>
          <w:p w14:paraId="04E715FA" w14:textId="77777777" w:rsidR="00844380" w:rsidRPr="0005228F" w:rsidRDefault="00844380" w:rsidP="002D315E">
            <w:pPr>
              <w:keepNext/>
              <w:keepLines/>
              <w:spacing w:before="0"/>
              <w:jc w:val="right"/>
              <w:rPr>
                <w:rFonts w:cs="Arial"/>
                <w:szCs w:val="20"/>
              </w:rPr>
            </w:pPr>
            <w:r w:rsidRPr="0005228F">
              <w:rPr>
                <w:rFonts w:cs="Arial"/>
                <w:szCs w:val="20"/>
              </w:rPr>
              <w:t>-7</w:t>
            </w:r>
          </w:p>
        </w:tc>
        <w:tc>
          <w:tcPr>
            <w:tcW w:w="730" w:type="dxa"/>
            <w:vAlign w:val="center"/>
          </w:tcPr>
          <w:p w14:paraId="3042C5FA" w14:textId="77777777" w:rsidR="00844380" w:rsidRPr="0005228F" w:rsidRDefault="00844380" w:rsidP="002D315E">
            <w:pPr>
              <w:keepNext/>
              <w:keepLines/>
              <w:spacing w:before="0"/>
              <w:jc w:val="right"/>
              <w:rPr>
                <w:rFonts w:cs="Arial"/>
                <w:szCs w:val="20"/>
              </w:rPr>
            </w:pPr>
            <w:r w:rsidRPr="0005228F">
              <w:rPr>
                <w:rFonts w:cs="Arial"/>
                <w:szCs w:val="20"/>
              </w:rPr>
              <w:t>0</w:t>
            </w:r>
          </w:p>
        </w:tc>
      </w:tr>
      <w:tr w:rsidR="00657E88" w:rsidRPr="0005228F" w14:paraId="5E35970E" w14:textId="77777777" w:rsidTr="00657E88">
        <w:trPr>
          <w:jc w:val="center"/>
        </w:trPr>
        <w:tc>
          <w:tcPr>
            <w:tcW w:w="1039" w:type="dxa"/>
            <w:vAlign w:val="center"/>
          </w:tcPr>
          <w:p w14:paraId="1E89E950" w14:textId="77777777" w:rsidR="00844380" w:rsidRPr="0005228F" w:rsidRDefault="00844380" w:rsidP="002D315E">
            <w:pPr>
              <w:keepNext/>
              <w:keepLines/>
              <w:spacing w:before="0"/>
              <w:rPr>
                <w:rFonts w:cs="Arial"/>
                <w:szCs w:val="20"/>
              </w:rPr>
            </w:pPr>
            <w:r w:rsidRPr="0005228F">
              <w:t>FO</w:t>
            </w:r>
            <w:r w:rsidRPr="0005228F">
              <w:rPr>
                <w:rFonts w:cs="Arial"/>
                <w:szCs w:val="20"/>
              </w:rPr>
              <w:t>S (dB) (Note 2)</w:t>
            </w:r>
            <w:r w:rsidRPr="0005228F">
              <w:rPr>
                <w:rFonts w:cs="Arial"/>
                <w:szCs w:val="20"/>
                <w:vertAlign w:val="superscript"/>
              </w:rPr>
              <w:t xml:space="preserve"> </w:t>
            </w:r>
          </w:p>
        </w:tc>
        <w:tc>
          <w:tcPr>
            <w:tcW w:w="729" w:type="dxa"/>
            <w:vAlign w:val="center"/>
          </w:tcPr>
          <w:p w14:paraId="2BC855B1" w14:textId="12BE3988" w:rsidR="00844380" w:rsidRPr="0005228F" w:rsidRDefault="00844380" w:rsidP="002D315E">
            <w:pPr>
              <w:keepNext/>
              <w:keepLines/>
              <w:spacing w:before="0"/>
              <w:jc w:val="right"/>
              <w:rPr>
                <w:rFonts w:cs="Arial"/>
                <w:szCs w:val="20"/>
              </w:rPr>
            </w:pPr>
            <w:r w:rsidRPr="0005228F">
              <w:rPr>
                <w:rFonts w:cs="Arial"/>
                <w:szCs w:val="20"/>
              </w:rPr>
              <w:t>74</w:t>
            </w:r>
            <w:r w:rsidR="00657E88">
              <w:rPr>
                <w:rFonts w:cs="Arial"/>
                <w:szCs w:val="20"/>
              </w:rPr>
              <w:t>.</w:t>
            </w:r>
            <w:r w:rsidRPr="0005228F">
              <w:rPr>
                <w:rFonts w:cs="Arial"/>
                <w:szCs w:val="20"/>
              </w:rPr>
              <w:t>2</w:t>
            </w:r>
          </w:p>
        </w:tc>
        <w:tc>
          <w:tcPr>
            <w:tcW w:w="730" w:type="dxa"/>
            <w:vAlign w:val="center"/>
          </w:tcPr>
          <w:p w14:paraId="3F8C208C" w14:textId="26B1D101" w:rsidR="00844380" w:rsidRPr="0005228F" w:rsidRDefault="00844380" w:rsidP="002D315E">
            <w:pPr>
              <w:keepNext/>
              <w:keepLines/>
              <w:spacing w:before="0"/>
              <w:jc w:val="right"/>
              <w:rPr>
                <w:rFonts w:cs="Arial"/>
                <w:szCs w:val="20"/>
              </w:rPr>
            </w:pPr>
            <w:r w:rsidRPr="0005228F">
              <w:rPr>
                <w:rFonts w:cs="Arial"/>
                <w:szCs w:val="20"/>
              </w:rPr>
              <w:t>69</w:t>
            </w:r>
            <w:r w:rsidR="00657E88">
              <w:rPr>
                <w:rFonts w:cs="Arial"/>
                <w:szCs w:val="20"/>
              </w:rPr>
              <w:t>.</w:t>
            </w:r>
            <w:r w:rsidRPr="0005228F">
              <w:rPr>
                <w:rFonts w:cs="Arial"/>
                <w:szCs w:val="20"/>
              </w:rPr>
              <w:t>1</w:t>
            </w:r>
          </w:p>
        </w:tc>
        <w:tc>
          <w:tcPr>
            <w:tcW w:w="730" w:type="dxa"/>
            <w:vAlign w:val="center"/>
          </w:tcPr>
          <w:p w14:paraId="7DC96C01" w14:textId="0EABC87E" w:rsidR="00844380" w:rsidRPr="0005228F" w:rsidRDefault="00844380" w:rsidP="002D315E">
            <w:pPr>
              <w:keepNext/>
              <w:keepLines/>
              <w:spacing w:before="0"/>
              <w:jc w:val="right"/>
              <w:rPr>
                <w:rFonts w:cs="Arial"/>
                <w:szCs w:val="20"/>
              </w:rPr>
            </w:pPr>
            <w:r w:rsidRPr="0005228F">
              <w:rPr>
                <w:rFonts w:cs="Arial"/>
                <w:szCs w:val="20"/>
              </w:rPr>
              <w:t>76</w:t>
            </w:r>
            <w:r w:rsidR="00657E88">
              <w:rPr>
                <w:rFonts w:cs="Arial"/>
                <w:szCs w:val="20"/>
              </w:rPr>
              <w:t>.</w:t>
            </w:r>
            <w:r w:rsidRPr="0005228F">
              <w:rPr>
                <w:rFonts w:cs="Arial"/>
                <w:szCs w:val="20"/>
              </w:rPr>
              <w:t>4</w:t>
            </w:r>
          </w:p>
        </w:tc>
        <w:tc>
          <w:tcPr>
            <w:tcW w:w="730" w:type="dxa"/>
            <w:vAlign w:val="center"/>
          </w:tcPr>
          <w:p w14:paraId="334157B4" w14:textId="6F3734EE" w:rsidR="00844380" w:rsidRPr="0005228F" w:rsidRDefault="00844380" w:rsidP="002D315E">
            <w:pPr>
              <w:keepNext/>
              <w:keepLines/>
              <w:spacing w:before="0"/>
              <w:jc w:val="right"/>
              <w:rPr>
                <w:rFonts w:cs="Arial"/>
                <w:szCs w:val="20"/>
              </w:rPr>
            </w:pPr>
            <w:r w:rsidRPr="0005228F">
              <w:rPr>
                <w:rFonts w:cs="Arial"/>
                <w:szCs w:val="20"/>
              </w:rPr>
              <w:t>70</w:t>
            </w:r>
            <w:r w:rsidR="00657E88">
              <w:rPr>
                <w:rFonts w:cs="Arial"/>
                <w:szCs w:val="20"/>
              </w:rPr>
              <w:t>.</w:t>
            </w:r>
            <w:r w:rsidRPr="0005228F">
              <w:rPr>
                <w:rFonts w:cs="Arial"/>
                <w:szCs w:val="20"/>
              </w:rPr>
              <w:t>1</w:t>
            </w:r>
          </w:p>
        </w:tc>
        <w:tc>
          <w:tcPr>
            <w:tcW w:w="730" w:type="dxa"/>
            <w:vAlign w:val="center"/>
          </w:tcPr>
          <w:p w14:paraId="6CCE593F" w14:textId="33F68047" w:rsidR="00844380" w:rsidRPr="0005228F" w:rsidRDefault="00844380" w:rsidP="002D315E">
            <w:pPr>
              <w:keepNext/>
              <w:keepLines/>
              <w:spacing w:before="0"/>
              <w:jc w:val="right"/>
              <w:rPr>
                <w:rFonts w:cs="Arial"/>
                <w:szCs w:val="20"/>
              </w:rPr>
            </w:pPr>
            <w:r w:rsidRPr="0005228F">
              <w:rPr>
                <w:rFonts w:cs="Arial"/>
                <w:szCs w:val="20"/>
              </w:rPr>
              <w:t>75</w:t>
            </w:r>
            <w:r w:rsidR="00657E88">
              <w:rPr>
                <w:rFonts w:cs="Arial"/>
                <w:szCs w:val="20"/>
              </w:rPr>
              <w:t>.</w:t>
            </w:r>
            <w:r w:rsidRPr="0005228F">
              <w:rPr>
                <w:rFonts w:cs="Arial"/>
                <w:szCs w:val="20"/>
              </w:rPr>
              <w:t>3</w:t>
            </w:r>
          </w:p>
        </w:tc>
        <w:tc>
          <w:tcPr>
            <w:tcW w:w="730" w:type="dxa"/>
            <w:vAlign w:val="center"/>
          </w:tcPr>
          <w:p w14:paraId="4342C351" w14:textId="12A3FA57" w:rsidR="00844380" w:rsidRPr="0005228F" w:rsidRDefault="00844380" w:rsidP="002D315E">
            <w:pPr>
              <w:keepNext/>
              <w:keepLines/>
              <w:spacing w:before="0"/>
              <w:jc w:val="right"/>
              <w:rPr>
                <w:rFonts w:cs="Arial"/>
                <w:szCs w:val="20"/>
              </w:rPr>
            </w:pPr>
            <w:r w:rsidRPr="0005228F">
              <w:rPr>
                <w:rFonts w:cs="Arial"/>
                <w:szCs w:val="20"/>
              </w:rPr>
              <w:t>78</w:t>
            </w:r>
            <w:r w:rsidR="00657E88">
              <w:rPr>
                <w:rFonts w:cs="Arial"/>
                <w:szCs w:val="20"/>
              </w:rPr>
              <w:t>.</w:t>
            </w:r>
            <w:r w:rsidRPr="0005228F">
              <w:rPr>
                <w:rFonts w:cs="Arial"/>
                <w:szCs w:val="20"/>
              </w:rPr>
              <w:t>6</w:t>
            </w:r>
          </w:p>
        </w:tc>
        <w:tc>
          <w:tcPr>
            <w:tcW w:w="730" w:type="dxa"/>
            <w:vAlign w:val="center"/>
          </w:tcPr>
          <w:p w14:paraId="734BD6F6" w14:textId="37C78737" w:rsidR="00844380" w:rsidRPr="0005228F" w:rsidRDefault="00844380" w:rsidP="002D315E">
            <w:pPr>
              <w:keepNext/>
              <w:keepLines/>
              <w:spacing w:before="0"/>
              <w:jc w:val="right"/>
              <w:rPr>
                <w:rFonts w:cs="Arial"/>
                <w:szCs w:val="20"/>
              </w:rPr>
            </w:pPr>
            <w:r w:rsidRPr="0005228F">
              <w:rPr>
                <w:rFonts w:cs="Arial"/>
                <w:szCs w:val="20"/>
              </w:rPr>
              <w:t>70</w:t>
            </w:r>
            <w:r w:rsidR="00657E88">
              <w:rPr>
                <w:rFonts w:cs="Arial"/>
                <w:szCs w:val="20"/>
              </w:rPr>
              <w:t>.</w:t>
            </w:r>
            <w:r w:rsidRPr="0005228F">
              <w:rPr>
                <w:rFonts w:cs="Arial"/>
                <w:szCs w:val="20"/>
              </w:rPr>
              <w:t>1</w:t>
            </w:r>
          </w:p>
        </w:tc>
        <w:tc>
          <w:tcPr>
            <w:tcW w:w="730" w:type="dxa"/>
            <w:vAlign w:val="center"/>
          </w:tcPr>
          <w:p w14:paraId="3F8281B8" w14:textId="7C9B17E0" w:rsidR="00844380" w:rsidRPr="0005228F" w:rsidRDefault="00844380" w:rsidP="002D315E">
            <w:pPr>
              <w:pStyle w:val="ECCTabletext"/>
            </w:pPr>
            <w:r w:rsidRPr="0005228F">
              <w:t>76</w:t>
            </w:r>
            <w:r w:rsidR="00657E88">
              <w:t>.</w:t>
            </w:r>
            <w:r w:rsidRPr="0005228F">
              <w:t>4</w:t>
            </w:r>
          </w:p>
        </w:tc>
        <w:tc>
          <w:tcPr>
            <w:tcW w:w="730" w:type="dxa"/>
            <w:vAlign w:val="center"/>
          </w:tcPr>
          <w:p w14:paraId="0CB74E7B" w14:textId="64EFF6D7" w:rsidR="00844380" w:rsidRPr="0005228F" w:rsidRDefault="00844380" w:rsidP="002D315E">
            <w:pPr>
              <w:keepNext/>
              <w:keepLines/>
              <w:spacing w:before="0"/>
              <w:jc w:val="right"/>
              <w:rPr>
                <w:rFonts w:cs="Arial"/>
                <w:szCs w:val="20"/>
              </w:rPr>
            </w:pPr>
            <w:r w:rsidRPr="0005228F">
              <w:rPr>
                <w:rFonts w:cs="Arial"/>
                <w:szCs w:val="20"/>
              </w:rPr>
              <w:t>79</w:t>
            </w:r>
            <w:r w:rsidR="00657E88">
              <w:rPr>
                <w:rFonts w:cs="Arial"/>
                <w:szCs w:val="20"/>
              </w:rPr>
              <w:t>.</w:t>
            </w:r>
            <w:r w:rsidRPr="0005228F">
              <w:rPr>
                <w:rFonts w:cs="Arial"/>
                <w:szCs w:val="20"/>
              </w:rPr>
              <w:t>7</w:t>
            </w:r>
          </w:p>
        </w:tc>
        <w:tc>
          <w:tcPr>
            <w:tcW w:w="730" w:type="dxa"/>
            <w:vAlign w:val="center"/>
          </w:tcPr>
          <w:p w14:paraId="6F4A87F7" w14:textId="64DD89B8" w:rsidR="00844380" w:rsidRPr="0005228F" w:rsidRDefault="00844380" w:rsidP="002D315E">
            <w:pPr>
              <w:keepNext/>
              <w:keepLines/>
              <w:spacing w:before="0"/>
              <w:jc w:val="right"/>
              <w:rPr>
                <w:rFonts w:cs="Arial"/>
                <w:szCs w:val="20"/>
              </w:rPr>
            </w:pPr>
            <w:r w:rsidRPr="0005228F">
              <w:rPr>
                <w:rFonts w:cs="Arial"/>
                <w:szCs w:val="20"/>
              </w:rPr>
              <w:t>70</w:t>
            </w:r>
            <w:r w:rsidR="00657E88">
              <w:rPr>
                <w:rFonts w:cs="Arial"/>
                <w:szCs w:val="20"/>
              </w:rPr>
              <w:t>.</w:t>
            </w:r>
            <w:r w:rsidRPr="0005228F">
              <w:rPr>
                <w:rFonts w:cs="Arial"/>
                <w:szCs w:val="20"/>
              </w:rPr>
              <w:t>1</w:t>
            </w:r>
          </w:p>
        </w:tc>
        <w:tc>
          <w:tcPr>
            <w:tcW w:w="730" w:type="dxa"/>
            <w:vAlign w:val="center"/>
          </w:tcPr>
          <w:p w14:paraId="194F1348" w14:textId="21F93C1A" w:rsidR="00844380" w:rsidRPr="0005228F" w:rsidRDefault="00844380" w:rsidP="002D315E">
            <w:pPr>
              <w:keepNext/>
              <w:keepLines/>
              <w:spacing w:before="0"/>
              <w:jc w:val="right"/>
              <w:rPr>
                <w:rFonts w:cs="Arial"/>
                <w:szCs w:val="20"/>
              </w:rPr>
            </w:pPr>
            <w:r w:rsidRPr="0005228F">
              <w:rPr>
                <w:rFonts w:cs="Arial"/>
                <w:szCs w:val="20"/>
              </w:rPr>
              <w:t>79</w:t>
            </w:r>
            <w:r w:rsidR="00657E88">
              <w:rPr>
                <w:rFonts w:cs="Arial"/>
                <w:szCs w:val="20"/>
              </w:rPr>
              <w:t>.</w:t>
            </w:r>
            <w:r w:rsidRPr="0005228F">
              <w:rPr>
                <w:rFonts w:cs="Arial"/>
                <w:szCs w:val="20"/>
              </w:rPr>
              <w:t>7</w:t>
            </w:r>
          </w:p>
        </w:tc>
        <w:tc>
          <w:tcPr>
            <w:tcW w:w="730" w:type="dxa"/>
            <w:vAlign w:val="center"/>
          </w:tcPr>
          <w:p w14:paraId="09A37113" w14:textId="71836644" w:rsidR="00844380" w:rsidRPr="0005228F" w:rsidRDefault="00844380" w:rsidP="002D315E">
            <w:pPr>
              <w:keepNext/>
              <w:keepLines/>
              <w:spacing w:before="0"/>
              <w:jc w:val="right"/>
              <w:rPr>
                <w:rFonts w:cs="Arial"/>
                <w:szCs w:val="20"/>
              </w:rPr>
            </w:pPr>
            <w:r w:rsidRPr="0005228F">
              <w:rPr>
                <w:rFonts w:cs="Arial"/>
                <w:szCs w:val="20"/>
              </w:rPr>
              <w:t>75</w:t>
            </w:r>
            <w:r w:rsidR="00657E88">
              <w:rPr>
                <w:rFonts w:cs="Arial"/>
                <w:szCs w:val="20"/>
              </w:rPr>
              <w:t>.</w:t>
            </w:r>
            <w:r w:rsidRPr="0005228F">
              <w:rPr>
                <w:rFonts w:cs="Arial"/>
                <w:szCs w:val="20"/>
              </w:rPr>
              <w:t>3</w:t>
            </w:r>
          </w:p>
        </w:tc>
      </w:tr>
      <w:tr w:rsidR="00844380" w:rsidRPr="0005228F" w14:paraId="1DC24C36" w14:textId="77777777" w:rsidTr="002D315E">
        <w:trPr>
          <w:jc w:val="center"/>
        </w:trPr>
        <w:tc>
          <w:tcPr>
            <w:tcW w:w="9798" w:type="dxa"/>
            <w:gridSpan w:val="13"/>
            <w:vAlign w:val="center"/>
          </w:tcPr>
          <w:p w14:paraId="48F0D3EB" w14:textId="77777777" w:rsidR="00844380" w:rsidRPr="0005228F" w:rsidRDefault="00844380" w:rsidP="002D315E">
            <w:pPr>
              <w:pStyle w:val="ECCTablenote"/>
              <w:keepNext/>
              <w:keepLines/>
            </w:pPr>
            <w:r w:rsidRPr="0005228F">
              <w:t>Note 1: Measured at a wanted signal level of -70 dBm</w:t>
            </w:r>
          </w:p>
          <w:p w14:paraId="59FEC46C" w14:textId="58F74114" w:rsidR="00844380" w:rsidRPr="0005228F" w:rsidRDefault="00844380" w:rsidP="002D315E">
            <w:pPr>
              <w:pStyle w:val="ECCTablenote"/>
              <w:keepNext/>
              <w:keepLines/>
            </w:pPr>
            <w:r w:rsidRPr="0005228F">
              <w:t xml:space="preserve">Note 2: Calculated according to the method described in Section </w:t>
            </w:r>
            <w:r w:rsidR="00657E88">
              <w:fldChar w:fldCharType="begin"/>
            </w:r>
            <w:r w:rsidR="00657E88">
              <w:instrText xml:space="preserve"> REF _Ref31815471 \r \h </w:instrText>
            </w:r>
            <w:r w:rsidR="00657E88">
              <w:fldChar w:fldCharType="separate"/>
            </w:r>
            <w:r w:rsidR="00657E88">
              <w:t>4.2.6</w:t>
            </w:r>
            <w:r w:rsidR="00657E88">
              <w:fldChar w:fldCharType="end"/>
            </w:r>
          </w:p>
        </w:tc>
      </w:tr>
    </w:tbl>
    <w:p w14:paraId="41F27973" w14:textId="77777777" w:rsidR="00844380" w:rsidRPr="0005228F" w:rsidRDefault="00844380" w:rsidP="00844380">
      <w:pPr>
        <w:numPr>
          <w:ilvl w:val="3"/>
          <w:numId w:val="6"/>
        </w:numPr>
        <w:spacing w:before="360"/>
        <w:outlineLvl w:val="3"/>
        <w:rPr>
          <w:rFonts w:cs="Arial"/>
          <w:bCs/>
          <w:i/>
          <w:color w:val="D2232A"/>
          <w:szCs w:val="26"/>
        </w:rPr>
      </w:pPr>
      <w:bookmarkStart w:id="542" w:name="_Toc4595883"/>
      <w:r w:rsidRPr="0005228F">
        <w:rPr>
          <w:rFonts w:cs="Arial"/>
          <w:bCs/>
          <w:i/>
          <w:color w:val="D2232A"/>
          <w:szCs w:val="26"/>
        </w:rPr>
        <w:t>Analysis of the measurement results in comparison with ETSI Harmonised Standards</w:t>
      </w:r>
      <w:bookmarkEnd w:id="542"/>
    </w:p>
    <w:p w14:paraId="0E2A15B6" w14:textId="0C18DA5B" w:rsidR="00844380" w:rsidRPr="0005228F" w:rsidRDefault="00844380" w:rsidP="00844380">
      <w:r w:rsidRPr="0005228F">
        <w:t>Statistical analyses of the measurement results were carried out. The results of the analyses have been compared with the DTT receivers technical conformance requirements defined in ETSI EN 303 340</w:t>
      </w:r>
      <w:r w:rsidR="00657E88">
        <w:t xml:space="preserve"> </w:t>
      </w:r>
      <w:r w:rsidR="00657E88">
        <w:fldChar w:fldCharType="begin"/>
      </w:r>
      <w:r w:rsidR="00657E88">
        <w:instrText xml:space="preserve"> REF _Ref31816005 \r \h </w:instrText>
      </w:r>
      <w:r w:rsidR="00657E88">
        <w:fldChar w:fldCharType="separate"/>
      </w:r>
      <w:r w:rsidR="00657E88">
        <w:t>[22]</w:t>
      </w:r>
      <w:r w:rsidR="00657E88">
        <w:fldChar w:fldCharType="end"/>
      </w:r>
      <w:r w:rsidRPr="0005228F">
        <w:t xml:space="preserve">. The outcome of this analysis should be interpreted with caution due to the low number of receivers used in this statistical analysis (12 DTT receivers). </w:t>
      </w:r>
    </w:p>
    <w:p w14:paraId="7F8F8DED" w14:textId="77777777" w:rsidR="00844380" w:rsidRPr="0005228F" w:rsidRDefault="00844380" w:rsidP="00844380">
      <w:r w:rsidRPr="0005228F">
        <w:t>For a clear understanding of the analyses, it is important to note that:</w:t>
      </w:r>
    </w:p>
    <w:p w14:paraId="4144C0BF" w14:textId="77777777" w:rsidR="00844380" w:rsidRPr="0005228F" w:rsidRDefault="00844380" w:rsidP="00844380">
      <w:pPr>
        <w:numPr>
          <w:ilvl w:val="0"/>
          <w:numId w:val="2"/>
        </w:numPr>
        <w:tabs>
          <w:tab w:val="left" w:pos="340"/>
        </w:tabs>
        <w:spacing w:before="60" w:after="0"/>
        <w:ind w:left="357" w:hanging="357"/>
        <w:jc w:val="left"/>
      </w:pPr>
      <w:r w:rsidRPr="0005228F">
        <w:t xml:space="preserve">The </w:t>
      </w:r>
      <w:proofErr w:type="spellStart"/>
      <w:r w:rsidRPr="0005228F">
        <w:t>x</w:t>
      </w:r>
      <w:r w:rsidRPr="0005228F">
        <w:rPr>
          <w:vertAlign w:val="superscript"/>
        </w:rPr>
        <w:t>th</w:t>
      </w:r>
      <w:proofErr w:type="spellEnd"/>
      <w:r w:rsidRPr="0005228F">
        <w:t xml:space="preserve"> percentile value of a set of values is the value below which x % of the values are found;</w:t>
      </w:r>
    </w:p>
    <w:p w14:paraId="05A33EC6" w14:textId="77777777" w:rsidR="00844380" w:rsidRPr="0005228F" w:rsidRDefault="00844380" w:rsidP="00844380">
      <w:pPr>
        <w:numPr>
          <w:ilvl w:val="0"/>
          <w:numId w:val="2"/>
        </w:numPr>
        <w:tabs>
          <w:tab w:val="left" w:pos="340"/>
        </w:tabs>
        <w:spacing w:before="60" w:after="0"/>
        <w:ind w:left="357" w:hanging="357"/>
        <w:jc w:val="left"/>
      </w:pPr>
      <w:r w:rsidRPr="0005228F">
        <w:t>DTT receivers technical conformance requirements are defined for a limited number of DVB-T2/T configurations in ETSI EN 303 340. Consequently, the comparison of all the measurement results with those requirements is not possible;</w:t>
      </w:r>
    </w:p>
    <w:p w14:paraId="62ABEE2C" w14:textId="77777777" w:rsidR="00844380" w:rsidRPr="0005228F" w:rsidRDefault="00844380" w:rsidP="00844380">
      <w:pPr>
        <w:numPr>
          <w:ilvl w:val="0"/>
          <w:numId w:val="2"/>
        </w:numPr>
        <w:tabs>
          <w:tab w:val="left" w:pos="340"/>
        </w:tabs>
        <w:spacing w:before="60" w:after="0"/>
        <w:ind w:left="357" w:hanging="357"/>
        <w:jc w:val="left"/>
      </w:pPr>
      <w:r w:rsidRPr="0005228F">
        <w:t>DTT receivers C/N values are note defined in ETSI EN 303 340. Nevertheless, the C/N values of 19 dB and 15 dB are assumed respectively for DVB-T2 (256-QAM, CR=2/3) and DVB-T (64-QAM, CR=2/3) in Annex F of the EN. However, the C/N value of 15 dB for DVB-T (64-QAM, CR=2/3) seems to be too low. A C/N value of 16 or 17 dB would probably be more realistic;</w:t>
      </w:r>
    </w:p>
    <w:p w14:paraId="78DCE952" w14:textId="77777777" w:rsidR="00844380" w:rsidRPr="0005228F" w:rsidRDefault="00844380" w:rsidP="00844380">
      <w:pPr>
        <w:numPr>
          <w:ilvl w:val="0"/>
          <w:numId w:val="2"/>
        </w:numPr>
        <w:tabs>
          <w:tab w:val="left" w:pos="340"/>
        </w:tabs>
        <w:spacing w:before="60" w:after="0"/>
        <w:ind w:left="357" w:hanging="357"/>
        <w:jc w:val="left"/>
      </w:pPr>
      <w:r w:rsidRPr="0005228F">
        <w:t>DTT receivers co-channel PR values are note defined in ETSI EN 303 340. The C/N values of 19 dB and 15 dB are used instead of co-channel PR in the analyses;</w:t>
      </w:r>
    </w:p>
    <w:p w14:paraId="4DEFD8BD" w14:textId="5BCA0BE5" w:rsidR="00844380" w:rsidRPr="0005228F" w:rsidRDefault="00844380" w:rsidP="00844380">
      <w:pPr>
        <w:numPr>
          <w:ilvl w:val="0"/>
          <w:numId w:val="2"/>
        </w:numPr>
        <w:tabs>
          <w:tab w:val="left" w:pos="340"/>
        </w:tabs>
        <w:spacing w:before="60" w:after="0"/>
        <w:ind w:left="357" w:hanging="357"/>
        <w:jc w:val="left"/>
        <w:rPr>
          <w:rFonts w:eastAsiaTheme="minorHAnsi"/>
        </w:rPr>
      </w:pPr>
      <w:r w:rsidRPr="0005228F">
        <w:rPr>
          <w:rFonts w:eastAsiaTheme="minorHAnsi"/>
        </w:rPr>
        <w:t xml:space="preserve">The ACS </w:t>
      </w:r>
      <w:r w:rsidRPr="0005228F">
        <w:t>in ETSI EN 303 340</w:t>
      </w:r>
      <w:r w:rsidRPr="0005228F">
        <w:rPr>
          <w:rFonts w:eastAsiaTheme="minorHAnsi"/>
        </w:rPr>
        <w:t xml:space="preserve"> is equivalent to the measured I/C ratio. For comparison with the FOS values calculated from the measurement results, FOS values have been calculated from the C/N, adjacent channel PR and ACLR values presented in </w:t>
      </w:r>
      <w:r w:rsidRPr="0005228F">
        <w:t xml:space="preserve">ETSI EN 303 340. The calculations were carried out according to the method defined in </w:t>
      </w:r>
      <w:r w:rsidR="004B7F6A" w:rsidRPr="0005228F">
        <w:t>s</w:t>
      </w:r>
      <w:r w:rsidRPr="0005228F">
        <w:t xml:space="preserve">ection </w:t>
      </w:r>
      <w:r w:rsidRPr="0005228F">
        <w:fldChar w:fldCharType="begin"/>
      </w:r>
      <w:r w:rsidRPr="0005228F">
        <w:instrText xml:space="preserve"> REF _Ref25221164 \r \h </w:instrText>
      </w:r>
      <w:r w:rsidRPr="0005228F">
        <w:fldChar w:fldCharType="separate"/>
      </w:r>
      <w:r w:rsidRPr="0005228F">
        <w:t>4.2.3</w:t>
      </w:r>
      <w:r w:rsidRPr="0005228F">
        <w:fldChar w:fldCharType="end"/>
      </w:r>
      <w:r w:rsidRPr="0005228F">
        <w:t xml:space="preserve"> of this Report</w:t>
      </w:r>
      <w:r w:rsidRPr="0005228F">
        <w:rPr>
          <w:rFonts w:eastAsiaTheme="minorHAnsi"/>
        </w:rPr>
        <w:t>.</w:t>
      </w:r>
    </w:p>
    <w:p w14:paraId="055A9E82" w14:textId="5A2E0168" w:rsidR="00844380" w:rsidRPr="0005228F" w:rsidRDefault="00844380" w:rsidP="00844380">
      <w:r w:rsidRPr="0005228F">
        <w:t xml:space="preserve">The results of the statistical analyses are presented </w:t>
      </w:r>
      <w:r w:rsidRPr="002D315E">
        <w:t xml:space="preserve">in </w:t>
      </w:r>
      <w:r w:rsidRPr="002D315E">
        <w:fldChar w:fldCharType="begin"/>
      </w:r>
      <w:r w:rsidRPr="002D315E">
        <w:instrText xml:space="preserve"> REF _Ref27559951 \h </w:instrText>
      </w:r>
      <w:r w:rsidR="002D315E">
        <w:instrText xml:space="preserve"> \* MERGEFORMAT </w:instrText>
      </w:r>
      <w:r w:rsidRPr="002D315E">
        <w:fldChar w:fldCharType="separate"/>
      </w:r>
      <w:r w:rsidRPr="002D315E">
        <w:t>Figure 41</w:t>
      </w:r>
      <w:r w:rsidRPr="002D315E">
        <w:fldChar w:fldCharType="end"/>
      </w:r>
      <w:r w:rsidRPr="002D315E">
        <w:t xml:space="preserve"> to </w:t>
      </w:r>
      <w:r w:rsidRPr="002D315E">
        <w:fldChar w:fldCharType="begin"/>
      </w:r>
      <w:r w:rsidRPr="002D315E">
        <w:instrText xml:space="preserve"> REF _Ref26352187 \h </w:instrText>
      </w:r>
      <w:r w:rsidR="002D315E">
        <w:instrText xml:space="preserve"> \* MERGEFORMAT </w:instrText>
      </w:r>
      <w:r w:rsidRPr="002D315E">
        <w:fldChar w:fldCharType="separate"/>
      </w:r>
      <w:r w:rsidRPr="002D315E">
        <w:t>Figure 47</w:t>
      </w:r>
      <w:r w:rsidRPr="002D315E">
        <w:fldChar w:fldCharType="end"/>
      </w:r>
      <w:r w:rsidRPr="0005228F">
        <w:t xml:space="preserve"> in the following sections</w:t>
      </w:r>
    </w:p>
    <w:p w14:paraId="007F9E86" w14:textId="77777777" w:rsidR="00844380" w:rsidRPr="0005228F" w:rsidDel="00A9131D" w:rsidRDefault="00844380" w:rsidP="00844380">
      <w:pPr>
        <w:numPr>
          <w:ilvl w:val="3"/>
          <w:numId w:val="6"/>
        </w:numPr>
        <w:spacing w:before="360"/>
        <w:outlineLvl w:val="3"/>
        <w:rPr>
          <w:rFonts w:cs="Arial"/>
          <w:bCs/>
          <w:i/>
          <w:color w:val="D2232A"/>
          <w:szCs w:val="26"/>
        </w:rPr>
      </w:pPr>
      <w:bookmarkStart w:id="543" w:name="_Toc4595884"/>
      <w:r w:rsidRPr="0005228F">
        <w:rPr>
          <w:rFonts w:cs="Arial"/>
          <w:bCs/>
          <w:i/>
          <w:color w:val="D2232A"/>
          <w:szCs w:val="26"/>
        </w:rPr>
        <w:t>Performance</w:t>
      </w:r>
      <w:r w:rsidRPr="0005228F" w:rsidDel="00A9131D">
        <w:rPr>
          <w:rFonts w:cs="Arial"/>
          <w:bCs/>
          <w:i/>
          <w:color w:val="D2232A"/>
          <w:szCs w:val="26"/>
        </w:rPr>
        <w:t xml:space="preserve"> of DTT receivers under Gaussian channel conditions in the </w:t>
      </w:r>
      <w:r w:rsidRPr="0005228F">
        <w:rPr>
          <w:rFonts w:cs="Arial"/>
          <w:bCs/>
          <w:i/>
          <w:color w:val="D2232A"/>
          <w:szCs w:val="26"/>
        </w:rPr>
        <w:t>absence</w:t>
      </w:r>
      <w:r w:rsidRPr="0005228F" w:rsidDel="00A9131D">
        <w:rPr>
          <w:rFonts w:cs="Arial"/>
          <w:bCs/>
          <w:i/>
          <w:color w:val="D2232A"/>
          <w:szCs w:val="26"/>
        </w:rPr>
        <w:t xml:space="preserve"> of an interfering signal</w:t>
      </w:r>
      <w:r w:rsidRPr="0005228F">
        <w:rPr>
          <w:rFonts w:cs="Arial"/>
          <w:bCs/>
          <w:i/>
          <w:color w:val="D2232A"/>
          <w:szCs w:val="26"/>
        </w:rPr>
        <w:t>.</w:t>
      </w:r>
      <w:bookmarkEnd w:id="543"/>
    </w:p>
    <w:p w14:paraId="3AF11E1F" w14:textId="77777777" w:rsidR="00844380" w:rsidRPr="0005228F" w:rsidRDefault="00844380" w:rsidP="00844380">
      <w:pPr>
        <w:overflowPunct w:val="0"/>
        <w:autoSpaceDE w:val="0"/>
        <w:autoSpaceDN w:val="0"/>
        <w:adjustRightInd w:val="0"/>
        <w:jc w:val="center"/>
        <w:textAlignment w:val="baseline"/>
        <w:rPr>
          <w:rFonts w:cs="Arial"/>
          <w:szCs w:val="20"/>
        </w:rPr>
      </w:pPr>
      <w:r w:rsidRPr="0005228F">
        <w:rPr>
          <w:noProof/>
        </w:rPr>
        <w:drawing>
          <wp:inline distT="0" distB="0" distL="0" distR="0" wp14:anchorId="564572A9" wp14:editId="7486CF95">
            <wp:extent cx="5349048" cy="4168239"/>
            <wp:effectExtent l="0" t="0" r="4445" b="3810"/>
            <wp:docPr id="155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358825" cy="4175858"/>
                    </a:xfrm>
                    <a:prstGeom prst="rect">
                      <a:avLst/>
                    </a:prstGeom>
                    <a:noFill/>
                  </pic:spPr>
                </pic:pic>
              </a:graphicData>
            </a:graphic>
          </wp:inline>
        </w:drawing>
      </w:r>
    </w:p>
    <w:p w14:paraId="3540D925" w14:textId="77777777" w:rsidR="00844380" w:rsidRPr="0005228F" w:rsidRDefault="00844380" w:rsidP="00844380">
      <w:pPr>
        <w:keepLines/>
        <w:tabs>
          <w:tab w:val="left" w:pos="0"/>
          <w:tab w:val="center" w:pos="4820"/>
          <w:tab w:val="right" w:pos="9639"/>
        </w:tabs>
        <w:spacing w:after="240"/>
        <w:contextualSpacing/>
        <w:jc w:val="center"/>
        <w:rPr>
          <w:rFonts w:cs="Arial"/>
          <w:b/>
          <w:bCs/>
          <w:color w:val="C00000"/>
          <w:szCs w:val="20"/>
        </w:rPr>
      </w:pPr>
      <w:bookmarkStart w:id="544" w:name="_Ref27559951"/>
      <w:r w:rsidRPr="0005228F">
        <w:rPr>
          <w:b/>
          <w:bCs/>
          <w:color w:val="D2232A"/>
          <w:szCs w:val="20"/>
        </w:rPr>
        <w:t xml:space="preserve">Figure </w:t>
      </w:r>
      <w:r w:rsidRPr="0005228F">
        <w:rPr>
          <w:b/>
          <w:bCs/>
          <w:color w:val="D2232A"/>
          <w:szCs w:val="20"/>
        </w:rPr>
        <w:fldChar w:fldCharType="begin"/>
      </w:r>
      <w:r w:rsidRPr="0005228F">
        <w:rPr>
          <w:b/>
          <w:bCs/>
          <w:color w:val="D2232A"/>
          <w:szCs w:val="20"/>
        </w:rPr>
        <w:instrText xml:space="preserve"> SEQ Figure \* ARABIC </w:instrText>
      </w:r>
      <w:r w:rsidRPr="0005228F">
        <w:rPr>
          <w:b/>
          <w:bCs/>
          <w:color w:val="D2232A"/>
          <w:szCs w:val="20"/>
        </w:rPr>
        <w:fldChar w:fldCharType="separate"/>
      </w:r>
      <w:r w:rsidRPr="0005228F">
        <w:rPr>
          <w:b/>
          <w:bCs/>
          <w:noProof/>
          <w:color w:val="D2232A"/>
          <w:szCs w:val="20"/>
        </w:rPr>
        <w:t>41</w:t>
      </w:r>
      <w:r w:rsidRPr="0005228F">
        <w:rPr>
          <w:b/>
          <w:bCs/>
          <w:color w:val="D2232A"/>
          <w:szCs w:val="20"/>
        </w:rPr>
        <w:fldChar w:fldCharType="end"/>
      </w:r>
      <w:bookmarkEnd w:id="544"/>
      <w:r w:rsidRPr="0005228F">
        <w:rPr>
          <w:rFonts w:cs="Arial"/>
          <w:b/>
          <w:bCs/>
          <w:color w:val="C00000"/>
          <w:szCs w:val="20"/>
        </w:rPr>
        <w:t>: Measured DTT receiver sensitivity</w:t>
      </w:r>
    </w:p>
    <w:p w14:paraId="13D72335" w14:textId="77777777" w:rsidR="00844380" w:rsidRPr="0005228F" w:rsidRDefault="00844380" w:rsidP="00844380">
      <w:pPr>
        <w:tabs>
          <w:tab w:val="left" w:pos="794"/>
          <w:tab w:val="left" w:pos="1191"/>
          <w:tab w:val="left" w:pos="1588"/>
          <w:tab w:val="left" w:pos="1985"/>
        </w:tabs>
        <w:overflowPunct w:val="0"/>
        <w:autoSpaceDE w:val="0"/>
        <w:autoSpaceDN w:val="0"/>
        <w:adjustRightInd w:val="0"/>
        <w:textAlignment w:val="baseline"/>
        <w:rPr>
          <w:rFonts w:cs="Arial"/>
          <w:szCs w:val="20"/>
        </w:rPr>
      </w:pPr>
    </w:p>
    <w:p w14:paraId="3F6E55A9" w14:textId="77777777" w:rsidR="00844380" w:rsidRPr="0005228F" w:rsidRDefault="00844380" w:rsidP="00844380">
      <w:pPr>
        <w:overflowPunct w:val="0"/>
        <w:autoSpaceDE w:val="0"/>
        <w:autoSpaceDN w:val="0"/>
        <w:adjustRightInd w:val="0"/>
        <w:jc w:val="center"/>
        <w:textAlignment w:val="baseline"/>
        <w:rPr>
          <w:rFonts w:cs="Arial"/>
          <w:szCs w:val="20"/>
        </w:rPr>
      </w:pPr>
      <w:r w:rsidRPr="0005228F">
        <w:rPr>
          <w:noProof/>
        </w:rPr>
        <w:drawing>
          <wp:inline distT="0" distB="0" distL="0" distR="0" wp14:anchorId="32022E17" wp14:editId="18AF020C">
            <wp:extent cx="4217863" cy="3291840"/>
            <wp:effectExtent l="0" t="0" r="0" b="3810"/>
            <wp:docPr id="156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44278" cy="3312456"/>
                    </a:xfrm>
                    <a:prstGeom prst="rect">
                      <a:avLst/>
                    </a:prstGeom>
                    <a:noFill/>
                  </pic:spPr>
                </pic:pic>
              </a:graphicData>
            </a:graphic>
          </wp:inline>
        </w:drawing>
      </w:r>
    </w:p>
    <w:p w14:paraId="1EFABDD5" w14:textId="7B2AB5EE" w:rsidR="00844380" w:rsidRPr="0005228F" w:rsidRDefault="00844380" w:rsidP="002D315E">
      <w:pPr>
        <w:keepLines/>
        <w:tabs>
          <w:tab w:val="left" w:pos="0"/>
          <w:tab w:val="center" w:pos="4820"/>
          <w:tab w:val="right" w:pos="9639"/>
        </w:tabs>
        <w:spacing w:after="240"/>
        <w:contextualSpacing/>
        <w:jc w:val="center"/>
        <w:rPr>
          <w:i/>
          <w:color w:val="D2232A"/>
        </w:rPr>
      </w:pPr>
      <w:r w:rsidRPr="0005228F">
        <w:rPr>
          <w:b/>
          <w:bCs/>
          <w:color w:val="D2232A"/>
          <w:szCs w:val="20"/>
        </w:rPr>
        <w:t xml:space="preserve">Figure </w:t>
      </w:r>
      <w:r w:rsidRPr="0005228F">
        <w:rPr>
          <w:b/>
          <w:bCs/>
          <w:color w:val="D2232A"/>
          <w:szCs w:val="20"/>
        </w:rPr>
        <w:fldChar w:fldCharType="begin"/>
      </w:r>
      <w:r w:rsidRPr="0005228F">
        <w:rPr>
          <w:b/>
          <w:bCs/>
          <w:color w:val="D2232A"/>
          <w:szCs w:val="20"/>
        </w:rPr>
        <w:instrText xml:space="preserve"> SEQ Figure \* ARABIC </w:instrText>
      </w:r>
      <w:r w:rsidRPr="0005228F">
        <w:rPr>
          <w:b/>
          <w:bCs/>
          <w:color w:val="D2232A"/>
          <w:szCs w:val="20"/>
        </w:rPr>
        <w:fldChar w:fldCharType="separate"/>
      </w:r>
      <w:r w:rsidRPr="0005228F">
        <w:rPr>
          <w:b/>
          <w:bCs/>
          <w:noProof/>
          <w:color w:val="D2232A"/>
          <w:szCs w:val="20"/>
        </w:rPr>
        <w:t>42</w:t>
      </w:r>
      <w:r w:rsidRPr="0005228F">
        <w:rPr>
          <w:b/>
          <w:bCs/>
          <w:color w:val="D2232A"/>
          <w:szCs w:val="20"/>
        </w:rPr>
        <w:fldChar w:fldCharType="end"/>
      </w:r>
      <w:r w:rsidRPr="0005228F">
        <w:rPr>
          <w:b/>
          <w:bCs/>
          <w:color w:val="D2232A"/>
          <w:szCs w:val="20"/>
        </w:rPr>
        <w:t xml:space="preserve">: </w:t>
      </w:r>
      <w:r w:rsidRPr="0005228F">
        <w:rPr>
          <w:rFonts w:cs="Arial"/>
          <w:b/>
          <w:bCs/>
          <w:color w:val="C00000"/>
          <w:szCs w:val="20"/>
        </w:rPr>
        <w:t>Measured DTT receivers carrier to noise ratios</w:t>
      </w:r>
      <w:bookmarkStart w:id="545" w:name="_Toc4595885"/>
    </w:p>
    <w:p w14:paraId="638B899A" w14:textId="77777777" w:rsidR="002D315E" w:rsidRPr="002D315E" w:rsidRDefault="002D315E" w:rsidP="002D315E"/>
    <w:p w14:paraId="14514A7B" w14:textId="3019A995" w:rsidR="00844380" w:rsidRPr="0005228F" w:rsidRDefault="00844380" w:rsidP="00844380">
      <w:pPr>
        <w:numPr>
          <w:ilvl w:val="3"/>
          <w:numId w:val="6"/>
        </w:numPr>
        <w:spacing w:before="360"/>
        <w:outlineLvl w:val="3"/>
        <w:rPr>
          <w:rFonts w:cs="Arial"/>
          <w:bCs/>
          <w:i/>
          <w:color w:val="D2232A"/>
          <w:szCs w:val="26"/>
        </w:rPr>
      </w:pPr>
      <w:r w:rsidRPr="0005228F">
        <w:rPr>
          <w:rFonts w:cs="Arial"/>
          <w:bCs/>
          <w:i/>
          <w:color w:val="D2232A"/>
          <w:szCs w:val="26"/>
        </w:rPr>
        <w:t>Performance of DTT receivers under Gaussian channel conditions in the presence of an LTE interfering signal for different LTE-DTT frequency offsets</w:t>
      </w:r>
      <w:bookmarkEnd w:id="545"/>
    </w:p>
    <w:p w14:paraId="0DA309B5" w14:textId="77777777" w:rsidR="00844380" w:rsidRPr="0005228F" w:rsidRDefault="00844380" w:rsidP="00844380">
      <w:pPr>
        <w:spacing w:before="360"/>
        <w:jc w:val="center"/>
        <w:outlineLvl w:val="3"/>
        <w:rPr>
          <w:rFonts w:cs="Arial"/>
          <w:bCs/>
          <w:i/>
          <w:color w:val="D2232A"/>
          <w:szCs w:val="26"/>
        </w:rPr>
      </w:pPr>
      <w:r w:rsidRPr="0005228F">
        <w:rPr>
          <w:noProof/>
        </w:rPr>
        <w:drawing>
          <wp:inline distT="0" distB="0" distL="0" distR="0" wp14:anchorId="0CEE4A19" wp14:editId="2C9D5C5A">
            <wp:extent cx="3985116" cy="3729927"/>
            <wp:effectExtent l="0" t="0" r="0" b="4445"/>
            <wp:docPr id="156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992268" cy="3736621"/>
                    </a:xfrm>
                    <a:prstGeom prst="rect">
                      <a:avLst/>
                    </a:prstGeom>
                    <a:noFill/>
                  </pic:spPr>
                </pic:pic>
              </a:graphicData>
            </a:graphic>
          </wp:inline>
        </w:drawing>
      </w:r>
    </w:p>
    <w:p w14:paraId="42B820FF" w14:textId="77777777" w:rsidR="00844380" w:rsidRPr="0005228F" w:rsidRDefault="00844380" w:rsidP="00844380">
      <w:pPr>
        <w:keepLines/>
        <w:tabs>
          <w:tab w:val="left" w:pos="0"/>
          <w:tab w:val="center" w:pos="4820"/>
          <w:tab w:val="right" w:pos="9639"/>
        </w:tabs>
        <w:spacing w:after="240"/>
        <w:contextualSpacing/>
        <w:jc w:val="center"/>
        <w:rPr>
          <w:rFonts w:cs="Arial"/>
          <w:b/>
          <w:bCs/>
          <w:color w:val="C00000"/>
          <w:szCs w:val="20"/>
        </w:rPr>
      </w:pPr>
      <w:r w:rsidRPr="0005228F">
        <w:rPr>
          <w:b/>
          <w:bCs/>
          <w:color w:val="D2232A"/>
          <w:szCs w:val="20"/>
        </w:rPr>
        <w:t xml:space="preserve">Figure </w:t>
      </w:r>
      <w:r w:rsidRPr="0005228F">
        <w:rPr>
          <w:b/>
          <w:bCs/>
          <w:color w:val="D2232A"/>
          <w:szCs w:val="20"/>
        </w:rPr>
        <w:fldChar w:fldCharType="begin"/>
      </w:r>
      <w:r w:rsidRPr="0005228F">
        <w:rPr>
          <w:b/>
          <w:bCs/>
          <w:color w:val="D2232A"/>
          <w:szCs w:val="20"/>
        </w:rPr>
        <w:instrText xml:space="preserve"> SEQ Figure \* ARABIC </w:instrText>
      </w:r>
      <w:r w:rsidRPr="0005228F">
        <w:rPr>
          <w:b/>
          <w:bCs/>
          <w:color w:val="D2232A"/>
          <w:szCs w:val="20"/>
        </w:rPr>
        <w:fldChar w:fldCharType="separate"/>
      </w:r>
      <w:r w:rsidRPr="0005228F">
        <w:rPr>
          <w:b/>
          <w:bCs/>
          <w:noProof/>
          <w:color w:val="D2232A"/>
          <w:szCs w:val="20"/>
        </w:rPr>
        <w:t>43</w:t>
      </w:r>
      <w:r w:rsidRPr="0005228F">
        <w:rPr>
          <w:b/>
          <w:bCs/>
          <w:color w:val="D2232A"/>
          <w:szCs w:val="20"/>
        </w:rPr>
        <w:fldChar w:fldCharType="end"/>
      </w:r>
      <w:r w:rsidRPr="0005228F">
        <w:rPr>
          <w:rFonts w:cs="Arial"/>
          <w:b/>
          <w:bCs/>
          <w:color w:val="C00000"/>
          <w:szCs w:val="20"/>
        </w:rPr>
        <w:t>: Measured DTT receivers co-channel protection ratios</w:t>
      </w:r>
    </w:p>
    <w:p w14:paraId="2CD6B1FA" w14:textId="77777777" w:rsidR="00844380" w:rsidRPr="0005228F" w:rsidRDefault="00844380" w:rsidP="00844380">
      <w:pPr>
        <w:tabs>
          <w:tab w:val="left" w:pos="794"/>
          <w:tab w:val="left" w:pos="1191"/>
          <w:tab w:val="left" w:pos="1588"/>
          <w:tab w:val="left" w:pos="1985"/>
        </w:tabs>
        <w:overflowPunct w:val="0"/>
        <w:autoSpaceDE w:val="0"/>
        <w:autoSpaceDN w:val="0"/>
        <w:adjustRightInd w:val="0"/>
        <w:textAlignment w:val="baseline"/>
        <w:rPr>
          <w:rFonts w:cs="Arial"/>
          <w:szCs w:val="20"/>
        </w:rPr>
      </w:pPr>
    </w:p>
    <w:p w14:paraId="43768768" w14:textId="77777777" w:rsidR="00844380" w:rsidRPr="0005228F" w:rsidRDefault="00844380" w:rsidP="00844380">
      <w:pPr>
        <w:tabs>
          <w:tab w:val="left" w:pos="1985"/>
        </w:tabs>
        <w:overflowPunct w:val="0"/>
        <w:autoSpaceDE w:val="0"/>
        <w:autoSpaceDN w:val="0"/>
        <w:adjustRightInd w:val="0"/>
        <w:jc w:val="center"/>
        <w:textAlignment w:val="baseline"/>
        <w:rPr>
          <w:rFonts w:cs="Arial"/>
          <w:szCs w:val="20"/>
        </w:rPr>
      </w:pPr>
    </w:p>
    <w:p w14:paraId="3535747A" w14:textId="77777777" w:rsidR="00844380" w:rsidRPr="0005228F" w:rsidRDefault="00844380" w:rsidP="00844380">
      <w:pPr>
        <w:tabs>
          <w:tab w:val="left" w:pos="1985"/>
        </w:tabs>
        <w:overflowPunct w:val="0"/>
        <w:autoSpaceDE w:val="0"/>
        <w:autoSpaceDN w:val="0"/>
        <w:adjustRightInd w:val="0"/>
        <w:jc w:val="center"/>
        <w:textAlignment w:val="baseline"/>
        <w:rPr>
          <w:rFonts w:cs="Arial"/>
          <w:szCs w:val="20"/>
        </w:rPr>
      </w:pPr>
      <w:r w:rsidRPr="0005228F">
        <w:rPr>
          <w:noProof/>
        </w:rPr>
        <w:drawing>
          <wp:inline distT="0" distB="0" distL="0" distR="0" wp14:anchorId="2BECB62C" wp14:editId="331588C8">
            <wp:extent cx="4044509" cy="3862806"/>
            <wp:effectExtent l="0" t="0" r="0" b="4445"/>
            <wp:docPr id="156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60282" cy="3877870"/>
                    </a:xfrm>
                    <a:prstGeom prst="rect">
                      <a:avLst/>
                    </a:prstGeom>
                    <a:noFill/>
                  </pic:spPr>
                </pic:pic>
              </a:graphicData>
            </a:graphic>
          </wp:inline>
        </w:drawing>
      </w:r>
    </w:p>
    <w:p w14:paraId="5EC24209" w14:textId="77777777" w:rsidR="00844380" w:rsidRPr="0005228F" w:rsidRDefault="00844380" w:rsidP="00844380">
      <w:pPr>
        <w:keepLines/>
        <w:tabs>
          <w:tab w:val="left" w:pos="0"/>
          <w:tab w:val="center" w:pos="4820"/>
          <w:tab w:val="right" w:pos="9639"/>
        </w:tabs>
        <w:spacing w:after="240"/>
        <w:contextualSpacing/>
        <w:jc w:val="center"/>
        <w:rPr>
          <w:color w:val="C00000"/>
        </w:rPr>
      </w:pPr>
      <w:r w:rsidRPr="0005228F">
        <w:rPr>
          <w:b/>
          <w:bCs/>
          <w:color w:val="D2232A"/>
          <w:szCs w:val="20"/>
        </w:rPr>
        <w:t xml:space="preserve">Figure </w:t>
      </w:r>
      <w:r w:rsidRPr="0005228F">
        <w:rPr>
          <w:b/>
          <w:bCs/>
          <w:color w:val="D2232A"/>
          <w:szCs w:val="20"/>
        </w:rPr>
        <w:fldChar w:fldCharType="begin"/>
      </w:r>
      <w:r w:rsidRPr="0005228F">
        <w:rPr>
          <w:b/>
          <w:bCs/>
          <w:color w:val="D2232A"/>
          <w:szCs w:val="20"/>
        </w:rPr>
        <w:instrText xml:space="preserve"> SEQ Figure \* ARABIC </w:instrText>
      </w:r>
      <w:r w:rsidRPr="0005228F">
        <w:rPr>
          <w:b/>
          <w:bCs/>
          <w:color w:val="D2232A"/>
          <w:szCs w:val="20"/>
        </w:rPr>
        <w:fldChar w:fldCharType="separate"/>
      </w:r>
      <w:r w:rsidRPr="0005228F">
        <w:rPr>
          <w:b/>
          <w:bCs/>
          <w:noProof/>
          <w:color w:val="D2232A"/>
          <w:szCs w:val="20"/>
        </w:rPr>
        <w:t>44</w:t>
      </w:r>
      <w:r w:rsidRPr="0005228F">
        <w:rPr>
          <w:b/>
          <w:bCs/>
          <w:color w:val="D2232A"/>
          <w:szCs w:val="20"/>
        </w:rPr>
        <w:fldChar w:fldCharType="end"/>
      </w:r>
      <w:r w:rsidRPr="0005228F">
        <w:rPr>
          <w:rFonts w:cs="Arial"/>
          <w:b/>
          <w:bCs/>
          <w:color w:val="C00000"/>
          <w:szCs w:val="20"/>
        </w:rPr>
        <w:t>: Measured DTT receivers frequency offset protection ratios</w:t>
      </w:r>
    </w:p>
    <w:p w14:paraId="5D6C4BAE" w14:textId="77777777" w:rsidR="00844380" w:rsidRPr="0005228F" w:rsidRDefault="00844380" w:rsidP="00844380">
      <w:pPr>
        <w:overflowPunct w:val="0"/>
        <w:autoSpaceDE w:val="0"/>
        <w:autoSpaceDN w:val="0"/>
        <w:adjustRightInd w:val="0"/>
        <w:textAlignment w:val="baseline"/>
        <w:rPr>
          <w:rFonts w:cs="Arial"/>
          <w:szCs w:val="20"/>
        </w:rPr>
      </w:pPr>
    </w:p>
    <w:p w14:paraId="6C3BCFE0" w14:textId="77777777" w:rsidR="00844380" w:rsidRPr="0005228F" w:rsidRDefault="00844380" w:rsidP="00844380">
      <w:pPr>
        <w:overflowPunct w:val="0"/>
        <w:autoSpaceDE w:val="0"/>
        <w:autoSpaceDN w:val="0"/>
        <w:adjustRightInd w:val="0"/>
        <w:jc w:val="center"/>
        <w:textAlignment w:val="baseline"/>
        <w:rPr>
          <w:rFonts w:cs="Arial"/>
          <w:szCs w:val="20"/>
        </w:rPr>
      </w:pPr>
      <w:r w:rsidRPr="0005228F">
        <w:rPr>
          <w:noProof/>
        </w:rPr>
        <w:drawing>
          <wp:inline distT="0" distB="0" distL="0" distR="0" wp14:anchorId="5C2D2F7B" wp14:editId="4C835ED2">
            <wp:extent cx="4018414" cy="3982415"/>
            <wp:effectExtent l="0" t="0" r="1270" b="0"/>
            <wp:docPr id="156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32555" cy="3996429"/>
                    </a:xfrm>
                    <a:prstGeom prst="rect">
                      <a:avLst/>
                    </a:prstGeom>
                    <a:noFill/>
                  </pic:spPr>
                </pic:pic>
              </a:graphicData>
            </a:graphic>
          </wp:inline>
        </w:drawing>
      </w:r>
    </w:p>
    <w:p w14:paraId="4DA2A51C" w14:textId="77777777" w:rsidR="00844380" w:rsidRPr="0005228F" w:rsidRDefault="00844380" w:rsidP="00844380">
      <w:pPr>
        <w:keepLines/>
        <w:tabs>
          <w:tab w:val="left" w:pos="0"/>
          <w:tab w:val="center" w:pos="4820"/>
          <w:tab w:val="right" w:pos="9639"/>
        </w:tabs>
        <w:spacing w:after="240"/>
        <w:contextualSpacing/>
        <w:jc w:val="center"/>
        <w:rPr>
          <w:rFonts w:cs="Arial"/>
          <w:b/>
          <w:bCs/>
          <w:color w:val="C00000"/>
          <w:szCs w:val="20"/>
        </w:rPr>
      </w:pPr>
      <w:r w:rsidRPr="0005228F">
        <w:rPr>
          <w:b/>
          <w:bCs/>
          <w:color w:val="D2232A"/>
          <w:szCs w:val="20"/>
        </w:rPr>
        <w:t xml:space="preserve">Figure </w:t>
      </w:r>
      <w:r w:rsidRPr="0005228F">
        <w:rPr>
          <w:b/>
          <w:bCs/>
          <w:color w:val="D2232A"/>
          <w:szCs w:val="20"/>
        </w:rPr>
        <w:fldChar w:fldCharType="begin"/>
      </w:r>
      <w:r w:rsidRPr="0005228F">
        <w:rPr>
          <w:b/>
          <w:bCs/>
          <w:color w:val="D2232A"/>
          <w:szCs w:val="20"/>
        </w:rPr>
        <w:instrText xml:space="preserve"> SEQ Figure \* ARABIC </w:instrText>
      </w:r>
      <w:r w:rsidRPr="0005228F">
        <w:rPr>
          <w:b/>
          <w:bCs/>
          <w:color w:val="D2232A"/>
          <w:szCs w:val="20"/>
        </w:rPr>
        <w:fldChar w:fldCharType="separate"/>
      </w:r>
      <w:r w:rsidRPr="0005228F">
        <w:rPr>
          <w:b/>
          <w:bCs/>
          <w:noProof/>
          <w:color w:val="D2232A"/>
          <w:szCs w:val="20"/>
        </w:rPr>
        <w:t>45</w:t>
      </w:r>
      <w:r w:rsidRPr="0005228F">
        <w:rPr>
          <w:b/>
          <w:bCs/>
          <w:color w:val="D2232A"/>
          <w:szCs w:val="20"/>
        </w:rPr>
        <w:fldChar w:fldCharType="end"/>
      </w:r>
      <w:r w:rsidRPr="0005228F">
        <w:rPr>
          <w:rFonts w:cs="Arial"/>
          <w:b/>
          <w:bCs/>
          <w:color w:val="C00000"/>
          <w:szCs w:val="20"/>
        </w:rPr>
        <w:t>: Measured DTT receivers blocking responses</w:t>
      </w:r>
    </w:p>
    <w:p w14:paraId="73A4F55E" w14:textId="77777777" w:rsidR="00844380" w:rsidRPr="0005228F" w:rsidRDefault="00844380" w:rsidP="00844380">
      <w:pPr>
        <w:tabs>
          <w:tab w:val="left" w:pos="794"/>
          <w:tab w:val="left" w:pos="1191"/>
          <w:tab w:val="left" w:pos="1588"/>
          <w:tab w:val="left" w:pos="1985"/>
        </w:tabs>
        <w:overflowPunct w:val="0"/>
        <w:autoSpaceDE w:val="0"/>
        <w:autoSpaceDN w:val="0"/>
        <w:adjustRightInd w:val="0"/>
        <w:textAlignment w:val="baseline"/>
        <w:rPr>
          <w:rFonts w:cs="Arial"/>
          <w:szCs w:val="20"/>
        </w:rPr>
      </w:pPr>
    </w:p>
    <w:p w14:paraId="55593A61" w14:textId="77777777" w:rsidR="00844380" w:rsidRPr="0005228F" w:rsidRDefault="00844380" w:rsidP="00844380">
      <w:pPr>
        <w:overflowPunct w:val="0"/>
        <w:autoSpaceDE w:val="0"/>
        <w:autoSpaceDN w:val="0"/>
        <w:adjustRightInd w:val="0"/>
        <w:jc w:val="center"/>
        <w:textAlignment w:val="baseline"/>
        <w:rPr>
          <w:rFonts w:cs="Arial"/>
          <w:szCs w:val="20"/>
        </w:rPr>
      </w:pPr>
      <w:r w:rsidRPr="0005228F">
        <w:rPr>
          <w:noProof/>
        </w:rPr>
        <w:drawing>
          <wp:inline distT="0" distB="0" distL="0" distR="0" wp14:anchorId="66D96FA9" wp14:editId="4669C255">
            <wp:extent cx="4343588" cy="4298868"/>
            <wp:effectExtent l="0" t="0" r="0" b="6985"/>
            <wp:docPr id="156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361423" cy="4316519"/>
                    </a:xfrm>
                    <a:prstGeom prst="rect">
                      <a:avLst/>
                    </a:prstGeom>
                    <a:noFill/>
                  </pic:spPr>
                </pic:pic>
              </a:graphicData>
            </a:graphic>
          </wp:inline>
        </w:drawing>
      </w:r>
    </w:p>
    <w:p w14:paraId="5B218FFA" w14:textId="77777777" w:rsidR="00844380" w:rsidRPr="0005228F" w:rsidRDefault="00844380" w:rsidP="00844380">
      <w:pPr>
        <w:keepLines/>
        <w:tabs>
          <w:tab w:val="left" w:pos="0"/>
          <w:tab w:val="center" w:pos="4820"/>
          <w:tab w:val="right" w:pos="9639"/>
        </w:tabs>
        <w:spacing w:after="240"/>
        <w:contextualSpacing/>
        <w:jc w:val="center"/>
        <w:rPr>
          <w:rFonts w:cs="Arial"/>
          <w:b/>
          <w:bCs/>
          <w:color w:val="C00000"/>
          <w:szCs w:val="20"/>
        </w:rPr>
      </w:pPr>
      <w:r w:rsidRPr="0005228F">
        <w:rPr>
          <w:b/>
          <w:bCs/>
          <w:color w:val="D2232A"/>
          <w:szCs w:val="20"/>
        </w:rPr>
        <w:t xml:space="preserve">Figure </w:t>
      </w:r>
      <w:r w:rsidRPr="0005228F">
        <w:rPr>
          <w:b/>
          <w:bCs/>
          <w:color w:val="D2232A"/>
          <w:szCs w:val="20"/>
        </w:rPr>
        <w:fldChar w:fldCharType="begin"/>
      </w:r>
      <w:r w:rsidRPr="0005228F">
        <w:rPr>
          <w:b/>
          <w:bCs/>
          <w:color w:val="D2232A"/>
          <w:szCs w:val="20"/>
        </w:rPr>
        <w:instrText xml:space="preserve"> SEQ Figure \* ARABIC </w:instrText>
      </w:r>
      <w:r w:rsidRPr="0005228F">
        <w:rPr>
          <w:b/>
          <w:bCs/>
          <w:color w:val="D2232A"/>
          <w:szCs w:val="20"/>
        </w:rPr>
        <w:fldChar w:fldCharType="separate"/>
      </w:r>
      <w:r w:rsidRPr="0005228F">
        <w:rPr>
          <w:b/>
          <w:bCs/>
          <w:noProof/>
          <w:color w:val="D2232A"/>
          <w:szCs w:val="20"/>
        </w:rPr>
        <w:t>46</w:t>
      </w:r>
      <w:r w:rsidRPr="0005228F">
        <w:rPr>
          <w:b/>
          <w:bCs/>
          <w:color w:val="D2232A"/>
          <w:szCs w:val="20"/>
        </w:rPr>
        <w:fldChar w:fldCharType="end"/>
      </w:r>
      <w:r w:rsidRPr="0005228F">
        <w:rPr>
          <w:rFonts w:cs="Arial"/>
          <w:b/>
          <w:bCs/>
          <w:color w:val="C00000"/>
          <w:szCs w:val="20"/>
        </w:rPr>
        <w:t>: Measured DTT receivers overloading thresholds</w:t>
      </w:r>
    </w:p>
    <w:p w14:paraId="319D4383" w14:textId="77777777" w:rsidR="00844380" w:rsidRPr="0005228F" w:rsidRDefault="00844380" w:rsidP="00844380">
      <w:pPr>
        <w:tabs>
          <w:tab w:val="left" w:pos="794"/>
          <w:tab w:val="left" w:pos="1191"/>
          <w:tab w:val="left" w:pos="1588"/>
          <w:tab w:val="left" w:pos="1985"/>
        </w:tabs>
        <w:overflowPunct w:val="0"/>
        <w:autoSpaceDE w:val="0"/>
        <w:autoSpaceDN w:val="0"/>
        <w:adjustRightInd w:val="0"/>
        <w:textAlignment w:val="baseline"/>
        <w:rPr>
          <w:rFonts w:cs="Arial"/>
          <w:szCs w:val="20"/>
        </w:rPr>
      </w:pPr>
    </w:p>
    <w:p w14:paraId="7933BC52" w14:textId="77777777" w:rsidR="00844380" w:rsidRPr="0005228F" w:rsidRDefault="00844380" w:rsidP="00844380">
      <w:pPr>
        <w:tabs>
          <w:tab w:val="left" w:pos="794"/>
          <w:tab w:val="left" w:pos="1191"/>
          <w:tab w:val="left" w:pos="1588"/>
          <w:tab w:val="left" w:pos="1985"/>
        </w:tabs>
        <w:overflowPunct w:val="0"/>
        <w:autoSpaceDE w:val="0"/>
        <w:autoSpaceDN w:val="0"/>
        <w:adjustRightInd w:val="0"/>
        <w:jc w:val="center"/>
        <w:textAlignment w:val="baseline"/>
        <w:rPr>
          <w:rFonts w:cs="Arial"/>
          <w:szCs w:val="20"/>
        </w:rPr>
      </w:pPr>
      <w:r w:rsidRPr="0005228F">
        <w:rPr>
          <w:noProof/>
        </w:rPr>
        <w:drawing>
          <wp:inline distT="0" distB="0" distL="0" distR="0" wp14:anchorId="3CCE7E24" wp14:editId="6789FA74">
            <wp:extent cx="3848930" cy="3676015"/>
            <wp:effectExtent l="0" t="0" r="0" b="635"/>
            <wp:docPr id="156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82180" cy="3707771"/>
                    </a:xfrm>
                    <a:prstGeom prst="rect">
                      <a:avLst/>
                    </a:prstGeom>
                    <a:noFill/>
                  </pic:spPr>
                </pic:pic>
              </a:graphicData>
            </a:graphic>
          </wp:inline>
        </w:drawing>
      </w:r>
    </w:p>
    <w:p w14:paraId="50CC9DC9" w14:textId="77777777" w:rsidR="00844380" w:rsidRPr="0005228F" w:rsidRDefault="00844380" w:rsidP="00844380">
      <w:pPr>
        <w:pStyle w:val="Caption"/>
        <w:rPr>
          <w:color w:val="C00000"/>
          <w:lang w:val="en-GB"/>
        </w:rPr>
      </w:pPr>
      <w:bookmarkStart w:id="546" w:name="_Ref26352187"/>
      <w:r w:rsidRPr="0005228F">
        <w:rPr>
          <w:lang w:val="en-GB"/>
        </w:rPr>
        <w:t xml:space="preserve">Figure </w:t>
      </w:r>
      <w:r w:rsidRPr="002D315E">
        <w:rPr>
          <w:lang w:val="en-GB"/>
        </w:rPr>
        <w:fldChar w:fldCharType="begin"/>
      </w:r>
      <w:r w:rsidRPr="0005228F">
        <w:rPr>
          <w:lang w:val="en-GB"/>
        </w:rPr>
        <w:instrText xml:space="preserve"> SEQ Figure \* ARABIC </w:instrText>
      </w:r>
      <w:r w:rsidRPr="002D315E">
        <w:rPr>
          <w:lang w:val="en-GB"/>
        </w:rPr>
        <w:fldChar w:fldCharType="separate"/>
      </w:r>
      <w:r w:rsidRPr="0005228F">
        <w:rPr>
          <w:noProof/>
          <w:lang w:val="en-GB"/>
        </w:rPr>
        <w:t>47</w:t>
      </w:r>
      <w:r w:rsidRPr="002D315E">
        <w:rPr>
          <w:lang w:val="en-GB"/>
        </w:rPr>
        <w:fldChar w:fldCharType="end"/>
      </w:r>
      <w:bookmarkEnd w:id="546"/>
      <w:r w:rsidRPr="0005228F">
        <w:rPr>
          <w:rFonts w:cs="Arial"/>
          <w:color w:val="C00000"/>
          <w:lang w:val="en-GB"/>
        </w:rPr>
        <w:t xml:space="preserve">: </w:t>
      </w:r>
      <w:r w:rsidRPr="0005228F">
        <w:rPr>
          <w:color w:val="C00000"/>
          <w:lang w:val="en-GB"/>
        </w:rPr>
        <w:t xml:space="preserve">Calculated DTT receivers </w:t>
      </w:r>
      <w:r w:rsidRPr="0005228F">
        <w:rPr>
          <w:lang w:val="en-GB"/>
        </w:rPr>
        <w:t>frequency offset</w:t>
      </w:r>
      <w:r w:rsidRPr="0005228F">
        <w:rPr>
          <w:color w:val="C00000"/>
          <w:lang w:val="en-GB"/>
        </w:rPr>
        <w:t xml:space="preserve"> selectivity</w:t>
      </w:r>
    </w:p>
    <w:p w14:paraId="54CDF592" w14:textId="77777777" w:rsidR="00844380" w:rsidRPr="0005228F" w:rsidRDefault="00844380" w:rsidP="00844380">
      <w:pPr>
        <w:spacing w:before="360"/>
        <w:ind w:left="993" w:hanging="993"/>
        <w:outlineLvl w:val="3"/>
        <w:rPr>
          <w:rFonts w:cs="Arial"/>
          <w:bCs/>
          <w:i/>
          <w:color w:val="D2232A"/>
          <w:szCs w:val="20"/>
        </w:rPr>
      </w:pPr>
      <w:bookmarkStart w:id="547" w:name="_Toc4595886"/>
      <w:r w:rsidRPr="0005228F">
        <w:rPr>
          <w:rFonts w:cs="Arial"/>
          <w:bCs/>
          <w:i/>
          <w:color w:val="D2232A"/>
          <w:szCs w:val="20"/>
        </w:rPr>
        <w:t>8.2.6.8</w:t>
      </w:r>
      <w:r w:rsidRPr="0005228F">
        <w:rPr>
          <w:rFonts w:cs="Arial"/>
          <w:bCs/>
          <w:i/>
          <w:color w:val="D2232A"/>
          <w:szCs w:val="20"/>
        </w:rPr>
        <w:tab/>
        <w:t>Conclusion</w:t>
      </w:r>
      <w:bookmarkEnd w:id="547"/>
    </w:p>
    <w:p w14:paraId="7C52BBCD" w14:textId="77777777" w:rsidR="00844380" w:rsidRPr="0005228F" w:rsidRDefault="00844380" w:rsidP="00844380">
      <w:pPr>
        <w:rPr>
          <w:szCs w:val="20"/>
        </w:rPr>
      </w:pPr>
      <w:r w:rsidRPr="0005228F">
        <w:rPr>
          <w:szCs w:val="20"/>
        </w:rPr>
        <w:t>A total of 12 different DTT receivers (DVB-T2/T) were tested. Measurement results show that:</w:t>
      </w:r>
    </w:p>
    <w:p w14:paraId="0CFB988B" w14:textId="6B07EE60" w:rsidR="00844380" w:rsidRPr="0005228F" w:rsidRDefault="00844380" w:rsidP="00844380">
      <w:pPr>
        <w:numPr>
          <w:ilvl w:val="0"/>
          <w:numId w:val="2"/>
        </w:numPr>
        <w:tabs>
          <w:tab w:val="left" w:pos="340"/>
        </w:tabs>
        <w:spacing w:before="120" w:after="0"/>
        <w:jc w:val="left"/>
        <w:rPr>
          <w:szCs w:val="20"/>
        </w:rPr>
      </w:pPr>
      <w:r w:rsidRPr="0005228F">
        <w:rPr>
          <w:szCs w:val="20"/>
        </w:rPr>
        <w:t xml:space="preserve">Sensitivity, </w:t>
      </w:r>
      <w:r w:rsidRPr="0005228F">
        <w:t>FOS,</w:t>
      </w:r>
      <w:r w:rsidRPr="0005228F">
        <w:rPr>
          <w:szCs w:val="20"/>
        </w:rPr>
        <w:t xml:space="preserve"> frequency offset </w:t>
      </w:r>
      <w:r w:rsidRPr="0005228F">
        <w:t>PR</w:t>
      </w:r>
      <w:r w:rsidRPr="0005228F">
        <w:rPr>
          <w:szCs w:val="20"/>
        </w:rPr>
        <w:t xml:space="preserve"> and blocking responses of measured DTT receivers are respectively 6-9 dB, </w:t>
      </w:r>
      <w:r w:rsidRPr="0005228F">
        <w:t xml:space="preserve">2-14 dB, </w:t>
      </w:r>
      <w:r w:rsidRPr="0005228F">
        <w:rPr>
          <w:szCs w:val="20"/>
        </w:rPr>
        <w:t xml:space="preserve">8-19 dB and 5-18 dB better than the values defined in harmonised standard ETSI </w:t>
      </w:r>
      <w:r w:rsidRPr="0005228F">
        <w:rPr>
          <w:rFonts w:cs="Arial"/>
          <w:szCs w:val="20"/>
        </w:rPr>
        <w:t>EN 303 340</w:t>
      </w:r>
      <w:r w:rsidR="00657E88">
        <w:t xml:space="preserve"> </w:t>
      </w:r>
      <w:r w:rsidR="00657E88">
        <w:rPr>
          <w:rFonts w:cs="Arial"/>
          <w:szCs w:val="20"/>
        </w:rPr>
        <w:fldChar w:fldCharType="begin"/>
      </w:r>
      <w:r w:rsidR="00657E88">
        <w:instrText xml:space="preserve"> REF _Ref31816005 \r \h </w:instrText>
      </w:r>
      <w:r w:rsidR="00657E88">
        <w:rPr>
          <w:rFonts w:cs="Arial"/>
          <w:szCs w:val="20"/>
        </w:rPr>
      </w:r>
      <w:r w:rsidR="00657E88">
        <w:rPr>
          <w:rFonts w:cs="Arial"/>
          <w:szCs w:val="20"/>
        </w:rPr>
        <w:fldChar w:fldCharType="separate"/>
      </w:r>
      <w:r w:rsidR="00657E88">
        <w:t>[22]</w:t>
      </w:r>
      <w:r w:rsidR="00657E88">
        <w:rPr>
          <w:rFonts w:cs="Arial"/>
          <w:szCs w:val="20"/>
        </w:rPr>
        <w:fldChar w:fldCharType="end"/>
      </w:r>
      <w:r w:rsidRPr="0005228F">
        <w:rPr>
          <w:rFonts w:cs="Arial"/>
          <w:szCs w:val="20"/>
        </w:rPr>
        <w:t>;</w:t>
      </w:r>
    </w:p>
    <w:p w14:paraId="2B17C3B8" w14:textId="77777777" w:rsidR="00844380" w:rsidRPr="0005228F" w:rsidRDefault="00844380" w:rsidP="00844380">
      <w:pPr>
        <w:numPr>
          <w:ilvl w:val="0"/>
          <w:numId w:val="2"/>
        </w:numPr>
        <w:tabs>
          <w:tab w:val="left" w:pos="340"/>
        </w:tabs>
        <w:spacing w:before="120" w:after="0"/>
        <w:jc w:val="left"/>
        <w:rPr>
          <w:rFonts w:cs="Arial"/>
          <w:szCs w:val="20"/>
        </w:rPr>
      </w:pPr>
      <w:r w:rsidRPr="0005228F">
        <w:rPr>
          <w:szCs w:val="20"/>
        </w:rPr>
        <w:t>Concerning overloading threshold</w:t>
      </w:r>
      <w:r w:rsidRPr="0005228F">
        <w:rPr>
          <w:rFonts w:cs="Arial"/>
          <w:szCs w:val="20"/>
        </w:rPr>
        <w:t xml:space="preserve"> only two of the tested receivers have an overloading threshold lower than the limit defined in ETSI EN 303 340.</w:t>
      </w:r>
    </w:p>
    <w:p w14:paraId="49BC3EAA" w14:textId="77777777" w:rsidR="00844380" w:rsidRPr="0005228F" w:rsidRDefault="00844380" w:rsidP="00844380">
      <w:pPr>
        <w:pStyle w:val="Heading3"/>
        <w:tabs>
          <w:tab w:val="clear" w:pos="720"/>
          <w:tab w:val="num" w:pos="1855"/>
        </w:tabs>
        <w:ind w:left="709"/>
        <w:rPr>
          <w:rStyle w:val="ECCParagraph"/>
        </w:rPr>
      </w:pPr>
      <w:bookmarkStart w:id="548" w:name="_Toc26977313"/>
      <w:bookmarkStart w:id="549" w:name="_Toc21332814"/>
      <w:bookmarkStart w:id="550" w:name="_Toc31812136"/>
      <w:bookmarkStart w:id="551" w:name="_Hlk5705799"/>
      <w:bookmarkEnd w:id="527"/>
      <w:r w:rsidRPr="0005228F">
        <w:rPr>
          <w:rStyle w:val="ECCParagraph"/>
        </w:rPr>
        <w:t>DCF77</w:t>
      </w:r>
      <w:bookmarkEnd w:id="548"/>
      <w:bookmarkEnd w:id="549"/>
      <w:bookmarkEnd w:id="550"/>
    </w:p>
    <w:p w14:paraId="55BCCAE9" w14:textId="77777777" w:rsidR="00844380" w:rsidRPr="0005228F" w:rsidRDefault="00844380" w:rsidP="00E46686">
      <w:pPr>
        <w:pStyle w:val="Heading4"/>
        <w:numPr>
          <w:ilvl w:val="3"/>
          <w:numId w:val="9"/>
        </w:numPr>
        <w:rPr>
          <w:lang w:val="en-GB"/>
        </w:rPr>
      </w:pPr>
      <w:bookmarkStart w:id="552" w:name="_Toc26977314"/>
      <w:bookmarkStart w:id="553" w:name="_Toc21332815"/>
      <w:bookmarkStart w:id="554" w:name="_Toc31812137"/>
      <w:bookmarkEnd w:id="551"/>
      <w:r w:rsidRPr="0005228F">
        <w:rPr>
          <w:lang w:val="en-GB"/>
        </w:rPr>
        <w:t>General Information</w:t>
      </w:r>
      <w:bookmarkEnd w:id="552"/>
      <w:bookmarkEnd w:id="553"/>
      <w:bookmarkEnd w:id="554"/>
    </w:p>
    <w:p w14:paraId="46C12D9A" w14:textId="77777777" w:rsidR="00844380" w:rsidRPr="0005228F" w:rsidRDefault="00844380" w:rsidP="00844380">
      <w:r w:rsidRPr="0005228F">
        <w:t xml:space="preserve">DCF77 is the standard frequency and time signal used in Western Europe. The transmitter </w:t>
      </w:r>
      <w:proofErr w:type="gramStart"/>
      <w:r w:rsidRPr="0005228F">
        <w:t>is located in</w:t>
      </w:r>
      <w:proofErr w:type="gramEnd"/>
      <w:r w:rsidRPr="0005228F">
        <w:t xml:space="preserve"> Mainflingen (Germany). The dedicated range is around 1000 km where an average wanted signal strength of 50 dBµV/m can be expected. The relevant RF properties of the DCF77 system are:</w:t>
      </w:r>
    </w:p>
    <w:p w14:paraId="7BFF486E" w14:textId="77777777" w:rsidR="00844380" w:rsidRPr="0005228F" w:rsidRDefault="00844380" w:rsidP="00844380">
      <w:pPr>
        <w:pStyle w:val="ECCBulletsLv1"/>
        <w:jc w:val="left"/>
      </w:pPr>
      <w:r w:rsidRPr="0005228F">
        <w:t>Frequency: 77.5 kHz;</w:t>
      </w:r>
    </w:p>
    <w:p w14:paraId="0B8A9BDA" w14:textId="77777777" w:rsidR="00844380" w:rsidRPr="0005228F" w:rsidRDefault="00844380" w:rsidP="00844380">
      <w:pPr>
        <w:pStyle w:val="ECCBulletsLv1"/>
        <w:jc w:val="left"/>
      </w:pPr>
      <w:r w:rsidRPr="0005228F">
        <w:t>Modulation: A1A.</w:t>
      </w:r>
    </w:p>
    <w:p w14:paraId="5F899F49" w14:textId="77777777" w:rsidR="00844380" w:rsidRPr="0005228F" w:rsidRDefault="00844380" w:rsidP="00844380">
      <w:r w:rsidRPr="0005228F">
        <w:t>There is no relevant ETSI Standard specifying performance criteria for DCF77 receivers.</w:t>
      </w:r>
    </w:p>
    <w:p w14:paraId="3DB089FD" w14:textId="77777777" w:rsidR="00844380" w:rsidRPr="0005228F" w:rsidRDefault="00844380" w:rsidP="00844380">
      <w:r w:rsidRPr="0005228F">
        <w:t>A total of 11 different watches and clocks were selected as “device under test” (DUT). They are numbered as Rx1 through Rx11 in this section.</w:t>
      </w:r>
    </w:p>
    <w:p w14:paraId="38AA79EA" w14:textId="59B300D3" w:rsidR="00844380" w:rsidRPr="0005228F" w:rsidRDefault="00844380" w:rsidP="00844380">
      <w:pPr>
        <w:pStyle w:val="Caption"/>
        <w:rPr>
          <w:lang w:val="en-GB"/>
        </w:rPr>
      </w:pPr>
      <w:bookmarkStart w:id="555" w:name="_Ref26352097"/>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21</w:t>
      </w:r>
      <w:r w:rsidRPr="0005228F">
        <w:rPr>
          <w:lang w:val="en-GB"/>
        </w:rPr>
        <w:fldChar w:fldCharType="end"/>
      </w:r>
      <w:bookmarkEnd w:id="555"/>
      <w:r w:rsidRPr="0005228F">
        <w:rPr>
          <w:lang w:val="en-GB"/>
        </w:rPr>
        <w:t xml:space="preserve">: Devices that were measured </w:t>
      </w:r>
    </w:p>
    <w:tbl>
      <w:tblPr>
        <w:tblStyle w:val="ECCTable-redheader"/>
        <w:tblW w:w="8217" w:type="dxa"/>
        <w:tblInd w:w="0" w:type="dxa"/>
        <w:tblLook w:val="04A0" w:firstRow="1" w:lastRow="0" w:firstColumn="1" w:lastColumn="0" w:noHBand="0" w:noVBand="1"/>
      </w:tblPr>
      <w:tblGrid>
        <w:gridCol w:w="1136"/>
        <w:gridCol w:w="2261"/>
        <w:gridCol w:w="4820"/>
      </w:tblGrid>
      <w:tr w:rsidR="00844380" w:rsidRPr="0005228F" w14:paraId="582F8042" w14:textId="77777777" w:rsidTr="00844380">
        <w:trPr>
          <w:cnfStyle w:val="100000000000" w:firstRow="1" w:lastRow="0" w:firstColumn="0" w:lastColumn="0" w:oddVBand="0" w:evenVBand="0" w:oddHBand="0" w:evenHBand="0" w:firstRowFirstColumn="0" w:firstRowLastColumn="0" w:lastRowFirstColumn="0" w:lastRowLastColumn="0"/>
          <w:trHeight w:val="289"/>
        </w:trPr>
        <w:tc>
          <w:tcPr>
            <w:tcW w:w="1136" w:type="dxa"/>
            <w:noWrap/>
            <w:hideMark/>
          </w:tcPr>
          <w:p w14:paraId="7F13D906" w14:textId="77777777" w:rsidR="00844380" w:rsidRPr="0005228F" w:rsidRDefault="00844380" w:rsidP="00844380">
            <w:pPr>
              <w:rPr>
                <w:rFonts w:ascii="Calibri" w:hAnsi="Calibri"/>
                <w:bCs/>
              </w:rPr>
            </w:pPr>
            <w:r w:rsidRPr="0005228F">
              <w:rPr>
                <w:rFonts w:ascii="Calibri" w:hAnsi="Calibri"/>
                <w:bCs/>
              </w:rPr>
              <w:t>Rx</w:t>
            </w:r>
          </w:p>
        </w:tc>
        <w:tc>
          <w:tcPr>
            <w:tcW w:w="2261" w:type="dxa"/>
            <w:noWrap/>
            <w:hideMark/>
          </w:tcPr>
          <w:p w14:paraId="3779C546" w14:textId="77777777" w:rsidR="00844380" w:rsidRPr="0005228F" w:rsidRDefault="00844380" w:rsidP="00844380">
            <w:pPr>
              <w:rPr>
                <w:rFonts w:ascii="Calibri" w:hAnsi="Calibri"/>
                <w:bCs/>
              </w:rPr>
            </w:pPr>
            <w:r w:rsidRPr="0005228F">
              <w:rPr>
                <w:rFonts w:ascii="Calibri" w:hAnsi="Calibri"/>
                <w:bCs/>
              </w:rPr>
              <w:t>Type</w:t>
            </w:r>
          </w:p>
        </w:tc>
        <w:tc>
          <w:tcPr>
            <w:tcW w:w="4820" w:type="dxa"/>
            <w:noWrap/>
            <w:hideMark/>
          </w:tcPr>
          <w:p w14:paraId="5591DF47" w14:textId="77777777" w:rsidR="00844380" w:rsidRPr="0005228F" w:rsidRDefault="00844380" w:rsidP="00844380">
            <w:pPr>
              <w:rPr>
                <w:rFonts w:ascii="Calibri" w:hAnsi="Calibri"/>
                <w:bCs/>
              </w:rPr>
            </w:pPr>
            <w:r w:rsidRPr="0005228F">
              <w:rPr>
                <w:rFonts w:ascii="Calibri" w:hAnsi="Calibri"/>
                <w:bCs/>
              </w:rPr>
              <w:t>Remarks</w:t>
            </w:r>
          </w:p>
        </w:tc>
      </w:tr>
      <w:tr w:rsidR="00844380" w:rsidRPr="0005228F" w14:paraId="2FF94C1D" w14:textId="77777777" w:rsidTr="00844380">
        <w:trPr>
          <w:trHeight w:val="289"/>
        </w:trPr>
        <w:tc>
          <w:tcPr>
            <w:tcW w:w="1136" w:type="dxa"/>
            <w:noWrap/>
            <w:hideMark/>
          </w:tcPr>
          <w:p w14:paraId="3158392C" w14:textId="77777777" w:rsidR="00844380" w:rsidRPr="0005228F" w:rsidRDefault="00844380" w:rsidP="008D22B8">
            <w:pPr>
              <w:pStyle w:val="ECCTabletext"/>
            </w:pPr>
            <w:r w:rsidRPr="0005228F">
              <w:t>1</w:t>
            </w:r>
          </w:p>
        </w:tc>
        <w:tc>
          <w:tcPr>
            <w:tcW w:w="2261" w:type="dxa"/>
            <w:noWrap/>
            <w:hideMark/>
          </w:tcPr>
          <w:p w14:paraId="2096149E" w14:textId="77777777" w:rsidR="00844380" w:rsidRPr="0005228F" w:rsidRDefault="00844380" w:rsidP="008D22B8">
            <w:pPr>
              <w:pStyle w:val="ECCTabletext"/>
            </w:pPr>
            <w:r w:rsidRPr="0005228F">
              <w:t>Reference receiver</w:t>
            </w:r>
          </w:p>
        </w:tc>
        <w:tc>
          <w:tcPr>
            <w:tcW w:w="4820" w:type="dxa"/>
            <w:noWrap/>
            <w:hideMark/>
          </w:tcPr>
          <w:p w14:paraId="38A1BDC0" w14:textId="77777777" w:rsidR="00844380" w:rsidRPr="0005228F" w:rsidRDefault="00844380" w:rsidP="008D22B8">
            <w:pPr>
              <w:pStyle w:val="ECCTabletext"/>
            </w:pPr>
            <w:r w:rsidRPr="0005228F">
              <w:t> 19” rack receiver to provide reference frequency</w:t>
            </w:r>
          </w:p>
        </w:tc>
      </w:tr>
      <w:tr w:rsidR="00844380" w:rsidRPr="0005228F" w14:paraId="54F4DD51" w14:textId="77777777" w:rsidTr="00844380">
        <w:trPr>
          <w:trHeight w:val="289"/>
        </w:trPr>
        <w:tc>
          <w:tcPr>
            <w:tcW w:w="1136" w:type="dxa"/>
            <w:noWrap/>
            <w:hideMark/>
          </w:tcPr>
          <w:p w14:paraId="09E9B474" w14:textId="77777777" w:rsidR="00844380" w:rsidRPr="0005228F" w:rsidRDefault="00844380" w:rsidP="008D22B8">
            <w:pPr>
              <w:pStyle w:val="ECCTabletext"/>
            </w:pPr>
            <w:r w:rsidRPr="0005228F">
              <w:t>2</w:t>
            </w:r>
          </w:p>
        </w:tc>
        <w:tc>
          <w:tcPr>
            <w:tcW w:w="2261" w:type="dxa"/>
            <w:noWrap/>
            <w:hideMark/>
          </w:tcPr>
          <w:p w14:paraId="65BC774B" w14:textId="77777777" w:rsidR="00844380" w:rsidRPr="0005228F" w:rsidRDefault="00844380" w:rsidP="008D22B8">
            <w:pPr>
              <w:pStyle w:val="ECCTabletext"/>
            </w:pPr>
            <w:r w:rsidRPr="0005228F">
              <w:t>Table clock</w:t>
            </w:r>
          </w:p>
        </w:tc>
        <w:tc>
          <w:tcPr>
            <w:tcW w:w="4820" w:type="dxa"/>
            <w:noWrap/>
            <w:hideMark/>
          </w:tcPr>
          <w:p w14:paraId="0A395815" w14:textId="77777777" w:rsidR="00844380" w:rsidRPr="0005228F" w:rsidRDefault="00844380" w:rsidP="008D22B8">
            <w:pPr>
              <w:pStyle w:val="ECCTabletext"/>
            </w:pPr>
            <w:r w:rsidRPr="0005228F">
              <w:t> </w:t>
            </w:r>
          </w:p>
        </w:tc>
      </w:tr>
      <w:tr w:rsidR="00844380" w:rsidRPr="0005228F" w14:paraId="6D9E03E2" w14:textId="77777777" w:rsidTr="00844380">
        <w:trPr>
          <w:trHeight w:val="289"/>
        </w:trPr>
        <w:tc>
          <w:tcPr>
            <w:tcW w:w="1136" w:type="dxa"/>
            <w:noWrap/>
            <w:hideMark/>
          </w:tcPr>
          <w:p w14:paraId="50DB5566" w14:textId="77777777" w:rsidR="00844380" w:rsidRPr="0005228F" w:rsidRDefault="00844380" w:rsidP="008D22B8">
            <w:pPr>
              <w:pStyle w:val="ECCTabletext"/>
            </w:pPr>
            <w:r w:rsidRPr="0005228F">
              <w:t>3</w:t>
            </w:r>
          </w:p>
        </w:tc>
        <w:tc>
          <w:tcPr>
            <w:tcW w:w="2261" w:type="dxa"/>
            <w:noWrap/>
            <w:hideMark/>
          </w:tcPr>
          <w:p w14:paraId="09681641" w14:textId="77777777" w:rsidR="00844380" w:rsidRPr="0005228F" w:rsidRDefault="00844380" w:rsidP="008D22B8">
            <w:pPr>
              <w:pStyle w:val="ECCTabletext"/>
            </w:pPr>
            <w:r w:rsidRPr="0005228F">
              <w:t>Wall clock</w:t>
            </w:r>
          </w:p>
        </w:tc>
        <w:tc>
          <w:tcPr>
            <w:tcW w:w="4820" w:type="dxa"/>
            <w:noWrap/>
            <w:hideMark/>
          </w:tcPr>
          <w:p w14:paraId="792A7A2D" w14:textId="77777777" w:rsidR="00844380" w:rsidRPr="0005228F" w:rsidRDefault="00844380" w:rsidP="008D22B8">
            <w:pPr>
              <w:pStyle w:val="ECCTabletext"/>
            </w:pPr>
            <w:r w:rsidRPr="0005228F">
              <w:t> </w:t>
            </w:r>
          </w:p>
        </w:tc>
      </w:tr>
      <w:tr w:rsidR="00844380" w:rsidRPr="0005228F" w14:paraId="5BD969BF" w14:textId="77777777" w:rsidTr="00844380">
        <w:trPr>
          <w:trHeight w:val="289"/>
        </w:trPr>
        <w:tc>
          <w:tcPr>
            <w:tcW w:w="1136" w:type="dxa"/>
            <w:noWrap/>
            <w:hideMark/>
          </w:tcPr>
          <w:p w14:paraId="6207F8E6" w14:textId="77777777" w:rsidR="00844380" w:rsidRPr="0005228F" w:rsidRDefault="00844380" w:rsidP="008D22B8">
            <w:pPr>
              <w:pStyle w:val="ECCTabletext"/>
            </w:pPr>
            <w:r w:rsidRPr="0005228F">
              <w:t>4</w:t>
            </w:r>
          </w:p>
        </w:tc>
        <w:tc>
          <w:tcPr>
            <w:tcW w:w="2261" w:type="dxa"/>
            <w:noWrap/>
            <w:hideMark/>
          </w:tcPr>
          <w:p w14:paraId="66E47CDF" w14:textId="77777777" w:rsidR="00844380" w:rsidRPr="0005228F" w:rsidRDefault="00844380" w:rsidP="008D22B8">
            <w:pPr>
              <w:pStyle w:val="ECCTabletext"/>
            </w:pPr>
            <w:r w:rsidRPr="0005228F">
              <w:t>Weather station</w:t>
            </w:r>
          </w:p>
        </w:tc>
        <w:tc>
          <w:tcPr>
            <w:tcW w:w="4820" w:type="dxa"/>
            <w:noWrap/>
            <w:hideMark/>
          </w:tcPr>
          <w:p w14:paraId="669777BD" w14:textId="77777777" w:rsidR="00844380" w:rsidRPr="0005228F" w:rsidRDefault="00844380" w:rsidP="008D22B8">
            <w:pPr>
              <w:pStyle w:val="ECCTabletext"/>
            </w:pPr>
            <w:r w:rsidRPr="0005228F">
              <w:t> </w:t>
            </w:r>
          </w:p>
        </w:tc>
      </w:tr>
      <w:tr w:rsidR="00844380" w:rsidRPr="0005228F" w14:paraId="0C4F8B45" w14:textId="77777777" w:rsidTr="00844380">
        <w:trPr>
          <w:trHeight w:val="289"/>
        </w:trPr>
        <w:tc>
          <w:tcPr>
            <w:tcW w:w="1136" w:type="dxa"/>
            <w:noWrap/>
            <w:hideMark/>
          </w:tcPr>
          <w:p w14:paraId="3EBAA74B" w14:textId="77777777" w:rsidR="00844380" w:rsidRPr="0005228F" w:rsidRDefault="00844380" w:rsidP="008D22B8">
            <w:pPr>
              <w:pStyle w:val="ECCTabletext"/>
            </w:pPr>
            <w:r w:rsidRPr="0005228F">
              <w:t>5</w:t>
            </w:r>
          </w:p>
        </w:tc>
        <w:tc>
          <w:tcPr>
            <w:tcW w:w="2261" w:type="dxa"/>
            <w:noWrap/>
            <w:hideMark/>
          </w:tcPr>
          <w:p w14:paraId="19B0B919" w14:textId="77777777" w:rsidR="00844380" w:rsidRPr="0005228F" w:rsidRDefault="00844380" w:rsidP="008D22B8">
            <w:pPr>
              <w:pStyle w:val="ECCTabletext"/>
            </w:pPr>
            <w:r w:rsidRPr="0005228F">
              <w:t>Wrist watch</w:t>
            </w:r>
          </w:p>
        </w:tc>
        <w:tc>
          <w:tcPr>
            <w:tcW w:w="4820" w:type="dxa"/>
            <w:noWrap/>
            <w:hideMark/>
          </w:tcPr>
          <w:p w14:paraId="2BB9A72F" w14:textId="77777777" w:rsidR="00844380" w:rsidRPr="0005228F" w:rsidRDefault="00844380" w:rsidP="008D22B8">
            <w:pPr>
              <w:pStyle w:val="ECCTabletext"/>
            </w:pPr>
            <w:r w:rsidRPr="0005228F">
              <w:t>Designed to use other time signals alternatively</w:t>
            </w:r>
          </w:p>
        </w:tc>
      </w:tr>
      <w:tr w:rsidR="00844380" w:rsidRPr="0005228F" w14:paraId="777BCA02" w14:textId="77777777" w:rsidTr="00844380">
        <w:trPr>
          <w:trHeight w:val="289"/>
        </w:trPr>
        <w:tc>
          <w:tcPr>
            <w:tcW w:w="1136" w:type="dxa"/>
            <w:noWrap/>
            <w:hideMark/>
          </w:tcPr>
          <w:p w14:paraId="629E9DB2" w14:textId="77777777" w:rsidR="00844380" w:rsidRPr="0005228F" w:rsidRDefault="00844380" w:rsidP="008D22B8">
            <w:pPr>
              <w:pStyle w:val="ECCTabletext"/>
            </w:pPr>
            <w:r w:rsidRPr="0005228F">
              <w:t>6</w:t>
            </w:r>
          </w:p>
        </w:tc>
        <w:tc>
          <w:tcPr>
            <w:tcW w:w="2261" w:type="dxa"/>
            <w:noWrap/>
            <w:hideMark/>
          </w:tcPr>
          <w:p w14:paraId="7A14A860" w14:textId="77777777" w:rsidR="00844380" w:rsidRPr="0005228F" w:rsidRDefault="00844380" w:rsidP="008D22B8">
            <w:pPr>
              <w:pStyle w:val="ECCTabletext"/>
            </w:pPr>
            <w:r w:rsidRPr="0005228F">
              <w:t>Alarm clock</w:t>
            </w:r>
          </w:p>
        </w:tc>
        <w:tc>
          <w:tcPr>
            <w:tcW w:w="4820" w:type="dxa"/>
            <w:noWrap/>
            <w:hideMark/>
          </w:tcPr>
          <w:p w14:paraId="058C6E9A" w14:textId="77777777" w:rsidR="00844380" w:rsidRPr="0005228F" w:rsidRDefault="00844380" w:rsidP="008D22B8">
            <w:pPr>
              <w:pStyle w:val="ECCTabletext"/>
            </w:pPr>
            <w:r w:rsidRPr="0005228F">
              <w:t> </w:t>
            </w:r>
          </w:p>
        </w:tc>
      </w:tr>
      <w:tr w:rsidR="00844380" w:rsidRPr="0005228F" w14:paraId="2F2A91A5" w14:textId="77777777" w:rsidTr="00844380">
        <w:trPr>
          <w:trHeight w:val="289"/>
        </w:trPr>
        <w:tc>
          <w:tcPr>
            <w:tcW w:w="1136" w:type="dxa"/>
            <w:noWrap/>
            <w:hideMark/>
          </w:tcPr>
          <w:p w14:paraId="6301942D" w14:textId="77777777" w:rsidR="00844380" w:rsidRPr="0005228F" w:rsidRDefault="00844380" w:rsidP="008D22B8">
            <w:pPr>
              <w:pStyle w:val="ECCTabletext"/>
            </w:pPr>
            <w:r w:rsidRPr="0005228F">
              <w:t>7</w:t>
            </w:r>
          </w:p>
        </w:tc>
        <w:tc>
          <w:tcPr>
            <w:tcW w:w="2261" w:type="dxa"/>
            <w:noWrap/>
            <w:hideMark/>
          </w:tcPr>
          <w:p w14:paraId="4E9E8074" w14:textId="77777777" w:rsidR="00844380" w:rsidRPr="0005228F" w:rsidRDefault="00844380" w:rsidP="008D22B8">
            <w:pPr>
              <w:pStyle w:val="ECCTabletext"/>
            </w:pPr>
            <w:r w:rsidRPr="0005228F">
              <w:t>Alarm clock</w:t>
            </w:r>
          </w:p>
        </w:tc>
        <w:tc>
          <w:tcPr>
            <w:tcW w:w="4820" w:type="dxa"/>
            <w:noWrap/>
            <w:hideMark/>
          </w:tcPr>
          <w:p w14:paraId="31B2B084" w14:textId="77777777" w:rsidR="00844380" w:rsidRPr="0005228F" w:rsidRDefault="00844380" w:rsidP="008D22B8">
            <w:pPr>
              <w:pStyle w:val="ECCTabletext"/>
            </w:pPr>
          </w:p>
        </w:tc>
      </w:tr>
      <w:tr w:rsidR="00844380" w:rsidRPr="0005228F" w14:paraId="5C5C53B0" w14:textId="77777777" w:rsidTr="00844380">
        <w:trPr>
          <w:trHeight w:val="289"/>
        </w:trPr>
        <w:tc>
          <w:tcPr>
            <w:tcW w:w="1136" w:type="dxa"/>
            <w:noWrap/>
            <w:hideMark/>
          </w:tcPr>
          <w:p w14:paraId="0F222AAE" w14:textId="77777777" w:rsidR="00844380" w:rsidRPr="0005228F" w:rsidRDefault="00844380" w:rsidP="008D22B8">
            <w:pPr>
              <w:pStyle w:val="ECCTabletext"/>
            </w:pPr>
            <w:r w:rsidRPr="0005228F">
              <w:t>8</w:t>
            </w:r>
          </w:p>
        </w:tc>
        <w:tc>
          <w:tcPr>
            <w:tcW w:w="2261" w:type="dxa"/>
            <w:noWrap/>
            <w:hideMark/>
          </w:tcPr>
          <w:p w14:paraId="2CCC107B" w14:textId="77777777" w:rsidR="00844380" w:rsidRPr="0005228F" w:rsidRDefault="00844380" w:rsidP="008D22B8">
            <w:pPr>
              <w:pStyle w:val="ECCTabletext"/>
            </w:pPr>
            <w:r w:rsidRPr="0005228F">
              <w:t>Mini clock module</w:t>
            </w:r>
          </w:p>
        </w:tc>
        <w:tc>
          <w:tcPr>
            <w:tcW w:w="4820" w:type="dxa"/>
            <w:noWrap/>
            <w:hideMark/>
          </w:tcPr>
          <w:p w14:paraId="2BA10C29" w14:textId="77777777" w:rsidR="00844380" w:rsidRPr="0005228F" w:rsidRDefault="00844380" w:rsidP="008D22B8">
            <w:pPr>
              <w:pStyle w:val="ECCTabletext"/>
            </w:pPr>
            <w:r w:rsidRPr="0005228F">
              <w:t> </w:t>
            </w:r>
          </w:p>
        </w:tc>
      </w:tr>
      <w:tr w:rsidR="00844380" w:rsidRPr="0005228F" w14:paraId="16ACF180" w14:textId="77777777" w:rsidTr="00844380">
        <w:trPr>
          <w:trHeight w:val="16"/>
        </w:trPr>
        <w:tc>
          <w:tcPr>
            <w:tcW w:w="1136" w:type="dxa"/>
            <w:noWrap/>
            <w:hideMark/>
          </w:tcPr>
          <w:p w14:paraId="5D037C20" w14:textId="77777777" w:rsidR="00844380" w:rsidRPr="0005228F" w:rsidRDefault="00844380" w:rsidP="008D22B8">
            <w:pPr>
              <w:pStyle w:val="ECCTabletext"/>
            </w:pPr>
            <w:r w:rsidRPr="0005228F">
              <w:t>9</w:t>
            </w:r>
          </w:p>
        </w:tc>
        <w:tc>
          <w:tcPr>
            <w:tcW w:w="2261" w:type="dxa"/>
            <w:noWrap/>
            <w:hideMark/>
          </w:tcPr>
          <w:p w14:paraId="69BDB4C2" w14:textId="77777777" w:rsidR="00844380" w:rsidRPr="0005228F" w:rsidRDefault="00844380" w:rsidP="008D22B8">
            <w:pPr>
              <w:pStyle w:val="ECCTabletext"/>
            </w:pPr>
            <w:r w:rsidRPr="0005228F">
              <w:t>Table clock</w:t>
            </w:r>
          </w:p>
        </w:tc>
        <w:tc>
          <w:tcPr>
            <w:tcW w:w="4820" w:type="dxa"/>
            <w:noWrap/>
            <w:hideMark/>
          </w:tcPr>
          <w:p w14:paraId="2DCC6E37" w14:textId="77777777" w:rsidR="00844380" w:rsidRPr="0005228F" w:rsidRDefault="00844380" w:rsidP="008D22B8">
            <w:pPr>
              <w:pStyle w:val="ECCTabletext"/>
            </w:pPr>
            <w:r w:rsidRPr="0005228F">
              <w:t>needed at least 59 dBµV/m to synchronise</w:t>
            </w:r>
          </w:p>
        </w:tc>
      </w:tr>
      <w:tr w:rsidR="00844380" w:rsidRPr="0005228F" w14:paraId="4DEE13D0" w14:textId="77777777" w:rsidTr="00844380">
        <w:trPr>
          <w:trHeight w:val="289"/>
        </w:trPr>
        <w:tc>
          <w:tcPr>
            <w:tcW w:w="1136" w:type="dxa"/>
            <w:noWrap/>
            <w:hideMark/>
          </w:tcPr>
          <w:p w14:paraId="03B973DA" w14:textId="77777777" w:rsidR="00844380" w:rsidRPr="0005228F" w:rsidRDefault="00844380" w:rsidP="008D22B8">
            <w:pPr>
              <w:pStyle w:val="ECCTabletext"/>
            </w:pPr>
            <w:r w:rsidRPr="0005228F">
              <w:t>10</w:t>
            </w:r>
          </w:p>
        </w:tc>
        <w:tc>
          <w:tcPr>
            <w:tcW w:w="2261" w:type="dxa"/>
            <w:noWrap/>
            <w:hideMark/>
          </w:tcPr>
          <w:p w14:paraId="7C9E1615" w14:textId="77777777" w:rsidR="00844380" w:rsidRPr="0005228F" w:rsidRDefault="00844380" w:rsidP="008D22B8">
            <w:pPr>
              <w:pStyle w:val="ECCTabletext"/>
            </w:pPr>
            <w:r w:rsidRPr="0005228F">
              <w:t>Alarm clock</w:t>
            </w:r>
          </w:p>
        </w:tc>
        <w:tc>
          <w:tcPr>
            <w:tcW w:w="4820" w:type="dxa"/>
            <w:noWrap/>
            <w:hideMark/>
          </w:tcPr>
          <w:p w14:paraId="57C2240E" w14:textId="77777777" w:rsidR="00844380" w:rsidRPr="0005228F" w:rsidRDefault="00844380" w:rsidP="008D22B8">
            <w:pPr>
              <w:pStyle w:val="ECCTabletext"/>
            </w:pPr>
            <w:r w:rsidRPr="0005228F">
              <w:t> </w:t>
            </w:r>
          </w:p>
        </w:tc>
      </w:tr>
      <w:tr w:rsidR="00844380" w:rsidRPr="0005228F" w14:paraId="04A204A8" w14:textId="77777777" w:rsidTr="00844380">
        <w:trPr>
          <w:trHeight w:val="289"/>
        </w:trPr>
        <w:tc>
          <w:tcPr>
            <w:tcW w:w="1136" w:type="dxa"/>
            <w:noWrap/>
            <w:hideMark/>
          </w:tcPr>
          <w:p w14:paraId="417AED87" w14:textId="77777777" w:rsidR="00844380" w:rsidRPr="0005228F" w:rsidRDefault="00844380" w:rsidP="008D22B8">
            <w:pPr>
              <w:pStyle w:val="ECCTabletext"/>
            </w:pPr>
            <w:r w:rsidRPr="0005228F">
              <w:t>11</w:t>
            </w:r>
          </w:p>
        </w:tc>
        <w:tc>
          <w:tcPr>
            <w:tcW w:w="2261" w:type="dxa"/>
            <w:noWrap/>
            <w:hideMark/>
          </w:tcPr>
          <w:p w14:paraId="23F71B27" w14:textId="77777777" w:rsidR="00844380" w:rsidRPr="0005228F" w:rsidRDefault="00844380" w:rsidP="008D22B8">
            <w:pPr>
              <w:pStyle w:val="ECCTabletext"/>
            </w:pPr>
            <w:r w:rsidRPr="0005228F">
              <w:t>Wrist watch</w:t>
            </w:r>
          </w:p>
        </w:tc>
        <w:tc>
          <w:tcPr>
            <w:tcW w:w="4820" w:type="dxa"/>
            <w:noWrap/>
            <w:hideMark/>
          </w:tcPr>
          <w:p w14:paraId="59D9691B" w14:textId="77777777" w:rsidR="00844380" w:rsidRPr="0005228F" w:rsidRDefault="00844380" w:rsidP="008D22B8">
            <w:pPr>
              <w:pStyle w:val="ECCTabletext"/>
            </w:pPr>
            <w:r w:rsidRPr="0005228F">
              <w:t> </w:t>
            </w:r>
          </w:p>
        </w:tc>
      </w:tr>
    </w:tbl>
    <w:p w14:paraId="56995E52" w14:textId="77777777" w:rsidR="00844380" w:rsidRPr="0005228F" w:rsidRDefault="00844380" w:rsidP="00844380">
      <w:r w:rsidRPr="0005228F">
        <w:t>Because none of the devices had external antenna connectors, all DUTs were measured in a shielded anechoic chamber. The wanted signal was radiate</w:t>
      </w:r>
      <w:r w:rsidRPr="0005228F">
        <w:tab/>
        <w:t>d from a magnetic loop antenna at 10 m from the DUTs. The unwanted signal was an unmodulated carrier supplied through a Helmholtz Coil centred around the DUTs.</w:t>
      </w:r>
    </w:p>
    <w:p w14:paraId="54C45FF5" w14:textId="77777777" w:rsidR="00844380" w:rsidRPr="0005228F" w:rsidRDefault="00844380" w:rsidP="00844380">
      <w:r w:rsidRPr="0005228F">
        <w:t xml:space="preserve">The performance or failure criterion was the inability to read the time signal after initialisation of the devices. </w:t>
      </w:r>
    </w:p>
    <w:p w14:paraId="0CA210A0" w14:textId="77777777" w:rsidR="00844380" w:rsidRPr="0005228F" w:rsidRDefault="00844380" w:rsidP="00E46686">
      <w:pPr>
        <w:pStyle w:val="Heading4"/>
        <w:keepNext/>
        <w:numPr>
          <w:ilvl w:val="3"/>
          <w:numId w:val="9"/>
        </w:numPr>
        <w:rPr>
          <w:lang w:val="en-GB"/>
        </w:rPr>
      </w:pPr>
      <w:bookmarkStart w:id="556" w:name="_Toc26977315"/>
      <w:bookmarkStart w:id="557" w:name="_Toc21332816"/>
      <w:bookmarkStart w:id="558" w:name="_Toc31812138"/>
      <w:r w:rsidRPr="0005228F">
        <w:rPr>
          <w:lang w:val="en-GB"/>
        </w:rPr>
        <w:t>Sensitivity</w:t>
      </w:r>
      <w:bookmarkEnd w:id="556"/>
      <w:bookmarkEnd w:id="557"/>
      <w:bookmarkEnd w:id="558"/>
    </w:p>
    <w:p w14:paraId="40647CB4" w14:textId="77777777" w:rsidR="00844380" w:rsidRPr="0005228F" w:rsidRDefault="00844380" w:rsidP="00844380">
      <w:pPr>
        <w:keepNext/>
      </w:pPr>
      <w:r w:rsidRPr="0005228F">
        <w:t>For the sensitivity test, the DUTs were oriented in a direction towards the wanted signal so that the reception was optimal.</w:t>
      </w:r>
    </w:p>
    <w:p w14:paraId="6A10D02B" w14:textId="77777777" w:rsidR="00844380" w:rsidRPr="0005228F" w:rsidRDefault="00844380" w:rsidP="00844380">
      <w:pPr>
        <w:pStyle w:val="ECCFiguregraphcentered"/>
        <w:keepNext/>
        <w:rPr>
          <w:noProof w:val="0"/>
          <w:lang w:val="en-GB"/>
        </w:rPr>
      </w:pPr>
      <w:r w:rsidRPr="002D315E">
        <w:rPr>
          <w:lang w:val="en-GB" w:eastAsia="da-DK"/>
        </w:rPr>
        <w:drawing>
          <wp:inline distT="0" distB="0" distL="0" distR="0" wp14:anchorId="56D597F1" wp14:editId="5B32DF20">
            <wp:extent cx="4171950" cy="21209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171950" cy="2120900"/>
                    </a:xfrm>
                    <a:prstGeom prst="rect">
                      <a:avLst/>
                    </a:prstGeom>
                    <a:noFill/>
                    <a:ln>
                      <a:noFill/>
                    </a:ln>
                  </pic:spPr>
                </pic:pic>
              </a:graphicData>
            </a:graphic>
          </wp:inline>
        </w:drawing>
      </w:r>
    </w:p>
    <w:p w14:paraId="220EE61A" w14:textId="77777777" w:rsidR="00844380" w:rsidRPr="0005228F" w:rsidRDefault="00844380" w:rsidP="00844380">
      <w:pPr>
        <w:pStyle w:val="Caption"/>
        <w:keepNext/>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48</w:t>
      </w:r>
      <w:r w:rsidRPr="0005228F">
        <w:rPr>
          <w:lang w:val="en-GB"/>
        </w:rPr>
        <w:fldChar w:fldCharType="end"/>
      </w:r>
      <w:r w:rsidRPr="0005228F">
        <w:rPr>
          <w:lang w:val="en-GB"/>
        </w:rPr>
        <w:t>: DCF77 sensitivity</w:t>
      </w:r>
    </w:p>
    <w:p w14:paraId="309E3D2D" w14:textId="77777777" w:rsidR="00844380" w:rsidRPr="002D315E" w:rsidRDefault="00844380" w:rsidP="002D315E">
      <w:pPr>
        <w:pStyle w:val="Heading4"/>
        <w:rPr>
          <w:lang w:val="en-GB"/>
        </w:rPr>
      </w:pPr>
      <w:bookmarkStart w:id="559" w:name="_Toc26977316"/>
      <w:bookmarkStart w:id="560" w:name="_Toc21332817"/>
      <w:bookmarkStart w:id="561" w:name="_Toc31812139"/>
      <w:r w:rsidRPr="002D315E">
        <w:t>Selectivity</w:t>
      </w:r>
      <w:bookmarkEnd w:id="559"/>
      <w:bookmarkEnd w:id="560"/>
      <w:bookmarkEnd w:id="561"/>
    </w:p>
    <w:p w14:paraId="419DB6FF" w14:textId="77777777" w:rsidR="00844380" w:rsidRPr="0005228F" w:rsidRDefault="00844380" w:rsidP="00844380">
      <w:r w:rsidRPr="0005228F">
        <w:t xml:space="preserve">Since DCF77 operates only on one discrete frequency, there are not channel widths and channel steps defined. Instead of adjacent channel selectivity, the frequency offset selectivity curve was measured. The wanted signal level for this measurement was 50 dBµV/m. </w:t>
      </w:r>
    </w:p>
    <w:p w14:paraId="5A8231B2" w14:textId="77777777" w:rsidR="00844380" w:rsidRPr="0005228F" w:rsidRDefault="00844380" w:rsidP="00844380">
      <w:pPr>
        <w:pStyle w:val="enumlev1"/>
        <w:spacing w:before="0"/>
        <w:ind w:left="0" w:firstLine="0"/>
        <w:rPr>
          <w:rFonts w:ascii="Arial" w:hAnsi="Arial" w:cs="Arial"/>
          <w:sz w:val="20"/>
          <w:lang w:val="en-GB"/>
        </w:rPr>
      </w:pPr>
    </w:p>
    <w:p w14:paraId="4FB96A6E" w14:textId="77777777" w:rsidR="00844380" w:rsidRPr="0005228F" w:rsidRDefault="00844380" w:rsidP="00844380">
      <w:pPr>
        <w:pStyle w:val="ECCFiguregraphcentered"/>
        <w:rPr>
          <w:noProof w:val="0"/>
          <w:lang w:val="en-GB"/>
        </w:rPr>
      </w:pPr>
      <w:r w:rsidRPr="002D315E">
        <w:rPr>
          <w:lang w:val="en-GB" w:eastAsia="da-DK"/>
        </w:rPr>
        <w:drawing>
          <wp:inline distT="0" distB="0" distL="0" distR="0" wp14:anchorId="49A6C204" wp14:editId="4F72BC28">
            <wp:extent cx="4414957" cy="2778826"/>
            <wp:effectExtent l="0" t="0" r="5080" b="2540"/>
            <wp:docPr id="8266" name="Picture 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29187" cy="2787783"/>
                    </a:xfrm>
                    <a:prstGeom prst="rect">
                      <a:avLst/>
                    </a:prstGeom>
                    <a:noFill/>
                    <a:ln>
                      <a:noFill/>
                    </a:ln>
                  </pic:spPr>
                </pic:pic>
              </a:graphicData>
            </a:graphic>
          </wp:inline>
        </w:drawing>
      </w:r>
    </w:p>
    <w:p w14:paraId="1734E5F7" w14:textId="77777777" w:rsidR="00844380" w:rsidRPr="0005228F" w:rsidRDefault="00844380" w:rsidP="00844380">
      <w:pPr>
        <w:pStyle w:val="Caption"/>
        <w:rPr>
          <w:lang w:val="en-GB" w:eastAsia="de-DE"/>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49</w:t>
      </w:r>
      <w:r w:rsidRPr="0005228F">
        <w:rPr>
          <w:lang w:val="en-GB"/>
        </w:rPr>
        <w:fldChar w:fldCharType="end"/>
      </w:r>
      <w:r w:rsidRPr="0005228F">
        <w:rPr>
          <w:lang w:val="en-GB" w:eastAsia="de-DE"/>
        </w:rPr>
        <w:t xml:space="preserve">: DCF77 </w:t>
      </w:r>
      <w:r w:rsidRPr="0005228F">
        <w:rPr>
          <w:lang w:val="en-GB"/>
        </w:rPr>
        <w:t xml:space="preserve">frequency offset </w:t>
      </w:r>
      <w:r w:rsidRPr="0005228F">
        <w:rPr>
          <w:lang w:val="en-GB" w:eastAsia="de-DE"/>
        </w:rPr>
        <w:t>selectivity</w:t>
      </w:r>
    </w:p>
    <w:p w14:paraId="6366ECB3" w14:textId="77777777" w:rsidR="00844380" w:rsidRPr="0005228F" w:rsidRDefault="00844380" w:rsidP="00E46686">
      <w:pPr>
        <w:pStyle w:val="Heading4"/>
        <w:numPr>
          <w:ilvl w:val="3"/>
          <w:numId w:val="9"/>
        </w:numPr>
        <w:rPr>
          <w:lang w:val="en-GB" w:eastAsia="de-DE"/>
        </w:rPr>
      </w:pPr>
      <w:bookmarkStart w:id="562" w:name="_Toc26977317"/>
      <w:bookmarkStart w:id="563" w:name="_Toc21332818"/>
      <w:bookmarkStart w:id="564" w:name="_Toc31812140"/>
      <w:r w:rsidRPr="0005228F">
        <w:rPr>
          <w:lang w:val="en-GB" w:eastAsia="de-DE"/>
        </w:rPr>
        <w:t>Overloading</w:t>
      </w:r>
      <w:bookmarkEnd w:id="562"/>
      <w:bookmarkEnd w:id="563"/>
      <w:bookmarkEnd w:id="564"/>
    </w:p>
    <w:p w14:paraId="7E93832A" w14:textId="77777777" w:rsidR="00844380" w:rsidRPr="0005228F" w:rsidRDefault="00844380" w:rsidP="00844380">
      <w:pPr>
        <w:rPr>
          <w:lang w:eastAsia="de-DE"/>
        </w:rPr>
      </w:pPr>
      <w:r w:rsidRPr="0005228F">
        <w:rPr>
          <w:lang w:eastAsia="de-DE"/>
        </w:rPr>
        <w:t>Because of the limited available unwanted signal level, the DUTs could only be exposed to a maximum field strength of 126 dBµV/m. Only Rx 5 showed indications of overloading at this level.</w:t>
      </w:r>
    </w:p>
    <w:p w14:paraId="7C1BD0EC" w14:textId="77777777" w:rsidR="00844380" w:rsidRPr="0005228F" w:rsidRDefault="00844380" w:rsidP="00844380">
      <w:pPr>
        <w:pStyle w:val="Heading3"/>
        <w:tabs>
          <w:tab w:val="clear" w:pos="720"/>
          <w:tab w:val="num" w:pos="1855"/>
        </w:tabs>
        <w:ind w:left="709"/>
        <w:rPr>
          <w:rStyle w:val="ECCParagraph"/>
        </w:rPr>
      </w:pPr>
      <w:bookmarkStart w:id="565" w:name="_Toc26977318"/>
      <w:bookmarkStart w:id="566" w:name="_Toc21332819"/>
      <w:bookmarkStart w:id="567" w:name="_Toc31812141"/>
      <w:bookmarkStart w:id="568" w:name="_Hlk5700199"/>
      <w:r w:rsidRPr="0005228F">
        <w:rPr>
          <w:rStyle w:val="ECCParagraph"/>
        </w:rPr>
        <w:t>GPS</w:t>
      </w:r>
      <w:bookmarkEnd w:id="565"/>
      <w:bookmarkEnd w:id="566"/>
      <w:bookmarkEnd w:id="567"/>
    </w:p>
    <w:p w14:paraId="522AF8E0" w14:textId="77777777" w:rsidR="00844380" w:rsidRPr="0005228F" w:rsidRDefault="00844380" w:rsidP="00844380">
      <w:pPr>
        <w:pStyle w:val="Heading4"/>
        <w:rPr>
          <w:lang w:val="en-GB"/>
        </w:rPr>
      </w:pPr>
      <w:bookmarkStart w:id="569" w:name="_Toc26977319"/>
      <w:bookmarkStart w:id="570" w:name="_Toc21332820"/>
      <w:bookmarkStart w:id="571" w:name="_Toc31812142"/>
      <w:bookmarkEnd w:id="568"/>
      <w:r w:rsidRPr="0005228F">
        <w:rPr>
          <w:lang w:val="en-GB"/>
        </w:rPr>
        <w:t>General information</w:t>
      </w:r>
      <w:bookmarkEnd w:id="569"/>
      <w:bookmarkEnd w:id="570"/>
      <w:bookmarkEnd w:id="571"/>
    </w:p>
    <w:p w14:paraId="559A8F0D" w14:textId="77777777" w:rsidR="00844380" w:rsidRPr="0005228F" w:rsidRDefault="00844380" w:rsidP="00844380">
      <w:r w:rsidRPr="0005228F">
        <w:t>The relevant RF properties of the measured GPS system are:</w:t>
      </w:r>
    </w:p>
    <w:p w14:paraId="256ED239" w14:textId="77777777" w:rsidR="00844380" w:rsidRPr="0005228F" w:rsidRDefault="00844380" w:rsidP="00844380">
      <w:pPr>
        <w:pStyle w:val="ECCBulletsLv1"/>
        <w:ind w:left="357" w:hanging="357"/>
        <w:jc w:val="left"/>
      </w:pPr>
      <w:r w:rsidRPr="0005228F">
        <w:t>Frequency (L1-signal): 1575.42 MHz;</w:t>
      </w:r>
    </w:p>
    <w:p w14:paraId="278388C9" w14:textId="77777777" w:rsidR="00844380" w:rsidRPr="0005228F" w:rsidRDefault="00844380" w:rsidP="00844380">
      <w:pPr>
        <w:pStyle w:val="ECCBulletsLv1"/>
        <w:ind w:left="357" w:hanging="357"/>
        <w:jc w:val="left"/>
      </w:pPr>
      <w:r w:rsidRPr="0005228F">
        <w:t>Number of channels:</w:t>
      </w:r>
      <w:r w:rsidRPr="0005228F">
        <w:tab/>
        <w:t xml:space="preserve"> 1;</w:t>
      </w:r>
    </w:p>
    <w:p w14:paraId="7C2343B5" w14:textId="77777777" w:rsidR="00844380" w:rsidRPr="0005228F" w:rsidRDefault="00844380" w:rsidP="00844380">
      <w:pPr>
        <w:pStyle w:val="ECCBulletsLv1"/>
        <w:ind w:left="357" w:hanging="357"/>
        <w:jc w:val="left"/>
      </w:pPr>
      <w:r w:rsidRPr="0005228F">
        <w:t>Bandwidth:</w:t>
      </w:r>
      <w:r w:rsidRPr="0005228F">
        <w:tab/>
      </w:r>
      <w:r w:rsidRPr="0005228F">
        <w:tab/>
        <w:t xml:space="preserve"> 15 MHz;</w:t>
      </w:r>
    </w:p>
    <w:p w14:paraId="6FE97BE6" w14:textId="77777777" w:rsidR="00844380" w:rsidRPr="0005228F" w:rsidRDefault="00844380" w:rsidP="00844380">
      <w:pPr>
        <w:pStyle w:val="ECCBulletsLv1"/>
        <w:ind w:left="357" w:hanging="357"/>
        <w:jc w:val="left"/>
      </w:pPr>
      <w:r w:rsidRPr="0005228F">
        <w:t>Modulation:</w:t>
      </w:r>
      <w:r w:rsidRPr="0005228F">
        <w:tab/>
      </w:r>
      <w:r w:rsidRPr="0005228F">
        <w:tab/>
        <w:t xml:space="preserve"> BPSK;</w:t>
      </w:r>
    </w:p>
    <w:p w14:paraId="6B431E36" w14:textId="77777777" w:rsidR="00844380" w:rsidRPr="0005228F" w:rsidRDefault="00844380" w:rsidP="00844380">
      <w:pPr>
        <w:pStyle w:val="ECCBulletsLv1"/>
        <w:ind w:left="357" w:hanging="357"/>
        <w:jc w:val="left"/>
      </w:pPr>
      <w:r w:rsidRPr="0005228F">
        <w:t>Access:</w:t>
      </w:r>
      <w:r w:rsidRPr="0005228F">
        <w:tab/>
      </w:r>
      <w:r w:rsidRPr="0005228F">
        <w:tab/>
      </w:r>
      <w:r w:rsidRPr="0005228F">
        <w:tab/>
        <w:t xml:space="preserve"> CDMA with 1.023Mchips/s;</w:t>
      </w:r>
    </w:p>
    <w:p w14:paraId="08EB00F8" w14:textId="77777777" w:rsidR="00844380" w:rsidRPr="0005228F" w:rsidRDefault="00844380" w:rsidP="00844380">
      <w:pPr>
        <w:pStyle w:val="ECCBulletsLv1"/>
        <w:ind w:left="357" w:hanging="357"/>
        <w:jc w:val="left"/>
      </w:pPr>
      <w:r w:rsidRPr="0005228F">
        <w:t>Receive level:</w:t>
      </w:r>
      <w:r w:rsidRPr="0005228F">
        <w:tab/>
      </w:r>
      <w:r w:rsidRPr="0005228F">
        <w:tab/>
        <w:t xml:space="preserve"> -125 to -130 dBm (assumed).</w:t>
      </w:r>
    </w:p>
    <w:p w14:paraId="3A90ED9B" w14:textId="08F166AC" w:rsidR="00844380" w:rsidRDefault="00844380" w:rsidP="00844380">
      <w:r w:rsidRPr="0005228F">
        <w:t>The relevant ETSI Standard for GPS is ETSI EN 303 413</w:t>
      </w:r>
      <w:r w:rsidR="0005228F">
        <w:t xml:space="preserve"> </w:t>
      </w:r>
      <w:r w:rsidR="00657E88">
        <w:fldChar w:fldCharType="begin"/>
      </w:r>
      <w:r w:rsidR="00657E88">
        <w:instrText xml:space="preserve"> REF _Ref31816068 \r \h </w:instrText>
      </w:r>
      <w:r w:rsidR="00657E88">
        <w:fldChar w:fldCharType="separate"/>
      </w:r>
      <w:r w:rsidR="00657E88">
        <w:t>[72]</w:t>
      </w:r>
      <w:r w:rsidR="00657E88">
        <w:fldChar w:fldCharType="end"/>
      </w:r>
      <w:r w:rsidRPr="0005228F">
        <w:t>.</w:t>
      </w:r>
    </w:p>
    <w:p w14:paraId="3F0D84A5" w14:textId="6EBB24C1" w:rsidR="0005228F" w:rsidRDefault="0005228F" w:rsidP="00844380">
      <w:r w:rsidRPr="0005228F">
        <w:rPr>
          <w:noProof/>
        </w:rPr>
        <w:drawing>
          <wp:inline distT="0" distB="0" distL="0" distR="0" wp14:anchorId="33A2E409" wp14:editId="7762AFA9">
            <wp:extent cx="6120765" cy="21209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20765" cy="2120900"/>
                    </a:xfrm>
                    <a:prstGeom prst="rect">
                      <a:avLst/>
                    </a:prstGeom>
                    <a:noFill/>
                    <a:ln>
                      <a:noFill/>
                    </a:ln>
                  </pic:spPr>
                </pic:pic>
              </a:graphicData>
            </a:graphic>
          </wp:inline>
        </w:drawing>
      </w:r>
    </w:p>
    <w:p w14:paraId="1DF1D31C" w14:textId="77777777" w:rsidR="00844380" w:rsidRPr="0005228F" w:rsidRDefault="00844380" w:rsidP="00844380">
      <w:pPr>
        <w:pStyle w:val="Caption"/>
        <w:rPr>
          <w:szCs w:val="24"/>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50</w:t>
      </w:r>
      <w:r w:rsidRPr="0005228F">
        <w:rPr>
          <w:lang w:val="en-GB"/>
        </w:rPr>
        <w:fldChar w:fldCharType="end"/>
      </w:r>
      <w:r w:rsidRPr="0005228F">
        <w:rPr>
          <w:lang w:val="en-GB"/>
        </w:rPr>
        <w:t>: GNSS upper L-bands</w:t>
      </w:r>
    </w:p>
    <w:p w14:paraId="613CAAD8" w14:textId="77777777" w:rsidR="00844380" w:rsidRPr="0005228F" w:rsidRDefault="00844380" w:rsidP="00844380">
      <w:r w:rsidRPr="0005228F">
        <w:t>A total of 11 GPS devices of different types were tested.</w:t>
      </w:r>
    </w:p>
    <w:p w14:paraId="6F72F9DB" w14:textId="61BBA9C9" w:rsidR="00844380" w:rsidRPr="0005228F" w:rsidRDefault="00844380" w:rsidP="00844380">
      <w:pPr>
        <w:pStyle w:val="Caption"/>
        <w:rPr>
          <w:lang w:val="en-GB"/>
        </w:rPr>
      </w:pPr>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22</w:t>
      </w:r>
      <w:r w:rsidRPr="0005228F">
        <w:rPr>
          <w:lang w:val="en-GB"/>
        </w:rPr>
        <w:fldChar w:fldCharType="end"/>
      </w:r>
      <w:r w:rsidRPr="0005228F">
        <w:rPr>
          <w:lang w:val="en-GB"/>
        </w:rPr>
        <w:t>: Measured GPS receivers</w:t>
      </w:r>
    </w:p>
    <w:tbl>
      <w:tblPr>
        <w:tblStyle w:val="ECCTable-redheader"/>
        <w:tblW w:w="3700" w:type="dxa"/>
        <w:tblInd w:w="0" w:type="dxa"/>
        <w:tblLook w:val="04A0" w:firstRow="1" w:lastRow="0" w:firstColumn="1" w:lastColumn="0" w:noHBand="0" w:noVBand="1"/>
      </w:tblPr>
      <w:tblGrid>
        <w:gridCol w:w="1200"/>
        <w:gridCol w:w="2500"/>
      </w:tblGrid>
      <w:tr w:rsidR="00844380" w:rsidRPr="0005228F" w14:paraId="464CF5ED" w14:textId="77777777" w:rsidTr="00844380">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14:paraId="28E83B26" w14:textId="77777777" w:rsidR="00844380" w:rsidRPr="0005228F" w:rsidRDefault="00844380" w:rsidP="00844380">
            <w:r w:rsidRPr="0005228F">
              <w:t>No.</w:t>
            </w:r>
          </w:p>
        </w:tc>
        <w:tc>
          <w:tcPr>
            <w:tcW w:w="2500" w:type="dxa"/>
            <w:noWrap/>
            <w:hideMark/>
          </w:tcPr>
          <w:p w14:paraId="7031EC8E" w14:textId="77777777" w:rsidR="00844380" w:rsidRPr="0005228F" w:rsidRDefault="00844380" w:rsidP="00844380">
            <w:r w:rsidRPr="0005228F">
              <w:t>Type</w:t>
            </w:r>
          </w:p>
        </w:tc>
      </w:tr>
      <w:tr w:rsidR="00844380" w:rsidRPr="0005228F" w14:paraId="7288FCD0" w14:textId="77777777" w:rsidTr="00844380">
        <w:trPr>
          <w:trHeight w:val="300"/>
        </w:trPr>
        <w:tc>
          <w:tcPr>
            <w:tcW w:w="1200" w:type="dxa"/>
            <w:noWrap/>
            <w:hideMark/>
          </w:tcPr>
          <w:p w14:paraId="11836622" w14:textId="77777777" w:rsidR="00844380" w:rsidRPr="0005228F" w:rsidRDefault="00844380" w:rsidP="008D22B8">
            <w:pPr>
              <w:pStyle w:val="ECCTabletext"/>
            </w:pPr>
            <w:r w:rsidRPr="0005228F">
              <w:t>Rx1</w:t>
            </w:r>
          </w:p>
        </w:tc>
        <w:tc>
          <w:tcPr>
            <w:tcW w:w="2500" w:type="dxa"/>
            <w:noWrap/>
            <w:hideMark/>
          </w:tcPr>
          <w:p w14:paraId="78F1E271" w14:textId="77777777" w:rsidR="00844380" w:rsidRPr="0005228F" w:rsidRDefault="00844380" w:rsidP="008D22B8">
            <w:pPr>
              <w:pStyle w:val="ECCTabletext"/>
            </w:pPr>
            <w:proofErr w:type="spellStart"/>
            <w:r w:rsidRPr="0005228F">
              <w:t>usb</w:t>
            </w:r>
            <w:proofErr w:type="spellEnd"/>
            <w:r w:rsidRPr="0005228F">
              <w:t xml:space="preserve"> receiver</w:t>
            </w:r>
          </w:p>
        </w:tc>
      </w:tr>
      <w:tr w:rsidR="00844380" w:rsidRPr="0005228F" w14:paraId="197579F9" w14:textId="77777777" w:rsidTr="00844380">
        <w:trPr>
          <w:trHeight w:val="300"/>
        </w:trPr>
        <w:tc>
          <w:tcPr>
            <w:tcW w:w="1200" w:type="dxa"/>
            <w:noWrap/>
            <w:hideMark/>
          </w:tcPr>
          <w:p w14:paraId="0C57A9D5" w14:textId="77777777" w:rsidR="00844380" w:rsidRPr="0005228F" w:rsidRDefault="00844380" w:rsidP="008D22B8">
            <w:pPr>
              <w:pStyle w:val="ECCTabletext"/>
            </w:pPr>
            <w:r w:rsidRPr="0005228F">
              <w:t>Rx2</w:t>
            </w:r>
          </w:p>
        </w:tc>
        <w:tc>
          <w:tcPr>
            <w:tcW w:w="2500" w:type="dxa"/>
            <w:noWrap/>
            <w:hideMark/>
          </w:tcPr>
          <w:p w14:paraId="1A1B0402" w14:textId="77777777" w:rsidR="00844380" w:rsidRPr="0005228F" w:rsidRDefault="00844380" w:rsidP="008D22B8">
            <w:pPr>
              <w:pStyle w:val="ECCTabletext"/>
            </w:pPr>
            <w:r w:rsidRPr="0005228F">
              <w:t>hand-held GPS</w:t>
            </w:r>
          </w:p>
        </w:tc>
      </w:tr>
      <w:tr w:rsidR="00844380" w:rsidRPr="0005228F" w14:paraId="4D11403A" w14:textId="77777777" w:rsidTr="00844380">
        <w:trPr>
          <w:trHeight w:val="300"/>
        </w:trPr>
        <w:tc>
          <w:tcPr>
            <w:tcW w:w="1200" w:type="dxa"/>
            <w:noWrap/>
            <w:hideMark/>
          </w:tcPr>
          <w:p w14:paraId="4AD5169B" w14:textId="77777777" w:rsidR="00844380" w:rsidRPr="0005228F" w:rsidRDefault="00844380" w:rsidP="008D22B8">
            <w:pPr>
              <w:pStyle w:val="ECCTabletext"/>
            </w:pPr>
            <w:r w:rsidRPr="0005228F">
              <w:t>Rx3</w:t>
            </w:r>
          </w:p>
        </w:tc>
        <w:tc>
          <w:tcPr>
            <w:tcW w:w="2500" w:type="dxa"/>
            <w:noWrap/>
            <w:hideMark/>
          </w:tcPr>
          <w:p w14:paraId="6BD10748" w14:textId="77777777" w:rsidR="00844380" w:rsidRPr="0005228F" w:rsidRDefault="00844380" w:rsidP="008D22B8">
            <w:pPr>
              <w:pStyle w:val="ECCTabletext"/>
            </w:pPr>
            <w:r w:rsidRPr="0005228F">
              <w:t>car navigation</w:t>
            </w:r>
          </w:p>
        </w:tc>
      </w:tr>
      <w:tr w:rsidR="00844380" w:rsidRPr="0005228F" w14:paraId="593DD71B" w14:textId="77777777" w:rsidTr="00844380">
        <w:trPr>
          <w:trHeight w:val="300"/>
        </w:trPr>
        <w:tc>
          <w:tcPr>
            <w:tcW w:w="1200" w:type="dxa"/>
            <w:noWrap/>
            <w:hideMark/>
          </w:tcPr>
          <w:p w14:paraId="29D9E0A4" w14:textId="77777777" w:rsidR="00844380" w:rsidRPr="0005228F" w:rsidRDefault="00844380" w:rsidP="008D22B8">
            <w:pPr>
              <w:pStyle w:val="ECCTabletext"/>
            </w:pPr>
            <w:r w:rsidRPr="0005228F">
              <w:t>Rx4</w:t>
            </w:r>
          </w:p>
        </w:tc>
        <w:tc>
          <w:tcPr>
            <w:tcW w:w="2500" w:type="dxa"/>
            <w:noWrap/>
            <w:hideMark/>
          </w:tcPr>
          <w:p w14:paraId="268BB8D0" w14:textId="77777777" w:rsidR="00844380" w:rsidRPr="0005228F" w:rsidRDefault="00844380" w:rsidP="008D22B8">
            <w:pPr>
              <w:pStyle w:val="ECCTabletext"/>
            </w:pPr>
            <w:r w:rsidRPr="0005228F">
              <w:t>smartphone</w:t>
            </w:r>
          </w:p>
        </w:tc>
      </w:tr>
      <w:tr w:rsidR="00844380" w:rsidRPr="0005228F" w14:paraId="2435B595" w14:textId="77777777" w:rsidTr="00844380">
        <w:trPr>
          <w:trHeight w:val="300"/>
        </w:trPr>
        <w:tc>
          <w:tcPr>
            <w:tcW w:w="1200" w:type="dxa"/>
            <w:noWrap/>
            <w:hideMark/>
          </w:tcPr>
          <w:p w14:paraId="347214F4" w14:textId="77777777" w:rsidR="00844380" w:rsidRPr="0005228F" w:rsidRDefault="00844380" w:rsidP="008D22B8">
            <w:pPr>
              <w:pStyle w:val="ECCTabletext"/>
            </w:pPr>
            <w:r w:rsidRPr="0005228F">
              <w:t>Rx5</w:t>
            </w:r>
          </w:p>
        </w:tc>
        <w:tc>
          <w:tcPr>
            <w:tcW w:w="2500" w:type="dxa"/>
            <w:noWrap/>
            <w:hideMark/>
          </w:tcPr>
          <w:p w14:paraId="179AAEEF" w14:textId="77777777" w:rsidR="00844380" w:rsidRPr="0005228F" w:rsidRDefault="00844380" w:rsidP="008D22B8">
            <w:pPr>
              <w:pStyle w:val="ECCTabletext"/>
            </w:pPr>
            <w:r w:rsidRPr="0005228F">
              <w:t>smartphone</w:t>
            </w:r>
          </w:p>
        </w:tc>
      </w:tr>
      <w:tr w:rsidR="00844380" w:rsidRPr="0005228F" w14:paraId="5E754A54" w14:textId="77777777" w:rsidTr="00844380">
        <w:trPr>
          <w:trHeight w:val="300"/>
        </w:trPr>
        <w:tc>
          <w:tcPr>
            <w:tcW w:w="1200" w:type="dxa"/>
            <w:noWrap/>
            <w:hideMark/>
          </w:tcPr>
          <w:p w14:paraId="3B83D5CB" w14:textId="77777777" w:rsidR="00844380" w:rsidRPr="0005228F" w:rsidRDefault="00844380" w:rsidP="008D22B8">
            <w:pPr>
              <w:pStyle w:val="ECCTabletext"/>
            </w:pPr>
            <w:r w:rsidRPr="0005228F">
              <w:t>Rx6</w:t>
            </w:r>
          </w:p>
        </w:tc>
        <w:tc>
          <w:tcPr>
            <w:tcW w:w="2500" w:type="dxa"/>
            <w:noWrap/>
            <w:hideMark/>
          </w:tcPr>
          <w:p w14:paraId="4BAD9D38" w14:textId="77777777" w:rsidR="00844380" w:rsidRPr="0005228F" w:rsidRDefault="00844380" w:rsidP="008D22B8">
            <w:pPr>
              <w:pStyle w:val="ECCTabletext"/>
            </w:pPr>
            <w:r w:rsidRPr="0005228F">
              <w:t>smartphone</w:t>
            </w:r>
          </w:p>
        </w:tc>
      </w:tr>
      <w:tr w:rsidR="00844380" w:rsidRPr="0005228F" w14:paraId="38568009" w14:textId="77777777" w:rsidTr="00844380">
        <w:trPr>
          <w:trHeight w:val="300"/>
        </w:trPr>
        <w:tc>
          <w:tcPr>
            <w:tcW w:w="1200" w:type="dxa"/>
            <w:noWrap/>
            <w:hideMark/>
          </w:tcPr>
          <w:p w14:paraId="54B16250" w14:textId="77777777" w:rsidR="00844380" w:rsidRPr="0005228F" w:rsidRDefault="00844380" w:rsidP="008D22B8">
            <w:pPr>
              <w:pStyle w:val="ECCTabletext"/>
            </w:pPr>
            <w:r w:rsidRPr="0005228F">
              <w:t>Rx7</w:t>
            </w:r>
          </w:p>
        </w:tc>
        <w:tc>
          <w:tcPr>
            <w:tcW w:w="2500" w:type="dxa"/>
            <w:noWrap/>
            <w:hideMark/>
          </w:tcPr>
          <w:p w14:paraId="3415832F" w14:textId="77777777" w:rsidR="00844380" w:rsidRPr="0005228F" w:rsidRDefault="00844380" w:rsidP="008D22B8">
            <w:pPr>
              <w:pStyle w:val="ECCTabletext"/>
            </w:pPr>
            <w:r w:rsidRPr="0005228F">
              <w:t>smartphone</w:t>
            </w:r>
          </w:p>
        </w:tc>
      </w:tr>
      <w:tr w:rsidR="00844380" w:rsidRPr="0005228F" w14:paraId="4FEFB252" w14:textId="77777777" w:rsidTr="00844380">
        <w:trPr>
          <w:trHeight w:val="300"/>
        </w:trPr>
        <w:tc>
          <w:tcPr>
            <w:tcW w:w="1200" w:type="dxa"/>
            <w:noWrap/>
            <w:hideMark/>
          </w:tcPr>
          <w:p w14:paraId="697AAA91" w14:textId="77777777" w:rsidR="00844380" w:rsidRPr="0005228F" w:rsidRDefault="00844380" w:rsidP="008D22B8">
            <w:pPr>
              <w:pStyle w:val="ECCTabletext"/>
            </w:pPr>
            <w:r w:rsidRPr="0005228F">
              <w:t>Rx8</w:t>
            </w:r>
          </w:p>
        </w:tc>
        <w:tc>
          <w:tcPr>
            <w:tcW w:w="2500" w:type="dxa"/>
            <w:noWrap/>
            <w:hideMark/>
          </w:tcPr>
          <w:p w14:paraId="21EE5997" w14:textId="77777777" w:rsidR="00844380" w:rsidRPr="0005228F" w:rsidRDefault="00844380" w:rsidP="008D22B8">
            <w:pPr>
              <w:pStyle w:val="ECCTabletext"/>
            </w:pPr>
            <w:r w:rsidRPr="0005228F">
              <w:t>smartphone</w:t>
            </w:r>
          </w:p>
        </w:tc>
      </w:tr>
      <w:tr w:rsidR="00844380" w:rsidRPr="0005228F" w14:paraId="3AFA8A98" w14:textId="77777777" w:rsidTr="00844380">
        <w:trPr>
          <w:trHeight w:val="300"/>
        </w:trPr>
        <w:tc>
          <w:tcPr>
            <w:tcW w:w="1200" w:type="dxa"/>
            <w:noWrap/>
            <w:hideMark/>
          </w:tcPr>
          <w:p w14:paraId="3998E408" w14:textId="77777777" w:rsidR="00844380" w:rsidRPr="0005228F" w:rsidRDefault="00844380" w:rsidP="008D22B8">
            <w:pPr>
              <w:pStyle w:val="ECCTabletext"/>
            </w:pPr>
            <w:r w:rsidRPr="0005228F">
              <w:t>Rx9</w:t>
            </w:r>
          </w:p>
        </w:tc>
        <w:tc>
          <w:tcPr>
            <w:tcW w:w="2500" w:type="dxa"/>
            <w:noWrap/>
            <w:hideMark/>
          </w:tcPr>
          <w:p w14:paraId="3970E47E" w14:textId="77777777" w:rsidR="00844380" w:rsidRPr="0005228F" w:rsidRDefault="00844380" w:rsidP="008D22B8">
            <w:pPr>
              <w:pStyle w:val="ECCTabletext"/>
            </w:pPr>
            <w:r w:rsidRPr="0005228F">
              <w:t>smartphone</w:t>
            </w:r>
          </w:p>
        </w:tc>
      </w:tr>
      <w:tr w:rsidR="00844380" w:rsidRPr="0005228F" w14:paraId="1AB2B415" w14:textId="77777777" w:rsidTr="00844380">
        <w:trPr>
          <w:trHeight w:val="300"/>
        </w:trPr>
        <w:tc>
          <w:tcPr>
            <w:tcW w:w="1200" w:type="dxa"/>
            <w:noWrap/>
            <w:hideMark/>
          </w:tcPr>
          <w:p w14:paraId="38A3B45F" w14:textId="77777777" w:rsidR="00844380" w:rsidRPr="0005228F" w:rsidRDefault="00844380" w:rsidP="008D22B8">
            <w:pPr>
              <w:pStyle w:val="ECCTabletext"/>
            </w:pPr>
            <w:r w:rsidRPr="0005228F">
              <w:t>Rx10</w:t>
            </w:r>
          </w:p>
        </w:tc>
        <w:tc>
          <w:tcPr>
            <w:tcW w:w="2500" w:type="dxa"/>
            <w:noWrap/>
            <w:hideMark/>
          </w:tcPr>
          <w:p w14:paraId="7B4B8177" w14:textId="77777777" w:rsidR="00844380" w:rsidRPr="0005228F" w:rsidRDefault="00844380" w:rsidP="008D22B8">
            <w:pPr>
              <w:pStyle w:val="ECCTabletext"/>
            </w:pPr>
            <w:r w:rsidRPr="0005228F">
              <w:t>smartphone</w:t>
            </w:r>
          </w:p>
        </w:tc>
      </w:tr>
      <w:tr w:rsidR="00844380" w:rsidRPr="0005228F" w14:paraId="7363BE1E" w14:textId="77777777" w:rsidTr="00844380">
        <w:trPr>
          <w:trHeight w:val="300"/>
        </w:trPr>
        <w:tc>
          <w:tcPr>
            <w:tcW w:w="1200" w:type="dxa"/>
            <w:noWrap/>
            <w:hideMark/>
          </w:tcPr>
          <w:p w14:paraId="54B35B3A" w14:textId="77777777" w:rsidR="00844380" w:rsidRPr="0005228F" w:rsidRDefault="00844380" w:rsidP="008D22B8">
            <w:pPr>
              <w:pStyle w:val="ECCTabletext"/>
            </w:pPr>
            <w:r w:rsidRPr="0005228F">
              <w:t>Rx11</w:t>
            </w:r>
          </w:p>
        </w:tc>
        <w:tc>
          <w:tcPr>
            <w:tcW w:w="2500" w:type="dxa"/>
            <w:noWrap/>
            <w:hideMark/>
          </w:tcPr>
          <w:p w14:paraId="7FBF927D" w14:textId="77777777" w:rsidR="00844380" w:rsidRPr="0005228F" w:rsidRDefault="00844380" w:rsidP="008D22B8">
            <w:pPr>
              <w:pStyle w:val="ECCTabletext"/>
            </w:pPr>
            <w:r w:rsidRPr="0005228F">
              <w:t>smartphone</w:t>
            </w:r>
          </w:p>
        </w:tc>
      </w:tr>
    </w:tbl>
    <w:p w14:paraId="05B42107" w14:textId="77777777" w:rsidR="00844380" w:rsidRPr="0005228F" w:rsidRDefault="00844380" w:rsidP="00844380">
      <w:r w:rsidRPr="0005228F">
        <w:t xml:space="preserve">It can be assumed that many GPS receivers can also decode signals from other GNSS systems such as </w:t>
      </w:r>
      <w:proofErr w:type="spellStart"/>
      <w:r w:rsidRPr="0005228F">
        <w:t>Beidou</w:t>
      </w:r>
      <w:proofErr w:type="spellEnd"/>
      <w:r w:rsidRPr="0005228F">
        <w:t>, Galileo and GLONASS. In that case, the receiver bandwidth may be higher than necessary to decode only the GPS L1 signal.</w:t>
      </w:r>
    </w:p>
    <w:p w14:paraId="6A63B526" w14:textId="77777777" w:rsidR="00844380" w:rsidRPr="0005228F" w:rsidRDefault="00844380" w:rsidP="00844380">
      <w:r w:rsidRPr="0005228F">
        <w:t xml:space="preserve">The wanted signal was taken from a GPS signal generator that produced signals from four satellites well above the horizon. For </w:t>
      </w:r>
      <w:proofErr w:type="gramStart"/>
      <w:r w:rsidRPr="0005228F">
        <w:t>the majority of</w:t>
      </w:r>
      <w:proofErr w:type="gramEnd"/>
      <w:r w:rsidRPr="0005228F">
        <w:t xml:space="preserve"> the tests, the performance criterion used was the ability to maintain tracking of all four already acquired satellites (“tracking” criterion). The level to acquire satellites and establish a location fix after a start of the receiver is higher (“fix” criterion). This level was only determined for sensitivity measurements.</w:t>
      </w:r>
    </w:p>
    <w:p w14:paraId="0E296812" w14:textId="77777777" w:rsidR="00844380" w:rsidRPr="0005228F" w:rsidRDefault="00844380" w:rsidP="00844380">
      <w:r w:rsidRPr="0005228F">
        <w:t xml:space="preserve">Because none of the measured receiver provided access to an external antenna, all measurements were performed in radiated mode while the receiver was placed inside a G-TEM cell with calibrated RF characteristics. </w:t>
      </w:r>
    </w:p>
    <w:p w14:paraId="658A3847" w14:textId="77777777" w:rsidR="00844380" w:rsidRPr="0005228F" w:rsidRDefault="00844380" w:rsidP="00844380">
      <w:pPr>
        <w:pStyle w:val="Heading4"/>
        <w:rPr>
          <w:lang w:val="en-GB"/>
        </w:rPr>
      </w:pPr>
      <w:bookmarkStart w:id="572" w:name="_Toc26977320"/>
      <w:bookmarkStart w:id="573" w:name="_Toc21332821"/>
      <w:bookmarkStart w:id="574" w:name="_Toc31812143"/>
      <w:r w:rsidRPr="0005228F">
        <w:rPr>
          <w:lang w:val="en-GB"/>
        </w:rPr>
        <w:t>Sensitivity</w:t>
      </w:r>
      <w:bookmarkEnd w:id="572"/>
      <w:bookmarkEnd w:id="573"/>
      <w:bookmarkEnd w:id="574"/>
    </w:p>
    <w:p w14:paraId="029DEF69" w14:textId="77777777" w:rsidR="00844380" w:rsidRPr="0005228F" w:rsidRDefault="00844380" w:rsidP="00844380">
      <w:r w:rsidRPr="0005228F">
        <w:t xml:space="preserve">In order to keep the necessary measurement effort within reasonable borders, a warm-start scenario was chosen. This means the EUT has established a connection to the simulated satellite signals recently, is synchronised to the GPS time, has information about the satellites’ ephemeris and a rough estimate of the device’s position and speed. The wanted GPS level was increased in steps of 1 dB until the exact position was established (“fix” criterion). Then, the GPS level was decreased until at least one of the four satellites could no longer be decoded (“tracking” criterion). </w:t>
      </w:r>
    </w:p>
    <w:p w14:paraId="7FF64D08" w14:textId="77777777" w:rsidR="00844380" w:rsidRPr="0005228F" w:rsidRDefault="00844380" w:rsidP="00844380">
      <w:r w:rsidRPr="0005228F">
        <w:t xml:space="preserve">For each device, the orientation inside the G-TEM cell providing best sensitivity was determined and individually kept throughout the whole measurement series. </w:t>
      </w:r>
    </w:p>
    <w:p w14:paraId="26F62D76" w14:textId="33E8453A" w:rsidR="00844380" w:rsidRPr="0005228F" w:rsidRDefault="00844380" w:rsidP="00844380">
      <w:r w:rsidRPr="0005228F">
        <w:t xml:space="preserve">The ETSI EN 303 413 </w:t>
      </w:r>
      <w:r w:rsidR="00657E88">
        <w:fldChar w:fldCharType="begin"/>
      </w:r>
      <w:r w:rsidR="00657E88">
        <w:instrText xml:space="preserve"> REF _Ref31816068 \r \h </w:instrText>
      </w:r>
      <w:r w:rsidR="00657E88">
        <w:fldChar w:fldCharType="separate"/>
      </w:r>
      <w:r w:rsidR="00657E88">
        <w:t>[72]</w:t>
      </w:r>
      <w:r w:rsidR="00657E88">
        <w:fldChar w:fldCharType="end"/>
      </w:r>
      <w:r w:rsidR="00657E88">
        <w:t xml:space="preserve"> </w:t>
      </w:r>
      <w:r w:rsidRPr="0005228F">
        <w:t>does not contain sensitivity requirements.</w:t>
      </w:r>
    </w:p>
    <w:p w14:paraId="185E0570" w14:textId="77777777" w:rsidR="002D315E" w:rsidRPr="002D315E" w:rsidRDefault="00844380" w:rsidP="002D315E">
      <w:pPr>
        <w:rPr>
          <w:rStyle w:val="ECCParagraph"/>
        </w:rPr>
      </w:pPr>
      <w:r w:rsidRPr="002D315E">
        <w:rPr>
          <w:rStyle w:val="ECCParagraph"/>
        </w:rPr>
        <w:t>The following table and figure show the results of the sensitivity measurements.</w:t>
      </w:r>
    </w:p>
    <w:p w14:paraId="0B84614C" w14:textId="15632A64" w:rsidR="00657E88" w:rsidRPr="002D315E" w:rsidRDefault="00657E88" w:rsidP="00657E88">
      <w:pPr>
        <w:pStyle w:val="Caption"/>
        <w:keepNext/>
        <w:rPr>
          <w:lang w:val="en-GB"/>
        </w:rPr>
      </w:pPr>
      <w:r w:rsidRPr="002D315E">
        <w:rPr>
          <w:lang w:val="en-GB"/>
        </w:rPr>
        <w:t xml:space="preserve">Table </w:t>
      </w:r>
      <w:r>
        <w:fldChar w:fldCharType="begin"/>
      </w:r>
      <w:r w:rsidRPr="002D315E">
        <w:rPr>
          <w:lang w:val="en-GB"/>
        </w:rPr>
        <w:instrText xml:space="preserve"> SEQ Table \* ARABIC </w:instrText>
      </w:r>
      <w:r>
        <w:fldChar w:fldCharType="separate"/>
      </w:r>
      <w:r w:rsidRPr="002D315E">
        <w:rPr>
          <w:noProof/>
          <w:lang w:val="en-GB"/>
        </w:rPr>
        <w:t>23</w:t>
      </w:r>
      <w:r>
        <w:fldChar w:fldCharType="end"/>
      </w:r>
      <w:r w:rsidRPr="002D315E">
        <w:rPr>
          <w:lang w:val="en-GB"/>
        </w:rPr>
        <w:t>: Sensitivity of the GPS receivers</w:t>
      </w:r>
    </w:p>
    <w:tbl>
      <w:tblPr>
        <w:tblStyle w:val="ECCTable-redheader"/>
        <w:tblW w:w="0" w:type="auto"/>
        <w:tblInd w:w="0" w:type="dxa"/>
        <w:tblLook w:val="04A0" w:firstRow="1" w:lastRow="0" w:firstColumn="1" w:lastColumn="0" w:noHBand="0" w:noVBand="1"/>
      </w:tblPr>
      <w:tblGrid>
        <w:gridCol w:w="1129"/>
        <w:gridCol w:w="1418"/>
        <w:gridCol w:w="1701"/>
      </w:tblGrid>
      <w:tr w:rsidR="00657E88" w14:paraId="631B856A" w14:textId="77777777" w:rsidTr="002D315E">
        <w:trPr>
          <w:cnfStyle w:val="100000000000" w:firstRow="1" w:lastRow="0" w:firstColumn="0" w:lastColumn="0" w:oddVBand="0" w:evenVBand="0" w:oddHBand="0" w:evenHBand="0" w:firstRowFirstColumn="0" w:firstRowLastColumn="0" w:lastRowFirstColumn="0" w:lastRowLastColumn="0"/>
        </w:trPr>
        <w:tc>
          <w:tcPr>
            <w:tcW w:w="1129" w:type="dxa"/>
            <w:vAlign w:val="top"/>
          </w:tcPr>
          <w:p w14:paraId="3DE88C95" w14:textId="5A2C6EE8" w:rsidR="00657E88" w:rsidRPr="00657E88" w:rsidRDefault="00657E88" w:rsidP="002D315E">
            <w:pPr>
              <w:keepNext/>
              <w:keepLines/>
            </w:pPr>
            <w:r w:rsidRPr="00657E88">
              <w:t>No.</w:t>
            </w:r>
          </w:p>
        </w:tc>
        <w:tc>
          <w:tcPr>
            <w:tcW w:w="1418" w:type="dxa"/>
            <w:vAlign w:val="top"/>
          </w:tcPr>
          <w:p w14:paraId="1D66028D" w14:textId="75A79B29" w:rsidR="00657E88" w:rsidRPr="00657E88" w:rsidRDefault="00657E88" w:rsidP="002D315E">
            <w:pPr>
              <w:keepNext/>
              <w:keepLines/>
            </w:pPr>
            <w:r w:rsidRPr="00657E88">
              <w:t>Fix</w:t>
            </w:r>
          </w:p>
        </w:tc>
        <w:tc>
          <w:tcPr>
            <w:tcW w:w="1701" w:type="dxa"/>
            <w:vAlign w:val="top"/>
          </w:tcPr>
          <w:p w14:paraId="6D7CAD91" w14:textId="39F86EC7" w:rsidR="00657E88" w:rsidRPr="00657E88" w:rsidRDefault="00657E88" w:rsidP="002D315E">
            <w:pPr>
              <w:keepNext/>
              <w:keepLines/>
            </w:pPr>
            <w:r w:rsidRPr="00657E88">
              <w:t>Tracking</w:t>
            </w:r>
          </w:p>
        </w:tc>
      </w:tr>
      <w:tr w:rsidR="00657E88" w14:paraId="2E4DD294" w14:textId="77777777" w:rsidTr="002D315E">
        <w:tc>
          <w:tcPr>
            <w:tcW w:w="1129" w:type="dxa"/>
            <w:vAlign w:val="top"/>
          </w:tcPr>
          <w:p w14:paraId="31DA2985" w14:textId="71688B13" w:rsidR="00657E88" w:rsidRPr="00657E88" w:rsidRDefault="00657E88" w:rsidP="002D315E">
            <w:pPr>
              <w:keepNext/>
              <w:keepLines/>
            </w:pPr>
            <w:r w:rsidRPr="00657E88">
              <w:t>Rx1</w:t>
            </w:r>
          </w:p>
        </w:tc>
        <w:tc>
          <w:tcPr>
            <w:tcW w:w="1418" w:type="dxa"/>
            <w:vAlign w:val="top"/>
          </w:tcPr>
          <w:p w14:paraId="1977B061" w14:textId="52AC4752" w:rsidR="00657E88" w:rsidRPr="00657E88" w:rsidRDefault="00657E88" w:rsidP="002D315E">
            <w:pPr>
              <w:keepNext/>
              <w:keepLines/>
            </w:pPr>
            <w:r w:rsidRPr="00657E88">
              <w:t>-136 dBm</w:t>
            </w:r>
          </w:p>
        </w:tc>
        <w:tc>
          <w:tcPr>
            <w:tcW w:w="1701" w:type="dxa"/>
            <w:vAlign w:val="top"/>
          </w:tcPr>
          <w:p w14:paraId="1FB643A5" w14:textId="3638F286" w:rsidR="00657E88" w:rsidRPr="00657E88" w:rsidRDefault="00657E88" w:rsidP="002D315E">
            <w:pPr>
              <w:keepNext/>
              <w:keepLines/>
            </w:pPr>
            <w:r w:rsidRPr="00657E88">
              <w:t>-144 dBm</w:t>
            </w:r>
          </w:p>
        </w:tc>
      </w:tr>
      <w:tr w:rsidR="00657E88" w14:paraId="677D7788" w14:textId="77777777" w:rsidTr="002D315E">
        <w:tc>
          <w:tcPr>
            <w:tcW w:w="1129" w:type="dxa"/>
            <w:vAlign w:val="top"/>
          </w:tcPr>
          <w:p w14:paraId="7A945619" w14:textId="41BCE16F" w:rsidR="00657E88" w:rsidRPr="00657E88" w:rsidRDefault="00657E88" w:rsidP="002D315E">
            <w:pPr>
              <w:keepNext/>
              <w:keepLines/>
            </w:pPr>
            <w:r w:rsidRPr="00657E88">
              <w:t>Rx2</w:t>
            </w:r>
          </w:p>
        </w:tc>
        <w:tc>
          <w:tcPr>
            <w:tcW w:w="1418" w:type="dxa"/>
            <w:vAlign w:val="top"/>
          </w:tcPr>
          <w:p w14:paraId="27B7F139" w14:textId="0621489A" w:rsidR="00657E88" w:rsidRPr="00657E88" w:rsidRDefault="00657E88" w:rsidP="002D315E">
            <w:pPr>
              <w:keepNext/>
              <w:keepLines/>
            </w:pPr>
            <w:r w:rsidRPr="00657E88">
              <w:t>-147 dBm</w:t>
            </w:r>
          </w:p>
        </w:tc>
        <w:tc>
          <w:tcPr>
            <w:tcW w:w="1701" w:type="dxa"/>
            <w:vAlign w:val="top"/>
          </w:tcPr>
          <w:p w14:paraId="56ADE029" w14:textId="45EAF74A" w:rsidR="00657E88" w:rsidRPr="00657E88" w:rsidRDefault="00657E88" w:rsidP="002D315E">
            <w:pPr>
              <w:keepNext/>
              <w:keepLines/>
            </w:pPr>
            <w:r w:rsidRPr="00657E88">
              <w:t>-155 dBm</w:t>
            </w:r>
          </w:p>
        </w:tc>
      </w:tr>
      <w:tr w:rsidR="00657E88" w14:paraId="7642C151" w14:textId="77777777" w:rsidTr="002D315E">
        <w:tc>
          <w:tcPr>
            <w:tcW w:w="1129" w:type="dxa"/>
            <w:vAlign w:val="top"/>
          </w:tcPr>
          <w:p w14:paraId="535F9929" w14:textId="621DA653" w:rsidR="00657E88" w:rsidRPr="00657E88" w:rsidRDefault="00657E88" w:rsidP="002D315E">
            <w:pPr>
              <w:keepNext/>
              <w:keepLines/>
            </w:pPr>
            <w:r w:rsidRPr="00657E88">
              <w:t>Rx3</w:t>
            </w:r>
          </w:p>
        </w:tc>
        <w:tc>
          <w:tcPr>
            <w:tcW w:w="1418" w:type="dxa"/>
            <w:vAlign w:val="top"/>
          </w:tcPr>
          <w:p w14:paraId="1583A44C" w14:textId="2682B331" w:rsidR="00657E88" w:rsidRPr="00657E88" w:rsidRDefault="00657E88" w:rsidP="002D315E">
            <w:pPr>
              <w:keepNext/>
              <w:keepLines/>
            </w:pPr>
            <w:r w:rsidRPr="00657E88">
              <w:t>-140 dBm</w:t>
            </w:r>
          </w:p>
        </w:tc>
        <w:tc>
          <w:tcPr>
            <w:tcW w:w="1701" w:type="dxa"/>
            <w:vAlign w:val="top"/>
          </w:tcPr>
          <w:p w14:paraId="7642A862" w14:textId="7F212DFF" w:rsidR="00657E88" w:rsidRPr="00657E88" w:rsidRDefault="00657E88" w:rsidP="002D315E">
            <w:pPr>
              <w:keepNext/>
              <w:keepLines/>
            </w:pPr>
            <w:r w:rsidRPr="00657E88">
              <w:t>-148 dBm</w:t>
            </w:r>
          </w:p>
        </w:tc>
      </w:tr>
      <w:tr w:rsidR="00657E88" w14:paraId="742D01E7" w14:textId="77777777" w:rsidTr="002D315E">
        <w:tc>
          <w:tcPr>
            <w:tcW w:w="1129" w:type="dxa"/>
            <w:vAlign w:val="top"/>
          </w:tcPr>
          <w:p w14:paraId="79FF3B3B" w14:textId="36EE8F9D" w:rsidR="00657E88" w:rsidRPr="00657E88" w:rsidRDefault="00657E88" w:rsidP="002D315E">
            <w:pPr>
              <w:keepNext/>
              <w:keepLines/>
            </w:pPr>
            <w:r w:rsidRPr="00657E88">
              <w:t>Rx4</w:t>
            </w:r>
          </w:p>
        </w:tc>
        <w:tc>
          <w:tcPr>
            <w:tcW w:w="1418" w:type="dxa"/>
            <w:vAlign w:val="top"/>
          </w:tcPr>
          <w:p w14:paraId="4F903B8C" w14:textId="79085D2A" w:rsidR="00657E88" w:rsidRPr="00657E88" w:rsidRDefault="00657E88" w:rsidP="002D315E">
            <w:pPr>
              <w:keepNext/>
              <w:keepLines/>
            </w:pPr>
            <w:r w:rsidRPr="00657E88">
              <w:t>-140 dBm</w:t>
            </w:r>
          </w:p>
        </w:tc>
        <w:tc>
          <w:tcPr>
            <w:tcW w:w="1701" w:type="dxa"/>
            <w:vAlign w:val="top"/>
          </w:tcPr>
          <w:p w14:paraId="6B494019" w14:textId="50EAFA02" w:rsidR="00657E88" w:rsidRPr="00657E88" w:rsidRDefault="00657E88" w:rsidP="002D315E">
            <w:pPr>
              <w:keepNext/>
              <w:keepLines/>
            </w:pPr>
            <w:r w:rsidRPr="00657E88">
              <w:t>-147 dBm</w:t>
            </w:r>
          </w:p>
        </w:tc>
      </w:tr>
      <w:tr w:rsidR="00657E88" w14:paraId="56467460" w14:textId="77777777" w:rsidTr="002D315E">
        <w:tc>
          <w:tcPr>
            <w:tcW w:w="1129" w:type="dxa"/>
            <w:vAlign w:val="top"/>
          </w:tcPr>
          <w:p w14:paraId="7DAF00D0" w14:textId="61861257" w:rsidR="00657E88" w:rsidRPr="00657E88" w:rsidRDefault="00657E88" w:rsidP="002D315E">
            <w:pPr>
              <w:keepNext/>
              <w:keepLines/>
            </w:pPr>
            <w:r w:rsidRPr="00657E88">
              <w:t>Rx5</w:t>
            </w:r>
          </w:p>
        </w:tc>
        <w:tc>
          <w:tcPr>
            <w:tcW w:w="1418" w:type="dxa"/>
            <w:vAlign w:val="top"/>
          </w:tcPr>
          <w:p w14:paraId="3DBF1C2E" w14:textId="6F7A77DB" w:rsidR="00657E88" w:rsidRPr="00657E88" w:rsidRDefault="00657E88" w:rsidP="002D315E">
            <w:pPr>
              <w:keepNext/>
              <w:keepLines/>
            </w:pPr>
            <w:r w:rsidRPr="00657E88">
              <w:t>-128 dBm</w:t>
            </w:r>
          </w:p>
        </w:tc>
        <w:tc>
          <w:tcPr>
            <w:tcW w:w="1701" w:type="dxa"/>
            <w:vAlign w:val="top"/>
          </w:tcPr>
          <w:p w14:paraId="67A8EAD9" w14:textId="48550E1C" w:rsidR="00657E88" w:rsidRPr="00657E88" w:rsidRDefault="00657E88" w:rsidP="002D315E">
            <w:pPr>
              <w:keepNext/>
              <w:keepLines/>
            </w:pPr>
            <w:r w:rsidRPr="00657E88">
              <w:t>-133 dBm</w:t>
            </w:r>
          </w:p>
        </w:tc>
      </w:tr>
      <w:tr w:rsidR="00657E88" w14:paraId="3B6BB12B" w14:textId="77777777" w:rsidTr="002D315E">
        <w:tc>
          <w:tcPr>
            <w:tcW w:w="1129" w:type="dxa"/>
            <w:vAlign w:val="top"/>
          </w:tcPr>
          <w:p w14:paraId="67EB7624" w14:textId="020B2443" w:rsidR="00657E88" w:rsidRPr="00657E88" w:rsidRDefault="00657E88" w:rsidP="002D315E">
            <w:pPr>
              <w:keepNext/>
              <w:keepLines/>
            </w:pPr>
            <w:r w:rsidRPr="00657E88">
              <w:t>Rx6</w:t>
            </w:r>
          </w:p>
        </w:tc>
        <w:tc>
          <w:tcPr>
            <w:tcW w:w="1418" w:type="dxa"/>
            <w:vAlign w:val="top"/>
          </w:tcPr>
          <w:p w14:paraId="4F20392A" w14:textId="007ADAE3" w:rsidR="00657E88" w:rsidRPr="00657E88" w:rsidRDefault="00657E88" w:rsidP="002D315E">
            <w:pPr>
              <w:keepNext/>
              <w:keepLines/>
            </w:pPr>
            <w:r w:rsidRPr="00657E88">
              <w:t>-139 dBm</w:t>
            </w:r>
          </w:p>
        </w:tc>
        <w:tc>
          <w:tcPr>
            <w:tcW w:w="1701" w:type="dxa"/>
            <w:vAlign w:val="top"/>
          </w:tcPr>
          <w:p w14:paraId="223DE44A" w14:textId="042BE0F5" w:rsidR="00657E88" w:rsidRPr="00657E88" w:rsidRDefault="00657E88" w:rsidP="002D315E">
            <w:pPr>
              <w:keepNext/>
              <w:keepLines/>
            </w:pPr>
            <w:r w:rsidRPr="00657E88">
              <w:t>-144 dBm</w:t>
            </w:r>
          </w:p>
        </w:tc>
      </w:tr>
      <w:tr w:rsidR="00657E88" w14:paraId="091AC56E" w14:textId="77777777" w:rsidTr="002D315E">
        <w:tc>
          <w:tcPr>
            <w:tcW w:w="1129" w:type="dxa"/>
            <w:vAlign w:val="top"/>
          </w:tcPr>
          <w:p w14:paraId="2D7880A2" w14:textId="2261BABE" w:rsidR="00657E88" w:rsidRPr="00657E88" w:rsidRDefault="00657E88" w:rsidP="002D315E">
            <w:pPr>
              <w:keepNext/>
              <w:keepLines/>
            </w:pPr>
            <w:r w:rsidRPr="00657E88">
              <w:t>Rx7</w:t>
            </w:r>
          </w:p>
        </w:tc>
        <w:tc>
          <w:tcPr>
            <w:tcW w:w="1418" w:type="dxa"/>
            <w:vAlign w:val="top"/>
          </w:tcPr>
          <w:p w14:paraId="02EBA1AB" w14:textId="1A45C407" w:rsidR="00657E88" w:rsidRPr="00657E88" w:rsidRDefault="00657E88" w:rsidP="002D315E">
            <w:pPr>
              <w:keepNext/>
              <w:keepLines/>
            </w:pPr>
            <w:r w:rsidRPr="00657E88">
              <w:t>-138 dBm</w:t>
            </w:r>
          </w:p>
        </w:tc>
        <w:tc>
          <w:tcPr>
            <w:tcW w:w="1701" w:type="dxa"/>
            <w:vAlign w:val="top"/>
          </w:tcPr>
          <w:p w14:paraId="24A5D64B" w14:textId="017E04A8" w:rsidR="00657E88" w:rsidRPr="00657E88" w:rsidRDefault="00657E88" w:rsidP="002D315E">
            <w:pPr>
              <w:keepNext/>
              <w:keepLines/>
            </w:pPr>
            <w:r w:rsidRPr="00657E88">
              <w:t>-146 dBm</w:t>
            </w:r>
          </w:p>
        </w:tc>
      </w:tr>
      <w:tr w:rsidR="00657E88" w14:paraId="23EC79CA" w14:textId="77777777" w:rsidTr="002D315E">
        <w:tc>
          <w:tcPr>
            <w:tcW w:w="1129" w:type="dxa"/>
            <w:vAlign w:val="top"/>
          </w:tcPr>
          <w:p w14:paraId="6314D0B2" w14:textId="5A8558C7" w:rsidR="00657E88" w:rsidRPr="00657E88" w:rsidRDefault="00657E88" w:rsidP="002D315E">
            <w:pPr>
              <w:keepNext/>
              <w:keepLines/>
            </w:pPr>
            <w:r w:rsidRPr="00657E88">
              <w:t>Rx8</w:t>
            </w:r>
          </w:p>
        </w:tc>
        <w:tc>
          <w:tcPr>
            <w:tcW w:w="1418" w:type="dxa"/>
            <w:vAlign w:val="top"/>
          </w:tcPr>
          <w:p w14:paraId="30971E4C" w14:textId="48ABA987" w:rsidR="00657E88" w:rsidRPr="00657E88" w:rsidRDefault="00657E88" w:rsidP="002D315E">
            <w:pPr>
              <w:keepNext/>
              <w:keepLines/>
            </w:pPr>
            <w:r w:rsidRPr="00657E88">
              <w:t>-143 dBm</w:t>
            </w:r>
          </w:p>
        </w:tc>
        <w:tc>
          <w:tcPr>
            <w:tcW w:w="1701" w:type="dxa"/>
            <w:vAlign w:val="top"/>
          </w:tcPr>
          <w:p w14:paraId="30721716" w14:textId="7C93802C" w:rsidR="00657E88" w:rsidRPr="00657E88" w:rsidRDefault="00657E88" w:rsidP="002D315E">
            <w:pPr>
              <w:keepNext/>
              <w:keepLines/>
            </w:pPr>
            <w:r w:rsidRPr="00657E88">
              <w:t>-149 dBm</w:t>
            </w:r>
          </w:p>
        </w:tc>
      </w:tr>
      <w:tr w:rsidR="00657E88" w14:paraId="2A501B0F" w14:textId="77777777" w:rsidTr="002D315E">
        <w:tc>
          <w:tcPr>
            <w:tcW w:w="1129" w:type="dxa"/>
            <w:vAlign w:val="top"/>
          </w:tcPr>
          <w:p w14:paraId="42090935" w14:textId="41A919E9" w:rsidR="00657E88" w:rsidRPr="00657E88" w:rsidRDefault="00657E88" w:rsidP="002D315E">
            <w:pPr>
              <w:keepNext/>
              <w:keepLines/>
            </w:pPr>
            <w:r w:rsidRPr="00657E88">
              <w:t>Rx9</w:t>
            </w:r>
          </w:p>
        </w:tc>
        <w:tc>
          <w:tcPr>
            <w:tcW w:w="1418" w:type="dxa"/>
            <w:vAlign w:val="top"/>
          </w:tcPr>
          <w:p w14:paraId="6FB31363" w14:textId="0F53D84A" w:rsidR="00657E88" w:rsidRPr="00657E88" w:rsidRDefault="00657E88" w:rsidP="002D315E">
            <w:pPr>
              <w:keepNext/>
              <w:keepLines/>
            </w:pPr>
            <w:r w:rsidRPr="00657E88">
              <w:t>-139 dBm</w:t>
            </w:r>
          </w:p>
        </w:tc>
        <w:tc>
          <w:tcPr>
            <w:tcW w:w="1701" w:type="dxa"/>
            <w:vAlign w:val="top"/>
          </w:tcPr>
          <w:p w14:paraId="43FBB4B3" w14:textId="1E9D3DCA" w:rsidR="00657E88" w:rsidRPr="00657E88" w:rsidRDefault="00657E88" w:rsidP="002D315E">
            <w:pPr>
              <w:keepNext/>
              <w:keepLines/>
            </w:pPr>
            <w:r w:rsidRPr="00657E88">
              <w:t>-143 dBm</w:t>
            </w:r>
          </w:p>
        </w:tc>
      </w:tr>
      <w:tr w:rsidR="00657E88" w14:paraId="42ADD020" w14:textId="77777777" w:rsidTr="002D315E">
        <w:tc>
          <w:tcPr>
            <w:tcW w:w="1129" w:type="dxa"/>
            <w:vAlign w:val="top"/>
          </w:tcPr>
          <w:p w14:paraId="5E2AD4BB" w14:textId="11583CFC" w:rsidR="00657E88" w:rsidRPr="00657E88" w:rsidRDefault="00657E88" w:rsidP="002D315E">
            <w:pPr>
              <w:keepNext/>
              <w:keepLines/>
            </w:pPr>
            <w:r w:rsidRPr="00657E88">
              <w:t>Rx10</w:t>
            </w:r>
          </w:p>
        </w:tc>
        <w:tc>
          <w:tcPr>
            <w:tcW w:w="1418" w:type="dxa"/>
            <w:vAlign w:val="top"/>
          </w:tcPr>
          <w:p w14:paraId="2C2FF24F" w14:textId="012857C8" w:rsidR="00657E88" w:rsidRPr="00657E88" w:rsidRDefault="00657E88" w:rsidP="002D315E">
            <w:pPr>
              <w:keepNext/>
              <w:keepLines/>
            </w:pPr>
            <w:r w:rsidRPr="00657E88">
              <w:t>-135 dBm</w:t>
            </w:r>
          </w:p>
        </w:tc>
        <w:tc>
          <w:tcPr>
            <w:tcW w:w="1701" w:type="dxa"/>
            <w:vAlign w:val="top"/>
          </w:tcPr>
          <w:p w14:paraId="466F9B83" w14:textId="03BC4B08" w:rsidR="00657E88" w:rsidRPr="00657E88" w:rsidRDefault="00657E88" w:rsidP="002D315E">
            <w:pPr>
              <w:keepNext/>
              <w:keepLines/>
            </w:pPr>
            <w:r w:rsidRPr="00657E88">
              <w:t>-142 dBm</w:t>
            </w:r>
          </w:p>
        </w:tc>
      </w:tr>
      <w:tr w:rsidR="00657E88" w14:paraId="4928C48C" w14:textId="77777777" w:rsidTr="002D315E">
        <w:tc>
          <w:tcPr>
            <w:tcW w:w="1129" w:type="dxa"/>
            <w:vAlign w:val="top"/>
          </w:tcPr>
          <w:p w14:paraId="211625CE" w14:textId="69972E4C" w:rsidR="00657E88" w:rsidRPr="00657E88" w:rsidRDefault="00657E88" w:rsidP="002D315E">
            <w:pPr>
              <w:keepNext/>
              <w:keepLines/>
            </w:pPr>
            <w:r w:rsidRPr="00657E88">
              <w:t>Rx11</w:t>
            </w:r>
          </w:p>
        </w:tc>
        <w:tc>
          <w:tcPr>
            <w:tcW w:w="1418" w:type="dxa"/>
            <w:vAlign w:val="top"/>
          </w:tcPr>
          <w:p w14:paraId="69B522EE" w14:textId="67D80E61" w:rsidR="00657E88" w:rsidRPr="00657E88" w:rsidRDefault="00657E88" w:rsidP="002D315E">
            <w:pPr>
              <w:keepNext/>
              <w:keepLines/>
            </w:pPr>
            <w:r w:rsidRPr="00657E88">
              <w:t>-133 dBm</w:t>
            </w:r>
          </w:p>
        </w:tc>
        <w:tc>
          <w:tcPr>
            <w:tcW w:w="1701" w:type="dxa"/>
            <w:vAlign w:val="top"/>
          </w:tcPr>
          <w:p w14:paraId="6509EF28" w14:textId="66AC87FC" w:rsidR="00657E88" w:rsidRPr="00657E88" w:rsidRDefault="00657E88" w:rsidP="002D315E">
            <w:pPr>
              <w:keepNext/>
              <w:keepLines/>
            </w:pPr>
            <w:r w:rsidRPr="00657E88">
              <w:t>-139 dBm</w:t>
            </w:r>
          </w:p>
        </w:tc>
      </w:tr>
    </w:tbl>
    <w:p w14:paraId="7C7A6ECD" w14:textId="77777777" w:rsidR="00844380" w:rsidRPr="0005228F" w:rsidRDefault="00844380" w:rsidP="00844380">
      <w:pPr>
        <w:keepLines/>
        <w:tabs>
          <w:tab w:val="left" w:pos="0"/>
          <w:tab w:val="center" w:pos="4820"/>
          <w:tab w:val="right" w:pos="9639"/>
        </w:tabs>
        <w:spacing w:after="240"/>
        <w:contextualSpacing/>
        <w:jc w:val="center"/>
        <w:rPr>
          <w:b/>
          <w:bCs/>
          <w:color w:val="D2232A"/>
          <w:szCs w:val="20"/>
        </w:rPr>
      </w:pPr>
    </w:p>
    <w:p w14:paraId="7FF9B38B" w14:textId="77777777" w:rsidR="00844380" w:rsidRPr="0005228F" w:rsidRDefault="00844380" w:rsidP="00844380">
      <w:pPr>
        <w:keepNext/>
        <w:jc w:val="center"/>
      </w:pPr>
      <w:r w:rsidRPr="002D315E">
        <w:rPr>
          <w:noProof/>
          <w:lang w:eastAsia="da-DK"/>
        </w:rPr>
        <w:drawing>
          <wp:inline distT="0" distB="0" distL="0" distR="0" wp14:anchorId="15CA99AE" wp14:editId="4EE4DE6A">
            <wp:extent cx="6094932" cy="3918857"/>
            <wp:effectExtent l="0" t="0" r="1270" b="5715"/>
            <wp:docPr id="27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09346" cy="3928125"/>
                    </a:xfrm>
                    <a:prstGeom prst="rect">
                      <a:avLst/>
                    </a:prstGeom>
                    <a:noFill/>
                  </pic:spPr>
                </pic:pic>
              </a:graphicData>
            </a:graphic>
          </wp:inline>
        </w:drawing>
      </w:r>
    </w:p>
    <w:p w14:paraId="2969CC1D"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51</w:t>
      </w:r>
      <w:r w:rsidRPr="0005228F">
        <w:rPr>
          <w:lang w:val="en-GB"/>
        </w:rPr>
        <w:fldChar w:fldCharType="end"/>
      </w:r>
      <w:r w:rsidRPr="0005228F">
        <w:rPr>
          <w:lang w:val="en-GB"/>
        </w:rPr>
        <w:t>: Sensitivity of the GPS receivers</w:t>
      </w:r>
    </w:p>
    <w:p w14:paraId="5AC84EAC" w14:textId="77777777" w:rsidR="00844380" w:rsidRPr="0005228F" w:rsidRDefault="00844380" w:rsidP="00844380">
      <w:pPr>
        <w:rPr>
          <w:u w:val="single"/>
        </w:rPr>
      </w:pPr>
      <w:r w:rsidRPr="0005228F">
        <w:rPr>
          <w:u w:val="single"/>
        </w:rPr>
        <w:t>Observations:</w:t>
      </w:r>
    </w:p>
    <w:p w14:paraId="517F0A07" w14:textId="77777777" w:rsidR="00844380" w:rsidRPr="0005228F" w:rsidRDefault="00844380" w:rsidP="00844380">
      <w:r w:rsidRPr="0005228F">
        <w:t xml:space="preserve">Real GPS signals on the earth’s surface produce typical receiver input levels between -125 to -130 dBm which could be handled by all tested devices. It is apparent that most receivers have a sensitivity between </w:t>
      </w:r>
      <w:r w:rsidRPr="0005228F">
        <w:noBreakHyphen/>
        <w:t xml:space="preserve">130 and </w:t>
      </w:r>
      <w:r w:rsidRPr="0005228F">
        <w:noBreakHyphen/>
        <w:t>140 dBm for the ‘fix’ criterion. Performance regarding the ‘tracking’ criterion is subject to similar variation. Best performance was shown by Rx2, a hand-held GPS device. On the other extreme, the smartphone labelled Rx5 is known for its poor GPS performance.</w:t>
      </w:r>
    </w:p>
    <w:p w14:paraId="11B09DD1" w14:textId="77777777" w:rsidR="00844380" w:rsidRPr="0005228F" w:rsidRDefault="00844380" w:rsidP="00844380">
      <w:pPr>
        <w:numPr>
          <w:ilvl w:val="3"/>
          <w:numId w:val="6"/>
        </w:numPr>
        <w:spacing w:before="360"/>
        <w:outlineLvl w:val="3"/>
        <w:rPr>
          <w:rFonts w:cs="Arial"/>
          <w:bCs/>
          <w:i/>
          <w:color w:val="D2232A"/>
          <w:szCs w:val="26"/>
        </w:rPr>
      </w:pPr>
      <w:r w:rsidRPr="0005228F">
        <w:rPr>
          <w:rFonts w:cs="Arial"/>
          <w:bCs/>
          <w:i/>
          <w:color w:val="D2232A"/>
          <w:szCs w:val="26"/>
        </w:rPr>
        <w:t>Selectivity</w:t>
      </w:r>
    </w:p>
    <w:p w14:paraId="3FA30449" w14:textId="77777777" w:rsidR="00844380" w:rsidRPr="0005228F" w:rsidRDefault="00844380" w:rsidP="00844380">
      <w:r w:rsidRPr="0005228F">
        <w:t>Since there is only one specific L1 frequency (no channellisation plan), there is no defined “adjacent channel rejection”. Measurements of the frequency offset selectivity curve and adjacent band selectivity were therefore combined.</w:t>
      </w:r>
    </w:p>
    <w:p w14:paraId="6BE8488C" w14:textId="78F8D595" w:rsidR="00844380" w:rsidRPr="0005228F" w:rsidRDefault="00844380" w:rsidP="00844380">
      <w:r w:rsidRPr="0005228F">
        <w:t>ETSI EN 303 413</w:t>
      </w:r>
      <w:r w:rsidR="00657E88">
        <w:t xml:space="preserve"> </w:t>
      </w:r>
      <w:r w:rsidR="00657E88">
        <w:fldChar w:fldCharType="begin"/>
      </w:r>
      <w:r w:rsidR="00657E88">
        <w:instrText xml:space="preserve"> REF _Ref31816068 \r \h </w:instrText>
      </w:r>
      <w:r w:rsidR="00657E88">
        <w:fldChar w:fldCharType="separate"/>
      </w:r>
      <w:r w:rsidR="00657E88">
        <w:t>[72]</w:t>
      </w:r>
      <w:r w:rsidR="00657E88">
        <w:fldChar w:fldCharType="end"/>
      </w:r>
      <w:r w:rsidRPr="0005228F">
        <w:t xml:space="preserve"> specifies only 5 different interfering frequencies for adjacent band performance. To provide a higher frequency resolution for the selectivity curve, a total of 12 offset frequencies were measured.</w:t>
      </w:r>
    </w:p>
    <w:p w14:paraId="49340F81" w14:textId="77777777" w:rsidR="00844380" w:rsidRPr="0005228F" w:rsidRDefault="00844380" w:rsidP="00844380">
      <w:r w:rsidRPr="0005228F">
        <w:t>An FM modulated signal evenly spreading its energy in a bandwidth of 1.04 MHz was used as the interfering signal. The wanted GPS level was set to 3 dB above the measured receiver sensitivity for the “tracking” criterion. Then the interfering signal was increased in steps of 1 dB until at least one of the four satellites could no longer be decoded. Both wanted and unwanted signals were combined by a directional coupler in the feeder line to the G-TEM cell with the GPS receiver.</w:t>
      </w:r>
    </w:p>
    <w:p w14:paraId="6D43B063" w14:textId="77777777" w:rsidR="00844380" w:rsidRPr="0005228F" w:rsidRDefault="00844380" w:rsidP="00844380">
      <w:r w:rsidRPr="0005228F">
        <w:t>The measured unwanted signal levels at the failure point (“tracking” criterion) were normalised to the interfering signal level at exactly the wanted frequency of 1575.42 MHz. This could be assumed as the point at which the receiver has its highest sensitivity. The difference between this reference level and the failure levels at other frequency offsets is a measure for the receiver selectivity.</w:t>
      </w:r>
    </w:p>
    <w:p w14:paraId="58D2AEB7" w14:textId="1F9F89FE" w:rsidR="00844380" w:rsidRPr="0005228F" w:rsidRDefault="00844380" w:rsidP="00844380">
      <w:r w:rsidRPr="0005228F">
        <w:t xml:space="preserve">The following figure shows the </w:t>
      </w:r>
      <w:r w:rsidR="00657E88" w:rsidRPr="0005228F">
        <w:t>normali</w:t>
      </w:r>
      <w:r w:rsidR="00657E88">
        <w:t>s</w:t>
      </w:r>
      <w:r w:rsidR="00657E88" w:rsidRPr="0005228F">
        <w:t xml:space="preserve">ed </w:t>
      </w:r>
      <w:r w:rsidRPr="0005228F">
        <w:t xml:space="preserve">results of the selectivity measurement. The “non-filled” dots at the end of some selectivity curves (e. g. Rx 3 at 1526.4 MHz) indicate levels where the EUT could not yet be interfered. This means that the actual selectivity at these frequency offsets is higher than indicated in </w:t>
      </w:r>
      <w:r w:rsidRPr="0005228F">
        <w:fldChar w:fldCharType="begin"/>
      </w:r>
      <w:r w:rsidRPr="0005228F">
        <w:instrText xml:space="preserve"> REF _Ref27560626 \h </w:instrText>
      </w:r>
      <w:r w:rsidRPr="0005228F">
        <w:fldChar w:fldCharType="separate"/>
      </w:r>
      <w:r w:rsidRPr="0005228F">
        <w:t xml:space="preserve">Figure </w:t>
      </w:r>
      <w:r w:rsidRPr="0005228F">
        <w:rPr>
          <w:noProof/>
        </w:rPr>
        <w:t>52</w:t>
      </w:r>
      <w:r w:rsidRPr="0005228F">
        <w:fldChar w:fldCharType="end"/>
      </w:r>
    </w:p>
    <w:p w14:paraId="258579EC" w14:textId="77777777" w:rsidR="00844380" w:rsidRPr="0005228F" w:rsidRDefault="00844380" w:rsidP="00844380">
      <w:r w:rsidRPr="0005228F">
        <w:t>It should be noted that the “limit line” from ETSI EN 303 413 is specified for a different performance criterion (degradation of S/N</w:t>
      </w:r>
      <w:r w:rsidRPr="0005228F">
        <w:rPr>
          <w:vertAlign w:val="subscript"/>
        </w:rPr>
        <w:t>0</w:t>
      </w:r>
      <w:r w:rsidRPr="0005228F">
        <w:t> </w:t>
      </w:r>
      <w:r w:rsidRPr="0005228F">
        <w:rPr>
          <w:rFonts w:cs="Arial"/>
        </w:rPr>
        <w:t>≤</w:t>
      </w:r>
      <w:r w:rsidRPr="0005228F">
        <w:t> 1 dB at a wanted signal level of -128.5 dBm) than the “tracking” criterion used for these receiver measurements. It can therefore not accurately be normalised in the same way as the selectivity curves of the measured receivers and should be used as a rough indication only.</w:t>
      </w:r>
    </w:p>
    <w:p w14:paraId="0CA32B9A" w14:textId="77777777" w:rsidR="00844380" w:rsidRPr="0005228F" w:rsidRDefault="00844380" w:rsidP="00844380">
      <w:pPr>
        <w:keepNext/>
        <w:spacing w:after="240"/>
        <w:jc w:val="center"/>
        <w:rPr>
          <w:b/>
          <w:bCs/>
          <w:color w:val="D2232A"/>
          <w:szCs w:val="20"/>
        </w:rPr>
      </w:pPr>
      <w:r w:rsidRPr="006675CD">
        <w:rPr>
          <w:b/>
          <w:bCs/>
          <w:noProof/>
          <w:color w:val="D2232A"/>
          <w:szCs w:val="20"/>
          <w:lang w:eastAsia="da-DK"/>
        </w:rPr>
        <w:drawing>
          <wp:inline distT="0" distB="0" distL="0" distR="0" wp14:anchorId="1271208A" wp14:editId="5F4FD82D">
            <wp:extent cx="6080167" cy="3838105"/>
            <wp:effectExtent l="0" t="0" r="0" b="0"/>
            <wp:docPr id="1023" name="Grafik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083161" cy="3839995"/>
                    </a:xfrm>
                    <a:prstGeom prst="rect">
                      <a:avLst/>
                    </a:prstGeom>
                    <a:noFill/>
                  </pic:spPr>
                </pic:pic>
              </a:graphicData>
            </a:graphic>
          </wp:inline>
        </w:drawing>
      </w:r>
    </w:p>
    <w:p w14:paraId="6ACC76C1" w14:textId="77777777" w:rsidR="00844380" w:rsidRPr="0005228F" w:rsidRDefault="00844380" w:rsidP="00844380">
      <w:pPr>
        <w:pStyle w:val="Caption"/>
        <w:rPr>
          <w:lang w:val="en-GB"/>
        </w:rPr>
      </w:pPr>
      <w:bookmarkStart w:id="575" w:name="_Ref27560626"/>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52</w:t>
      </w:r>
      <w:r w:rsidRPr="0005228F">
        <w:rPr>
          <w:lang w:val="en-GB"/>
        </w:rPr>
        <w:fldChar w:fldCharType="end"/>
      </w:r>
      <w:bookmarkEnd w:id="575"/>
      <w:r w:rsidRPr="0005228F">
        <w:rPr>
          <w:lang w:val="en-GB"/>
        </w:rPr>
        <w:t>: Measured frequency offset selectivity of the GPS receivers</w:t>
      </w:r>
    </w:p>
    <w:p w14:paraId="40F4B2B7" w14:textId="77777777" w:rsidR="00844380" w:rsidRPr="0005228F" w:rsidRDefault="00844380" w:rsidP="00844380">
      <w:pPr>
        <w:rPr>
          <w:u w:val="single"/>
        </w:rPr>
      </w:pPr>
      <w:r w:rsidRPr="0005228F">
        <w:rPr>
          <w:u w:val="single"/>
        </w:rPr>
        <w:t>Observations:</w:t>
      </w:r>
    </w:p>
    <w:p w14:paraId="0678DFD7" w14:textId="77777777" w:rsidR="00844380" w:rsidRPr="0005228F" w:rsidRDefault="00844380" w:rsidP="00844380">
      <w:pPr>
        <w:tabs>
          <w:tab w:val="num" w:pos="360"/>
        </w:tabs>
        <w:spacing w:after="120"/>
        <w:rPr>
          <w:rStyle w:val="ECCParagraph"/>
        </w:rPr>
      </w:pPr>
      <w:r w:rsidRPr="0005228F">
        <w:rPr>
          <w:rStyle w:val="ECCParagraph"/>
        </w:rPr>
        <w:t>There is a considerable spread in selectivity between the EUTs, especially in the offset range up to -20 and +40 MHz. The best overall selectivity was shown by Rx 3. The selectivity of Rx 4 is up to 40 dB poorer.</w:t>
      </w:r>
    </w:p>
    <w:p w14:paraId="662FE7E9" w14:textId="77777777" w:rsidR="00844380" w:rsidRPr="0005228F" w:rsidRDefault="00844380" w:rsidP="00844380">
      <w:pPr>
        <w:tabs>
          <w:tab w:val="num" w:pos="360"/>
        </w:tabs>
        <w:spacing w:after="120"/>
        <w:rPr>
          <w:rStyle w:val="ECCParagraph"/>
        </w:rPr>
      </w:pPr>
      <w:r w:rsidRPr="0005228F">
        <w:rPr>
          <w:rStyle w:val="ECCParagraph"/>
        </w:rPr>
        <w:t xml:space="preserve">The selectivity of many EUTs is not symmetric. It is often better towards the lower band edge. This may be </w:t>
      </w:r>
      <w:proofErr w:type="gramStart"/>
      <w:r w:rsidRPr="0005228F">
        <w:rPr>
          <w:rStyle w:val="ECCParagraph"/>
        </w:rPr>
        <w:t>due to the fact that</w:t>
      </w:r>
      <w:proofErr w:type="gramEnd"/>
      <w:r w:rsidRPr="0005228F">
        <w:rPr>
          <w:rStyle w:val="ECCParagraph"/>
        </w:rPr>
        <w:t xml:space="preserve"> some devices also support the GLONASS system with the same RF front-end as used for GPS and Galileo.</w:t>
      </w:r>
    </w:p>
    <w:p w14:paraId="56E0C74F" w14:textId="77777777" w:rsidR="00844380" w:rsidRPr="0005228F" w:rsidRDefault="00844380" w:rsidP="00844380">
      <w:pPr>
        <w:numPr>
          <w:ilvl w:val="3"/>
          <w:numId w:val="6"/>
        </w:numPr>
        <w:spacing w:before="360"/>
        <w:outlineLvl w:val="3"/>
        <w:rPr>
          <w:rFonts w:cs="Arial"/>
          <w:bCs/>
          <w:i/>
          <w:color w:val="D2232A"/>
          <w:szCs w:val="26"/>
        </w:rPr>
      </w:pPr>
      <w:r w:rsidRPr="0005228F">
        <w:rPr>
          <w:rFonts w:cs="Arial"/>
          <w:bCs/>
          <w:i/>
          <w:color w:val="D2232A"/>
          <w:szCs w:val="26"/>
        </w:rPr>
        <w:t>Blocking and overload</w:t>
      </w:r>
    </w:p>
    <w:p w14:paraId="42C86A77" w14:textId="5F2D1CFA" w:rsidR="00844380" w:rsidRPr="0005228F" w:rsidRDefault="00844380" w:rsidP="00844380">
      <w:r w:rsidRPr="0005228F">
        <w:t xml:space="preserve">The setup to measure blocking and overload of the receivers was equal to the setup shown in </w:t>
      </w:r>
      <w:r w:rsidRPr="0005228F">
        <w:fldChar w:fldCharType="begin"/>
      </w:r>
      <w:r w:rsidRPr="0005228F">
        <w:instrText xml:space="preserve"> REF _Ref511892805 \h  \* MERGEFORMAT </w:instrText>
      </w:r>
      <w:r w:rsidRPr="0005228F">
        <w:fldChar w:fldCharType="separate"/>
      </w:r>
      <w:r w:rsidRPr="0005228F">
        <w:rPr>
          <w:noProof/>
        </w:rPr>
        <w:t>Figure</w:t>
      </w:r>
      <w:r w:rsidRPr="0005228F">
        <w:t xml:space="preserve"> </w:t>
      </w:r>
      <w:r w:rsidRPr="0005228F">
        <w:rPr>
          <w:noProof/>
        </w:rPr>
        <w:t>57</w:t>
      </w:r>
      <w:r w:rsidRPr="0005228F">
        <w:fldChar w:fldCharType="end"/>
      </w:r>
      <w:r w:rsidRPr="0005228F">
        <w:t xml:space="preserve"> in Annex 2. According to the agreed measurement concept the wanted signal levels for the blocking measurement was set to 3 dB and 13 dB above the measured sensitivity.</w:t>
      </w:r>
    </w:p>
    <w:p w14:paraId="1DA92981" w14:textId="77777777" w:rsidR="00844380" w:rsidRPr="0005228F" w:rsidRDefault="00844380" w:rsidP="00844380">
      <w:r w:rsidRPr="0005228F">
        <w:t xml:space="preserve">Wanted levels for overload measurements according to the measurement concept would have been 30 and 50 dB above sensitivity. These levels could never be reached in real environments and would render this measurement </w:t>
      </w:r>
      <w:proofErr w:type="gramStart"/>
      <w:r w:rsidRPr="0005228F">
        <w:t>unrealistic by definition</w:t>
      </w:r>
      <w:proofErr w:type="gramEnd"/>
      <w:r w:rsidRPr="0005228F">
        <w:t>. However, during the blocking measurements, some receivers showed signs of overloading at the higher wanted signal levels.</w:t>
      </w:r>
    </w:p>
    <w:p w14:paraId="7DA9FE45" w14:textId="6656482F" w:rsidR="00844380" w:rsidRPr="0005228F" w:rsidRDefault="00844380" w:rsidP="00844380">
      <w:r w:rsidRPr="0005228F">
        <w:t xml:space="preserve">The ETSI EN 303 413 definition of the RNSS band includes the frequencies used for </w:t>
      </w:r>
      <w:proofErr w:type="spellStart"/>
      <w:r w:rsidRPr="0005228F">
        <w:t>Beidou</w:t>
      </w:r>
      <w:proofErr w:type="spellEnd"/>
      <w:r w:rsidRPr="0005228F">
        <w:t xml:space="preserve">, GLONASS and Galileo, covering 1559 to 1610 MHz. The test points in its adjacent channels at 1554 and 1615 MHz are greatly supressed by the selectivity of the receiver as shown in the previous measurement. The interfering CW signal for blocking was placed at 1625.42 MHz, fulfilling the ETSI requirement for out-of-band emissions of a 2+ channel distance for GPS (but not for Galileo, </w:t>
      </w:r>
      <w:proofErr w:type="spellStart"/>
      <w:r w:rsidRPr="0005228F">
        <w:t>Beidou</w:t>
      </w:r>
      <w:proofErr w:type="spellEnd"/>
      <w:r w:rsidRPr="0005228F" w:rsidDel="00884082">
        <w:t xml:space="preserve"> </w:t>
      </w:r>
      <w:r w:rsidRPr="0005228F">
        <w:t>or GLONASS).</w:t>
      </w:r>
    </w:p>
    <w:p w14:paraId="7D8C970C" w14:textId="77777777" w:rsidR="00844380" w:rsidRPr="0005228F" w:rsidRDefault="00844380" w:rsidP="00844380">
      <w:r w:rsidRPr="0005228F">
        <w:t xml:space="preserve">The measurement procedure was </w:t>
      </w:r>
      <w:proofErr w:type="gramStart"/>
      <w:r w:rsidRPr="0005228F">
        <w:t>similar to</w:t>
      </w:r>
      <w:proofErr w:type="gramEnd"/>
      <w:r w:rsidRPr="0005228F">
        <w:t xml:space="preserve"> the one used for selectivity measurements (see section above). The “tracking” criterion was used for this measurement.</w:t>
      </w:r>
    </w:p>
    <w:p w14:paraId="158B9C7A" w14:textId="77777777" w:rsidR="00844380" w:rsidRPr="0005228F" w:rsidRDefault="00844380" w:rsidP="00844380">
      <w:r w:rsidRPr="0005228F">
        <w:t>The following table and figure show the result of this measurement. The difference between wanted and unwanted signal levels is stated for each of the two wanted signal levels as C/I. The underlined results in the table point out cases where the interfering signal level indicated could not yet produce a failure. These cases are marked with a “non-filled” dot in the table.</w:t>
      </w:r>
    </w:p>
    <w:p w14:paraId="27FEA434" w14:textId="171C30BB" w:rsidR="00844380" w:rsidRPr="0005228F" w:rsidRDefault="00844380" w:rsidP="00844380">
      <w:pPr>
        <w:pStyle w:val="Caption"/>
        <w:rPr>
          <w:b w:val="0"/>
          <w:lang w:val="en-GB"/>
        </w:rPr>
      </w:pPr>
      <w:r w:rsidRPr="0005228F">
        <w:rPr>
          <w:lang w:val="en-GB"/>
        </w:rPr>
        <w:t xml:space="preserve">Table </w:t>
      </w:r>
      <w:r w:rsidRPr="002C49D9">
        <w:rPr>
          <w:lang w:val="en-GB"/>
        </w:rPr>
        <w:fldChar w:fldCharType="begin"/>
      </w:r>
      <w:r w:rsidRPr="0005228F">
        <w:rPr>
          <w:lang w:val="en-GB"/>
        </w:rPr>
        <w:instrText xml:space="preserve"> SEQ Table \* ARABIC </w:instrText>
      </w:r>
      <w:r w:rsidRPr="002C49D9">
        <w:rPr>
          <w:lang w:val="en-GB"/>
        </w:rPr>
        <w:fldChar w:fldCharType="separate"/>
      </w:r>
      <w:r w:rsidR="00657E88">
        <w:rPr>
          <w:noProof/>
          <w:lang w:val="en-GB"/>
        </w:rPr>
        <w:t>24</w:t>
      </w:r>
      <w:r w:rsidRPr="002C49D9">
        <w:rPr>
          <w:lang w:val="en-GB"/>
        </w:rPr>
        <w:fldChar w:fldCharType="end"/>
      </w:r>
      <w:r w:rsidRPr="0005228F">
        <w:rPr>
          <w:lang w:val="en-GB"/>
        </w:rPr>
        <w:t>: Blocking and overload measurement results - GPS level = sensitivity + 3 dB</w:t>
      </w:r>
    </w:p>
    <w:tbl>
      <w:tblPr>
        <w:tblStyle w:val="ECCTable-redheader"/>
        <w:tblW w:w="0" w:type="auto"/>
        <w:tblInd w:w="0" w:type="dxa"/>
        <w:tblLook w:val="04A0" w:firstRow="1" w:lastRow="0" w:firstColumn="1" w:lastColumn="0" w:noHBand="0" w:noVBand="1"/>
      </w:tblPr>
      <w:tblGrid>
        <w:gridCol w:w="988"/>
        <w:gridCol w:w="1559"/>
        <w:gridCol w:w="1879"/>
        <w:gridCol w:w="850"/>
        <w:gridCol w:w="1650"/>
      </w:tblGrid>
      <w:tr w:rsidR="00844380" w:rsidRPr="0005228F" w14:paraId="286B7408" w14:textId="77777777" w:rsidTr="002C49D9">
        <w:trPr>
          <w:cnfStyle w:val="100000000000" w:firstRow="1" w:lastRow="0" w:firstColumn="0" w:lastColumn="0" w:oddVBand="0" w:evenVBand="0" w:oddHBand="0" w:evenHBand="0" w:firstRowFirstColumn="0" w:firstRowLastColumn="0" w:lastRowFirstColumn="0" w:lastRowLastColumn="0"/>
        </w:trPr>
        <w:tc>
          <w:tcPr>
            <w:tcW w:w="988" w:type="dxa"/>
          </w:tcPr>
          <w:p w14:paraId="6EEE14FC" w14:textId="77777777" w:rsidR="00844380" w:rsidRPr="0005228F" w:rsidRDefault="00844380" w:rsidP="00844380">
            <w:r w:rsidRPr="0005228F">
              <w:t>Rx No.</w:t>
            </w:r>
          </w:p>
        </w:tc>
        <w:tc>
          <w:tcPr>
            <w:tcW w:w="1559" w:type="dxa"/>
          </w:tcPr>
          <w:p w14:paraId="3EA80D4B" w14:textId="77777777" w:rsidR="00844380" w:rsidRPr="0005228F" w:rsidRDefault="00844380" w:rsidP="00844380">
            <w:r w:rsidRPr="0005228F">
              <w:t>Wanted level</w:t>
            </w:r>
          </w:p>
        </w:tc>
        <w:tc>
          <w:tcPr>
            <w:tcW w:w="1879" w:type="dxa"/>
          </w:tcPr>
          <w:p w14:paraId="5012D8ED" w14:textId="77777777" w:rsidR="00844380" w:rsidRPr="0005228F" w:rsidRDefault="00844380" w:rsidP="00844380">
            <w:r w:rsidRPr="0005228F">
              <w:t>Interfering level</w:t>
            </w:r>
          </w:p>
        </w:tc>
        <w:tc>
          <w:tcPr>
            <w:tcW w:w="850" w:type="dxa"/>
          </w:tcPr>
          <w:p w14:paraId="7E18DE66" w14:textId="77777777" w:rsidR="00844380" w:rsidRPr="0005228F" w:rsidRDefault="00844380" w:rsidP="00844380">
            <w:r w:rsidRPr="0005228F">
              <w:t>C/I</w:t>
            </w:r>
          </w:p>
        </w:tc>
        <w:tc>
          <w:tcPr>
            <w:tcW w:w="1650" w:type="dxa"/>
          </w:tcPr>
          <w:p w14:paraId="1B18FB40" w14:textId="77777777" w:rsidR="00844380" w:rsidRPr="0005228F" w:rsidRDefault="00844380" w:rsidP="00844380">
            <w:r w:rsidRPr="0005228F">
              <w:t>probable effect</w:t>
            </w:r>
          </w:p>
        </w:tc>
      </w:tr>
      <w:tr w:rsidR="00844380" w:rsidRPr="0005228F" w14:paraId="5CB1FFAB" w14:textId="77777777" w:rsidTr="002C49D9">
        <w:tc>
          <w:tcPr>
            <w:tcW w:w="988" w:type="dxa"/>
          </w:tcPr>
          <w:p w14:paraId="3D4F3012" w14:textId="77777777" w:rsidR="00844380" w:rsidRPr="0005228F" w:rsidRDefault="00844380" w:rsidP="008D22B8">
            <w:pPr>
              <w:spacing w:before="0"/>
            </w:pPr>
            <w:r w:rsidRPr="0005228F">
              <w:t>1</w:t>
            </w:r>
          </w:p>
        </w:tc>
        <w:tc>
          <w:tcPr>
            <w:tcW w:w="1559" w:type="dxa"/>
          </w:tcPr>
          <w:p w14:paraId="21F4023A" w14:textId="77777777" w:rsidR="00844380" w:rsidRPr="0005228F" w:rsidRDefault="00844380" w:rsidP="008D22B8">
            <w:pPr>
              <w:spacing w:before="0"/>
            </w:pPr>
            <w:r w:rsidRPr="0005228F">
              <w:t>-141 dBm</w:t>
            </w:r>
          </w:p>
        </w:tc>
        <w:tc>
          <w:tcPr>
            <w:tcW w:w="1879" w:type="dxa"/>
          </w:tcPr>
          <w:p w14:paraId="29061CD3" w14:textId="77777777" w:rsidR="00844380" w:rsidRPr="0005228F" w:rsidRDefault="00844380" w:rsidP="008D22B8">
            <w:pPr>
              <w:spacing w:before="0"/>
            </w:pPr>
            <w:r w:rsidRPr="0005228F">
              <w:t>-13 dBm</w:t>
            </w:r>
          </w:p>
        </w:tc>
        <w:tc>
          <w:tcPr>
            <w:tcW w:w="850" w:type="dxa"/>
          </w:tcPr>
          <w:p w14:paraId="6A8C9581" w14:textId="77777777" w:rsidR="00844380" w:rsidRPr="0005228F" w:rsidRDefault="00844380" w:rsidP="008D22B8">
            <w:pPr>
              <w:spacing w:before="0"/>
            </w:pPr>
            <w:r w:rsidRPr="0005228F">
              <w:t>128 dB</w:t>
            </w:r>
          </w:p>
        </w:tc>
        <w:tc>
          <w:tcPr>
            <w:tcW w:w="1650" w:type="dxa"/>
          </w:tcPr>
          <w:p w14:paraId="2E506150" w14:textId="77777777" w:rsidR="00844380" w:rsidRPr="0005228F" w:rsidRDefault="00844380" w:rsidP="008D22B8">
            <w:pPr>
              <w:spacing w:before="0"/>
            </w:pPr>
            <w:r w:rsidRPr="0005228F">
              <w:rPr>
                <w:rStyle w:val="ECCParagraph"/>
              </w:rPr>
              <w:t>blocking</w:t>
            </w:r>
          </w:p>
        </w:tc>
      </w:tr>
      <w:tr w:rsidR="00844380" w:rsidRPr="0005228F" w14:paraId="0483001B" w14:textId="77777777" w:rsidTr="002C49D9">
        <w:tc>
          <w:tcPr>
            <w:tcW w:w="988" w:type="dxa"/>
          </w:tcPr>
          <w:p w14:paraId="33AA3982" w14:textId="77777777" w:rsidR="00844380" w:rsidRPr="0005228F" w:rsidRDefault="00844380" w:rsidP="008D22B8">
            <w:pPr>
              <w:spacing w:before="0"/>
            </w:pPr>
            <w:r w:rsidRPr="0005228F">
              <w:t>2</w:t>
            </w:r>
          </w:p>
        </w:tc>
        <w:tc>
          <w:tcPr>
            <w:tcW w:w="1559" w:type="dxa"/>
          </w:tcPr>
          <w:p w14:paraId="246D09C5" w14:textId="77777777" w:rsidR="00844380" w:rsidRPr="0005228F" w:rsidRDefault="00844380" w:rsidP="008D22B8">
            <w:pPr>
              <w:spacing w:before="0"/>
            </w:pPr>
            <w:r w:rsidRPr="0005228F">
              <w:t>-152 dBm</w:t>
            </w:r>
          </w:p>
        </w:tc>
        <w:tc>
          <w:tcPr>
            <w:tcW w:w="1879" w:type="dxa"/>
          </w:tcPr>
          <w:p w14:paraId="061C805E" w14:textId="77777777" w:rsidR="00844380" w:rsidRPr="0005228F" w:rsidRDefault="00844380" w:rsidP="008D22B8">
            <w:pPr>
              <w:spacing w:before="0"/>
            </w:pPr>
            <w:r w:rsidRPr="0005228F">
              <w:t>-14 dBm</w:t>
            </w:r>
          </w:p>
        </w:tc>
        <w:tc>
          <w:tcPr>
            <w:tcW w:w="850" w:type="dxa"/>
          </w:tcPr>
          <w:p w14:paraId="0E7559AA" w14:textId="77777777" w:rsidR="00844380" w:rsidRPr="0005228F" w:rsidRDefault="00844380" w:rsidP="008D22B8">
            <w:pPr>
              <w:spacing w:before="0"/>
            </w:pPr>
            <w:r w:rsidRPr="0005228F">
              <w:t>138 dB</w:t>
            </w:r>
          </w:p>
        </w:tc>
        <w:tc>
          <w:tcPr>
            <w:tcW w:w="1650" w:type="dxa"/>
          </w:tcPr>
          <w:p w14:paraId="46FD751F" w14:textId="77777777" w:rsidR="00844380" w:rsidRPr="0005228F" w:rsidRDefault="00844380" w:rsidP="008D22B8">
            <w:pPr>
              <w:spacing w:before="0"/>
            </w:pPr>
            <w:r w:rsidRPr="0005228F">
              <w:rPr>
                <w:rStyle w:val="ECCParagraph"/>
              </w:rPr>
              <w:t>blocking</w:t>
            </w:r>
          </w:p>
        </w:tc>
      </w:tr>
      <w:tr w:rsidR="00844380" w:rsidRPr="0005228F" w14:paraId="52352AC9" w14:textId="77777777" w:rsidTr="002C49D9">
        <w:tc>
          <w:tcPr>
            <w:tcW w:w="988" w:type="dxa"/>
          </w:tcPr>
          <w:p w14:paraId="30A7B71E" w14:textId="77777777" w:rsidR="00844380" w:rsidRPr="0005228F" w:rsidRDefault="00844380" w:rsidP="008D22B8">
            <w:pPr>
              <w:spacing w:before="0"/>
            </w:pPr>
            <w:r w:rsidRPr="0005228F">
              <w:t>3</w:t>
            </w:r>
          </w:p>
        </w:tc>
        <w:tc>
          <w:tcPr>
            <w:tcW w:w="1559" w:type="dxa"/>
          </w:tcPr>
          <w:p w14:paraId="2D28D34A" w14:textId="77777777" w:rsidR="00844380" w:rsidRPr="0005228F" w:rsidRDefault="00844380" w:rsidP="008D22B8">
            <w:pPr>
              <w:spacing w:before="0"/>
            </w:pPr>
            <w:r w:rsidRPr="0005228F">
              <w:t>-145 dBm</w:t>
            </w:r>
          </w:p>
        </w:tc>
        <w:tc>
          <w:tcPr>
            <w:tcW w:w="1879" w:type="dxa"/>
          </w:tcPr>
          <w:p w14:paraId="123E8C1C" w14:textId="77777777" w:rsidR="00844380" w:rsidRPr="0005228F" w:rsidRDefault="00844380" w:rsidP="008D22B8">
            <w:pPr>
              <w:spacing w:before="0"/>
            </w:pPr>
            <w:r w:rsidRPr="0005228F">
              <w:t>-10 dBm</w:t>
            </w:r>
          </w:p>
        </w:tc>
        <w:tc>
          <w:tcPr>
            <w:tcW w:w="850" w:type="dxa"/>
          </w:tcPr>
          <w:p w14:paraId="0491D9EE" w14:textId="77777777" w:rsidR="00844380" w:rsidRPr="0005228F" w:rsidRDefault="00844380" w:rsidP="008D22B8">
            <w:pPr>
              <w:spacing w:before="0"/>
            </w:pPr>
            <w:r w:rsidRPr="0005228F">
              <w:t>132 dB</w:t>
            </w:r>
          </w:p>
        </w:tc>
        <w:tc>
          <w:tcPr>
            <w:tcW w:w="1650" w:type="dxa"/>
          </w:tcPr>
          <w:p w14:paraId="6A622513" w14:textId="77777777" w:rsidR="00844380" w:rsidRPr="0005228F" w:rsidRDefault="00844380" w:rsidP="008D22B8">
            <w:pPr>
              <w:spacing w:before="0"/>
            </w:pPr>
            <w:r w:rsidRPr="0005228F">
              <w:t>-</w:t>
            </w:r>
          </w:p>
        </w:tc>
      </w:tr>
      <w:tr w:rsidR="00844380" w:rsidRPr="0005228F" w14:paraId="67EF4819" w14:textId="77777777" w:rsidTr="002C49D9">
        <w:tc>
          <w:tcPr>
            <w:tcW w:w="988" w:type="dxa"/>
          </w:tcPr>
          <w:p w14:paraId="5CB7358A" w14:textId="77777777" w:rsidR="00844380" w:rsidRPr="0005228F" w:rsidRDefault="00844380" w:rsidP="008D22B8">
            <w:pPr>
              <w:spacing w:before="0"/>
            </w:pPr>
            <w:r w:rsidRPr="0005228F">
              <w:t>4</w:t>
            </w:r>
          </w:p>
        </w:tc>
        <w:tc>
          <w:tcPr>
            <w:tcW w:w="1559" w:type="dxa"/>
          </w:tcPr>
          <w:p w14:paraId="7B8DC4C6" w14:textId="77777777" w:rsidR="00844380" w:rsidRPr="0005228F" w:rsidRDefault="00844380" w:rsidP="008D22B8">
            <w:pPr>
              <w:spacing w:before="0"/>
            </w:pPr>
            <w:r w:rsidRPr="0005228F">
              <w:t>-144 dBm</w:t>
            </w:r>
          </w:p>
        </w:tc>
        <w:tc>
          <w:tcPr>
            <w:tcW w:w="1879" w:type="dxa"/>
          </w:tcPr>
          <w:p w14:paraId="08C2D160" w14:textId="77777777" w:rsidR="00844380" w:rsidRPr="0005228F" w:rsidRDefault="00844380" w:rsidP="008D22B8">
            <w:pPr>
              <w:spacing w:before="0"/>
            </w:pPr>
            <w:r w:rsidRPr="0005228F">
              <w:t>-20 dBm</w:t>
            </w:r>
          </w:p>
        </w:tc>
        <w:tc>
          <w:tcPr>
            <w:tcW w:w="850" w:type="dxa"/>
          </w:tcPr>
          <w:p w14:paraId="34E703A7" w14:textId="77777777" w:rsidR="00844380" w:rsidRPr="0005228F" w:rsidRDefault="00844380" w:rsidP="008D22B8">
            <w:pPr>
              <w:spacing w:before="0"/>
            </w:pPr>
            <w:r w:rsidRPr="0005228F">
              <w:t>124 dB</w:t>
            </w:r>
          </w:p>
        </w:tc>
        <w:tc>
          <w:tcPr>
            <w:tcW w:w="1650" w:type="dxa"/>
          </w:tcPr>
          <w:p w14:paraId="1D83E4DA" w14:textId="77777777" w:rsidR="00844380" w:rsidRPr="0005228F" w:rsidRDefault="00844380" w:rsidP="008D22B8">
            <w:pPr>
              <w:spacing w:before="0"/>
            </w:pPr>
            <w:r w:rsidRPr="0005228F">
              <w:t>Overloading</w:t>
            </w:r>
          </w:p>
        </w:tc>
      </w:tr>
      <w:tr w:rsidR="00844380" w:rsidRPr="0005228F" w14:paraId="0FE56738" w14:textId="77777777" w:rsidTr="002C49D9">
        <w:tc>
          <w:tcPr>
            <w:tcW w:w="988" w:type="dxa"/>
          </w:tcPr>
          <w:p w14:paraId="61ADDD2B" w14:textId="77777777" w:rsidR="00844380" w:rsidRPr="0005228F" w:rsidRDefault="00844380" w:rsidP="008D22B8">
            <w:pPr>
              <w:spacing w:before="0"/>
            </w:pPr>
            <w:r w:rsidRPr="0005228F">
              <w:t>5</w:t>
            </w:r>
          </w:p>
        </w:tc>
        <w:tc>
          <w:tcPr>
            <w:tcW w:w="1559" w:type="dxa"/>
          </w:tcPr>
          <w:p w14:paraId="660A9EA6" w14:textId="77777777" w:rsidR="00844380" w:rsidRPr="0005228F" w:rsidRDefault="00844380" w:rsidP="008D22B8">
            <w:pPr>
              <w:spacing w:before="0"/>
            </w:pPr>
            <w:r w:rsidRPr="0005228F">
              <w:t>-130 dBm</w:t>
            </w:r>
          </w:p>
        </w:tc>
        <w:tc>
          <w:tcPr>
            <w:tcW w:w="1879" w:type="dxa"/>
          </w:tcPr>
          <w:p w14:paraId="407532F3" w14:textId="77777777" w:rsidR="00844380" w:rsidRPr="0005228F" w:rsidRDefault="00844380" w:rsidP="008D22B8">
            <w:pPr>
              <w:spacing w:before="0"/>
            </w:pPr>
            <w:r w:rsidRPr="0005228F">
              <w:t>-26 dBm</w:t>
            </w:r>
          </w:p>
        </w:tc>
        <w:tc>
          <w:tcPr>
            <w:tcW w:w="850" w:type="dxa"/>
          </w:tcPr>
          <w:p w14:paraId="6B307CA6" w14:textId="77777777" w:rsidR="00844380" w:rsidRPr="0005228F" w:rsidRDefault="00844380" w:rsidP="008D22B8">
            <w:pPr>
              <w:spacing w:before="0"/>
            </w:pPr>
            <w:r w:rsidRPr="0005228F">
              <w:t>104 dB</w:t>
            </w:r>
          </w:p>
        </w:tc>
        <w:tc>
          <w:tcPr>
            <w:tcW w:w="1650" w:type="dxa"/>
          </w:tcPr>
          <w:p w14:paraId="3E2AED7B" w14:textId="77777777" w:rsidR="00844380" w:rsidRPr="0005228F" w:rsidRDefault="00844380" w:rsidP="008D22B8">
            <w:pPr>
              <w:spacing w:before="0"/>
            </w:pPr>
            <w:r w:rsidRPr="0005228F">
              <w:t>b</w:t>
            </w:r>
            <w:r w:rsidRPr="0005228F">
              <w:rPr>
                <w:rFonts w:cs="Arial"/>
                <w:szCs w:val="20"/>
              </w:rPr>
              <w:t>locking</w:t>
            </w:r>
          </w:p>
        </w:tc>
      </w:tr>
      <w:tr w:rsidR="00844380" w:rsidRPr="0005228F" w14:paraId="1889CA47" w14:textId="77777777" w:rsidTr="002C49D9">
        <w:tc>
          <w:tcPr>
            <w:tcW w:w="988" w:type="dxa"/>
          </w:tcPr>
          <w:p w14:paraId="6EB59985" w14:textId="77777777" w:rsidR="00844380" w:rsidRPr="0005228F" w:rsidRDefault="00844380" w:rsidP="008D22B8">
            <w:pPr>
              <w:spacing w:before="0"/>
            </w:pPr>
            <w:r w:rsidRPr="0005228F">
              <w:t>6</w:t>
            </w:r>
          </w:p>
        </w:tc>
        <w:tc>
          <w:tcPr>
            <w:tcW w:w="1559" w:type="dxa"/>
          </w:tcPr>
          <w:p w14:paraId="47CF7CC6" w14:textId="77777777" w:rsidR="00844380" w:rsidRPr="0005228F" w:rsidRDefault="00844380" w:rsidP="008D22B8">
            <w:pPr>
              <w:spacing w:before="0"/>
            </w:pPr>
            <w:r w:rsidRPr="0005228F">
              <w:t>-141 dBm</w:t>
            </w:r>
          </w:p>
        </w:tc>
        <w:tc>
          <w:tcPr>
            <w:tcW w:w="1879" w:type="dxa"/>
          </w:tcPr>
          <w:p w14:paraId="7DF2A2B3" w14:textId="77777777" w:rsidR="00844380" w:rsidRPr="0005228F" w:rsidRDefault="00844380" w:rsidP="008D22B8">
            <w:pPr>
              <w:spacing w:before="0"/>
            </w:pPr>
            <w:r w:rsidRPr="0005228F">
              <w:t>-19 dBm</w:t>
            </w:r>
          </w:p>
        </w:tc>
        <w:tc>
          <w:tcPr>
            <w:tcW w:w="850" w:type="dxa"/>
          </w:tcPr>
          <w:p w14:paraId="6058A702" w14:textId="77777777" w:rsidR="00844380" w:rsidRPr="0005228F" w:rsidRDefault="00844380" w:rsidP="008D22B8">
            <w:pPr>
              <w:spacing w:before="0"/>
            </w:pPr>
            <w:r w:rsidRPr="0005228F">
              <w:t>122 dB</w:t>
            </w:r>
          </w:p>
        </w:tc>
        <w:tc>
          <w:tcPr>
            <w:tcW w:w="1650" w:type="dxa"/>
          </w:tcPr>
          <w:p w14:paraId="440BECD7" w14:textId="77777777" w:rsidR="00844380" w:rsidRPr="0005228F" w:rsidRDefault="00844380" w:rsidP="008D22B8">
            <w:pPr>
              <w:spacing w:before="0"/>
            </w:pPr>
            <w:r w:rsidRPr="0005228F">
              <w:t>Blocking</w:t>
            </w:r>
          </w:p>
        </w:tc>
      </w:tr>
      <w:tr w:rsidR="00844380" w:rsidRPr="0005228F" w14:paraId="5063BD0D" w14:textId="77777777" w:rsidTr="002C49D9">
        <w:tc>
          <w:tcPr>
            <w:tcW w:w="988" w:type="dxa"/>
          </w:tcPr>
          <w:p w14:paraId="7921B4EB" w14:textId="77777777" w:rsidR="00844380" w:rsidRPr="0005228F" w:rsidRDefault="00844380" w:rsidP="008D22B8">
            <w:pPr>
              <w:spacing w:before="0"/>
            </w:pPr>
            <w:r w:rsidRPr="0005228F">
              <w:t>7</w:t>
            </w:r>
          </w:p>
        </w:tc>
        <w:tc>
          <w:tcPr>
            <w:tcW w:w="1559" w:type="dxa"/>
          </w:tcPr>
          <w:p w14:paraId="1D26A53E" w14:textId="77777777" w:rsidR="00844380" w:rsidRPr="0005228F" w:rsidRDefault="00844380" w:rsidP="008D22B8">
            <w:pPr>
              <w:spacing w:before="0"/>
            </w:pPr>
            <w:r w:rsidRPr="0005228F">
              <w:t>-143 dBm</w:t>
            </w:r>
          </w:p>
        </w:tc>
        <w:tc>
          <w:tcPr>
            <w:tcW w:w="1879" w:type="dxa"/>
          </w:tcPr>
          <w:p w14:paraId="6E9DF763" w14:textId="77777777" w:rsidR="00844380" w:rsidRPr="0005228F" w:rsidRDefault="00844380" w:rsidP="008D22B8">
            <w:pPr>
              <w:spacing w:before="0"/>
            </w:pPr>
            <w:r w:rsidRPr="0005228F">
              <w:t>-10 dBm</w:t>
            </w:r>
          </w:p>
        </w:tc>
        <w:tc>
          <w:tcPr>
            <w:tcW w:w="850" w:type="dxa"/>
          </w:tcPr>
          <w:p w14:paraId="3D289630" w14:textId="77777777" w:rsidR="00844380" w:rsidRPr="0005228F" w:rsidRDefault="00844380" w:rsidP="008D22B8">
            <w:pPr>
              <w:spacing w:before="0"/>
            </w:pPr>
            <w:r w:rsidRPr="0005228F">
              <w:t>133 dB</w:t>
            </w:r>
          </w:p>
        </w:tc>
        <w:tc>
          <w:tcPr>
            <w:tcW w:w="1650" w:type="dxa"/>
          </w:tcPr>
          <w:p w14:paraId="591687C7" w14:textId="77777777" w:rsidR="00844380" w:rsidRPr="0005228F" w:rsidRDefault="00844380" w:rsidP="008D22B8">
            <w:pPr>
              <w:spacing w:before="0"/>
            </w:pPr>
            <w:r w:rsidRPr="0005228F">
              <w:t>-</w:t>
            </w:r>
          </w:p>
        </w:tc>
      </w:tr>
      <w:tr w:rsidR="00844380" w:rsidRPr="0005228F" w14:paraId="426CD6C5" w14:textId="77777777" w:rsidTr="002C49D9">
        <w:tc>
          <w:tcPr>
            <w:tcW w:w="988" w:type="dxa"/>
          </w:tcPr>
          <w:p w14:paraId="1D587ACF" w14:textId="77777777" w:rsidR="00844380" w:rsidRPr="0005228F" w:rsidRDefault="00844380" w:rsidP="008D22B8">
            <w:pPr>
              <w:spacing w:before="0"/>
            </w:pPr>
            <w:r w:rsidRPr="0005228F">
              <w:t>8</w:t>
            </w:r>
          </w:p>
        </w:tc>
        <w:tc>
          <w:tcPr>
            <w:tcW w:w="1559" w:type="dxa"/>
          </w:tcPr>
          <w:p w14:paraId="666C1DEE" w14:textId="77777777" w:rsidR="00844380" w:rsidRPr="0005228F" w:rsidRDefault="00844380" w:rsidP="008D22B8">
            <w:pPr>
              <w:spacing w:before="0"/>
            </w:pPr>
            <w:r w:rsidRPr="0005228F">
              <w:t>-146 dBm</w:t>
            </w:r>
          </w:p>
        </w:tc>
        <w:tc>
          <w:tcPr>
            <w:tcW w:w="1879" w:type="dxa"/>
          </w:tcPr>
          <w:p w14:paraId="5CC51F48" w14:textId="77777777" w:rsidR="00844380" w:rsidRPr="0005228F" w:rsidRDefault="00844380" w:rsidP="008D22B8">
            <w:pPr>
              <w:spacing w:before="0"/>
            </w:pPr>
            <w:r w:rsidRPr="0005228F">
              <w:t>-40 dBm</w:t>
            </w:r>
          </w:p>
        </w:tc>
        <w:tc>
          <w:tcPr>
            <w:tcW w:w="850" w:type="dxa"/>
          </w:tcPr>
          <w:p w14:paraId="114DF59C" w14:textId="77777777" w:rsidR="00844380" w:rsidRPr="0005228F" w:rsidRDefault="00844380" w:rsidP="008D22B8">
            <w:pPr>
              <w:spacing w:before="0"/>
            </w:pPr>
            <w:r w:rsidRPr="0005228F">
              <w:t>106 dB</w:t>
            </w:r>
          </w:p>
        </w:tc>
        <w:tc>
          <w:tcPr>
            <w:tcW w:w="1650" w:type="dxa"/>
          </w:tcPr>
          <w:p w14:paraId="76D41D16" w14:textId="77777777" w:rsidR="00844380" w:rsidRPr="0005228F" w:rsidRDefault="00844380" w:rsidP="008D22B8">
            <w:pPr>
              <w:spacing w:before="0"/>
            </w:pPr>
            <w:r w:rsidRPr="0005228F">
              <w:t>Overloading</w:t>
            </w:r>
          </w:p>
        </w:tc>
      </w:tr>
      <w:tr w:rsidR="00844380" w:rsidRPr="0005228F" w14:paraId="37A38722" w14:textId="77777777" w:rsidTr="002C49D9">
        <w:tc>
          <w:tcPr>
            <w:tcW w:w="988" w:type="dxa"/>
          </w:tcPr>
          <w:p w14:paraId="64780E1E" w14:textId="77777777" w:rsidR="00844380" w:rsidRPr="0005228F" w:rsidRDefault="00844380" w:rsidP="008D22B8">
            <w:pPr>
              <w:spacing w:before="0"/>
            </w:pPr>
            <w:r w:rsidRPr="0005228F">
              <w:t>9</w:t>
            </w:r>
          </w:p>
        </w:tc>
        <w:tc>
          <w:tcPr>
            <w:tcW w:w="1559" w:type="dxa"/>
          </w:tcPr>
          <w:p w14:paraId="6CC28AD5" w14:textId="77777777" w:rsidR="00844380" w:rsidRPr="0005228F" w:rsidRDefault="00844380" w:rsidP="008D22B8">
            <w:pPr>
              <w:spacing w:before="0"/>
            </w:pPr>
            <w:r w:rsidRPr="0005228F">
              <w:t>-140 dBm</w:t>
            </w:r>
          </w:p>
        </w:tc>
        <w:tc>
          <w:tcPr>
            <w:tcW w:w="1879" w:type="dxa"/>
          </w:tcPr>
          <w:p w14:paraId="7E5509D5" w14:textId="77777777" w:rsidR="00844380" w:rsidRPr="0005228F" w:rsidRDefault="00844380" w:rsidP="008D22B8">
            <w:pPr>
              <w:spacing w:before="0"/>
            </w:pPr>
            <w:r w:rsidRPr="0005228F">
              <w:t>-13 dBm</w:t>
            </w:r>
          </w:p>
        </w:tc>
        <w:tc>
          <w:tcPr>
            <w:tcW w:w="850" w:type="dxa"/>
          </w:tcPr>
          <w:p w14:paraId="1F672558" w14:textId="77777777" w:rsidR="00844380" w:rsidRPr="0005228F" w:rsidRDefault="00844380" w:rsidP="008D22B8">
            <w:pPr>
              <w:spacing w:before="0"/>
            </w:pPr>
            <w:r w:rsidRPr="0005228F">
              <w:t>127 dB</w:t>
            </w:r>
          </w:p>
        </w:tc>
        <w:tc>
          <w:tcPr>
            <w:tcW w:w="1650" w:type="dxa"/>
          </w:tcPr>
          <w:p w14:paraId="53106946" w14:textId="77777777" w:rsidR="00844380" w:rsidRPr="0005228F" w:rsidRDefault="00844380" w:rsidP="008D22B8">
            <w:pPr>
              <w:spacing w:before="0"/>
            </w:pPr>
            <w:r w:rsidRPr="0005228F">
              <w:t>Blocking</w:t>
            </w:r>
          </w:p>
        </w:tc>
      </w:tr>
      <w:tr w:rsidR="00844380" w:rsidRPr="0005228F" w14:paraId="325C1162" w14:textId="77777777" w:rsidTr="002C49D9">
        <w:tc>
          <w:tcPr>
            <w:tcW w:w="988" w:type="dxa"/>
          </w:tcPr>
          <w:p w14:paraId="178401FD" w14:textId="77777777" w:rsidR="00844380" w:rsidRPr="0005228F" w:rsidRDefault="00844380" w:rsidP="008D22B8">
            <w:pPr>
              <w:spacing w:before="0"/>
            </w:pPr>
            <w:r w:rsidRPr="0005228F">
              <w:t>10</w:t>
            </w:r>
          </w:p>
        </w:tc>
        <w:tc>
          <w:tcPr>
            <w:tcW w:w="1559" w:type="dxa"/>
          </w:tcPr>
          <w:p w14:paraId="3E4D0A32" w14:textId="77777777" w:rsidR="00844380" w:rsidRPr="0005228F" w:rsidRDefault="00844380" w:rsidP="008D22B8">
            <w:pPr>
              <w:spacing w:before="0"/>
            </w:pPr>
            <w:r w:rsidRPr="0005228F">
              <w:t>-139 dBm</w:t>
            </w:r>
          </w:p>
        </w:tc>
        <w:tc>
          <w:tcPr>
            <w:tcW w:w="1879" w:type="dxa"/>
          </w:tcPr>
          <w:p w14:paraId="2C8CFE5A" w14:textId="77777777" w:rsidR="00844380" w:rsidRPr="0005228F" w:rsidRDefault="00844380" w:rsidP="008D22B8">
            <w:pPr>
              <w:spacing w:before="0"/>
            </w:pPr>
            <w:r w:rsidRPr="0005228F">
              <w:t>-19 dBm</w:t>
            </w:r>
          </w:p>
        </w:tc>
        <w:tc>
          <w:tcPr>
            <w:tcW w:w="850" w:type="dxa"/>
          </w:tcPr>
          <w:p w14:paraId="38068289" w14:textId="77777777" w:rsidR="00844380" w:rsidRPr="0005228F" w:rsidRDefault="00844380" w:rsidP="008D22B8">
            <w:pPr>
              <w:spacing w:before="0"/>
            </w:pPr>
            <w:r w:rsidRPr="0005228F">
              <w:t>120 dB</w:t>
            </w:r>
          </w:p>
        </w:tc>
        <w:tc>
          <w:tcPr>
            <w:tcW w:w="1650" w:type="dxa"/>
          </w:tcPr>
          <w:p w14:paraId="6CCA9251" w14:textId="77777777" w:rsidR="00844380" w:rsidRPr="0005228F" w:rsidRDefault="00844380" w:rsidP="008D22B8">
            <w:pPr>
              <w:spacing w:before="0"/>
            </w:pPr>
            <w:r w:rsidRPr="0005228F">
              <w:t>Blocking</w:t>
            </w:r>
          </w:p>
        </w:tc>
      </w:tr>
      <w:tr w:rsidR="00844380" w:rsidRPr="0005228F" w14:paraId="4BC8D88D" w14:textId="77777777" w:rsidTr="002C49D9">
        <w:tc>
          <w:tcPr>
            <w:tcW w:w="988" w:type="dxa"/>
          </w:tcPr>
          <w:p w14:paraId="11139C12" w14:textId="77777777" w:rsidR="00844380" w:rsidRPr="0005228F" w:rsidRDefault="00844380" w:rsidP="008D22B8">
            <w:pPr>
              <w:spacing w:before="0"/>
            </w:pPr>
            <w:r w:rsidRPr="0005228F">
              <w:t>11</w:t>
            </w:r>
          </w:p>
        </w:tc>
        <w:tc>
          <w:tcPr>
            <w:tcW w:w="1559" w:type="dxa"/>
          </w:tcPr>
          <w:p w14:paraId="38570C3F" w14:textId="77777777" w:rsidR="00844380" w:rsidRPr="0005228F" w:rsidRDefault="00844380" w:rsidP="008D22B8">
            <w:pPr>
              <w:spacing w:before="0"/>
            </w:pPr>
            <w:r w:rsidRPr="0005228F">
              <w:t>-136 dBm</w:t>
            </w:r>
          </w:p>
        </w:tc>
        <w:tc>
          <w:tcPr>
            <w:tcW w:w="1879" w:type="dxa"/>
          </w:tcPr>
          <w:p w14:paraId="7E7D9F14" w14:textId="77777777" w:rsidR="00844380" w:rsidRPr="0005228F" w:rsidRDefault="00844380" w:rsidP="008D22B8">
            <w:pPr>
              <w:spacing w:before="0"/>
            </w:pPr>
            <w:r w:rsidRPr="0005228F">
              <w:t>-10 dBm</w:t>
            </w:r>
          </w:p>
        </w:tc>
        <w:tc>
          <w:tcPr>
            <w:tcW w:w="850" w:type="dxa"/>
          </w:tcPr>
          <w:p w14:paraId="344CCC6F" w14:textId="77777777" w:rsidR="00844380" w:rsidRPr="0005228F" w:rsidRDefault="00844380" w:rsidP="008D22B8">
            <w:pPr>
              <w:spacing w:before="0"/>
            </w:pPr>
            <w:r w:rsidRPr="0005228F">
              <w:t>126 dB</w:t>
            </w:r>
          </w:p>
        </w:tc>
        <w:tc>
          <w:tcPr>
            <w:tcW w:w="1650" w:type="dxa"/>
          </w:tcPr>
          <w:p w14:paraId="014B9612" w14:textId="77777777" w:rsidR="00844380" w:rsidRPr="0005228F" w:rsidRDefault="00844380" w:rsidP="008D22B8">
            <w:pPr>
              <w:spacing w:before="0"/>
            </w:pPr>
            <w:r w:rsidRPr="0005228F">
              <w:t>-</w:t>
            </w:r>
          </w:p>
        </w:tc>
      </w:tr>
    </w:tbl>
    <w:p w14:paraId="732872E9" w14:textId="4C732A56" w:rsidR="00844380" w:rsidRPr="0005228F" w:rsidRDefault="00844380" w:rsidP="00844380">
      <w:pPr>
        <w:pStyle w:val="Caption"/>
        <w:keepNext/>
        <w:rPr>
          <w:lang w:val="en-GB"/>
        </w:rPr>
      </w:pPr>
      <w:r w:rsidRPr="0005228F">
        <w:rPr>
          <w:lang w:val="en-GB"/>
        </w:rPr>
        <w:t xml:space="preserve">Table </w:t>
      </w:r>
      <w:r w:rsidRPr="002C49D9">
        <w:rPr>
          <w:lang w:val="en-GB"/>
        </w:rPr>
        <w:fldChar w:fldCharType="begin"/>
      </w:r>
      <w:r w:rsidRPr="0005228F">
        <w:rPr>
          <w:lang w:val="en-GB"/>
        </w:rPr>
        <w:instrText xml:space="preserve"> SEQ Table \* ARABIC </w:instrText>
      </w:r>
      <w:r w:rsidRPr="002C49D9">
        <w:rPr>
          <w:lang w:val="en-GB"/>
        </w:rPr>
        <w:fldChar w:fldCharType="separate"/>
      </w:r>
      <w:r w:rsidR="00657E88">
        <w:rPr>
          <w:noProof/>
          <w:lang w:val="en-GB"/>
        </w:rPr>
        <w:t>25</w:t>
      </w:r>
      <w:r w:rsidRPr="002C49D9">
        <w:rPr>
          <w:lang w:val="en-GB"/>
        </w:rPr>
        <w:fldChar w:fldCharType="end"/>
      </w:r>
      <w:r w:rsidRPr="0005228F">
        <w:rPr>
          <w:lang w:val="en-GB"/>
        </w:rPr>
        <w:t>: Blocking and overload measurement results - GPS level = sensitivity + 13 dB</w:t>
      </w:r>
    </w:p>
    <w:tbl>
      <w:tblPr>
        <w:tblStyle w:val="ECCTable-redheader"/>
        <w:tblW w:w="0" w:type="auto"/>
        <w:tblInd w:w="0" w:type="dxa"/>
        <w:tblLook w:val="04A0" w:firstRow="1" w:lastRow="0" w:firstColumn="1" w:lastColumn="0" w:noHBand="0" w:noVBand="1"/>
      </w:tblPr>
      <w:tblGrid>
        <w:gridCol w:w="988"/>
        <w:gridCol w:w="1559"/>
        <w:gridCol w:w="1843"/>
        <w:gridCol w:w="850"/>
        <w:gridCol w:w="1701"/>
      </w:tblGrid>
      <w:tr w:rsidR="00657E88" w:rsidRPr="0005228F" w14:paraId="16BB52A6" w14:textId="77777777" w:rsidTr="002C49D9">
        <w:trPr>
          <w:cnfStyle w:val="100000000000" w:firstRow="1" w:lastRow="0" w:firstColumn="0" w:lastColumn="0" w:oddVBand="0" w:evenVBand="0" w:oddHBand="0" w:evenHBand="0" w:firstRowFirstColumn="0" w:firstRowLastColumn="0" w:lastRowFirstColumn="0" w:lastRowLastColumn="0"/>
        </w:trPr>
        <w:tc>
          <w:tcPr>
            <w:tcW w:w="988" w:type="dxa"/>
            <w:vAlign w:val="top"/>
          </w:tcPr>
          <w:p w14:paraId="71CD4A34" w14:textId="77777777" w:rsidR="00844380" w:rsidRPr="0005228F" w:rsidRDefault="00844380" w:rsidP="00844380">
            <w:pPr>
              <w:keepNext/>
              <w:keepLines/>
            </w:pPr>
            <w:r w:rsidRPr="0005228F">
              <w:t>Rx No.</w:t>
            </w:r>
          </w:p>
        </w:tc>
        <w:tc>
          <w:tcPr>
            <w:tcW w:w="1559" w:type="dxa"/>
            <w:vAlign w:val="top"/>
          </w:tcPr>
          <w:p w14:paraId="6BA4ACF1" w14:textId="77777777" w:rsidR="00844380" w:rsidRPr="0005228F" w:rsidRDefault="00844380" w:rsidP="00844380">
            <w:pPr>
              <w:keepNext/>
              <w:keepLines/>
            </w:pPr>
            <w:r w:rsidRPr="0005228F">
              <w:t>Wanted level</w:t>
            </w:r>
          </w:p>
        </w:tc>
        <w:tc>
          <w:tcPr>
            <w:tcW w:w="1843" w:type="dxa"/>
            <w:vAlign w:val="top"/>
          </w:tcPr>
          <w:p w14:paraId="278B83BA" w14:textId="77777777" w:rsidR="00844380" w:rsidRPr="0005228F" w:rsidRDefault="00844380" w:rsidP="00844380">
            <w:pPr>
              <w:keepNext/>
              <w:keepLines/>
            </w:pPr>
            <w:r w:rsidRPr="0005228F">
              <w:t>Interfering level</w:t>
            </w:r>
          </w:p>
        </w:tc>
        <w:tc>
          <w:tcPr>
            <w:tcW w:w="850" w:type="dxa"/>
            <w:vAlign w:val="top"/>
          </w:tcPr>
          <w:p w14:paraId="2E4938E2" w14:textId="77777777" w:rsidR="00844380" w:rsidRPr="0005228F" w:rsidRDefault="00844380" w:rsidP="00844380">
            <w:pPr>
              <w:keepNext/>
              <w:keepLines/>
            </w:pPr>
            <w:r w:rsidRPr="0005228F">
              <w:t>C/I</w:t>
            </w:r>
          </w:p>
        </w:tc>
        <w:tc>
          <w:tcPr>
            <w:tcW w:w="1701" w:type="dxa"/>
            <w:vAlign w:val="top"/>
          </w:tcPr>
          <w:p w14:paraId="4A18066D" w14:textId="77777777" w:rsidR="00844380" w:rsidRPr="0005228F" w:rsidRDefault="00844380" w:rsidP="00844380">
            <w:pPr>
              <w:keepNext/>
              <w:keepLines/>
            </w:pPr>
            <w:r w:rsidRPr="0005228F">
              <w:t>probable effect</w:t>
            </w:r>
          </w:p>
        </w:tc>
      </w:tr>
      <w:tr w:rsidR="00657E88" w:rsidRPr="0005228F" w14:paraId="2F8E11F1" w14:textId="77777777" w:rsidTr="002C49D9">
        <w:tc>
          <w:tcPr>
            <w:tcW w:w="988" w:type="dxa"/>
            <w:vAlign w:val="top"/>
          </w:tcPr>
          <w:p w14:paraId="2B5E75FC" w14:textId="77777777" w:rsidR="00844380" w:rsidRPr="0005228F" w:rsidRDefault="00844380" w:rsidP="008D22B8">
            <w:pPr>
              <w:keepNext/>
              <w:keepLines/>
              <w:spacing w:before="0"/>
            </w:pPr>
            <w:r w:rsidRPr="0005228F">
              <w:t>1</w:t>
            </w:r>
          </w:p>
        </w:tc>
        <w:tc>
          <w:tcPr>
            <w:tcW w:w="1559" w:type="dxa"/>
            <w:vAlign w:val="top"/>
          </w:tcPr>
          <w:p w14:paraId="61E1098E" w14:textId="77777777" w:rsidR="00844380" w:rsidRPr="0005228F" w:rsidRDefault="00844380" w:rsidP="008D22B8">
            <w:pPr>
              <w:keepNext/>
              <w:keepLines/>
              <w:spacing w:before="0"/>
            </w:pPr>
            <w:r w:rsidRPr="0005228F">
              <w:t>-131 dBm</w:t>
            </w:r>
          </w:p>
        </w:tc>
        <w:tc>
          <w:tcPr>
            <w:tcW w:w="1843" w:type="dxa"/>
            <w:vAlign w:val="top"/>
          </w:tcPr>
          <w:p w14:paraId="11387198" w14:textId="77777777" w:rsidR="00844380" w:rsidRPr="0005228F" w:rsidRDefault="00844380" w:rsidP="008D22B8">
            <w:pPr>
              <w:keepNext/>
              <w:keepLines/>
              <w:spacing w:before="0"/>
            </w:pPr>
            <w:r w:rsidRPr="0005228F">
              <w:t>-10 dBm</w:t>
            </w:r>
          </w:p>
        </w:tc>
        <w:tc>
          <w:tcPr>
            <w:tcW w:w="850" w:type="dxa"/>
            <w:vAlign w:val="top"/>
          </w:tcPr>
          <w:p w14:paraId="3D6A8200" w14:textId="77777777" w:rsidR="00844380" w:rsidRPr="0005228F" w:rsidRDefault="00844380" w:rsidP="008D22B8">
            <w:pPr>
              <w:keepNext/>
              <w:keepLines/>
              <w:spacing w:before="0"/>
            </w:pPr>
            <w:r w:rsidRPr="0005228F">
              <w:t>121 dB</w:t>
            </w:r>
          </w:p>
        </w:tc>
        <w:tc>
          <w:tcPr>
            <w:tcW w:w="1701" w:type="dxa"/>
            <w:vAlign w:val="top"/>
          </w:tcPr>
          <w:p w14:paraId="3A0A132A" w14:textId="77777777" w:rsidR="00844380" w:rsidRPr="0005228F" w:rsidRDefault="00844380" w:rsidP="008D22B8">
            <w:pPr>
              <w:keepNext/>
              <w:keepLines/>
              <w:spacing w:before="0"/>
            </w:pPr>
            <w:r w:rsidRPr="0005228F">
              <w:t>-</w:t>
            </w:r>
          </w:p>
        </w:tc>
      </w:tr>
      <w:tr w:rsidR="00657E88" w:rsidRPr="0005228F" w14:paraId="732262EF" w14:textId="77777777" w:rsidTr="002C49D9">
        <w:tc>
          <w:tcPr>
            <w:tcW w:w="988" w:type="dxa"/>
            <w:vAlign w:val="top"/>
          </w:tcPr>
          <w:p w14:paraId="785322AA" w14:textId="77777777" w:rsidR="00844380" w:rsidRPr="0005228F" w:rsidRDefault="00844380" w:rsidP="008D22B8">
            <w:pPr>
              <w:keepNext/>
              <w:keepLines/>
              <w:spacing w:before="0"/>
            </w:pPr>
            <w:r w:rsidRPr="0005228F">
              <w:t>2</w:t>
            </w:r>
          </w:p>
        </w:tc>
        <w:tc>
          <w:tcPr>
            <w:tcW w:w="1559" w:type="dxa"/>
            <w:vAlign w:val="top"/>
          </w:tcPr>
          <w:p w14:paraId="2865C4FA" w14:textId="77777777" w:rsidR="00844380" w:rsidRPr="0005228F" w:rsidRDefault="00844380" w:rsidP="008D22B8">
            <w:pPr>
              <w:keepNext/>
              <w:keepLines/>
              <w:spacing w:before="0"/>
            </w:pPr>
            <w:r w:rsidRPr="0005228F">
              <w:t>-142 dBm</w:t>
            </w:r>
          </w:p>
        </w:tc>
        <w:tc>
          <w:tcPr>
            <w:tcW w:w="1843" w:type="dxa"/>
            <w:vAlign w:val="top"/>
          </w:tcPr>
          <w:p w14:paraId="63426FFA" w14:textId="77777777" w:rsidR="00844380" w:rsidRPr="0005228F" w:rsidRDefault="00844380" w:rsidP="008D22B8">
            <w:pPr>
              <w:keepNext/>
              <w:keepLines/>
              <w:spacing w:before="0"/>
            </w:pPr>
            <w:r w:rsidRPr="0005228F">
              <w:t>-10 dBm</w:t>
            </w:r>
          </w:p>
        </w:tc>
        <w:tc>
          <w:tcPr>
            <w:tcW w:w="850" w:type="dxa"/>
            <w:vAlign w:val="top"/>
          </w:tcPr>
          <w:p w14:paraId="06CEBCC4" w14:textId="77777777" w:rsidR="00844380" w:rsidRPr="0005228F" w:rsidRDefault="00844380" w:rsidP="008D22B8">
            <w:pPr>
              <w:keepNext/>
              <w:keepLines/>
              <w:spacing w:before="0"/>
            </w:pPr>
            <w:r w:rsidRPr="0005228F">
              <w:t>132 dB</w:t>
            </w:r>
          </w:p>
        </w:tc>
        <w:tc>
          <w:tcPr>
            <w:tcW w:w="1701" w:type="dxa"/>
            <w:vAlign w:val="top"/>
          </w:tcPr>
          <w:p w14:paraId="442C50BE" w14:textId="77777777" w:rsidR="00844380" w:rsidRPr="0005228F" w:rsidRDefault="00844380" w:rsidP="008D22B8">
            <w:pPr>
              <w:keepNext/>
              <w:keepLines/>
              <w:spacing w:before="0"/>
            </w:pPr>
            <w:r w:rsidRPr="0005228F">
              <w:t>-</w:t>
            </w:r>
          </w:p>
        </w:tc>
      </w:tr>
      <w:tr w:rsidR="00657E88" w:rsidRPr="0005228F" w14:paraId="5508D75A" w14:textId="77777777" w:rsidTr="002C49D9">
        <w:tc>
          <w:tcPr>
            <w:tcW w:w="988" w:type="dxa"/>
            <w:vAlign w:val="top"/>
          </w:tcPr>
          <w:p w14:paraId="093A69D5" w14:textId="77777777" w:rsidR="00844380" w:rsidRPr="0005228F" w:rsidRDefault="00844380" w:rsidP="008D22B8">
            <w:pPr>
              <w:keepNext/>
              <w:keepLines/>
              <w:spacing w:before="0"/>
            </w:pPr>
            <w:r w:rsidRPr="0005228F">
              <w:t>3</w:t>
            </w:r>
          </w:p>
        </w:tc>
        <w:tc>
          <w:tcPr>
            <w:tcW w:w="1559" w:type="dxa"/>
            <w:vAlign w:val="top"/>
          </w:tcPr>
          <w:p w14:paraId="20FABF5C" w14:textId="77777777" w:rsidR="00844380" w:rsidRPr="0005228F" w:rsidRDefault="00844380" w:rsidP="008D22B8">
            <w:pPr>
              <w:keepNext/>
              <w:keepLines/>
              <w:spacing w:before="0"/>
            </w:pPr>
            <w:r w:rsidRPr="0005228F">
              <w:t>-135 dBm</w:t>
            </w:r>
          </w:p>
        </w:tc>
        <w:tc>
          <w:tcPr>
            <w:tcW w:w="1843" w:type="dxa"/>
            <w:vAlign w:val="top"/>
          </w:tcPr>
          <w:p w14:paraId="4E8C01FD" w14:textId="77777777" w:rsidR="00844380" w:rsidRPr="0005228F" w:rsidRDefault="00844380" w:rsidP="008D22B8">
            <w:pPr>
              <w:keepNext/>
              <w:keepLines/>
              <w:spacing w:before="0"/>
            </w:pPr>
            <w:r w:rsidRPr="0005228F">
              <w:t>-10 dBm</w:t>
            </w:r>
          </w:p>
        </w:tc>
        <w:tc>
          <w:tcPr>
            <w:tcW w:w="850" w:type="dxa"/>
            <w:vAlign w:val="top"/>
          </w:tcPr>
          <w:p w14:paraId="6C353162" w14:textId="77777777" w:rsidR="00844380" w:rsidRPr="0005228F" w:rsidRDefault="00844380" w:rsidP="008D22B8">
            <w:pPr>
              <w:keepNext/>
              <w:keepLines/>
              <w:spacing w:before="0"/>
            </w:pPr>
            <w:r w:rsidRPr="0005228F">
              <w:t>122 dB</w:t>
            </w:r>
          </w:p>
        </w:tc>
        <w:tc>
          <w:tcPr>
            <w:tcW w:w="1701" w:type="dxa"/>
            <w:vAlign w:val="top"/>
          </w:tcPr>
          <w:p w14:paraId="4FB45AB6" w14:textId="77777777" w:rsidR="00844380" w:rsidRPr="0005228F" w:rsidRDefault="00844380" w:rsidP="008D22B8">
            <w:pPr>
              <w:keepNext/>
              <w:keepLines/>
              <w:spacing w:before="0"/>
            </w:pPr>
            <w:r w:rsidRPr="0005228F">
              <w:t>-</w:t>
            </w:r>
          </w:p>
        </w:tc>
      </w:tr>
      <w:tr w:rsidR="00657E88" w:rsidRPr="0005228F" w14:paraId="1265A44C" w14:textId="77777777" w:rsidTr="002C49D9">
        <w:tc>
          <w:tcPr>
            <w:tcW w:w="988" w:type="dxa"/>
            <w:vAlign w:val="top"/>
          </w:tcPr>
          <w:p w14:paraId="4F3A6C5D" w14:textId="77777777" w:rsidR="00844380" w:rsidRPr="0005228F" w:rsidRDefault="00844380" w:rsidP="008D22B8">
            <w:pPr>
              <w:keepNext/>
              <w:keepLines/>
              <w:spacing w:before="0"/>
            </w:pPr>
            <w:r w:rsidRPr="0005228F">
              <w:t>4</w:t>
            </w:r>
          </w:p>
        </w:tc>
        <w:tc>
          <w:tcPr>
            <w:tcW w:w="1559" w:type="dxa"/>
            <w:vAlign w:val="top"/>
          </w:tcPr>
          <w:p w14:paraId="0F5C0F5E" w14:textId="77777777" w:rsidR="00844380" w:rsidRPr="0005228F" w:rsidRDefault="00844380" w:rsidP="008D22B8">
            <w:pPr>
              <w:keepNext/>
              <w:keepLines/>
              <w:spacing w:before="0"/>
            </w:pPr>
            <w:r w:rsidRPr="0005228F">
              <w:t>-134 dBm</w:t>
            </w:r>
          </w:p>
        </w:tc>
        <w:tc>
          <w:tcPr>
            <w:tcW w:w="1843" w:type="dxa"/>
            <w:vAlign w:val="top"/>
          </w:tcPr>
          <w:p w14:paraId="59C64BFC" w14:textId="77777777" w:rsidR="00844380" w:rsidRPr="0005228F" w:rsidRDefault="00844380" w:rsidP="008D22B8">
            <w:pPr>
              <w:keepNext/>
              <w:keepLines/>
              <w:spacing w:before="0"/>
            </w:pPr>
            <w:r w:rsidRPr="0005228F">
              <w:t>-19 dBm</w:t>
            </w:r>
          </w:p>
        </w:tc>
        <w:tc>
          <w:tcPr>
            <w:tcW w:w="850" w:type="dxa"/>
            <w:vAlign w:val="top"/>
          </w:tcPr>
          <w:p w14:paraId="275DDD49" w14:textId="77777777" w:rsidR="00844380" w:rsidRPr="0005228F" w:rsidRDefault="00844380" w:rsidP="008D22B8">
            <w:pPr>
              <w:keepNext/>
              <w:keepLines/>
              <w:spacing w:before="0"/>
            </w:pPr>
            <w:r w:rsidRPr="0005228F">
              <w:t>115 dB</w:t>
            </w:r>
          </w:p>
        </w:tc>
        <w:tc>
          <w:tcPr>
            <w:tcW w:w="1701" w:type="dxa"/>
            <w:vAlign w:val="top"/>
          </w:tcPr>
          <w:p w14:paraId="56FF1215" w14:textId="77777777" w:rsidR="00844380" w:rsidRPr="0005228F" w:rsidRDefault="00844380" w:rsidP="008D22B8">
            <w:pPr>
              <w:keepNext/>
              <w:keepLines/>
              <w:spacing w:before="0"/>
            </w:pPr>
            <w:r w:rsidRPr="0005228F">
              <w:t>Overloading</w:t>
            </w:r>
          </w:p>
        </w:tc>
      </w:tr>
      <w:tr w:rsidR="00657E88" w:rsidRPr="0005228F" w14:paraId="21CBAC43" w14:textId="77777777" w:rsidTr="002C49D9">
        <w:tc>
          <w:tcPr>
            <w:tcW w:w="988" w:type="dxa"/>
            <w:vAlign w:val="top"/>
          </w:tcPr>
          <w:p w14:paraId="605CA3F7" w14:textId="77777777" w:rsidR="00844380" w:rsidRPr="0005228F" w:rsidRDefault="00844380" w:rsidP="008D22B8">
            <w:pPr>
              <w:keepNext/>
              <w:keepLines/>
              <w:spacing w:before="0"/>
            </w:pPr>
            <w:r w:rsidRPr="0005228F">
              <w:t>5</w:t>
            </w:r>
          </w:p>
        </w:tc>
        <w:tc>
          <w:tcPr>
            <w:tcW w:w="1559" w:type="dxa"/>
            <w:vAlign w:val="top"/>
          </w:tcPr>
          <w:p w14:paraId="5D0B28F3" w14:textId="77777777" w:rsidR="00844380" w:rsidRPr="0005228F" w:rsidRDefault="00844380" w:rsidP="008D22B8">
            <w:pPr>
              <w:keepNext/>
              <w:keepLines/>
              <w:spacing w:before="0"/>
            </w:pPr>
            <w:r w:rsidRPr="0005228F">
              <w:t>-120 dBm</w:t>
            </w:r>
          </w:p>
        </w:tc>
        <w:tc>
          <w:tcPr>
            <w:tcW w:w="1843" w:type="dxa"/>
            <w:vAlign w:val="top"/>
          </w:tcPr>
          <w:p w14:paraId="102ED38A" w14:textId="77777777" w:rsidR="00844380" w:rsidRPr="0005228F" w:rsidRDefault="00844380" w:rsidP="008D22B8">
            <w:pPr>
              <w:keepNext/>
              <w:keepLines/>
              <w:spacing w:before="0"/>
            </w:pPr>
            <w:r w:rsidRPr="0005228F">
              <w:t>-20 dBm</w:t>
            </w:r>
          </w:p>
        </w:tc>
        <w:tc>
          <w:tcPr>
            <w:tcW w:w="850" w:type="dxa"/>
            <w:vAlign w:val="top"/>
          </w:tcPr>
          <w:p w14:paraId="6F75FFC4" w14:textId="77777777" w:rsidR="00844380" w:rsidRPr="0005228F" w:rsidRDefault="00844380" w:rsidP="008D22B8">
            <w:pPr>
              <w:keepNext/>
              <w:keepLines/>
              <w:spacing w:before="0"/>
            </w:pPr>
            <w:r w:rsidRPr="0005228F">
              <w:t>100 dB</w:t>
            </w:r>
          </w:p>
        </w:tc>
        <w:tc>
          <w:tcPr>
            <w:tcW w:w="1701" w:type="dxa"/>
            <w:vAlign w:val="top"/>
          </w:tcPr>
          <w:p w14:paraId="1CE1E99B" w14:textId="77777777" w:rsidR="00844380" w:rsidRPr="0005228F" w:rsidRDefault="00844380" w:rsidP="008D22B8">
            <w:pPr>
              <w:keepNext/>
              <w:keepLines/>
              <w:spacing w:before="0"/>
            </w:pPr>
            <w:r w:rsidRPr="0005228F">
              <w:t>Overloading</w:t>
            </w:r>
          </w:p>
        </w:tc>
      </w:tr>
      <w:tr w:rsidR="00657E88" w:rsidRPr="0005228F" w14:paraId="45F3E264" w14:textId="77777777" w:rsidTr="002C49D9">
        <w:tc>
          <w:tcPr>
            <w:tcW w:w="988" w:type="dxa"/>
            <w:vAlign w:val="top"/>
          </w:tcPr>
          <w:p w14:paraId="1D9C4EB9" w14:textId="77777777" w:rsidR="00844380" w:rsidRPr="0005228F" w:rsidRDefault="00844380" w:rsidP="008D22B8">
            <w:pPr>
              <w:keepNext/>
              <w:keepLines/>
              <w:spacing w:before="0"/>
            </w:pPr>
            <w:r w:rsidRPr="0005228F">
              <w:t>6</w:t>
            </w:r>
          </w:p>
        </w:tc>
        <w:tc>
          <w:tcPr>
            <w:tcW w:w="1559" w:type="dxa"/>
            <w:vAlign w:val="top"/>
          </w:tcPr>
          <w:p w14:paraId="1084D485" w14:textId="77777777" w:rsidR="00844380" w:rsidRPr="0005228F" w:rsidRDefault="00844380" w:rsidP="008D22B8">
            <w:pPr>
              <w:keepNext/>
              <w:keepLines/>
              <w:spacing w:before="0"/>
            </w:pPr>
            <w:r w:rsidRPr="0005228F">
              <w:t>-131 dBm</w:t>
            </w:r>
          </w:p>
        </w:tc>
        <w:tc>
          <w:tcPr>
            <w:tcW w:w="1843" w:type="dxa"/>
            <w:vAlign w:val="top"/>
          </w:tcPr>
          <w:p w14:paraId="52D9A677" w14:textId="77777777" w:rsidR="00844380" w:rsidRPr="0005228F" w:rsidRDefault="00844380" w:rsidP="008D22B8">
            <w:pPr>
              <w:keepNext/>
              <w:keepLines/>
              <w:spacing w:before="0"/>
            </w:pPr>
            <w:r w:rsidRPr="0005228F">
              <w:t>-10 dBm</w:t>
            </w:r>
          </w:p>
        </w:tc>
        <w:tc>
          <w:tcPr>
            <w:tcW w:w="850" w:type="dxa"/>
            <w:vAlign w:val="top"/>
          </w:tcPr>
          <w:p w14:paraId="02D40D42" w14:textId="77777777" w:rsidR="00844380" w:rsidRPr="0005228F" w:rsidRDefault="00844380" w:rsidP="008D22B8">
            <w:pPr>
              <w:keepNext/>
              <w:keepLines/>
              <w:spacing w:before="0"/>
            </w:pPr>
            <w:r w:rsidRPr="0005228F">
              <w:t>121 dB</w:t>
            </w:r>
          </w:p>
        </w:tc>
        <w:tc>
          <w:tcPr>
            <w:tcW w:w="1701" w:type="dxa"/>
            <w:vAlign w:val="top"/>
          </w:tcPr>
          <w:p w14:paraId="1C0D5147" w14:textId="77777777" w:rsidR="00844380" w:rsidRPr="0005228F" w:rsidRDefault="00844380" w:rsidP="008D22B8">
            <w:pPr>
              <w:keepNext/>
              <w:keepLines/>
              <w:spacing w:before="0"/>
            </w:pPr>
            <w:r w:rsidRPr="0005228F">
              <w:t>-</w:t>
            </w:r>
          </w:p>
        </w:tc>
      </w:tr>
      <w:tr w:rsidR="00657E88" w:rsidRPr="0005228F" w14:paraId="1D2A3D5B" w14:textId="77777777" w:rsidTr="002C49D9">
        <w:tc>
          <w:tcPr>
            <w:tcW w:w="988" w:type="dxa"/>
            <w:vAlign w:val="top"/>
          </w:tcPr>
          <w:p w14:paraId="3840FFC1" w14:textId="77777777" w:rsidR="00844380" w:rsidRPr="0005228F" w:rsidRDefault="00844380" w:rsidP="008D22B8">
            <w:pPr>
              <w:keepNext/>
              <w:keepLines/>
              <w:spacing w:before="0"/>
            </w:pPr>
            <w:r w:rsidRPr="0005228F">
              <w:t>7</w:t>
            </w:r>
          </w:p>
        </w:tc>
        <w:tc>
          <w:tcPr>
            <w:tcW w:w="1559" w:type="dxa"/>
            <w:vAlign w:val="top"/>
          </w:tcPr>
          <w:p w14:paraId="30A05865" w14:textId="77777777" w:rsidR="00844380" w:rsidRPr="0005228F" w:rsidRDefault="00844380" w:rsidP="008D22B8">
            <w:pPr>
              <w:keepNext/>
              <w:keepLines/>
              <w:spacing w:before="0"/>
            </w:pPr>
            <w:r w:rsidRPr="0005228F">
              <w:t>-133 dBm</w:t>
            </w:r>
          </w:p>
        </w:tc>
        <w:tc>
          <w:tcPr>
            <w:tcW w:w="1843" w:type="dxa"/>
            <w:vAlign w:val="top"/>
          </w:tcPr>
          <w:p w14:paraId="126BE6E6" w14:textId="77777777" w:rsidR="00844380" w:rsidRPr="0005228F" w:rsidRDefault="00844380" w:rsidP="008D22B8">
            <w:pPr>
              <w:keepNext/>
              <w:keepLines/>
              <w:spacing w:before="0"/>
            </w:pPr>
            <w:r w:rsidRPr="0005228F">
              <w:t>-10 dBm</w:t>
            </w:r>
          </w:p>
        </w:tc>
        <w:tc>
          <w:tcPr>
            <w:tcW w:w="850" w:type="dxa"/>
            <w:vAlign w:val="top"/>
          </w:tcPr>
          <w:p w14:paraId="5085AE9D" w14:textId="77777777" w:rsidR="00844380" w:rsidRPr="0005228F" w:rsidRDefault="00844380" w:rsidP="008D22B8">
            <w:pPr>
              <w:keepNext/>
              <w:keepLines/>
              <w:spacing w:before="0"/>
            </w:pPr>
            <w:r w:rsidRPr="0005228F">
              <w:t>123 dB</w:t>
            </w:r>
          </w:p>
        </w:tc>
        <w:tc>
          <w:tcPr>
            <w:tcW w:w="1701" w:type="dxa"/>
            <w:vAlign w:val="top"/>
          </w:tcPr>
          <w:p w14:paraId="3388AB8E" w14:textId="77777777" w:rsidR="00844380" w:rsidRPr="0005228F" w:rsidRDefault="00844380" w:rsidP="008D22B8">
            <w:pPr>
              <w:keepNext/>
              <w:keepLines/>
              <w:spacing w:before="0"/>
            </w:pPr>
            <w:r w:rsidRPr="0005228F">
              <w:t>-</w:t>
            </w:r>
          </w:p>
        </w:tc>
      </w:tr>
      <w:tr w:rsidR="00657E88" w:rsidRPr="0005228F" w14:paraId="65E08672" w14:textId="77777777" w:rsidTr="002C49D9">
        <w:tc>
          <w:tcPr>
            <w:tcW w:w="988" w:type="dxa"/>
            <w:vAlign w:val="top"/>
          </w:tcPr>
          <w:p w14:paraId="78808C92" w14:textId="77777777" w:rsidR="00844380" w:rsidRPr="0005228F" w:rsidRDefault="00844380" w:rsidP="008D22B8">
            <w:pPr>
              <w:keepNext/>
              <w:keepLines/>
              <w:spacing w:before="0"/>
            </w:pPr>
            <w:r w:rsidRPr="0005228F">
              <w:t>8</w:t>
            </w:r>
          </w:p>
        </w:tc>
        <w:tc>
          <w:tcPr>
            <w:tcW w:w="1559" w:type="dxa"/>
            <w:vAlign w:val="top"/>
          </w:tcPr>
          <w:p w14:paraId="769DA5F0" w14:textId="77777777" w:rsidR="00844380" w:rsidRPr="0005228F" w:rsidRDefault="00844380" w:rsidP="008D22B8">
            <w:pPr>
              <w:keepNext/>
              <w:keepLines/>
              <w:spacing w:before="0"/>
            </w:pPr>
            <w:r w:rsidRPr="0005228F">
              <w:t>-136 dBm</w:t>
            </w:r>
          </w:p>
        </w:tc>
        <w:tc>
          <w:tcPr>
            <w:tcW w:w="1843" w:type="dxa"/>
            <w:vAlign w:val="top"/>
          </w:tcPr>
          <w:p w14:paraId="18F3CD6B" w14:textId="77777777" w:rsidR="00844380" w:rsidRPr="0005228F" w:rsidRDefault="00844380" w:rsidP="008D22B8">
            <w:pPr>
              <w:keepNext/>
              <w:keepLines/>
              <w:spacing w:before="0"/>
            </w:pPr>
            <w:r w:rsidRPr="0005228F">
              <w:t>-40 dBm</w:t>
            </w:r>
          </w:p>
        </w:tc>
        <w:tc>
          <w:tcPr>
            <w:tcW w:w="850" w:type="dxa"/>
            <w:vAlign w:val="top"/>
          </w:tcPr>
          <w:p w14:paraId="5C1C44A1" w14:textId="77777777" w:rsidR="00844380" w:rsidRPr="0005228F" w:rsidRDefault="00844380" w:rsidP="008D22B8">
            <w:pPr>
              <w:keepNext/>
              <w:keepLines/>
              <w:spacing w:before="0"/>
            </w:pPr>
            <w:r w:rsidRPr="0005228F">
              <w:t>96 dB</w:t>
            </w:r>
          </w:p>
        </w:tc>
        <w:tc>
          <w:tcPr>
            <w:tcW w:w="1701" w:type="dxa"/>
            <w:vAlign w:val="top"/>
          </w:tcPr>
          <w:p w14:paraId="4381CE9F" w14:textId="77777777" w:rsidR="00844380" w:rsidRPr="0005228F" w:rsidRDefault="00844380" w:rsidP="008D22B8">
            <w:pPr>
              <w:keepNext/>
              <w:keepLines/>
              <w:spacing w:before="0"/>
            </w:pPr>
            <w:r w:rsidRPr="0005228F">
              <w:t>Overloading</w:t>
            </w:r>
          </w:p>
        </w:tc>
      </w:tr>
      <w:tr w:rsidR="00657E88" w:rsidRPr="0005228F" w14:paraId="690FD85B" w14:textId="77777777" w:rsidTr="002C49D9">
        <w:tc>
          <w:tcPr>
            <w:tcW w:w="988" w:type="dxa"/>
            <w:vAlign w:val="top"/>
          </w:tcPr>
          <w:p w14:paraId="7192B7B3" w14:textId="77777777" w:rsidR="00844380" w:rsidRPr="0005228F" w:rsidRDefault="00844380" w:rsidP="008D22B8">
            <w:pPr>
              <w:keepNext/>
              <w:keepLines/>
              <w:spacing w:before="0"/>
            </w:pPr>
            <w:r w:rsidRPr="0005228F">
              <w:t>9</w:t>
            </w:r>
          </w:p>
        </w:tc>
        <w:tc>
          <w:tcPr>
            <w:tcW w:w="1559" w:type="dxa"/>
            <w:vAlign w:val="top"/>
          </w:tcPr>
          <w:p w14:paraId="249E4AA3" w14:textId="77777777" w:rsidR="00844380" w:rsidRPr="0005228F" w:rsidRDefault="00844380" w:rsidP="008D22B8">
            <w:pPr>
              <w:keepNext/>
              <w:keepLines/>
              <w:spacing w:before="0"/>
            </w:pPr>
            <w:r w:rsidRPr="0005228F">
              <w:t>-130 dBm</w:t>
            </w:r>
          </w:p>
        </w:tc>
        <w:tc>
          <w:tcPr>
            <w:tcW w:w="1843" w:type="dxa"/>
            <w:vAlign w:val="top"/>
          </w:tcPr>
          <w:p w14:paraId="67A20563" w14:textId="77777777" w:rsidR="00844380" w:rsidRPr="0005228F" w:rsidRDefault="00844380" w:rsidP="008D22B8">
            <w:pPr>
              <w:keepNext/>
              <w:keepLines/>
              <w:spacing w:before="0"/>
            </w:pPr>
            <w:r w:rsidRPr="0005228F">
              <w:t>-10 dBm</w:t>
            </w:r>
          </w:p>
        </w:tc>
        <w:tc>
          <w:tcPr>
            <w:tcW w:w="850" w:type="dxa"/>
            <w:vAlign w:val="top"/>
          </w:tcPr>
          <w:p w14:paraId="4DB58D51" w14:textId="77777777" w:rsidR="00844380" w:rsidRPr="0005228F" w:rsidRDefault="00844380" w:rsidP="008D22B8">
            <w:pPr>
              <w:keepNext/>
              <w:keepLines/>
              <w:spacing w:before="0"/>
            </w:pPr>
            <w:r w:rsidRPr="0005228F">
              <w:t>120 dB</w:t>
            </w:r>
          </w:p>
        </w:tc>
        <w:tc>
          <w:tcPr>
            <w:tcW w:w="1701" w:type="dxa"/>
            <w:vAlign w:val="top"/>
          </w:tcPr>
          <w:p w14:paraId="48FB3AE9" w14:textId="77777777" w:rsidR="00844380" w:rsidRPr="0005228F" w:rsidRDefault="00844380" w:rsidP="008D22B8">
            <w:pPr>
              <w:keepNext/>
              <w:keepLines/>
              <w:spacing w:before="0"/>
            </w:pPr>
            <w:r w:rsidRPr="0005228F">
              <w:t>-</w:t>
            </w:r>
          </w:p>
        </w:tc>
      </w:tr>
      <w:tr w:rsidR="00657E88" w:rsidRPr="0005228F" w14:paraId="10167E38" w14:textId="77777777" w:rsidTr="002C49D9">
        <w:tc>
          <w:tcPr>
            <w:tcW w:w="988" w:type="dxa"/>
            <w:vAlign w:val="top"/>
          </w:tcPr>
          <w:p w14:paraId="1FEC017D" w14:textId="77777777" w:rsidR="00844380" w:rsidRPr="0005228F" w:rsidRDefault="00844380" w:rsidP="008D22B8">
            <w:pPr>
              <w:keepNext/>
              <w:keepLines/>
              <w:spacing w:before="0"/>
            </w:pPr>
            <w:r w:rsidRPr="0005228F">
              <w:t>10</w:t>
            </w:r>
          </w:p>
        </w:tc>
        <w:tc>
          <w:tcPr>
            <w:tcW w:w="1559" w:type="dxa"/>
            <w:vAlign w:val="top"/>
          </w:tcPr>
          <w:p w14:paraId="3C01D780" w14:textId="77777777" w:rsidR="00844380" w:rsidRPr="0005228F" w:rsidRDefault="00844380" w:rsidP="008D22B8">
            <w:pPr>
              <w:keepNext/>
              <w:keepLines/>
              <w:spacing w:before="0"/>
            </w:pPr>
            <w:r w:rsidRPr="0005228F">
              <w:t>-129 dBm</w:t>
            </w:r>
          </w:p>
        </w:tc>
        <w:tc>
          <w:tcPr>
            <w:tcW w:w="1843" w:type="dxa"/>
            <w:vAlign w:val="top"/>
          </w:tcPr>
          <w:p w14:paraId="2DB52118" w14:textId="77777777" w:rsidR="00844380" w:rsidRPr="0005228F" w:rsidRDefault="00844380" w:rsidP="008D22B8">
            <w:pPr>
              <w:keepNext/>
              <w:keepLines/>
              <w:spacing w:before="0"/>
            </w:pPr>
            <w:r w:rsidRPr="0005228F">
              <w:t>-10 dBm</w:t>
            </w:r>
          </w:p>
        </w:tc>
        <w:tc>
          <w:tcPr>
            <w:tcW w:w="850" w:type="dxa"/>
            <w:vAlign w:val="top"/>
          </w:tcPr>
          <w:p w14:paraId="18C35629" w14:textId="77777777" w:rsidR="00844380" w:rsidRPr="0005228F" w:rsidRDefault="00844380" w:rsidP="008D22B8">
            <w:pPr>
              <w:keepNext/>
              <w:keepLines/>
              <w:spacing w:before="0"/>
            </w:pPr>
            <w:r w:rsidRPr="0005228F">
              <w:t>119 dB</w:t>
            </w:r>
          </w:p>
        </w:tc>
        <w:tc>
          <w:tcPr>
            <w:tcW w:w="1701" w:type="dxa"/>
            <w:vAlign w:val="top"/>
          </w:tcPr>
          <w:p w14:paraId="18CD1E77" w14:textId="77777777" w:rsidR="00844380" w:rsidRPr="0005228F" w:rsidRDefault="00844380" w:rsidP="008D22B8">
            <w:pPr>
              <w:keepNext/>
              <w:keepLines/>
              <w:spacing w:before="0"/>
            </w:pPr>
            <w:r w:rsidRPr="0005228F">
              <w:t>-</w:t>
            </w:r>
          </w:p>
        </w:tc>
      </w:tr>
      <w:tr w:rsidR="00657E88" w:rsidRPr="0005228F" w14:paraId="3DC747E5" w14:textId="77777777" w:rsidTr="002C49D9">
        <w:tc>
          <w:tcPr>
            <w:tcW w:w="988" w:type="dxa"/>
            <w:vAlign w:val="top"/>
          </w:tcPr>
          <w:p w14:paraId="49F4ECA8" w14:textId="77777777" w:rsidR="00844380" w:rsidRPr="0005228F" w:rsidRDefault="00844380" w:rsidP="008D22B8">
            <w:pPr>
              <w:keepNext/>
              <w:keepLines/>
              <w:spacing w:before="0"/>
            </w:pPr>
            <w:r w:rsidRPr="0005228F">
              <w:t>11</w:t>
            </w:r>
          </w:p>
        </w:tc>
        <w:tc>
          <w:tcPr>
            <w:tcW w:w="1559" w:type="dxa"/>
            <w:vAlign w:val="top"/>
          </w:tcPr>
          <w:p w14:paraId="5427B95A" w14:textId="77777777" w:rsidR="00844380" w:rsidRPr="0005228F" w:rsidRDefault="00844380" w:rsidP="008D22B8">
            <w:pPr>
              <w:keepNext/>
              <w:keepLines/>
              <w:spacing w:before="0"/>
            </w:pPr>
            <w:r w:rsidRPr="0005228F">
              <w:t>-126 dBm</w:t>
            </w:r>
          </w:p>
        </w:tc>
        <w:tc>
          <w:tcPr>
            <w:tcW w:w="1843" w:type="dxa"/>
            <w:vAlign w:val="top"/>
          </w:tcPr>
          <w:p w14:paraId="12FEA71C" w14:textId="77777777" w:rsidR="00844380" w:rsidRPr="0005228F" w:rsidRDefault="00844380" w:rsidP="008D22B8">
            <w:pPr>
              <w:keepNext/>
              <w:keepLines/>
              <w:spacing w:before="0"/>
            </w:pPr>
            <w:r w:rsidRPr="0005228F">
              <w:t>-10 dBm</w:t>
            </w:r>
          </w:p>
        </w:tc>
        <w:tc>
          <w:tcPr>
            <w:tcW w:w="850" w:type="dxa"/>
            <w:vAlign w:val="top"/>
          </w:tcPr>
          <w:p w14:paraId="4E5DA8D9" w14:textId="77777777" w:rsidR="00844380" w:rsidRPr="0005228F" w:rsidRDefault="00844380" w:rsidP="008D22B8">
            <w:pPr>
              <w:keepNext/>
              <w:keepLines/>
              <w:spacing w:before="0"/>
            </w:pPr>
            <w:r w:rsidRPr="0005228F">
              <w:t>116 dB</w:t>
            </w:r>
          </w:p>
        </w:tc>
        <w:tc>
          <w:tcPr>
            <w:tcW w:w="1701" w:type="dxa"/>
            <w:vAlign w:val="top"/>
          </w:tcPr>
          <w:p w14:paraId="7A237833" w14:textId="77777777" w:rsidR="00844380" w:rsidRPr="0005228F" w:rsidRDefault="00844380" w:rsidP="008D22B8">
            <w:pPr>
              <w:keepNext/>
              <w:keepLines/>
              <w:spacing w:before="0"/>
            </w:pPr>
            <w:r w:rsidRPr="0005228F">
              <w:t>-</w:t>
            </w:r>
          </w:p>
        </w:tc>
      </w:tr>
    </w:tbl>
    <w:p w14:paraId="211DF057" w14:textId="77777777" w:rsidR="00844380" w:rsidRPr="002C49D9" w:rsidRDefault="00844380" w:rsidP="008D22B8">
      <w:pPr>
        <w:spacing w:before="0"/>
      </w:pPr>
    </w:p>
    <w:p w14:paraId="11E97A59" w14:textId="77777777" w:rsidR="00844380" w:rsidRPr="0005228F" w:rsidRDefault="00844380" w:rsidP="00844380">
      <w:pPr>
        <w:keepNext/>
        <w:jc w:val="center"/>
      </w:pPr>
      <w:r w:rsidRPr="002C49D9">
        <w:rPr>
          <w:noProof/>
          <w:lang w:eastAsia="da-DK"/>
        </w:rPr>
        <w:drawing>
          <wp:inline distT="0" distB="0" distL="0" distR="0" wp14:anchorId="12F4E7BE" wp14:editId="586B22E3">
            <wp:extent cx="5676900" cy="3252257"/>
            <wp:effectExtent l="0" t="0" r="0" b="5715"/>
            <wp:docPr id="1010" name="Grafik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82481" cy="3255454"/>
                    </a:xfrm>
                    <a:prstGeom prst="rect">
                      <a:avLst/>
                    </a:prstGeom>
                    <a:noFill/>
                  </pic:spPr>
                </pic:pic>
              </a:graphicData>
            </a:graphic>
          </wp:inline>
        </w:drawing>
      </w:r>
    </w:p>
    <w:p w14:paraId="4507732F"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53</w:t>
      </w:r>
      <w:r w:rsidRPr="0005228F">
        <w:rPr>
          <w:lang w:val="en-GB"/>
        </w:rPr>
        <w:fldChar w:fldCharType="end"/>
      </w:r>
      <w:r w:rsidRPr="0005228F">
        <w:rPr>
          <w:lang w:val="en-GB"/>
        </w:rPr>
        <w:t>: Blocking and overload measurement results</w:t>
      </w:r>
    </w:p>
    <w:p w14:paraId="67A58349" w14:textId="77777777" w:rsidR="00844380" w:rsidRPr="0005228F" w:rsidRDefault="00844380" w:rsidP="00844380">
      <w:pPr>
        <w:rPr>
          <w:u w:val="single"/>
        </w:rPr>
      </w:pPr>
      <w:r w:rsidRPr="0005228F">
        <w:rPr>
          <w:u w:val="single"/>
        </w:rPr>
        <w:t>Observations:</w:t>
      </w:r>
    </w:p>
    <w:p w14:paraId="53AA7DE8" w14:textId="77777777" w:rsidR="00844380" w:rsidRPr="0005228F" w:rsidRDefault="00844380" w:rsidP="00844380">
      <w:pPr>
        <w:pStyle w:val="ECCBulletsLv1"/>
        <w:ind w:left="357" w:hanging="357"/>
        <w:jc w:val="left"/>
      </w:pPr>
      <w:r w:rsidRPr="0005228F">
        <w:t>If blocking is the dominating effect, the C/I for both wanted signal levels should be equal. This was not the case for any receiver;</w:t>
      </w:r>
    </w:p>
    <w:p w14:paraId="4EAD06D2" w14:textId="77777777" w:rsidR="00844380" w:rsidRPr="0005228F" w:rsidRDefault="00844380" w:rsidP="00844380">
      <w:pPr>
        <w:pStyle w:val="ECCBulletsLv1"/>
        <w:ind w:left="357" w:hanging="357"/>
        <w:jc w:val="left"/>
      </w:pPr>
      <w:r w:rsidRPr="0005228F">
        <w:t>If overloading is the dominating effect, the interfering level should be equal for both wanted signal levels. This was the case for Rx 4 and Rx 8;</w:t>
      </w:r>
    </w:p>
    <w:p w14:paraId="5EEB8273" w14:textId="77777777" w:rsidR="00844380" w:rsidRPr="0005228F" w:rsidRDefault="00844380" w:rsidP="00844380">
      <w:pPr>
        <w:pStyle w:val="ECCBulletsLv1"/>
        <w:ind w:left="357" w:hanging="357"/>
        <w:jc w:val="left"/>
      </w:pPr>
      <w:r w:rsidRPr="0005228F">
        <w:t>In cases where the increase of interfering level is between 0 and 10 dB, it was assumed that the receiver is overloaded at the higher wanted signal level and desensitised at the lower wanted level. This was the case for Rx 5;</w:t>
      </w:r>
    </w:p>
    <w:p w14:paraId="0BF85FA8" w14:textId="77777777" w:rsidR="00844380" w:rsidRPr="0005228F" w:rsidRDefault="00844380" w:rsidP="00844380">
      <w:pPr>
        <w:pStyle w:val="ECCBulletsLv1"/>
        <w:ind w:left="357" w:hanging="357"/>
        <w:jc w:val="left"/>
      </w:pPr>
      <w:r w:rsidRPr="0005228F">
        <w:t>In cases where the receiver could not be interfered when supplied with the higher wanted signal level it must be assumed that the dominating effect is blocking. This was the case for Rx 1, 2, 6, 9 and 10;</w:t>
      </w:r>
    </w:p>
    <w:p w14:paraId="527A5665" w14:textId="77777777" w:rsidR="00844380" w:rsidRPr="0005228F" w:rsidRDefault="00844380" w:rsidP="00844380">
      <w:pPr>
        <w:pStyle w:val="ECCBulletsLv1"/>
        <w:ind w:left="357" w:hanging="357"/>
        <w:jc w:val="left"/>
      </w:pPr>
      <w:r w:rsidRPr="0005228F">
        <w:t>Receivers 3, 7 and 11 could not be interfered with by any unwanted signal level up to -10 dBm.</w:t>
      </w:r>
    </w:p>
    <w:p w14:paraId="593F4514" w14:textId="21166FD6" w:rsidR="00844380" w:rsidRPr="0005228F" w:rsidRDefault="00844380" w:rsidP="00844380">
      <w:r w:rsidRPr="0005228F">
        <w:t xml:space="preserve">ETSI EN 303 413 </w:t>
      </w:r>
      <w:r w:rsidR="00657E88">
        <w:fldChar w:fldCharType="begin"/>
      </w:r>
      <w:r w:rsidR="00657E88">
        <w:instrText xml:space="preserve"> REF _Ref31816068 \r \h </w:instrText>
      </w:r>
      <w:r w:rsidR="00657E88">
        <w:fldChar w:fldCharType="separate"/>
      </w:r>
      <w:r w:rsidR="00657E88">
        <w:t>[72]</w:t>
      </w:r>
      <w:r w:rsidR="00657E88">
        <w:fldChar w:fldCharType="end"/>
      </w:r>
      <w:r w:rsidR="00657E88">
        <w:t xml:space="preserve"> </w:t>
      </w:r>
      <w:r w:rsidRPr="0005228F">
        <w:t>does not contain requirements for blocking and overload performance.</w:t>
      </w:r>
    </w:p>
    <w:p w14:paraId="6B49E9A7" w14:textId="77777777" w:rsidR="00844380" w:rsidRPr="0005228F" w:rsidRDefault="00844380" w:rsidP="00844380">
      <w:pPr>
        <w:numPr>
          <w:ilvl w:val="3"/>
          <w:numId w:val="6"/>
        </w:numPr>
        <w:spacing w:before="360"/>
        <w:outlineLvl w:val="3"/>
        <w:rPr>
          <w:rFonts w:cs="Arial"/>
          <w:bCs/>
          <w:i/>
          <w:color w:val="D2232A"/>
          <w:szCs w:val="26"/>
        </w:rPr>
      </w:pPr>
      <w:r w:rsidRPr="0005228F">
        <w:rPr>
          <w:rFonts w:cs="Arial"/>
          <w:bCs/>
          <w:i/>
          <w:color w:val="D2232A"/>
          <w:szCs w:val="26"/>
        </w:rPr>
        <w:t>Intermodulation immunity</w:t>
      </w:r>
    </w:p>
    <w:p w14:paraId="0D95A043" w14:textId="77777777" w:rsidR="00844380" w:rsidRPr="0005228F" w:rsidRDefault="00844380" w:rsidP="00844380">
      <w:r w:rsidRPr="0005228F">
        <w:t>For measurement of the IM immunity, the following two interfering signals were used:</w:t>
      </w:r>
    </w:p>
    <w:p w14:paraId="4031CFBB" w14:textId="77777777" w:rsidR="00844380" w:rsidRPr="0005228F" w:rsidRDefault="00844380" w:rsidP="00E46686">
      <w:pPr>
        <w:pStyle w:val="ECCNumbered-LetteredList"/>
        <w:numPr>
          <w:ilvl w:val="0"/>
          <w:numId w:val="28"/>
        </w:numPr>
      </w:pPr>
      <w:r w:rsidRPr="0005228F">
        <w:t>Unmodulated carrier at 1850 MHz</w:t>
      </w:r>
    </w:p>
    <w:p w14:paraId="51FB04E9" w14:textId="77777777" w:rsidR="00844380" w:rsidRPr="0005228F" w:rsidRDefault="00844380" w:rsidP="00844380">
      <w:pPr>
        <w:pStyle w:val="ECCNumbered-LetteredList"/>
      </w:pPr>
      <w:r w:rsidRPr="0005228F">
        <w:t>FM modulated, 1 MHz wide signal at 2124.58 MHz</w:t>
      </w:r>
    </w:p>
    <w:p w14:paraId="3FA9F290" w14:textId="77777777" w:rsidR="00844380" w:rsidRPr="0005228F" w:rsidRDefault="00844380" w:rsidP="00844380">
      <w:pPr>
        <w:rPr>
          <w:rStyle w:val="ECCParagraph"/>
        </w:rPr>
      </w:pPr>
      <w:r w:rsidRPr="0005228F">
        <w:rPr>
          <w:rStyle w:val="ECCParagraph"/>
        </w:rPr>
        <w:t xml:space="preserve">These signals produce a third order intermodulation product </w:t>
      </w:r>
      <w:r w:rsidRPr="0005228F">
        <w:t>at</w:t>
      </w:r>
      <w:r w:rsidRPr="0005228F">
        <w:rPr>
          <w:rStyle w:val="ECCParagraph"/>
        </w:rPr>
        <w:t xml:space="preserve"> the wanted GPS frequency. Both IM signals had the same level.</w:t>
      </w:r>
    </w:p>
    <w:p w14:paraId="75CB53F4" w14:textId="77777777" w:rsidR="00844380" w:rsidRPr="0005228F" w:rsidRDefault="00844380" w:rsidP="00844380">
      <w:pPr>
        <w:rPr>
          <w:rStyle w:val="ECCParagraph"/>
        </w:rPr>
      </w:pPr>
      <w:r w:rsidRPr="0005228F">
        <w:rPr>
          <w:rStyle w:val="ECCParagraph"/>
        </w:rPr>
        <w:t>The wanted GPS level was adjusted to 3 dB above the measured sensitivity for the “tracking” criterion</w:t>
      </w:r>
      <w:r w:rsidRPr="0005228F">
        <w:t>.</w:t>
      </w:r>
    </w:p>
    <w:p w14:paraId="1460A916" w14:textId="77777777" w:rsidR="00844380" w:rsidRPr="0005228F" w:rsidRDefault="00844380" w:rsidP="00844380">
      <w:pPr>
        <w:rPr>
          <w:rStyle w:val="ECCParagraph"/>
        </w:rPr>
      </w:pPr>
      <w:r w:rsidRPr="0005228F">
        <w:rPr>
          <w:rStyle w:val="ECCParagraph"/>
        </w:rPr>
        <w:t xml:space="preserve">For </w:t>
      </w:r>
      <w:r w:rsidRPr="0005228F">
        <w:t>the</w:t>
      </w:r>
      <w:r w:rsidRPr="0005228F">
        <w:rPr>
          <w:rStyle w:val="ECCParagraph"/>
        </w:rPr>
        <w:t xml:space="preserve"> receivers showing interference, the measurement was repeated with a wanted signal level increased by 10 dB. If intermodulation is </w:t>
      </w:r>
      <w:proofErr w:type="gramStart"/>
      <w:r w:rsidRPr="0005228F">
        <w:rPr>
          <w:rStyle w:val="ECCParagraph"/>
        </w:rPr>
        <w:t>actually the</w:t>
      </w:r>
      <w:proofErr w:type="gramEnd"/>
      <w:r w:rsidRPr="0005228F">
        <w:rPr>
          <w:rStyle w:val="ECCParagraph"/>
        </w:rPr>
        <w:t xml:space="preserve"> dominating interference effect, it could be expected that the interfering level necessary to reach the failure point increases by 3 dB when the wanted </w:t>
      </w:r>
      <w:r w:rsidRPr="0005228F">
        <w:t xml:space="preserve">signal </w:t>
      </w:r>
      <w:r w:rsidRPr="0005228F">
        <w:rPr>
          <w:rStyle w:val="ECCParagraph"/>
        </w:rPr>
        <w:t xml:space="preserve">level is raised by 10 dB. If the receiver could not be interfered </w:t>
      </w:r>
      <w:r w:rsidRPr="0005228F">
        <w:t xml:space="preserve">with </w:t>
      </w:r>
      <w:r w:rsidRPr="0005228F">
        <w:rPr>
          <w:rStyle w:val="ECCParagraph"/>
        </w:rPr>
        <w:t xml:space="preserve">by this raised wanted </w:t>
      </w:r>
      <w:r w:rsidRPr="0005228F">
        <w:t xml:space="preserve">signal </w:t>
      </w:r>
      <w:r w:rsidRPr="0005228F">
        <w:rPr>
          <w:rStyle w:val="ECCParagraph"/>
        </w:rPr>
        <w:t>level, intermodulation at the lower wanted</w:t>
      </w:r>
      <w:r w:rsidRPr="0005228F">
        <w:t xml:space="preserve"> signal</w:t>
      </w:r>
      <w:r w:rsidRPr="0005228F">
        <w:rPr>
          <w:rStyle w:val="ECCParagraph"/>
        </w:rPr>
        <w:t xml:space="preserve"> level was proven by switching off one of the two interfering signal generators and verifying that the receiver recovered again.</w:t>
      </w:r>
    </w:p>
    <w:p w14:paraId="5B4364C4" w14:textId="77777777" w:rsidR="00844380" w:rsidRPr="0005228F" w:rsidRDefault="00844380" w:rsidP="00844380">
      <w:pPr>
        <w:rPr>
          <w:rStyle w:val="ECCParagraph"/>
        </w:rPr>
      </w:pPr>
      <w:r w:rsidRPr="0005228F">
        <w:rPr>
          <w:rStyle w:val="ECCParagraph"/>
        </w:rPr>
        <w:t xml:space="preserve">The following table and figure show the results of the intermodulation immunity measurements. The yellow underlined values are cases where the receiver could not be interfered with </w:t>
      </w:r>
      <w:r w:rsidRPr="0005228F">
        <w:t xml:space="preserve">by </w:t>
      </w:r>
      <w:r w:rsidRPr="0005228F">
        <w:rPr>
          <w:rStyle w:val="ECCParagraph"/>
        </w:rPr>
        <w:t>the indicated IM level.</w:t>
      </w:r>
    </w:p>
    <w:p w14:paraId="437DA0C0" w14:textId="792C0D17" w:rsidR="00844380" w:rsidRPr="0005228F" w:rsidRDefault="00844380" w:rsidP="00844380">
      <w:pPr>
        <w:pStyle w:val="Caption"/>
        <w:rPr>
          <w:b w:val="0"/>
          <w:lang w:val="en-GB"/>
        </w:rPr>
      </w:pPr>
      <w:r w:rsidRPr="0005228F">
        <w:rPr>
          <w:lang w:val="en-GB"/>
        </w:rPr>
        <w:t xml:space="preserve">Table </w:t>
      </w:r>
      <w:r w:rsidRPr="002C49D9">
        <w:rPr>
          <w:lang w:val="en-GB"/>
        </w:rPr>
        <w:fldChar w:fldCharType="begin"/>
      </w:r>
      <w:r w:rsidRPr="0005228F">
        <w:rPr>
          <w:lang w:val="en-GB"/>
        </w:rPr>
        <w:instrText xml:space="preserve"> SEQ Table \* ARABIC </w:instrText>
      </w:r>
      <w:r w:rsidRPr="002C49D9">
        <w:rPr>
          <w:lang w:val="en-GB"/>
        </w:rPr>
        <w:fldChar w:fldCharType="separate"/>
      </w:r>
      <w:r w:rsidR="00657E88">
        <w:rPr>
          <w:noProof/>
          <w:lang w:val="en-GB"/>
        </w:rPr>
        <w:t>26</w:t>
      </w:r>
      <w:r w:rsidRPr="002C49D9">
        <w:rPr>
          <w:lang w:val="en-GB"/>
        </w:rPr>
        <w:fldChar w:fldCharType="end"/>
      </w:r>
      <w:r w:rsidRPr="0005228F">
        <w:rPr>
          <w:lang w:val="en-GB"/>
        </w:rPr>
        <w:t>: Intermodulation measurement results - GPS level = sensitivity + 3 dB</w:t>
      </w:r>
    </w:p>
    <w:tbl>
      <w:tblPr>
        <w:tblStyle w:val="ECCTable-redheader"/>
        <w:tblW w:w="0" w:type="auto"/>
        <w:tblInd w:w="0" w:type="dxa"/>
        <w:tblLook w:val="04A0" w:firstRow="1" w:lastRow="0" w:firstColumn="1" w:lastColumn="0" w:noHBand="0" w:noVBand="1"/>
      </w:tblPr>
      <w:tblGrid>
        <w:gridCol w:w="1716"/>
        <w:gridCol w:w="1735"/>
        <w:gridCol w:w="1817"/>
        <w:gridCol w:w="1718"/>
      </w:tblGrid>
      <w:tr w:rsidR="00844380" w:rsidRPr="0005228F" w14:paraId="15B45896" w14:textId="77777777" w:rsidTr="00844380">
        <w:trPr>
          <w:cnfStyle w:val="100000000000" w:firstRow="1" w:lastRow="0" w:firstColumn="0" w:lastColumn="0" w:oddVBand="0" w:evenVBand="0" w:oddHBand="0" w:evenHBand="0" w:firstRowFirstColumn="0" w:firstRowLastColumn="0" w:lastRowFirstColumn="0" w:lastRowLastColumn="0"/>
        </w:trPr>
        <w:tc>
          <w:tcPr>
            <w:tcW w:w="1716" w:type="dxa"/>
          </w:tcPr>
          <w:p w14:paraId="458CAEA8" w14:textId="77777777" w:rsidR="00844380" w:rsidRPr="0005228F" w:rsidRDefault="00844380" w:rsidP="00844380">
            <w:r w:rsidRPr="0005228F">
              <w:t>Rx No.</w:t>
            </w:r>
          </w:p>
        </w:tc>
        <w:tc>
          <w:tcPr>
            <w:tcW w:w="1735" w:type="dxa"/>
          </w:tcPr>
          <w:p w14:paraId="411532C1" w14:textId="77777777" w:rsidR="00844380" w:rsidRPr="0005228F" w:rsidRDefault="00844380" w:rsidP="00844380">
            <w:r w:rsidRPr="0005228F">
              <w:t>GPS level</w:t>
            </w:r>
          </w:p>
        </w:tc>
        <w:tc>
          <w:tcPr>
            <w:tcW w:w="1817" w:type="dxa"/>
          </w:tcPr>
          <w:p w14:paraId="6548FA24" w14:textId="77777777" w:rsidR="00844380" w:rsidRPr="0005228F" w:rsidRDefault="00844380" w:rsidP="00844380">
            <w:r w:rsidRPr="0005228F">
              <w:t>Interfering level</w:t>
            </w:r>
          </w:p>
        </w:tc>
        <w:tc>
          <w:tcPr>
            <w:tcW w:w="1718" w:type="dxa"/>
          </w:tcPr>
          <w:p w14:paraId="3BB123BA" w14:textId="77777777" w:rsidR="00844380" w:rsidRPr="0005228F" w:rsidRDefault="00844380" w:rsidP="00844380">
            <w:r w:rsidRPr="0005228F">
              <w:t>C/I</w:t>
            </w:r>
          </w:p>
        </w:tc>
      </w:tr>
      <w:tr w:rsidR="00844380" w:rsidRPr="0005228F" w14:paraId="194C05F7" w14:textId="77777777" w:rsidTr="00844380">
        <w:tc>
          <w:tcPr>
            <w:tcW w:w="1716" w:type="dxa"/>
          </w:tcPr>
          <w:p w14:paraId="42B726F1" w14:textId="77777777" w:rsidR="00844380" w:rsidRPr="0005228F" w:rsidRDefault="00844380" w:rsidP="008D22B8">
            <w:pPr>
              <w:spacing w:before="0"/>
            </w:pPr>
            <w:r w:rsidRPr="0005228F">
              <w:t>1</w:t>
            </w:r>
          </w:p>
        </w:tc>
        <w:tc>
          <w:tcPr>
            <w:tcW w:w="1735" w:type="dxa"/>
          </w:tcPr>
          <w:p w14:paraId="075DCB17" w14:textId="77777777" w:rsidR="00844380" w:rsidRPr="0005228F" w:rsidRDefault="00844380" w:rsidP="008D22B8">
            <w:pPr>
              <w:spacing w:before="0"/>
            </w:pPr>
            <w:r w:rsidRPr="0005228F">
              <w:t>-141 dBm</w:t>
            </w:r>
          </w:p>
        </w:tc>
        <w:tc>
          <w:tcPr>
            <w:tcW w:w="1817" w:type="dxa"/>
          </w:tcPr>
          <w:p w14:paraId="3444D52C" w14:textId="77777777" w:rsidR="00844380" w:rsidRPr="0005228F" w:rsidRDefault="00844380" w:rsidP="008D22B8">
            <w:pPr>
              <w:spacing w:before="0"/>
            </w:pPr>
            <w:r w:rsidRPr="0005228F">
              <w:t>-23 dBm</w:t>
            </w:r>
          </w:p>
        </w:tc>
        <w:tc>
          <w:tcPr>
            <w:tcW w:w="1718" w:type="dxa"/>
          </w:tcPr>
          <w:p w14:paraId="4FB2CC14" w14:textId="77777777" w:rsidR="00844380" w:rsidRPr="0005228F" w:rsidRDefault="00844380" w:rsidP="008D22B8">
            <w:pPr>
              <w:spacing w:before="0"/>
            </w:pPr>
            <w:r w:rsidRPr="0005228F">
              <w:t>118 dB</w:t>
            </w:r>
          </w:p>
        </w:tc>
      </w:tr>
      <w:tr w:rsidR="00844380" w:rsidRPr="0005228F" w14:paraId="25E880F4" w14:textId="77777777" w:rsidTr="00844380">
        <w:tc>
          <w:tcPr>
            <w:tcW w:w="1716" w:type="dxa"/>
          </w:tcPr>
          <w:p w14:paraId="148DA163" w14:textId="77777777" w:rsidR="00844380" w:rsidRPr="0005228F" w:rsidRDefault="00844380" w:rsidP="008D22B8">
            <w:pPr>
              <w:spacing w:before="0"/>
            </w:pPr>
            <w:r w:rsidRPr="0005228F">
              <w:t>2</w:t>
            </w:r>
          </w:p>
        </w:tc>
        <w:tc>
          <w:tcPr>
            <w:tcW w:w="1735" w:type="dxa"/>
          </w:tcPr>
          <w:p w14:paraId="1874FF7A" w14:textId="77777777" w:rsidR="00844380" w:rsidRPr="0005228F" w:rsidRDefault="00844380" w:rsidP="008D22B8">
            <w:pPr>
              <w:spacing w:before="0"/>
            </w:pPr>
            <w:r w:rsidRPr="0005228F">
              <w:t>-152 dBm</w:t>
            </w:r>
          </w:p>
        </w:tc>
        <w:tc>
          <w:tcPr>
            <w:tcW w:w="1817" w:type="dxa"/>
          </w:tcPr>
          <w:p w14:paraId="5B799AC0" w14:textId="77777777" w:rsidR="00844380" w:rsidRPr="0005228F" w:rsidRDefault="00844380" w:rsidP="008D22B8">
            <w:pPr>
              <w:spacing w:before="0"/>
            </w:pPr>
            <w:r w:rsidRPr="0005228F">
              <w:t>-18 dBm</w:t>
            </w:r>
          </w:p>
        </w:tc>
        <w:tc>
          <w:tcPr>
            <w:tcW w:w="1718" w:type="dxa"/>
          </w:tcPr>
          <w:p w14:paraId="633290C3" w14:textId="77777777" w:rsidR="00844380" w:rsidRPr="0005228F" w:rsidRDefault="00844380" w:rsidP="008D22B8">
            <w:pPr>
              <w:spacing w:before="0"/>
            </w:pPr>
            <w:r w:rsidRPr="0005228F">
              <w:t>134 dB</w:t>
            </w:r>
          </w:p>
        </w:tc>
      </w:tr>
      <w:tr w:rsidR="00844380" w:rsidRPr="0005228F" w14:paraId="1F9CAE4C" w14:textId="77777777" w:rsidTr="00844380">
        <w:tc>
          <w:tcPr>
            <w:tcW w:w="1716" w:type="dxa"/>
          </w:tcPr>
          <w:p w14:paraId="63A7CAA2" w14:textId="77777777" w:rsidR="00844380" w:rsidRPr="0005228F" w:rsidRDefault="00844380" w:rsidP="008D22B8">
            <w:pPr>
              <w:spacing w:before="0"/>
            </w:pPr>
            <w:r w:rsidRPr="0005228F">
              <w:t>3</w:t>
            </w:r>
          </w:p>
        </w:tc>
        <w:tc>
          <w:tcPr>
            <w:tcW w:w="1735" w:type="dxa"/>
          </w:tcPr>
          <w:p w14:paraId="37159952" w14:textId="77777777" w:rsidR="00844380" w:rsidRPr="0005228F" w:rsidRDefault="00844380" w:rsidP="008D22B8">
            <w:pPr>
              <w:spacing w:before="0"/>
            </w:pPr>
            <w:r w:rsidRPr="0005228F">
              <w:t>-145 dBm</w:t>
            </w:r>
          </w:p>
        </w:tc>
        <w:tc>
          <w:tcPr>
            <w:tcW w:w="1817" w:type="dxa"/>
          </w:tcPr>
          <w:p w14:paraId="52A7AAEA" w14:textId="77777777" w:rsidR="00844380" w:rsidRPr="0005228F" w:rsidRDefault="00844380" w:rsidP="008D22B8">
            <w:pPr>
              <w:spacing w:before="0"/>
            </w:pPr>
            <w:r w:rsidRPr="0005228F">
              <w:t>-18 dBm</w:t>
            </w:r>
          </w:p>
        </w:tc>
        <w:tc>
          <w:tcPr>
            <w:tcW w:w="1718" w:type="dxa"/>
          </w:tcPr>
          <w:p w14:paraId="0554C1D5" w14:textId="77777777" w:rsidR="00844380" w:rsidRPr="0005228F" w:rsidRDefault="00844380" w:rsidP="008D22B8">
            <w:pPr>
              <w:spacing w:before="0"/>
            </w:pPr>
            <w:r w:rsidRPr="0005228F">
              <w:t>124 dB</w:t>
            </w:r>
          </w:p>
        </w:tc>
      </w:tr>
      <w:tr w:rsidR="00844380" w:rsidRPr="0005228F" w14:paraId="54F764AF" w14:textId="77777777" w:rsidTr="00844380">
        <w:tc>
          <w:tcPr>
            <w:tcW w:w="1716" w:type="dxa"/>
          </w:tcPr>
          <w:p w14:paraId="58D749A3" w14:textId="77777777" w:rsidR="00844380" w:rsidRPr="0005228F" w:rsidRDefault="00844380" w:rsidP="008D22B8">
            <w:pPr>
              <w:spacing w:before="0"/>
            </w:pPr>
            <w:r w:rsidRPr="0005228F">
              <w:t>4</w:t>
            </w:r>
          </w:p>
        </w:tc>
        <w:tc>
          <w:tcPr>
            <w:tcW w:w="1735" w:type="dxa"/>
          </w:tcPr>
          <w:p w14:paraId="5630DC9D" w14:textId="77777777" w:rsidR="00844380" w:rsidRPr="0005228F" w:rsidRDefault="00844380" w:rsidP="008D22B8">
            <w:pPr>
              <w:spacing w:before="0"/>
            </w:pPr>
            <w:r w:rsidRPr="0005228F">
              <w:t>-144 dBm</w:t>
            </w:r>
          </w:p>
        </w:tc>
        <w:tc>
          <w:tcPr>
            <w:tcW w:w="1817" w:type="dxa"/>
          </w:tcPr>
          <w:p w14:paraId="2B8C4A2E" w14:textId="77777777" w:rsidR="00844380" w:rsidRPr="0005228F" w:rsidRDefault="00844380" w:rsidP="008D22B8">
            <w:pPr>
              <w:spacing w:before="0"/>
            </w:pPr>
            <w:r w:rsidRPr="0005228F">
              <w:t>-19 dBm</w:t>
            </w:r>
          </w:p>
        </w:tc>
        <w:tc>
          <w:tcPr>
            <w:tcW w:w="1718" w:type="dxa"/>
          </w:tcPr>
          <w:p w14:paraId="400683B4" w14:textId="77777777" w:rsidR="00844380" w:rsidRPr="0005228F" w:rsidRDefault="00844380" w:rsidP="008D22B8">
            <w:pPr>
              <w:spacing w:before="0"/>
            </w:pPr>
            <w:r w:rsidRPr="0005228F">
              <w:t>125 dB</w:t>
            </w:r>
          </w:p>
        </w:tc>
      </w:tr>
      <w:tr w:rsidR="00844380" w:rsidRPr="0005228F" w14:paraId="79F74A8C" w14:textId="77777777" w:rsidTr="00844380">
        <w:tc>
          <w:tcPr>
            <w:tcW w:w="1716" w:type="dxa"/>
          </w:tcPr>
          <w:p w14:paraId="31DE74AD" w14:textId="77777777" w:rsidR="00844380" w:rsidRPr="0005228F" w:rsidRDefault="00844380" w:rsidP="008D22B8">
            <w:pPr>
              <w:spacing w:before="0"/>
            </w:pPr>
            <w:r w:rsidRPr="0005228F">
              <w:t>5</w:t>
            </w:r>
          </w:p>
        </w:tc>
        <w:tc>
          <w:tcPr>
            <w:tcW w:w="1735" w:type="dxa"/>
          </w:tcPr>
          <w:p w14:paraId="3E2EE84A" w14:textId="77777777" w:rsidR="00844380" w:rsidRPr="0005228F" w:rsidRDefault="00844380" w:rsidP="008D22B8">
            <w:pPr>
              <w:spacing w:before="0"/>
            </w:pPr>
            <w:r w:rsidRPr="0005228F">
              <w:t>-130 dBm</w:t>
            </w:r>
          </w:p>
        </w:tc>
        <w:tc>
          <w:tcPr>
            <w:tcW w:w="1817" w:type="dxa"/>
          </w:tcPr>
          <w:p w14:paraId="289237C0" w14:textId="77777777" w:rsidR="00844380" w:rsidRPr="0005228F" w:rsidRDefault="00844380" w:rsidP="008D22B8">
            <w:pPr>
              <w:spacing w:before="0"/>
            </w:pPr>
            <w:r w:rsidRPr="0005228F">
              <w:t>-18 dBm</w:t>
            </w:r>
          </w:p>
        </w:tc>
        <w:tc>
          <w:tcPr>
            <w:tcW w:w="1718" w:type="dxa"/>
          </w:tcPr>
          <w:p w14:paraId="0C718490" w14:textId="77777777" w:rsidR="00844380" w:rsidRPr="0005228F" w:rsidRDefault="00844380" w:rsidP="008D22B8">
            <w:pPr>
              <w:spacing w:before="0"/>
            </w:pPr>
            <w:r w:rsidRPr="0005228F">
              <w:t>112 dB</w:t>
            </w:r>
          </w:p>
        </w:tc>
      </w:tr>
      <w:tr w:rsidR="00844380" w:rsidRPr="0005228F" w14:paraId="7E7073C8" w14:textId="77777777" w:rsidTr="00844380">
        <w:tc>
          <w:tcPr>
            <w:tcW w:w="1716" w:type="dxa"/>
          </w:tcPr>
          <w:p w14:paraId="1EF3CC94" w14:textId="77777777" w:rsidR="00844380" w:rsidRPr="0005228F" w:rsidRDefault="00844380" w:rsidP="008D22B8">
            <w:pPr>
              <w:spacing w:before="0"/>
            </w:pPr>
            <w:r w:rsidRPr="0005228F">
              <w:t>6</w:t>
            </w:r>
          </w:p>
        </w:tc>
        <w:tc>
          <w:tcPr>
            <w:tcW w:w="1735" w:type="dxa"/>
          </w:tcPr>
          <w:p w14:paraId="09FC1D04" w14:textId="77777777" w:rsidR="00844380" w:rsidRPr="0005228F" w:rsidRDefault="00844380" w:rsidP="008D22B8">
            <w:pPr>
              <w:spacing w:before="0"/>
            </w:pPr>
            <w:r w:rsidRPr="0005228F">
              <w:t>-141 dBm</w:t>
            </w:r>
          </w:p>
        </w:tc>
        <w:tc>
          <w:tcPr>
            <w:tcW w:w="1817" w:type="dxa"/>
          </w:tcPr>
          <w:p w14:paraId="27F1CE5D" w14:textId="77777777" w:rsidR="00844380" w:rsidRPr="0005228F" w:rsidRDefault="00844380" w:rsidP="008D22B8">
            <w:pPr>
              <w:spacing w:before="0"/>
            </w:pPr>
            <w:r w:rsidRPr="0005228F">
              <w:t>-20 dBm</w:t>
            </w:r>
          </w:p>
        </w:tc>
        <w:tc>
          <w:tcPr>
            <w:tcW w:w="1718" w:type="dxa"/>
          </w:tcPr>
          <w:p w14:paraId="02868A33" w14:textId="77777777" w:rsidR="00844380" w:rsidRPr="0005228F" w:rsidRDefault="00844380" w:rsidP="008D22B8">
            <w:pPr>
              <w:spacing w:before="0"/>
            </w:pPr>
            <w:r w:rsidRPr="0005228F">
              <w:t>121 dB</w:t>
            </w:r>
          </w:p>
        </w:tc>
      </w:tr>
      <w:tr w:rsidR="00844380" w:rsidRPr="0005228F" w14:paraId="2E2020F2" w14:textId="77777777" w:rsidTr="00844380">
        <w:tc>
          <w:tcPr>
            <w:tcW w:w="1716" w:type="dxa"/>
          </w:tcPr>
          <w:p w14:paraId="3B16B4C6" w14:textId="77777777" w:rsidR="00844380" w:rsidRPr="0005228F" w:rsidRDefault="00844380" w:rsidP="008D22B8">
            <w:pPr>
              <w:spacing w:before="0"/>
            </w:pPr>
            <w:r w:rsidRPr="0005228F">
              <w:t>7</w:t>
            </w:r>
          </w:p>
        </w:tc>
        <w:tc>
          <w:tcPr>
            <w:tcW w:w="1735" w:type="dxa"/>
          </w:tcPr>
          <w:p w14:paraId="7121D6BC" w14:textId="77777777" w:rsidR="00844380" w:rsidRPr="0005228F" w:rsidRDefault="00844380" w:rsidP="008D22B8">
            <w:pPr>
              <w:spacing w:before="0"/>
            </w:pPr>
            <w:r w:rsidRPr="0005228F">
              <w:t>-143 dBm</w:t>
            </w:r>
          </w:p>
        </w:tc>
        <w:tc>
          <w:tcPr>
            <w:tcW w:w="1817" w:type="dxa"/>
          </w:tcPr>
          <w:p w14:paraId="3A37DD16" w14:textId="77777777" w:rsidR="00844380" w:rsidRPr="0005228F" w:rsidRDefault="00844380" w:rsidP="008D22B8">
            <w:pPr>
              <w:spacing w:before="0"/>
            </w:pPr>
            <w:r w:rsidRPr="0005228F">
              <w:t>-18 dBm</w:t>
            </w:r>
          </w:p>
        </w:tc>
        <w:tc>
          <w:tcPr>
            <w:tcW w:w="1718" w:type="dxa"/>
          </w:tcPr>
          <w:p w14:paraId="0C297953" w14:textId="77777777" w:rsidR="00844380" w:rsidRPr="0005228F" w:rsidRDefault="00844380" w:rsidP="008D22B8">
            <w:pPr>
              <w:spacing w:before="0"/>
            </w:pPr>
            <w:r w:rsidRPr="0005228F">
              <w:t>125 dB</w:t>
            </w:r>
          </w:p>
        </w:tc>
      </w:tr>
      <w:tr w:rsidR="00844380" w:rsidRPr="0005228F" w14:paraId="25EE00AC" w14:textId="77777777" w:rsidTr="00844380">
        <w:tc>
          <w:tcPr>
            <w:tcW w:w="1716" w:type="dxa"/>
          </w:tcPr>
          <w:p w14:paraId="219CBBCF" w14:textId="77777777" w:rsidR="00844380" w:rsidRPr="0005228F" w:rsidRDefault="00844380" w:rsidP="008D22B8">
            <w:pPr>
              <w:spacing w:before="0"/>
            </w:pPr>
            <w:r w:rsidRPr="0005228F">
              <w:t>8</w:t>
            </w:r>
          </w:p>
        </w:tc>
        <w:tc>
          <w:tcPr>
            <w:tcW w:w="1735" w:type="dxa"/>
          </w:tcPr>
          <w:p w14:paraId="14DDAA27" w14:textId="77777777" w:rsidR="00844380" w:rsidRPr="0005228F" w:rsidRDefault="00844380" w:rsidP="008D22B8">
            <w:pPr>
              <w:spacing w:before="0"/>
            </w:pPr>
            <w:r w:rsidRPr="0005228F">
              <w:t>-146 dBm</w:t>
            </w:r>
          </w:p>
        </w:tc>
        <w:tc>
          <w:tcPr>
            <w:tcW w:w="1817" w:type="dxa"/>
          </w:tcPr>
          <w:p w14:paraId="16D54541" w14:textId="77777777" w:rsidR="00844380" w:rsidRPr="0005228F" w:rsidRDefault="00844380" w:rsidP="008D22B8">
            <w:pPr>
              <w:spacing w:before="0"/>
            </w:pPr>
            <w:r w:rsidRPr="0005228F">
              <w:t>-18 dBm</w:t>
            </w:r>
          </w:p>
        </w:tc>
        <w:tc>
          <w:tcPr>
            <w:tcW w:w="1718" w:type="dxa"/>
          </w:tcPr>
          <w:p w14:paraId="0ECE931A" w14:textId="77777777" w:rsidR="00844380" w:rsidRPr="0005228F" w:rsidRDefault="00844380" w:rsidP="008D22B8">
            <w:pPr>
              <w:spacing w:before="0"/>
            </w:pPr>
            <w:r w:rsidRPr="0005228F">
              <w:t>128 dB</w:t>
            </w:r>
          </w:p>
        </w:tc>
      </w:tr>
      <w:tr w:rsidR="00844380" w:rsidRPr="0005228F" w14:paraId="7509CF8D" w14:textId="77777777" w:rsidTr="00844380">
        <w:tc>
          <w:tcPr>
            <w:tcW w:w="1716" w:type="dxa"/>
          </w:tcPr>
          <w:p w14:paraId="369C911D" w14:textId="77777777" w:rsidR="00844380" w:rsidRPr="0005228F" w:rsidRDefault="00844380" w:rsidP="008D22B8">
            <w:pPr>
              <w:spacing w:before="0"/>
            </w:pPr>
            <w:r w:rsidRPr="0005228F">
              <w:t>9</w:t>
            </w:r>
          </w:p>
        </w:tc>
        <w:tc>
          <w:tcPr>
            <w:tcW w:w="1735" w:type="dxa"/>
          </w:tcPr>
          <w:p w14:paraId="2F77DC14" w14:textId="77777777" w:rsidR="00844380" w:rsidRPr="0005228F" w:rsidRDefault="00844380" w:rsidP="008D22B8">
            <w:pPr>
              <w:spacing w:before="0"/>
            </w:pPr>
            <w:r w:rsidRPr="0005228F">
              <w:t>-140 dBm</w:t>
            </w:r>
          </w:p>
        </w:tc>
        <w:tc>
          <w:tcPr>
            <w:tcW w:w="1817" w:type="dxa"/>
          </w:tcPr>
          <w:p w14:paraId="2442BD3D" w14:textId="77777777" w:rsidR="00844380" w:rsidRPr="0005228F" w:rsidRDefault="00844380" w:rsidP="008D22B8">
            <w:pPr>
              <w:spacing w:before="0"/>
            </w:pPr>
            <w:r w:rsidRPr="0005228F">
              <w:t>-18 dBm</w:t>
            </w:r>
          </w:p>
        </w:tc>
        <w:tc>
          <w:tcPr>
            <w:tcW w:w="1718" w:type="dxa"/>
          </w:tcPr>
          <w:p w14:paraId="2F629C10" w14:textId="77777777" w:rsidR="00844380" w:rsidRPr="0005228F" w:rsidRDefault="00844380" w:rsidP="008D22B8">
            <w:pPr>
              <w:spacing w:before="0"/>
            </w:pPr>
            <w:r w:rsidRPr="0005228F">
              <w:t>122 dB</w:t>
            </w:r>
          </w:p>
        </w:tc>
      </w:tr>
      <w:tr w:rsidR="00844380" w:rsidRPr="0005228F" w14:paraId="089C10E7" w14:textId="77777777" w:rsidTr="00844380">
        <w:tc>
          <w:tcPr>
            <w:tcW w:w="1716" w:type="dxa"/>
          </w:tcPr>
          <w:p w14:paraId="146C47D7" w14:textId="77777777" w:rsidR="00844380" w:rsidRPr="0005228F" w:rsidRDefault="00844380" w:rsidP="008D22B8">
            <w:pPr>
              <w:spacing w:before="0"/>
            </w:pPr>
            <w:r w:rsidRPr="0005228F">
              <w:t>10</w:t>
            </w:r>
          </w:p>
        </w:tc>
        <w:tc>
          <w:tcPr>
            <w:tcW w:w="1735" w:type="dxa"/>
          </w:tcPr>
          <w:p w14:paraId="190CC113" w14:textId="77777777" w:rsidR="00844380" w:rsidRPr="0005228F" w:rsidRDefault="00844380" w:rsidP="008D22B8">
            <w:pPr>
              <w:spacing w:before="0"/>
            </w:pPr>
            <w:r w:rsidRPr="0005228F">
              <w:t>-139 dBm</w:t>
            </w:r>
          </w:p>
        </w:tc>
        <w:tc>
          <w:tcPr>
            <w:tcW w:w="1817" w:type="dxa"/>
          </w:tcPr>
          <w:p w14:paraId="1957B1B3" w14:textId="77777777" w:rsidR="00844380" w:rsidRPr="0005228F" w:rsidRDefault="00844380" w:rsidP="008D22B8">
            <w:pPr>
              <w:spacing w:before="0"/>
            </w:pPr>
            <w:r w:rsidRPr="0005228F">
              <w:t>-18 dBm</w:t>
            </w:r>
          </w:p>
        </w:tc>
        <w:tc>
          <w:tcPr>
            <w:tcW w:w="1718" w:type="dxa"/>
          </w:tcPr>
          <w:p w14:paraId="5448D18E" w14:textId="77777777" w:rsidR="00844380" w:rsidRPr="0005228F" w:rsidRDefault="00844380" w:rsidP="008D22B8">
            <w:pPr>
              <w:spacing w:before="0"/>
            </w:pPr>
            <w:r w:rsidRPr="0005228F">
              <w:t>121 dB</w:t>
            </w:r>
          </w:p>
        </w:tc>
      </w:tr>
      <w:tr w:rsidR="00844380" w:rsidRPr="0005228F" w14:paraId="40B1FBD4" w14:textId="77777777" w:rsidTr="00844380">
        <w:tc>
          <w:tcPr>
            <w:tcW w:w="1716" w:type="dxa"/>
          </w:tcPr>
          <w:p w14:paraId="66411900" w14:textId="77777777" w:rsidR="00844380" w:rsidRPr="0005228F" w:rsidRDefault="00844380" w:rsidP="008D22B8">
            <w:pPr>
              <w:spacing w:before="0"/>
            </w:pPr>
            <w:r w:rsidRPr="0005228F">
              <w:t>11</w:t>
            </w:r>
          </w:p>
        </w:tc>
        <w:tc>
          <w:tcPr>
            <w:tcW w:w="1735" w:type="dxa"/>
          </w:tcPr>
          <w:p w14:paraId="6A68FFD8" w14:textId="77777777" w:rsidR="00844380" w:rsidRPr="0005228F" w:rsidRDefault="00844380" w:rsidP="008D22B8">
            <w:pPr>
              <w:spacing w:before="0"/>
            </w:pPr>
            <w:r w:rsidRPr="0005228F">
              <w:t>-136 dBm</w:t>
            </w:r>
          </w:p>
        </w:tc>
        <w:tc>
          <w:tcPr>
            <w:tcW w:w="1817" w:type="dxa"/>
          </w:tcPr>
          <w:p w14:paraId="592C026B" w14:textId="77777777" w:rsidR="00844380" w:rsidRPr="0005228F" w:rsidRDefault="00844380" w:rsidP="008D22B8">
            <w:pPr>
              <w:spacing w:before="0"/>
            </w:pPr>
            <w:r w:rsidRPr="0005228F">
              <w:t>-18 dBm</w:t>
            </w:r>
          </w:p>
        </w:tc>
        <w:tc>
          <w:tcPr>
            <w:tcW w:w="1718" w:type="dxa"/>
          </w:tcPr>
          <w:p w14:paraId="0865B3DE" w14:textId="77777777" w:rsidR="00844380" w:rsidRPr="0005228F" w:rsidRDefault="00844380" w:rsidP="008D22B8">
            <w:pPr>
              <w:spacing w:before="0"/>
            </w:pPr>
            <w:r w:rsidRPr="0005228F">
              <w:t>118 dB</w:t>
            </w:r>
          </w:p>
        </w:tc>
      </w:tr>
    </w:tbl>
    <w:p w14:paraId="0716C5FE" w14:textId="29FF221E" w:rsidR="00844380" w:rsidRPr="0005228F" w:rsidRDefault="00844380" w:rsidP="00844380">
      <w:pPr>
        <w:pStyle w:val="Caption"/>
        <w:keepNext/>
        <w:rPr>
          <w:lang w:val="en-GB"/>
        </w:rPr>
      </w:pPr>
      <w:r w:rsidRPr="0005228F">
        <w:rPr>
          <w:lang w:val="en-GB"/>
        </w:rPr>
        <w:t xml:space="preserve">Table </w:t>
      </w:r>
      <w:r w:rsidRPr="002C49D9">
        <w:rPr>
          <w:lang w:val="en-GB"/>
        </w:rPr>
        <w:fldChar w:fldCharType="begin"/>
      </w:r>
      <w:r w:rsidRPr="0005228F">
        <w:rPr>
          <w:lang w:val="en-GB"/>
        </w:rPr>
        <w:instrText xml:space="preserve"> SEQ Table \* ARABIC </w:instrText>
      </w:r>
      <w:r w:rsidRPr="002C49D9">
        <w:rPr>
          <w:lang w:val="en-GB"/>
        </w:rPr>
        <w:fldChar w:fldCharType="separate"/>
      </w:r>
      <w:r w:rsidR="00657E88">
        <w:rPr>
          <w:noProof/>
          <w:lang w:val="en-GB"/>
        </w:rPr>
        <w:t>27</w:t>
      </w:r>
      <w:r w:rsidRPr="002C49D9">
        <w:rPr>
          <w:lang w:val="en-GB"/>
        </w:rPr>
        <w:fldChar w:fldCharType="end"/>
      </w:r>
      <w:r w:rsidRPr="0005228F">
        <w:rPr>
          <w:lang w:val="en-GB"/>
        </w:rPr>
        <w:t>: Intermodulation measurement results - GPS level = sensitivity + 13 dB</w:t>
      </w:r>
    </w:p>
    <w:tbl>
      <w:tblPr>
        <w:tblStyle w:val="ECCTable-redheader"/>
        <w:tblW w:w="0" w:type="auto"/>
        <w:tblInd w:w="0" w:type="dxa"/>
        <w:tblLook w:val="04A0" w:firstRow="1" w:lastRow="0" w:firstColumn="1" w:lastColumn="0" w:noHBand="0" w:noVBand="1"/>
      </w:tblPr>
      <w:tblGrid>
        <w:gridCol w:w="1696"/>
        <w:gridCol w:w="1701"/>
        <w:gridCol w:w="1843"/>
        <w:gridCol w:w="1763"/>
      </w:tblGrid>
      <w:tr w:rsidR="00844380" w:rsidRPr="0005228F" w14:paraId="008DEB94" w14:textId="77777777" w:rsidTr="002C49D9">
        <w:trPr>
          <w:cnfStyle w:val="100000000000" w:firstRow="1" w:lastRow="0" w:firstColumn="0" w:lastColumn="0" w:oddVBand="0" w:evenVBand="0" w:oddHBand="0" w:evenHBand="0" w:firstRowFirstColumn="0" w:firstRowLastColumn="0" w:lastRowFirstColumn="0" w:lastRowLastColumn="0"/>
        </w:trPr>
        <w:tc>
          <w:tcPr>
            <w:tcW w:w="1696" w:type="dxa"/>
          </w:tcPr>
          <w:p w14:paraId="0FB649D0" w14:textId="77777777" w:rsidR="00844380" w:rsidRPr="0005228F" w:rsidRDefault="00844380" w:rsidP="00844380">
            <w:r w:rsidRPr="0005228F">
              <w:t>Rx No.</w:t>
            </w:r>
          </w:p>
        </w:tc>
        <w:tc>
          <w:tcPr>
            <w:tcW w:w="1701" w:type="dxa"/>
          </w:tcPr>
          <w:p w14:paraId="5F3A6E4D" w14:textId="77777777" w:rsidR="00844380" w:rsidRPr="0005228F" w:rsidRDefault="00844380" w:rsidP="00844380">
            <w:r w:rsidRPr="0005228F">
              <w:t>GPS level</w:t>
            </w:r>
          </w:p>
        </w:tc>
        <w:tc>
          <w:tcPr>
            <w:tcW w:w="1843" w:type="dxa"/>
          </w:tcPr>
          <w:p w14:paraId="5FA67396" w14:textId="77777777" w:rsidR="00844380" w:rsidRPr="0005228F" w:rsidRDefault="00844380" w:rsidP="00844380">
            <w:r w:rsidRPr="0005228F">
              <w:t>Interfering level</w:t>
            </w:r>
          </w:p>
        </w:tc>
        <w:tc>
          <w:tcPr>
            <w:tcW w:w="1763" w:type="dxa"/>
          </w:tcPr>
          <w:p w14:paraId="0FAD25C0" w14:textId="77777777" w:rsidR="00844380" w:rsidRPr="0005228F" w:rsidRDefault="00844380" w:rsidP="00844380">
            <w:r w:rsidRPr="0005228F">
              <w:t>C/I</w:t>
            </w:r>
          </w:p>
        </w:tc>
      </w:tr>
      <w:tr w:rsidR="00844380" w:rsidRPr="0005228F" w14:paraId="0572624B" w14:textId="77777777" w:rsidTr="002C49D9">
        <w:tc>
          <w:tcPr>
            <w:tcW w:w="1696" w:type="dxa"/>
          </w:tcPr>
          <w:p w14:paraId="5F93426A" w14:textId="77777777" w:rsidR="00844380" w:rsidRPr="0005228F" w:rsidRDefault="00844380" w:rsidP="008D22B8">
            <w:pPr>
              <w:spacing w:before="0"/>
            </w:pPr>
            <w:r w:rsidRPr="0005228F">
              <w:t>1</w:t>
            </w:r>
          </w:p>
        </w:tc>
        <w:tc>
          <w:tcPr>
            <w:tcW w:w="1701" w:type="dxa"/>
          </w:tcPr>
          <w:p w14:paraId="2F67B873" w14:textId="77777777" w:rsidR="00844380" w:rsidRPr="0005228F" w:rsidRDefault="00844380" w:rsidP="008D22B8">
            <w:pPr>
              <w:spacing w:before="0"/>
            </w:pPr>
            <w:r w:rsidRPr="0005228F">
              <w:t>-131 dBm</w:t>
            </w:r>
          </w:p>
        </w:tc>
        <w:tc>
          <w:tcPr>
            <w:tcW w:w="1843" w:type="dxa"/>
          </w:tcPr>
          <w:p w14:paraId="391BCDD9" w14:textId="77777777" w:rsidR="00844380" w:rsidRPr="0005228F" w:rsidRDefault="00844380" w:rsidP="008D22B8">
            <w:pPr>
              <w:spacing w:before="0"/>
            </w:pPr>
            <w:r w:rsidRPr="0005228F">
              <w:t>-20 dBm</w:t>
            </w:r>
          </w:p>
        </w:tc>
        <w:tc>
          <w:tcPr>
            <w:tcW w:w="1763" w:type="dxa"/>
          </w:tcPr>
          <w:p w14:paraId="7AB4CEE7" w14:textId="77777777" w:rsidR="00844380" w:rsidRPr="0005228F" w:rsidRDefault="00844380" w:rsidP="008D22B8">
            <w:pPr>
              <w:spacing w:before="0"/>
            </w:pPr>
            <w:r w:rsidRPr="0005228F">
              <w:t>111 dB</w:t>
            </w:r>
          </w:p>
        </w:tc>
      </w:tr>
      <w:tr w:rsidR="00844380" w:rsidRPr="0005228F" w14:paraId="7938DD56" w14:textId="77777777" w:rsidTr="002C49D9">
        <w:tc>
          <w:tcPr>
            <w:tcW w:w="1696" w:type="dxa"/>
          </w:tcPr>
          <w:p w14:paraId="103179CB" w14:textId="77777777" w:rsidR="00844380" w:rsidRPr="0005228F" w:rsidRDefault="00844380" w:rsidP="008D22B8">
            <w:pPr>
              <w:spacing w:before="0"/>
            </w:pPr>
            <w:r w:rsidRPr="0005228F">
              <w:t>2</w:t>
            </w:r>
          </w:p>
        </w:tc>
        <w:tc>
          <w:tcPr>
            <w:tcW w:w="1701" w:type="dxa"/>
          </w:tcPr>
          <w:p w14:paraId="551A0A1B" w14:textId="77777777" w:rsidR="00844380" w:rsidRPr="0005228F" w:rsidRDefault="00844380" w:rsidP="008D22B8">
            <w:pPr>
              <w:spacing w:before="0"/>
            </w:pPr>
            <w:r w:rsidRPr="0005228F">
              <w:t>-142 dBm</w:t>
            </w:r>
          </w:p>
        </w:tc>
        <w:tc>
          <w:tcPr>
            <w:tcW w:w="1843" w:type="dxa"/>
          </w:tcPr>
          <w:p w14:paraId="630291D6" w14:textId="77777777" w:rsidR="00844380" w:rsidRPr="0005228F" w:rsidRDefault="00844380" w:rsidP="008D22B8">
            <w:pPr>
              <w:spacing w:before="0"/>
            </w:pPr>
            <w:r w:rsidRPr="0005228F">
              <w:t>-18 dBm</w:t>
            </w:r>
          </w:p>
        </w:tc>
        <w:tc>
          <w:tcPr>
            <w:tcW w:w="1763" w:type="dxa"/>
          </w:tcPr>
          <w:p w14:paraId="74A1AB63" w14:textId="77777777" w:rsidR="00844380" w:rsidRPr="0005228F" w:rsidRDefault="00844380" w:rsidP="008D22B8">
            <w:pPr>
              <w:spacing w:before="0"/>
            </w:pPr>
            <w:r w:rsidRPr="0005228F">
              <w:t>124 dB</w:t>
            </w:r>
          </w:p>
        </w:tc>
      </w:tr>
      <w:tr w:rsidR="00844380" w:rsidRPr="0005228F" w14:paraId="14428D24" w14:textId="77777777" w:rsidTr="002C49D9">
        <w:tc>
          <w:tcPr>
            <w:tcW w:w="1696" w:type="dxa"/>
          </w:tcPr>
          <w:p w14:paraId="15902D7F" w14:textId="77777777" w:rsidR="00844380" w:rsidRPr="0005228F" w:rsidRDefault="00844380" w:rsidP="008D22B8">
            <w:pPr>
              <w:spacing w:before="0"/>
            </w:pPr>
            <w:r w:rsidRPr="0005228F">
              <w:t>3</w:t>
            </w:r>
          </w:p>
        </w:tc>
        <w:tc>
          <w:tcPr>
            <w:tcW w:w="1701" w:type="dxa"/>
          </w:tcPr>
          <w:p w14:paraId="572E2159" w14:textId="77777777" w:rsidR="00844380" w:rsidRPr="0005228F" w:rsidRDefault="00844380" w:rsidP="008D22B8">
            <w:pPr>
              <w:spacing w:before="0"/>
            </w:pPr>
            <w:r w:rsidRPr="0005228F">
              <w:t>-135 dBm</w:t>
            </w:r>
          </w:p>
        </w:tc>
        <w:tc>
          <w:tcPr>
            <w:tcW w:w="1843" w:type="dxa"/>
          </w:tcPr>
          <w:p w14:paraId="1FC246B9" w14:textId="77777777" w:rsidR="00844380" w:rsidRPr="0005228F" w:rsidRDefault="00844380" w:rsidP="008D22B8">
            <w:pPr>
              <w:spacing w:before="0"/>
            </w:pPr>
            <w:r w:rsidRPr="0005228F">
              <w:t>-18 dBm</w:t>
            </w:r>
          </w:p>
        </w:tc>
        <w:tc>
          <w:tcPr>
            <w:tcW w:w="1763" w:type="dxa"/>
          </w:tcPr>
          <w:p w14:paraId="7B1FF68E" w14:textId="77777777" w:rsidR="00844380" w:rsidRPr="0005228F" w:rsidRDefault="00844380" w:rsidP="008D22B8">
            <w:pPr>
              <w:spacing w:before="0"/>
            </w:pPr>
            <w:r w:rsidRPr="0005228F">
              <w:t>114 dB</w:t>
            </w:r>
          </w:p>
        </w:tc>
      </w:tr>
      <w:tr w:rsidR="00844380" w:rsidRPr="0005228F" w14:paraId="0BF17B89" w14:textId="77777777" w:rsidTr="002C49D9">
        <w:tc>
          <w:tcPr>
            <w:tcW w:w="1696" w:type="dxa"/>
          </w:tcPr>
          <w:p w14:paraId="582D52C0" w14:textId="77777777" w:rsidR="00844380" w:rsidRPr="0005228F" w:rsidRDefault="00844380" w:rsidP="008D22B8">
            <w:pPr>
              <w:spacing w:before="0"/>
            </w:pPr>
            <w:r w:rsidRPr="0005228F">
              <w:t>4</w:t>
            </w:r>
          </w:p>
        </w:tc>
        <w:tc>
          <w:tcPr>
            <w:tcW w:w="1701" w:type="dxa"/>
          </w:tcPr>
          <w:p w14:paraId="5DCC8430" w14:textId="77777777" w:rsidR="00844380" w:rsidRPr="0005228F" w:rsidRDefault="00844380" w:rsidP="008D22B8">
            <w:pPr>
              <w:spacing w:before="0"/>
            </w:pPr>
            <w:r w:rsidRPr="0005228F">
              <w:t>-134 dBm</w:t>
            </w:r>
          </w:p>
        </w:tc>
        <w:tc>
          <w:tcPr>
            <w:tcW w:w="1843" w:type="dxa"/>
          </w:tcPr>
          <w:p w14:paraId="09F8099F" w14:textId="77777777" w:rsidR="00844380" w:rsidRPr="0005228F" w:rsidRDefault="00844380" w:rsidP="008D22B8">
            <w:pPr>
              <w:spacing w:before="0"/>
            </w:pPr>
            <w:r w:rsidRPr="0005228F">
              <w:t>-18 dBm</w:t>
            </w:r>
          </w:p>
        </w:tc>
        <w:tc>
          <w:tcPr>
            <w:tcW w:w="1763" w:type="dxa"/>
          </w:tcPr>
          <w:p w14:paraId="0B95C69F" w14:textId="77777777" w:rsidR="00844380" w:rsidRPr="0005228F" w:rsidRDefault="00844380" w:rsidP="008D22B8">
            <w:pPr>
              <w:spacing w:before="0"/>
            </w:pPr>
            <w:r w:rsidRPr="0005228F">
              <w:t>116 dB</w:t>
            </w:r>
          </w:p>
        </w:tc>
      </w:tr>
      <w:tr w:rsidR="00844380" w:rsidRPr="0005228F" w14:paraId="2C023E9F" w14:textId="77777777" w:rsidTr="002C49D9">
        <w:tc>
          <w:tcPr>
            <w:tcW w:w="1696" w:type="dxa"/>
          </w:tcPr>
          <w:p w14:paraId="4A1CEBF8" w14:textId="77777777" w:rsidR="00844380" w:rsidRPr="0005228F" w:rsidRDefault="00844380" w:rsidP="008D22B8">
            <w:pPr>
              <w:spacing w:before="0"/>
            </w:pPr>
            <w:r w:rsidRPr="0005228F">
              <w:t>5</w:t>
            </w:r>
          </w:p>
        </w:tc>
        <w:tc>
          <w:tcPr>
            <w:tcW w:w="1701" w:type="dxa"/>
          </w:tcPr>
          <w:p w14:paraId="52956195" w14:textId="77777777" w:rsidR="00844380" w:rsidRPr="0005228F" w:rsidRDefault="00844380" w:rsidP="008D22B8">
            <w:pPr>
              <w:spacing w:before="0"/>
            </w:pPr>
            <w:r w:rsidRPr="0005228F">
              <w:t>-120 dBm</w:t>
            </w:r>
          </w:p>
        </w:tc>
        <w:tc>
          <w:tcPr>
            <w:tcW w:w="1843" w:type="dxa"/>
          </w:tcPr>
          <w:p w14:paraId="47CD7ED3" w14:textId="77777777" w:rsidR="00844380" w:rsidRPr="0005228F" w:rsidRDefault="00844380" w:rsidP="008D22B8">
            <w:pPr>
              <w:spacing w:before="0"/>
            </w:pPr>
            <w:r w:rsidRPr="0005228F">
              <w:t>-18 dBm</w:t>
            </w:r>
          </w:p>
        </w:tc>
        <w:tc>
          <w:tcPr>
            <w:tcW w:w="1763" w:type="dxa"/>
          </w:tcPr>
          <w:p w14:paraId="31873B7F" w14:textId="77777777" w:rsidR="00844380" w:rsidRPr="0005228F" w:rsidRDefault="00844380" w:rsidP="008D22B8">
            <w:pPr>
              <w:spacing w:before="0"/>
            </w:pPr>
            <w:r w:rsidRPr="0005228F">
              <w:t>102 dB</w:t>
            </w:r>
          </w:p>
        </w:tc>
      </w:tr>
      <w:tr w:rsidR="00844380" w:rsidRPr="0005228F" w14:paraId="09067C60" w14:textId="77777777" w:rsidTr="002C49D9">
        <w:tc>
          <w:tcPr>
            <w:tcW w:w="1696" w:type="dxa"/>
          </w:tcPr>
          <w:p w14:paraId="6D29182D" w14:textId="77777777" w:rsidR="00844380" w:rsidRPr="0005228F" w:rsidRDefault="00844380" w:rsidP="008D22B8">
            <w:pPr>
              <w:spacing w:before="0"/>
            </w:pPr>
            <w:r w:rsidRPr="0005228F">
              <w:t>6</w:t>
            </w:r>
          </w:p>
        </w:tc>
        <w:tc>
          <w:tcPr>
            <w:tcW w:w="1701" w:type="dxa"/>
          </w:tcPr>
          <w:p w14:paraId="5C915BF3" w14:textId="77777777" w:rsidR="00844380" w:rsidRPr="0005228F" w:rsidRDefault="00844380" w:rsidP="008D22B8">
            <w:pPr>
              <w:spacing w:before="0"/>
            </w:pPr>
            <w:r w:rsidRPr="0005228F">
              <w:t>-131 dBm</w:t>
            </w:r>
          </w:p>
        </w:tc>
        <w:tc>
          <w:tcPr>
            <w:tcW w:w="1843" w:type="dxa"/>
          </w:tcPr>
          <w:p w14:paraId="4F815ECE" w14:textId="77777777" w:rsidR="00844380" w:rsidRPr="0005228F" w:rsidRDefault="00844380" w:rsidP="008D22B8">
            <w:pPr>
              <w:spacing w:before="0"/>
            </w:pPr>
            <w:r w:rsidRPr="0005228F">
              <w:t>-18 dBm</w:t>
            </w:r>
          </w:p>
        </w:tc>
        <w:tc>
          <w:tcPr>
            <w:tcW w:w="1763" w:type="dxa"/>
          </w:tcPr>
          <w:p w14:paraId="311EE366" w14:textId="77777777" w:rsidR="00844380" w:rsidRPr="0005228F" w:rsidRDefault="00844380" w:rsidP="008D22B8">
            <w:pPr>
              <w:spacing w:before="0"/>
            </w:pPr>
            <w:r w:rsidRPr="0005228F">
              <w:t>113 dB</w:t>
            </w:r>
          </w:p>
        </w:tc>
      </w:tr>
      <w:tr w:rsidR="00844380" w:rsidRPr="0005228F" w14:paraId="62BFA0DE" w14:textId="77777777" w:rsidTr="002C49D9">
        <w:tc>
          <w:tcPr>
            <w:tcW w:w="1696" w:type="dxa"/>
          </w:tcPr>
          <w:p w14:paraId="58DE2AD1" w14:textId="77777777" w:rsidR="00844380" w:rsidRPr="0005228F" w:rsidRDefault="00844380" w:rsidP="008D22B8">
            <w:pPr>
              <w:spacing w:before="0"/>
            </w:pPr>
            <w:r w:rsidRPr="0005228F">
              <w:t>7</w:t>
            </w:r>
          </w:p>
        </w:tc>
        <w:tc>
          <w:tcPr>
            <w:tcW w:w="1701" w:type="dxa"/>
          </w:tcPr>
          <w:p w14:paraId="5E1D79C0" w14:textId="77777777" w:rsidR="00844380" w:rsidRPr="0005228F" w:rsidRDefault="00844380" w:rsidP="008D22B8">
            <w:pPr>
              <w:spacing w:before="0"/>
            </w:pPr>
            <w:r w:rsidRPr="0005228F">
              <w:t>-133 dBm</w:t>
            </w:r>
          </w:p>
        </w:tc>
        <w:tc>
          <w:tcPr>
            <w:tcW w:w="1843" w:type="dxa"/>
          </w:tcPr>
          <w:p w14:paraId="2BD4B52F" w14:textId="77777777" w:rsidR="00844380" w:rsidRPr="0005228F" w:rsidRDefault="00844380" w:rsidP="008D22B8">
            <w:pPr>
              <w:spacing w:before="0"/>
            </w:pPr>
            <w:r w:rsidRPr="0005228F">
              <w:t>-18 dBm</w:t>
            </w:r>
          </w:p>
        </w:tc>
        <w:tc>
          <w:tcPr>
            <w:tcW w:w="1763" w:type="dxa"/>
          </w:tcPr>
          <w:p w14:paraId="1A379E46" w14:textId="77777777" w:rsidR="00844380" w:rsidRPr="0005228F" w:rsidRDefault="00844380" w:rsidP="008D22B8">
            <w:pPr>
              <w:spacing w:before="0"/>
            </w:pPr>
            <w:r w:rsidRPr="0005228F">
              <w:t>115 dB</w:t>
            </w:r>
          </w:p>
        </w:tc>
      </w:tr>
      <w:tr w:rsidR="00844380" w:rsidRPr="0005228F" w14:paraId="6EEAA01F" w14:textId="77777777" w:rsidTr="002C49D9">
        <w:tc>
          <w:tcPr>
            <w:tcW w:w="1696" w:type="dxa"/>
          </w:tcPr>
          <w:p w14:paraId="6C8B62C0" w14:textId="77777777" w:rsidR="00844380" w:rsidRPr="0005228F" w:rsidRDefault="00844380" w:rsidP="008D22B8">
            <w:pPr>
              <w:spacing w:before="0"/>
            </w:pPr>
            <w:r w:rsidRPr="0005228F">
              <w:t>8</w:t>
            </w:r>
          </w:p>
        </w:tc>
        <w:tc>
          <w:tcPr>
            <w:tcW w:w="1701" w:type="dxa"/>
          </w:tcPr>
          <w:p w14:paraId="3A58547D" w14:textId="77777777" w:rsidR="00844380" w:rsidRPr="0005228F" w:rsidRDefault="00844380" w:rsidP="008D22B8">
            <w:pPr>
              <w:spacing w:before="0"/>
            </w:pPr>
            <w:r w:rsidRPr="0005228F">
              <w:t>-136 dBm</w:t>
            </w:r>
          </w:p>
        </w:tc>
        <w:tc>
          <w:tcPr>
            <w:tcW w:w="1843" w:type="dxa"/>
          </w:tcPr>
          <w:p w14:paraId="69AE193F" w14:textId="77777777" w:rsidR="00844380" w:rsidRPr="0005228F" w:rsidRDefault="00844380" w:rsidP="008D22B8">
            <w:pPr>
              <w:spacing w:before="0"/>
            </w:pPr>
            <w:r w:rsidRPr="0005228F">
              <w:t>-18 dBm</w:t>
            </w:r>
          </w:p>
        </w:tc>
        <w:tc>
          <w:tcPr>
            <w:tcW w:w="1763" w:type="dxa"/>
          </w:tcPr>
          <w:p w14:paraId="570B7DEC" w14:textId="77777777" w:rsidR="00844380" w:rsidRPr="0005228F" w:rsidRDefault="00844380" w:rsidP="008D22B8">
            <w:pPr>
              <w:spacing w:before="0"/>
            </w:pPr>
            <w:r w:rsidRPr="0005228F">
              <w:t>118 dB</w:t>
            </w:r>
          </w:p>
        </w:tc>
      </w:tr>
      <w:tr w:rsidR="00844380" w:rsidRPr="0005228F" w14:paraId="1F02FFBC" w14:textId="77777777" w:rsidTr="002C49D9">
        <w:tc>
          <w:tcPr>
            <w:tcW w:w="1696" w:type="dxa"/>
          </w:tcPr>
          <w:p w14:paraId="3A0DB9DA" w14:textId="77777777" w:rsidR="00844380" w:rsidRPr="0005228F" w:rsidRDefault="00844380" w:rsidP="008D22B8">
            <w:pPr>
              <w:spacing w:before="0"/>
            </w:pPr>
            <w:r w:rsidRPr="0005228F">
              <w:t>9</w:t>
            </w:r>
          </w:p>
        </w:tc>
        <w:tc>
          <w:tcPr>
            <w:tcW w:w="1701" w:type="dxa"/>
          </w:tcPr>
          <w:p w14:paraId="3B9FABF3" w14:textId="77777777" w:rsidR="00844380" w:rsidRPr="0005228F" w:rsidRDefault="00844380" w:rsidP="008D22B8">
            <w:pPr>
              <w:spacing w:before="0"/>
            </w:pPr>
            <w:r w:rsidRPr="0005228F">
              <w:t>-130 dBm</w:t>
            </w:r>
          </w:p>
        </w:tc>
        <w:tc>
          <w:tcPr>
            <w:tcW w:w="1843" w:type="dxa"/>
          </w:tcPr>
          <w:p w14:paraId="77945540" w14:textId="77777777" w:rsidR="00844380" w:rsidRPr="0005228F" w:rsidRDefault="00844380" w:rsidP="008D22B8">
            <w:pPr>
              <w:spacing w:before="0"/>
            </w:pPr>
            <w:r w:rsidRPr="0005228F">
              <w:t>-18 dBm</w:t>
            </w:r>
          </w:p>
        </w:tc>
        <w:tc>
          <w:tcPr>
            <w:tcW w:w="1763" w:type="dxa"/>
          </w:tcPr>
          <w:p w14:paraId="10977F80" w14:textId="77777777" w:rsidR="00844380" w:rsidRPr="0005228F" w:rsidRDefault="00844380" w:rsidP="008D22B8">
            <w:pPr>
              <w:spacing w:before="0"/>
            </w:pPr>
            <w:r w:rsidRPr="0005228F">
              <w:t>112 dB</w:t>
            </w:r>
          </w:p>
        </w:tc>
      </w:tr>
      <w:tr w:rsidR="00844380" w:rsidRPr="0005228F" w14:paraId="5AC4DCFF" w14:textId="77777777" w:rsidTr="002C49D9">
        <w:tc>
          <w:tcPr>
            <w:tcW w:w="1696" w:type="dxa"/>
          </w:tcPr>
          <w:p w14:paraId="5119858B" w14:textId="77777777" w:rsidR="00844380" w:rsidRPr="0005228F" w:rsidRDefault="00844380" w:rsidP="008D22B8">
            <w:pPr>
              <w:spacing w:before="0"/>
            </w:pPr>
            <w:r w:rsidRPr="0005228F">
              <w:t>10</w:t>
            </w:r>
          </w:p>
        </w:tc>
        <w:tc>
          <w:tcPr>
            <w:tcW w:w="1701" w:type="dxa"/>
          </w:tcPr>
          <w:p w14:paraId="5B2512D1" w14:textId="77777777" w:rsidR="00844380" w:rsidRPr="0005228F" w:rsidRDefault="00844380" w:rsidP="008D22B8">
            <w:pPr>
              <w:spacing w:before="0"/>
            </w:pPr>
            <w:r w:rsidRPr="0005228F">
              <w:t>-129 dBm</w:t>
            </w:r>
          </w:p>
        </w:tc>
        <w:tc>
          <w:tcPr>
            <w:tcW w:w="1843" w:type="dxa"/>
          </w:tcPr>
          <w:p w14:paraId="384FB64A" w14:textId="77777777" w:rsidR="00844380" w:rsidRPr="0005228F" w:rsidRDefault="00844380" w:rsidP="008D22B8">
            <w:pPr>
              <w:spacing w:before="0"/>
            </w:pPr>
            <w:r w:rsidRPr="0005228F">
              <w:t>-18 dBm</w:t>
            </w:r>
          </w:p>
        </w:tc>
        <w:tc>
          <w:tcPr>
            <w:tcW w:w="1763" w:type="dxa"/>
          </w:tcPr>
          <w:p w14:paraId="651110F8" w14:textId="77777777" w:rsidR="00844380" w:rsidRPr="0005228F" w:rsidRDefault="00844380" w:rsidP="008D22B8">
            <w:pPr>
              <w:spacing w:before="0"/>
            </w:pPr>
            <w:r w:rsidRPr="0005228F">
              <w:t>111 dB</w:t>
            </w:r>
          </w:p>
        </w:tc>
      </w:tr>
      <w:tr w:rsidR="00844380" w:rsidRPr="0005228F" w14:paraId="64FF4CF2" w14:textId="77777777" w:rsidTr="002C49D9">
        <w:tc>
          <w:tcPr>
            <w:tcW w:w="1696" w:type="dxa"/>
          </w:tcPr>
          <w:p w14:paraId="4D5F19D9" w14:textId="77777777" w:rsidR="00844380" w:rsidRPr="0005228F" w:rsidRDefault="00844380" w:rsidP="008D22B8">
            <w:pPr>
              <w:spacing w:before="0"/>
            </w:pPr>
            <w:r w:rsidRPr="0005228F">
              <w:t>11</w:t>
            </w:r>
          </w:p>
        </w:tc>
        <w:tc>
          <w:tcPr>
            <w:tcW w:w="1701" w:type="dxa"/>
          </w:tcPr>
          <w:p w14:paraId="546F734C" w14:textId="77777777" w:rsidR="00844380" w:rsidRPr="0005228F" w:rsidRDefault="00844380" w:rsidP="008D22B8">
            <w:pPr>
              <w:spacing w:before="0"/>
            </w:pPr>
            <w:r w:rsidRPr="0005228F">
              <w:t>-126 dBm</w:t>
            </w:r>
          </w:p>
        </w:tc>
        <w:tc>
          <w:tcPr>
            <w:tcW w:w="1843" w:type="dxa"/>
          </w:tcPr>
          <w:p w14:paraId="52A6FFCD" w14:textId="77777777" w:rsidR="00844380" w:rsidRPr="0005228F" w:rsidRDefault="00844380" w:rsidP="008D22B8">
            <w:pPr>
              <w:spacing w:before="0"/>
            </w:pPr>
            <w:r w:rsidRPr="0005228F">
              <w:t>-18 dBm</w:t>
            </w:r>
          </w:p>
        </w:tc>
        <w:tc>
          <w:tcPr>
            <w:tcW w:w="1763" w:type="dxa"/>
          </w:tcPr>
          <w:p w14:paraId="6BB04977" w14:textId="77777777" w:rsidR="00844380" w:rsidRPr="0005228F" w:rsidRDefault="00844380" w:rsidP="008D22B8">
            <w:pPr>
              <w:spacing w:before="0"/>
            </w:pPr>
            <w:r w:rsidRPr="0005228F">
              <w:t>108 dB</w:t>
            </w:r>
          </w:p>
        </w:tc>
      </w:tr>
    </w:tbl>
    <w:p w14:paraId="3137BD5A" w14:textId="77777777" w:rsidR="00844380" w:rsidRPr="0005228F" w:rsidRDefault="00844380" w:rsidP="00844380"/>
    <w:p w14:paraId="27EBBD2A" w14:textId="77777777" w:rsidR="00844380" w:rsidRPr="0005228F" w:rsidRDefault="00844380" w:rsidP="00844380">
      <w:pPr>
        <w:keepNext/>
        <w:spacing w:after="240"/>
        <w:jc w:val="center"/>
        <w:rPr>
          <w:b/>
          <w:bCs/>
          <w:color w:val="D2232A"/>
          <w:szCs w:val="20"/>
        </w:rPr>
      </w:pPr>
      <w:r w:rsidRPr="002C49D9">
        <w:rPr>
          <w:b/>
          <w:bCs/>
          <w:noProof/>
          <w:color w:val="D2232A"/>
          <w:szCs w:val="20"/>
          <w:lang w:eastAsia="da-DK"/>
        </w:rPr>
        <w:drawing>
          <wp:inline distT="0" distB="0" distL="0" distR="0" wp14:anchorId="21264784" wp14:editId="54925FC1">
            <wp:extent cx="6127291" cy="3303468"/>
            <wp:effectExtent l="0" t="0" r="6985" b="0"/>
            <wp:docPr id="280"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42499" cy="3311667"/>
                    </a:xfrm>
                    <a:prstGeom prst="rect">
                      <a:avLst/>
                    </a:prstGeom>
                    <a:noFill/>
                  </pic:spPr>
                </pic:pic>
              </a:graphicData>
            </a:graphic>
          </wp:inline>
        </w:drawing>
      </w:r>
    </w:p>
    <w:p w14:paraId="19C4AE1B"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54</w:t>
      </w:r>
      <w:r w:rsidRPr="0005228F">
        <w:rPr>
          <w:lang w:val="en-GB"/>
        </w:rPr>
        <w:fldChar w:fldCharType="end"/>
      </w:r>
      <w:r w:rsidRPr="0005228F">
        <w:rPr>
          <w:lang w:val="en-GB"/>
        </w:rPr>
        <w:t>: Intermodulation measurement results</w:t>
      </w:r>
    </w:p>
    <w:p w14:paraId="2FB73431" w14:textId="77777777" w:rsidR="00844380" w:rsidRPr="0005228F" w:rsidRDefault="00844380" w:rsidP="00844380">
      <w:pPr>
        <w:rPr>
          <w:u w:val="single"/>
        </w:rPr>
      </w:pPr>
      <w:r w:rsidRPr="0005228F">
        <w:rPr>
          <w:u w:val="single"/>
        </w:rPr>
        <w:t>Observations:</w:t>
      </w:r>
    </w:p>
    <w:p w14:paraId="225A0382" w14:textId="77777777" w:rsidR="00844380" w:rsidRPr="0005228F" w:rsidRDefault="00844380" w:rsidP="00844380">
      <w:pPr>
        <w:pStyle w:val="ECCBulletsLv1"/>
        <w:ind w:left="357" w:hanging="357"/>
        <w:jc w:val="left"/>
      </w:pPr>
      <w:r w:rsidRPr="0005228F">
        <w:t>Intermodulation could only be measured for Rx 1, 4 and 5. The other receivers could withstand more than -18 dBm interfering level without being affected by IM.</w:t>
      </w:r>
    </w:p>
    <w:p w14:paraId="7245658B" w14:textId="074D42D6" w:rsidR="00844380" w:rsidRPr="0005228F" w:rsidRDefault="00844380" w:rsidP="00844380">
      <w:r w:rsidRPr="0005228F">
        <w:t xml:space="preserve">ETSI EN 303 413 </w:t>
      </w:r>
      <w:r w:rsidR="00657E88">
        <w:fldChar w:fldCharType="begin"/>
      </w:r>
      <w:r w:rsidR="00657E88">
        <w:instrText xml:space="preserve"> REF _Ref31816068 \r \h </w:instrText>
      </w:r>
      <w:r w:rsidR="00657E88">
        <w:fldChar w:fldCharType="separate"/>
      </w:r>
      <w:r w:rsidR="00657E88">
        <w:t>[72]</w:t>
      </w:r>
      <w:r w:rsidR="00657E88">
        <w:fldChar w:fldCharType="end"/>
      </w:r>
      <w:r w:rsidR="00657E88">
        <w:t xml:space="preserve"> </w:t>
      </w:r>
      <w:r w:rsidRPr="0005228F">
        <w:t>does not contain requirements for intermodulation performance.</w:t>
      </w:r>
    </w:p>
    <w:p w14:paraId="6B558519" w14:textId="77777777" w:rsidR="00844380" w:rsidRPr="0005228F" w:rsidRDefault="00844380" w:rsidP="00844380">
      <w:pPr>
        <w:numPr>
          <w:ilvl w:val="3"/>
          <w:numId w:val="6"/>
        </w:numPr>
        <w:spacing w:before="360"/>
        <w:outlineLvl w:val="3"/>
        <w:rPr>
          <w:rFonts w:cs="Arial"/>
          <w:bCs/>
          <w:i/>
          <w:color w:val="D2232A"/>
          <w:szCs w:val="26"/>
        </w:rPr>
      </w:pPr>
      <w:r w:rsidRPr="0005228F">
        <w:rPr>
          <w:rFonts w:cs="Arial"/>
          <w:bCs/>
          <w:i/>
          <w:color w:val="D2232A"/>
          <w:szCs w:val="26"/>
        </w:rPr>
        <w:t>Analysis of the measurement results in comparison with ETSI Harmonised Standards</w:t>
      </w:r>
    </w:p>
    <w:p w14:paraId="4ADFF6CF" w14:textId="77777777" w:rsidR="00844380" w:rsidRPr="0005228F" w:rsidRDefault="00844380" w:rsidP="00844380">
      <w:pPr>
        <w:rPr>
          <w:rStyle w:val="ECCParagraph"/>
        </w:rPr>
      </w:pPr>
      <w:bookmarkStart w:id="576" w:name="_Hlk5700236"/>
      <w:r w:rsidRPr="0005228F">
        <w:rPr>
          <w:rStyle w:val="ECCParagraph"/>
        </w:rPr>
        <w:t xml:space="preserve">The measurements have shown a high spread of selectivity between the receivers tested. This may be because some receivers also support other GNSS systems such as </w:t>
      </w:r>
      <w:proofErr w:type="spellStart"/>
      <w:r w:rsidRPr="0005228F">
        <w:rPr>
          <w:rStyle w:val="ECCParagraph"/>
        </w:rPr>
        <w:t>Beidou</w:t>
      </w:r>
      <w:proofErr w:type="spellEnd"/>
      <w:r w:rsidRPr="0005228F">
        <w:rPr>
          <w:rStyle w:val="ECCParagraph"/>
        </w:rPr>
        <w:t xml:space="preserve">, </w:t>
      </w:r>
      <w:proofErr w:type="spellStart"/>
      <w:r w:rsidRPr="0005228F">
        <w:rPr>
          <w:rStyle w:val="ECCParagraph"/>
        </w:rPr>
        <w:t>Glonass</w:t>
      </w:r>
      <w:proofErr w:type="spellEnd"/>
      <w:r w:rsidRPr="0005228F">
        <w:rPr>
          <w:rStyle w:val="ECCParagraph"/>
        </w:rPr>
        <w:t xml:space="preserve"> or Galileo, which operate on slightly different frequencies. Those receivers must have a wider bandwidth than the receivers only designed for GPS.</w:t>
      </w:r>
    </w:p>
    <w:p w14:paraId="0D0C3E3E" w14:textId="77777777" w:rsidR="00844380" w:rsidRPr="0005228F" w:rsidRDefault="00844380" w:rsidP="00844380">
      <w:pPr>
        <w:rPr>
          <w:rStyle w:val="ECCParagraph"/>
        </w:rPr>
      </w:pPr>
      <w:r w:rsidRPr="0005228F">
        <w:rPr>
          <w:rStyle w:val="ECCParagraph"/>
        </w:rPr>
        <w:t>Overloading and intermodulation do not seem to be problematic even in the presence of very strong interfering signals.</w:t>
      </w:r>
    </w:p>
    <w:p w14:paraId="29BC783D" w14:textId="507A43C8" w:rsidR="00844380" w:rsidRPr="0005228F" w:rsidRDefault="00844380" w:rsidP="00844380">
      <w:pPr>
        <w:rPr>
          <w:rStyle w:val="ECCParagraph"/>
        </w:rPr>
      </w:pPr>
      <w:r w:rsidRPr="0005228F">
        <w:rPr>
          <w:rStyle w:val="ECCParagraph"/>
        </w:rPr>
        <w:t>Comparison of the performance with requirements of the relevant ETSI Standard is difficult because the performance criterion used in ETSI EN 303 413 could not be evaluated using readily available GPS equipment. Furthermore, the standard only contains requirements for selectivity and not for any of the other receiver parameters tested.</w:t>
      </w:r>
    </w:p>
    <w:p w14:paraId="3E5D79FA" w14:textId="77777777" w:rsidR="00844380" w:rsidRPr="0005228F" w:rsidRDefault="00844380" w:rsidP="00844380">
      <w:pPr>
        <w:pStyle w:val="Heading2"/>
        <w:tabs>
          <w:tab w:val="num" w:pos="860"/>
        </w:tabs>
        <w:ind w:left="851" w:hanging="851"/>
        <w:rPr>
          <w:lang w:val="en-GB"/>
        </w:rPr>
      </w:pPr>
      <w:bookmarkStart w:id="577" w:name="_Toc26977321"/>
      <w:bookmarkStart w:id="578" w:name="_Toc21332822"/>
      <w:bookmarkStart w:id="579" w:name="_Toc31812144"/>
      <w:bookmarkEnd w:id="576"/>
      <w:r w:rsidRPr="0005228F">
        <w:rPr>
          <w:lang w:val="en-GB"/>
        </w:rPr>
        <w:t>Overall findings from the measurements</w:t>
      </w:r>
      <w:bookmarkEnd w:id="577"/>
      <w:bookmarkEnd w:id="578"/>
      <w:bookmarkEnd w:id="579"/>
    </w:p>
    <w:bookmarkEnd w:id="372"/>
    <w:p w14:paraId="231D400B" w14:textId="77777777" w:rsidR="00844380" w:rsidRPr="0005228F" w:rsidRDefault="00844380" w:rsidP="00844380">
      <w:pPr>
        <w:rPr>
          <w:rStyle w:val="ECCParagraph"/>
        </w:rPr>
      </w:pPr>
      <w:r w:rsidRPr="0005228F">
        <w:rPr>
          <w:rStyle w:val="ECCParagraph"/>
        </w:rPr>
        <w:t xml:space="preserve">The measurements conducted in this Report give information on how receivers would behave in the presence of some types of interference. When available, these are analysed and compared with ETSI Harmonised Standards. Where information is not available in Harmonised Standards, other ETSI standards and specifications are used, but in some cases no information is available at all. ETSI Harmonised Standards contain a limited set of parameters whereas other ETSI standards and specifications may contain additional information. Manufacturers applying ETSI Harmonised Standards, shall meet the limits whereas the limits in other ETSI standards and specifications are voluntary. </w:t>
      </w:r>
    </w:p>
    <w:p w14:paraId="342E9FC4" w14:textId="77777777" w:rsidR="00844380" w:rsidRPr="0005228F" w:rsidRDefault="00844380" w:rsidP="00844380">
      <w:pPr>
        <w:rPr>
          <w:rStyle w:val="ECCParagraph"/>
        </w:rPr>
      </w:pPr>
      <w:r w:rsidRPr="0005228F">
        <w:rPr>
          <w:rStyle w:val="ECCParagraph"/>
        </w:rPr>
        <w:t xml:space="preserve">These measurements show that for some receiver parameters, there is a gap of a few dB to about 20-30 dB compared to the limits specified in ETSI Harmonised Standards and other ETSI standards and specifications. However, there are some measurements where some receiver parameters did not meet the ETSI limits. In some of these cases, this could be due to the parameter being voluntary because it is not in the Harmonised Standard, or it could be due to the different measurement setup and method. </w:t>
      </w:r>
    </w:p>
    <w:p w14:paraId="7BB3FDC3" w14:textId="77777777" w:rsidR="00844380" w:rsidRPr="0005228F" w:rsidRDefault="00844380" w:rsidP="00844380">
      <w:r w:rsidRPr="0005228F">
        <w:rPr>
          <w:rStyle w:val="ECCParagraph"/>
        </w:rPr>
        <w:t>The following was observed for the measured receivers</w:t>
      </w:r>
      <w:r w:rsidRPr="0005228F">
        <w:t>:</w:t>
      </w:r>
    </w:p>
    <w:p w14:paraId="431B20B2" w14:textId="77777777" w:rsidR="00844380" w:rsidRPr="0005228F" w:rsidRDefault="00844380" w:rsidP="00844380">
      <w:pPr>
        <w:pStyle w:val="ECCBulletsLv1"/>
        <w:ind w:left="357" w:hanging="357"/>
        <w:rPr>
          <w:b/>
        </w:rPr>
      </w:pPr>
      <w:r w:rsidRPr="0005228F">
        <w:rPr>
          <w:b/>
        </w:rPr>
        <w:t>Sensitivity:</w:t>
      </w:r>
      <w:r w:rsidRPr="0005228F">
        <w:t xml:space="preserve"> Measured sensitivity was generally better than limits given in standards (where specified); </w:t>
      </w:r>
    </w:p>
    <w:p w14:paraId="02C21413" w14:textId="77777777" w:rsidR="00844380" w:rsidRPr="0005228F" w:rsidRDefault="00844380" w:rsidP="00844380">
      <w:pPr>
        <w:pStyle w:val="ECCBulletsLv1"/>
        <w:ind w:left="357" w:hanging="357"/>
        <w:jc w:val="left"/>
      </w:pPr>
      <w:r w:rsidRPr="0005228F">
        <w:rPr>
          <w:b/>
        </w:rPr>
        <w:t>Selectivity/adjacent channel selectivity:</w:t>
      </w:r>
      <w:r w:rsidRPr="0005228F">
        <w:t xml:space="preserve"> Measured selectivity/adjacent channel selectivity of all receivers is better than standards (where specified) apart from a couple of cases;</w:t>
      </w:r>
    </w:p>
    <w:p w14:paraId="6A88D459" w14:textId="77777777" w:rsidR="00844380" w:rsidRPr="0005228F" w:rsidRDefault="00844380" w:rsidP="00844380">
      <w:pPr>
        <w:pStyle w:val="ECCBulletsLv1"/>
        <w:ind w:left="357" w:hanging="357"/>
        <w:jc w:val="left"/>
      </w:pPr>
      <w:r w:rsidRPr="0005228F">
        <w:rPr>
          <w:b/>
        </w:rPr>
        <w:t>Blocking:</w:t>
      </w:r>
      <w:r w:rsidRPr="0005228F">
        <w:t xml:space="preserve"> The measured blocking performance is better than standards (where specified) apart from a couple of cases;</w:t>
      </w:r>
    </w:p>
    <w:p w14:paraId="1E474410" w14:textId="77777777" w:rsidR="00844380" w:rsidRPr="0005228F" w:rsidRDefault="00844380" w:rsidP="00844380">
      <w:pPr>
        <w:pStyle w:val="ECCBulletsLv1"/>
        <w:ind w:left="357" w:hanging="357"/>
        <w:jc w:val="left"/>
      </w:pPr>
      <w:r w:rsidRPr="0005228F">
        <w:rPr>
          <w:b/>
        </w:rPr>
        <w:t>Overloading immunity:</w:t>
      </w:r>
      <w:r w:rsidRPr="0005228F">
        <w:t xml:space="preserve"> For some of the measurements performed, it was difficult to generate an unwanted signal that was strong enough to cause overloading in the receiver. The measured overloading performance is generally better than the standards (where specified) apart from some cases; </w:t>
      </w:r>
    </w:p>
    <w:p w14:paraId="2F0AC93E" w14:textId="77777777" w:rsidR="00844380" w:rsidRPr="0005228F" w:rsidRDefault="00844380" w:rsidP="00844380">
      <w:pPr>
        <w:pStyle w:val="ECCBulletsLv1"/>
        <w:ind w:left="357" w:hanging="357"/>
        <w:jc w:val="left"/>
        <w:rPr>
          <w:rStyle w:val="ECCParagraph"/>
        </w:rPr>
      </w:pPr>
      <w:r w:rsidRPr="0005228F">
        <w:rPr>
          <w:b/>
        </w:rPr>
        <w:t>Intermodulation immunity:</w:t>
      </w:r>
      <w:r w:rsidRPr="0005228F">
        <w:t xml:space="preserve"> Measured intermodulation performance is better than standards (where specified).</w:t>
      </w:r>
    </w:p>
    <w:p w14:paraId="4BD7288A" w14:textId="77777777" w:rsidR="00844380" w:rsidRPr="0005228F" w:rsidRDefault="00844380" w:rsidP="00844380">
      <w:pPr>
        <w:pStyle w:val="Heading1"/>
        <w:ind w:left="357" w:hanging="357"/>
        <w:rPr>
          <w:lang w:val="en-GB"/>
        </w:rPr>
      </w:pPr>
      <w:bookmarkStart w:id="580" w:name="_Toc513736502"/>
      <w:bookmarkStart w:id="581" w:name="_Toc510022050"/>
      <w:bookmarkStart w:id="582" w:name="_Ref25224505"/>
      <w:bookmarkStart w:id="583" w:name="_Toc26977322"/>
      <w:bookmarkStart w:id="584" w:name="_Toc21332823"/>
      <w:bookmarkStart w:id="585" w:name="_Toc31812145"/>
      <w:r w:rsidRPr="0005228F">
        <w:rPr>
          <w:lang w:val="en-GB"/>
        </w:rPr>
        <w:t>Conclusions</w:t>
      </w:r>
      <w:bookmarkEnd w:id="580"/>
      <w:bookmarkEnd w:id="581"/>
      <w:bookmarkEnd w:id="582"/>
      <w:bookmarkEnd w:id="583"/>
      <w:bookmarkEnd w:id="584"/>
      <w:bookmarkEnd w:id="585"/>
    </w:p>
    <w:p w14:paraId="183B07E2" w14:textId="77777777" w:rsidR="00844380" w:rsidRPr="0005228F" w:rsidRDefault="00844380" w:rsidP="00844380">
      <w:r w:rsidRPr="0005228F">
        <w:t xml:space="preserve">There are several experiences in CEPT administrations and examples in CEPT/ECC studies where receiver performance was found to be a limiting factor for co-existence between radio services and systems. The reports have resulted in different outcomes. In some of these cases, co-existence was deemed unfeasible, or restrictions were put on the transmitter (power restrictions guard bands etc). In several cases, improvement of receiver performance may have improved the sharing and compatibility outcomes. Going forward, CEPT/ECC should consider the feasibility of stipulating improved receiver performance, where it is found to be a limiting factor in sharing and compatibility studies. CEPT/ECC should provide information on the necessary receiver performance improvements to ETSI for consideration in Harmonised Standards under the Radio Equipment Directive. Additionally, CEPT administrations can pursue improved receiver performance into Harmonised Standards through their participation in ETSI. It is also important that receiver performance should be specified in Harmonised Standards with a </w:t>
      </w:r>
      <w:proofErr w:type="gramStart"/>
      <w:r w:rsidRPr="0005228F">
        <w:t>sufficient</w:t>
      </w:r>
      <w:proofErr w:type="gramEnd"/>
      <w:r w:rsidRPr="0005228F">
        <w:t xml:space="preserve"> level of resilience from the outset in order to achieve satisfactory sharing and compatibility outcomes. This will minimise the need to remediate receivers already deployed and in use noting that Harmonised Standards only cover products at the time they are placed on the market.</w:t>
      </w:r>
    </w:p>
    <w:p w14:paraId="2BAA2319" w14:textId="77777777" w:rsidR="00844380" w:rsidRPr="0005228F" w:rsidRDefault="00844380" w:rsidP="00844380">
      <w:r w:rsidRPr="0005228F">
        <w:t xml:space="preserve">The following </w:t>
      </w:r>
      <w:r w:rsidRPr="0005228F">
        <w:rPr>
          <w:rStyle w:val="ECCParagraph"/>
        </w:rPr>
        <w:t xml:space="preserve">parameters are </w:t>
      </w:r>
      <w:r w:rsidRPr="0005228F">
        <w:t>generally critical for most sharing and compatibility studies noting that additional parameters not listed below may be required for future or specific studies. These parameters are also consistent with previous CEPT/ECC studies and it is likely that these same parameters will remain important for future studies</w:t>
      </w:r>
      <w:r w:rsidRPr="0005228F">
        <w:rPr>
          <w:rStyle w:val="ECCParagraph"/>
        </w:rPr>
        <w:t>:</w:t>
      </w:r>
    </w:p>
    <w:p w14:paraId="39114030" w14:textId="77777777" w:rsidR="00844380" w:rsidRPr="0005228F" w:rsidRDefault="00844380" w:rsidP="00844380">
      <w:pPr>
        <w:pStyle w:val="ECCBulletsLv1"/>
        <w:ind w:left="357" w:hanging="357"/>
      </w:pPr>
      <w:r w:rsidRPr="0005228F">
        <w:t>Co-channel protection ratio;</w:t>
      </w:r>
    </w:p>
    <w:p w14:paraId="65D83D90" w14:textId="77777777" w:rsidR="00844380" w:rsidRPr="0005228F" w:rsidRDefault="00844380" w:rsidP="00844380">
      <w:pPr>
        <w:pStyle w:val="ECCBulletsLv1"/>
        <w:ind w:left="357" w:hanging="357"/>
      </w:pPr>
      <w:r w:rsidRPr="0005228F">
        <w:t>Adjacent channel selectivity / frequency offset selectivity;</w:t>
      </w:r>
    </w:p>
    <w:p w14:paraId="33BEAC22" w14:textId="77777777" w:rsidR="00844380" w:rsidRPr="0005228F" w:rsidRDefault="00844380" w:rsidP="00844380">
      <w:pPr>
        <w:pStyle w:val="ECCBulletsLv1"/>
        <w:ind w:left="357" w:hanging="357"/>
      </w:pPr>
      <w:r w:rsidRPr="0005228F">
        <w:t>Receiver Blocking.</w:t>
      </w:r>
    </w:p>
    <w:p w14:paraId="34DE60A1" w14:textId="77777777" w:rsidR="00844380" w:rsidRPr="0005228F" w:rsidRDefault="00844380" w:rsidP="00844380">
      <w:bookmarkStart w:id="586" w:name="_Hlk5113299"/>
      <w:r w:rsidRPr="0005228F">
        <w:t xml:space="preserve">It was observed that parameters such as selectivity and blocking are commonly included in </w:t>
      </w:r>
      <w:proofErr w:type="gramStart"/>
      <w:r w:rsidRPr="0005228F">
        <w:t>a large number of</w:t>
      </w:r>
      <w:proofErr w:type="gramEnd"/>
      <w:r w:rsidRPr="0005228F">
        <w:t xml:space="preserve"> Harmonised Standards, but other parameters are less common. </w:t>
      </w:r>
    </w:p>
    <w:p w14:paraId="522DD6E1" w14:textId="7D872C30" w:rsidR="00844380" w:rsidRPr="0005228F" w:rsidRDefault="00844380" w:rsidP="00844380">
      <w:r w:rsidRPr="0005228F">
        <w:t xml:space="preserve">Some parameters are not readily available in standards and </w:t>
      </w:r>
      <w:proofErr w:type="gramStart"/>
      <w:r w:rsidRPr="0005228F">
        <w:t>at this point in time</w:t>
      </w:r>
      <w:proofErr w:type="gramEnd"/>
      <w:r w:rsidRPr="0005228F">
        <w:t xml:space="preserve"> and some standards may not provide enough information for sharing and compatibility studies. If these parameters are needed for a particular sharing and compatibility </w:t>
      </w:r>
      <w:proofErr w:type="gramStart"/>
      <w:r w:rsidRPr="0005228F">
        <w:t>study</w:t>
      </w:r>
      <w:proofErr w:type="gramEnd"/>
      <w:r w:rsidRPr="0005228F">
        <w:t xml:space="preserve"> they will need to be obtained. If certain receiver parameters are important in sharing and compatibility studies, it is likely that these are important in Harmonised Standards to adequately characterise the receiver. </w:t>
      </w:r>
    </w:p>
    <w:p w14:paraId="43996023" w14:textId="77777777" w:rsidR="00844380" w:rsidRPr="0005228F" w:rsidRDefault="00844380" w:rsidP="00844380">
      <w:r w:rsidRPr="0005228F">
        <w:t>When conducting sharing and compatibility studies, receiver parameters should first be based first on ECC deliverables, ETSI Harmonised Standards, ITU-R Recommendations, or other CEPT information or studies. Information about receiver performance sourced from vendors, held by regulators, or results of relevant measurements carried out on equipment can also be used.</w:t>
      </w:r>
    </w:p>
    <w:p w14:paraId="6E09F5DB" w14:textId="77777777" w:rsidR="00844380" w:rsidRPr="0005228F" w:rsidRDefault="00844380" w:rsidP="00844380">
      <w:r w:rsidRPr="0005228F">
        <w:t>Care needs to be taken when dealing with coexistence of unlike systems and there is always going to be a challenge when assessing the impact of varying bandwidths when the necessary parameters on receiver performance cannot be directly derived from technical documentation (e.g. Harmonised Standards). These studies will need to be done on a case by case basis. It would be sensible to supplement this with measurements.</w:t>
      </w:r>
    </w:p>
    <w:bookmarkEnd w:id="586"/>
    <w:p w14:paraId="0F29B5EB" w14:textId="77777777" w:rsidR="00844380" w:rsidRPr="0005228F" w:rsidRDefault="00844380" w:rsidP="00844380">
      <w:r w:rsidRPr="0005228F">
        <w:t>The Report has identified the following areas of improvement for receiver performance:</w:t>
      </w:r>
    </w:p>
    <w:p w14:paraId="4E34A674" w14:textId="77777777" w:rsidR="00844380" w:rsidRPr="0005228F" w:rsidRDefault="00844380" w:rsidP="00E46686">
      <w:pPr>
        <w:pStyle w:val="ECCNumbered-LetteredList"/>
        <w:numPr>
          <w:ilvl w:val="0"/>
          <w:numId w:val="25"/>
        </w:numPr>
      </w:pPr>
      <w:r w:rsidRPr="0005228F">
        <w:t xml:space="preserve">When CEPT/ECC conducts sharing and compatibility studies and identifies that interference may occur and the receiver performance is the limiting factor, improving receiver performance should be considered as a possible mitigation, noting that </w:t>
      </w:r>
      <w:proofErr w:type="gramStart"/>
      <w:r w:rsidRPr="0005228F">
        <w:t>a number of</w:t>
      </w:r>
      <w:proofErr w:type="gramEnd"/>
      <w:r w:rsidRPr="0005228F">
        <w:t xml:space="preserve"> other mitigation techniques may also be considered.</w:t>
      </w:r>
    </w:p>
    <w:p w14:paraId="54E27ED0" w14:textId="77777777" w:rsidR="00844380" w:rsidRPr="0005228F" w:rsidRDefault="00844380" w:rsidP="00844380">
      <w:pPr>
        <w:pStyle w:val="ECCNumbered-LetteredList"/>
      </w:pPr>
      <w:r w:rsidRPr="0005228F">
        <w:t xml:space="preserve">Complete and accurate information on receiver performance is important to understand how a receiver behaves in the presence of an interferer. It is noted that a full sharing and compatibility study may need additional information on receivers than the parameters currently provided in some ETSI Harmonised Standards. </w:t>
      </w:r>
    </w:p>
    <w:p w14:paraId="1027E721" w14:textId="77777777" w:rsidR="00844380" w:rsidRPr="0005228F" w:rsidRDefault="00844380" w:rsidP="00844380">
      <w:pPr>
        <w:pStyle w:val="ECCNumbered-LetteredList"/>
      </w:pPr>
      <w:r w:rsidRPr="0005228F">
        <w:t xml:space="preserve">Receiver parameters such as selectivity and blocking need to be referenced to a clearly defined reference sensitivity in order to allow a full understanding of these parameters. </w:t>
      </w:r>
    </w:p>
    <w:p w14:paraId="65DA903D" w14:textId="77777777" w:rsidR="00844380" w:rsidRPr="0005228F" w:rsidRDefault="00844380" w:rsidP="00844380">
      <w:pPr>
        <w:pStyle w:val="ECCNumbered-LetteredList"/>
      </w:pPr>
      <w:r w:rsidRPr="0005228F">
        <w:t xml:space="preserve">Where there is a large gap between representative measured levels and conformance limits for receiver parameters, further investigations may be required to determine if this gap could be reduced </w:t>
      </w:r>
    </w:p>
    <w:p w14:paraId="0CDC574B" w14:textId="77777777" w:rsidR="00844380" w:rsidRPr="0005228F" w:rsidRDefault="00844380" w:rsidP="00844380">
      <w:pPr>
        <w:pStyle w:val="ECCNumbered-LetteredList"/>
        <w:numPr>
          <w:ilvl w:val="0"/>
          <w:numId w:val="0"/>
        </w:numPr>
        <w:ind w:left="766"/>
      </w:pPr>
    </w:p>
    <w:p w14:paraId="7C0D97A2" w14:textId="77777777" w:rsidR="00844380" w:rsidRPr="0005228F" w:rsidRDefault="00844380" w:rsidP="00844380">
      <w:pPr>
        <w:rPr>
          <w:rStyle w:val="ECCParagraph"/>
        </w:rPr>
      </w:pPr>
      <w:r w:rsidRPr="0005228F">
        <w:rPr>
          <w:rStyle w:val="ECCParagraph"/>
        </w:rPr>
        <w:t>ECC should consider the development of a Recommendation addressing receiver resilience to adjacent frequency use (e.g. blocking and selectivity) based on the analysis in this Report. Such a Recommendation should focus on areas that are relevant for sharing and compatibility between different systems.</w:t>
      </w:r>
    </w:p>
    <w:p w14:paraId="307F1551" w14:textId="77777777" w:rsidR="00844380" w:rsidRPr="0005228F" w:rsidRDefault="00844380" w:rsidP="00844380">
      <w:pPr>
        <w:rPr>
          <w:b/>
          <w:caps/>
          <w:color w:val="D2232A"/>
        </w:rPr>
      </w:pPr>
      <w:bookmarkStart w:id="587" w:name="_Toc249419724"/>
      <w:bookmarkStart w:id="588" w:name="_Ref242080524"/>
      <w:bookmarkStart w:id="589" w:name="_Toc240944022"/>
      <w:r w:rsidRPr="0005228F">
        <w:br w:type="page"/>
      </w:r>
    </w:p>
    <w:p w14:paraId="16619AD2" w14:textId="77777777" w:rsidR="00844380" w:rsidRPr="0005228F" w:rsidRDefault="00844380" w:rsidP="00E46686">
      <w:pPr>
        <w:pStyle w:val="ECCAnnexheading1"/>
        <w:numPr>
          <w:ilvl w:val="0"/>
          <w:numId w:val="10"/>
        </w:numPr>
        <w:rPr>
          <w:rStyle w:val="ECCParagraph"/>
          <w:rFonts w:eastAsia="Calibri"/>
          <w:b w:val="0"/>
          <w:caps w:val="0"/>
          <w:color w:val="auto"/>
          <w:szCs w:val="22"/>
        </w:rPr>
      </w:pPr>
      <w:bookmarkStart w:id="590" w:name="_Hlk527578477"/>
      <w:bookmarkStart w:id="591" w:name="_Toc513736503"/>
      <w:bookmarkStart w:id="592" w:name="_Toc26977323"/>
      <w:bookmarkStart w:id="593" w:name="_Toc21332824"/>
      <w:bookmarkStart w:id="594" w:name="_Toc31812146"/>
      <w:bookmarkStart w:id="595" w:name="_Hlk527472620"/>
      <w:r w:rsidRPr="0005228F">
        <w:rPr>
          <w:rStyle w:val="ECCParagraph"/>
        </w:rPr>
        <w:t>Analysis of previous CEPT/ECC reports</w:t>
      </w:r>
      <w:bookmarkEnd w:id="590"/>
      <w:bookmarkEnd w:id="591"/>
      <w:bookmarkEnd w:id="592"/>
      <w:bookmarkEnd w:id="593"/>
      <w:bookmarkEnd w:id="594"/>
    </w:p>
    <w:p w14:paraId="397D2E53" w14:textId="77777777" w:rsidR="00844380" w:rsidRPr="0005228F" w:rsidRDefault="00844380" w:rsidP="00844380">
      <w:pPr>
        <w:rPr>
          <w:rStyle w:val="ECCParagraph"/>
        </w:rPr>
      </w:pPr>
      <w:bookmarkStart w:id="596" w:name="_Hlk527568788"/>
      <w:bookmarkStart w:id="597" w:name="_Hlk528175242"/>
      <w:r w:rsidRPr="0005228F">
        <w:rPr>
          <w:rStyle w:val="ECCParagraph"/>
        </w:rPr>
        <w:t xml:space="preserve">This annex analyses several previous </w:t>
      </w:r>
      <w:bookmarkStart w:id="598" w:name="_Hlk527578568"/>
      <w:r w:rsidRPr="0005228F">
        <w:rPr>
          <w:rStyle w:val="ECCParagraph"/>
        </w:rPr>
        <w:t xml:space="preserve">CEPT/ECC Reports </w:t>
      </w:r>
      <w:bookmarkStart w:id="599" w:name="_Hlk527578577"/>
      <w:bookmarkEnd w:id="598"/>
      <w:r w:rsidRPr="0005228F">
        <w:rPr>
          <w:rStyle w:val="ECCParagraph"/>
        </w:rPr>
        <w:t>where receiver characteristics were considered in the study</w:t>
      </w:r>
      <w:bookmarkEnd w:id="599"/>
      <w:r w:rsidRPr="0005228F">
        <w:rPr>
          <w:rStyle w:val="ECCParagraph"/>
        </w:rPr>
        <w:t>. Many of these reports looked at several different compatibility scenarios and when necessary frequency or geographical separations.</w:t>
      </w:r>
      <w:r w:rsidRPr="0005228F" w:rsidDel="00E75362">
        <w:rPr>
          <w:rStyle w:val="ECCParagraph"/>
        </w:rPr>
        <w:t xml:space="preserve"> </w:t>
      </w:r>
      <w:r w:rsidRPr="0005228F">
        <w:rPr>
          <w:rStyle w:val="ECCParagraph"/>
        </w:rPr>
        <w:t xml:space="preserve">This analysis is not exhaustive and only focuses on some scenarios where receiver characteristics have played a predominant role in the compatibility scenario and where improvements to the receiver may have been beneficial. The studies analysed were the following: </w:t>
      </w:r>
    </w:p>
    <w:p w14:paraId="1266FD4C" w14:textId="77777777" w:rsidR="00844380" w:rsidRPr="0005228F" w:rsidRDefault="00844380" w:rsidP="00844380">
      <w:pPr>
        <w:pStyle w:val="ECCBulletsLv1"/>
        <w:ind w:left="357" w:hanging="357"/>
        <w:jc w:val="left"/>
        <w:rPr>
          <w:rStyle w:val="ECCParagraph"/>
        </w:rPr>
      </w:pPr>
      <w:r w:rsidRPr="0005228F">
        <w:t xml:space="preserve">CEPT Report 41 </w:t>
      </w:r>
      <w:r w:rsidRPr="0005228F">
        <w:fldChar w:fldCharType="begin"/>
      </w:r>
      <w:r w:rsidRPr="0005228F">
        <w:instrText xml:space="preserve"> REF _Ref515458672 \r \h </w:instrText>
      </w:r>
      <w:r w:rsidRPr="0005228F">
        <w:fldChar w:fldCharType="separate"/>
      </w:r>
      <w:r w:rsidRPr="0005228F">
        <w:t>[42]</w:t>
      </w:r>
      <w:r w:rsidRPr="0005228F">
        <w:fldChar w:fldCharType="end"/>
      </w:r>
      <w:r w:rsidRPr="0005228F">
        <w:t xml:space="preserve">, ECC Reports 162 </w:t>
      </w:r>
      <w:r w:rsidRPr="0005228F">
        <w:fldChar w:fldCharType="begin"/>
      </w:r>
      <w:r w:rsidRPr="0005228F">
        <w:instrText xml:space="preserve"> REF _Ref515458732 \r \h </w:instrText>
      </w:r>
      <w:r w:rsidRPr="0005228F">
        <w:fldChar w:fldCharType="separate"/>
      </w:r>
      <w:r w:rsidRPr="0005228F">
        <w:t>[43]</w:t>
      </w:r>
      <w:r w:rsidRPr="0005228F">
        <w:fldChar w:fldCharType="end"/>
      </w:r>
      <w:r w:rsidRPr="0005228F">
        <w:t xml:space="preserve"> and ECC Report 229 </w:t>
      </w:r>
      <w:r w:rsidRPr="0005228F">
        <w:fldChar w:fldCharType="begin"/>
      </w:r>
      <w:r w:rsidRPr="0005228F">
        <w:instrText xml:space="preserve"> REF _Ref515453908 \r \h </w:instrText>
      </w:r>
      <w:r w:rsidRPr="0005228F">
        <w:fldChar w:fldCharType="separate"/>
      </w:r>
      <w:r w:rsidRPr="0005228F">
        <w:t>[13]</w:t>
      </w:r>
      <w:r w:rsidRPr="0005228F">
        <w:fldChar w:fldCharType="end"/>
      </w:r>
      <w:r w:rsidRPr="0005228F">
        <w:t xml:space="preserve"> (Compatibility between 900 MHz GSM-R and LTE/WiMAX);</w:t>
      </w:r>
    </w:p>
    <w:p w14:paraId="1410099B" w14:textId="77777777" w:rsidR="00844380" w:rsidRPr="0005228F" w:rsidRDefault="00844380" w:rsidP="00844380">
      <w:pPr>
        <w:pStyle w:val="ECCBulletsLv1"/>
        <w:ind w:left="357" w:hanging="357"/>
        <w:jc w:val="left"/>
      </w:pPr>
      <w:r w:rsidRPr="0005228F">
        <w:t xml:space="preserve">CEPT Report 30 </w:t>
      </w:r>
      <w:r w:rsidRPr="0005228F">
        <w:fldChar w:fldCharType="begin"/>
      </w:r>
      <w:r w:rsidRPr="0005228F">
        <w:instrText xml:space="preserve"> REF _Ref7085878 \r \h </w:instrText>
      </w:r>
      <w:r w:rsidRPr="0005228F">
        <w:fldChar w:fldCharType="separate"/>
      </w:r>
      <w:r w:rsidRPr="0005228F">
        <w:t>[4]</w:t>
      </w:r>
      <w:r w:rsidRPr="0005228F">
        <w:fldChar w:fldCharType="end"/>
      </w:r>
      <w:r w:rsidRPr="0005228F">
        <w:t xml:space="preserve">, ECC Report 138 </w:t>
      </w:r>
      <w:r w:rsidRPr="0005228F">
        <w:fldChar w:fldCharType="begin"/>
      </w:r>
      <w:r w:rsidRPr="0005228F">
        <w:instrText xml:space="preserve"> REF _Ref7086012 \r \h </w:instrText>
      </w:r>
      <w:r w:rsidRPr="0005228F">
        <w:fldChar w:fldCharType="separate"/>
      </w:r>
      <w:r w:rsidRPr="0005228F">
        <w:t>[5]</w:t>
      </w:r>
      <w:r w:rsidRPr="0005228F">
        <w:fldChar w:fldCharType="end"/>
      </w:r>
      <w:r w:rsidRPr="0005228F">
        <w:t xml:space="preserve"> and ECC Report 148 </w:t>
      </w:r>
      <w:r w:rsidRPr="0005228F">
        <w:fldChar w:fldCharType="begin"/>
      </w:r>
      <w:r w:rsidRPr="0005228F">
        <w:instrText xml:space="preserve"> REF _Ref7086488 \r \h </w:instrText>
      </w:r>
      <w:r w:rsidRPr="0005228F">
        <w:fldChar w:fldCharType="separate"/>
      </w:r>
      <w:r w:rsidRPr="0005228F">
        <w:t>[6]</w:t>
      </w:r>
      <w:r w:rsidRPr="0005228F">
        <w:fldChar w:fldCharType="end"/>
      </w:r>
      <w:r w:rsidRPr="0005228F">
        <w:t xml:space="preserve"> (Compatibility between 800 MHz DTT receivers and UMTS/LTE);</w:t>
      </w:r>
    </w:p>
    <w:p w14:paraId="464D2D3D" w14:textId="77777777" w:rsidR="00844380" w:rsidRPr="0005228F" w:rsidRDefault="00844380" w:rsidP="00844380">
      <w:pPr>
        <w:pStyle w:val="ECCBulletsLv1"/>
        <w:ind w:left="357" w:hanging="357"/>
        <w:jc w:val="left"/>
      </w:pPr>
      <w:r w:rsidRPr="0005228F">
        <w:t xml:space="preserve">ECC Report 191 </w:t>
      </w:r>
      <w:r w:rsidRPr="0005228F">
        <w:fldChar w:fldCharType="begin"/>
      </w:r>
      <w:r w:rsidRPr="0005228F">
        <w:instrText xml:space="preserve"> REF _Ref515453837 \r \h </w:instrText>
      </w:r>
      <w:r w:rsidRPr="0005228F">
        <w:fldChar w:fldCharType="separate"/>
      </w:r>
      <w:r w:rsidRPr="0005228F">
        <w:t>[7]</w:t>
      </w:r>
      <w:r w:rsidRPr="0005228F">
        <w:fldChar w:fldCharType="end"/>
      </w:r>
      <w:r w:rsidRPr="0005228F">
        <w:t xml:space="preserve"> (Compatibility between 1800 MHz PMSE and GSM/LTE);</w:t>
      </w:r>
    </w:p>
    <w:p w14:paraId="19CD6444" w14:textId="77777777" w:rsidR="00844380" w:rsidRPr="0005228F" w:rsidRDefault="00844380" w:rsidP="00844380">
      <w:pPr>
        <w:pStyle w:val="ECCBulletsLv1"/>
        <w:ind w:left="357" w:hanging="357"/>
        <w:jc w:val="left"/>
      </w:pPr>
      <w:r w:rsidRPr="0005228F">
        <w:t xml:space="preserve">ECC Report 165 </w:t>
      </w:r>
      <w:r w:rsidRPr="0005228F">
        <w:fldChar w:fldCharType="begin"/>
      </w:r>
      <w:r w:rsidRPr="0005228F">
        <w:instrText xml:space="preserve"> REF _Ref515453874 \r \h </w:instrText>
      </w:r>
      <w:r w:rsidRPr="0005228F">
        <w:fldChar w:fldCharType="separate"/>
      </w:r>
      <w:r w:rsidRPr="0005228F">
        <w:t>[8]</w:t>
      </w:r>
      <w:r w:rsidRPr="0005228F">
        <w:fldChar w:fldCharType="end"/>
      </w:r>
      <w:r w:rsidRPr="0005228F">
        <w:t xml:space="preserve"> (Compatibility between 2500 MHz CGC and LTE);</w:t>
      </w:r>
    </w:p>
    <w:p w14:paraId="778C35C7" w14:textId="77777777" w:rsidR="00844380" w:rsidRPr="0005228F" w:rsidRDefault="00844380" w:rsidP="00844380">
      <w:pPr>
        <w:pStyle w:val="ECCBulletsLv1"/>
        <w:ind w:left="357" w:hanging="357"/>
        <w:jc w:val="left"/>
      </w:pPr>
      <w:r w:rsidRPr="0005228F">
        <w:t xml:space="preserve">ECC Report 174 </w:t>
      </w:r>
      <w:r w:rsidRPr="0005228F">
        <w:fldChar w:fldCharType="begin"/>
      </w:r>
      <w:r w:rsidRPr="0005228F">
        <w:instrText xml:space="preserve"> REF _Ref14424800 \r \h </w:instrText>
      </w:r>
      <w:r w:rsidRPr="0005228F">
        <w:fldChar w:fldCharType="separate"/>
      </w:r>
      <w:r w:rsidRPr="0005228F">
        <w:t>[9]</w:t>
      </w:r>
      <w:r w:rsidRPr="0005228F">
        <w:fldChar w:fldCharType="end"/>
      </w:r>
      <w:r w:rsidRPr="0005228F">
        <w:t xml:space="preserve"> (Compatibility between 2600 MHz MFCN and Radars in the band 2700-2900 MHz);</w:t>
      </w:r>
    </w:p>
    <w:p w14:paraId="58F81285" w14:textId="77777777" w:rsidR="00844380" w:rsidRPr="0005228F" w:rsidRDefault="00844380" w:rsidP="00844380">
      <w:pPr>
        <w:pStyle w:val="ECCBulletsLv1"/>
        <w:ind w:left="357" w:hanging="357"/>
        <w:jc w:val="left"/>
      </w:pPr>
      <w:r w:rsidRPr="0005228F">
        <w:t xml:space="preserve">ECC Report 263 </w:t>
      </w:r>
      <w:r w:rsidRPr="0005228F">
        <w:fldChar w:fldCharType="begin"/>
      </w:r>
      <w:r w:rsidRPr="0005228F">
        <w:instrText xml:space="preserve"> REF _Ref7087448 \r \h </w:instrText>
      </w:r>
      <w:r w:rsidRPr="0005228F">
        <w:fldChar w:fldCharType="separate"/>
      </w:r>
      <w:r w:rsidRPr="0005228F">
        <w:t>[10]</w:t>
      </w:r>
      <w:r w:rsidRPr="0005228F">
        <w:fldChar w:fldCharType="end"/>
      </w:r>
      <w:r w:rsidRPr="0005228F">
        <w:t xml:space="preserve">, ECC Report 299 </w:t>
      </w:r>
      <w:r w:rsidRPr="0005228F">
        <w:fldChar w:fldCharType="begin"/>
      </w:r>
      <w:r w:rsidRPr="0005228F">
        <w:instrText xml:space="preserve"> REF _Ref14185697 \r \h </w:instrText>
      </w:r>
      <w:r w:rsidRPr="0005228F">
        <w:fldChar w:fldCharType="separate"/>
      </w:r>
      <w:r w:rsidRPr="0005228F">
        <w:t>[11]</w:t>
      </w:r>
      <w:r w:rsidRPr="0005228F">
        <w:fldChar w:fldCharType="end"/>
      </w:r>
      <w:r w:rsidRPr="0005228F">
        <w:t xml:space="preserve"> (Compatibility between 1500 MHz LTE and MSS).</w:t>
      </w:r>
    </w:p>
    <w:p w14:paraId="4433FDC0" w14:textId="77777777" w:rsidR="00844380" w:rsidRPr="0005228F" w:rsidRDefault="00844380" w:rsidP="00844380">
      <w:pPr>
        <w:rPr>
          <w:rStyle w:val="ECCParagraph"/>
        </w:rPr>
      </w:pPr>
      <w:r w:rsidRPr="0005228F">
        <w:rPr>
          <w:rStyle w:val="ECCParagraph"/>
        </w:rPr>
        <w:t xml:space="preserve">In addition, ECC Report 127 </w:t>
      </w:r>
      <w:r w:rsidRPr="0005228F">
        <w:rPr>
          <w:rStyle w:val="ECCParagraph"/>
        </w:rPr>
        <w:fldChar w:fldCharType="begin"/>
      </w:r>
      <w:r w:rsidRPr="0005228F">
        <w:rPr>
          <w:rStyle w:val="ECCParagraph"/>
        </w:rPr>
        <w:instrText xml:space="preserve"> REF _Ref515458949 \r \h </w:instrText>
      </w:r>
      <w:r w:rsidRPr="0005228F">
        <w:rPr>
          <w:rStyle w:val="ECCParagraph"/>
        </w:rPr>
      </w:r>
      <w:r w:rsidRPr="0005228F">
        <w:rPr>
          <w:rStyle w:val="ECCParagraph"/>
        </w:rPr>
        <w:fldChar w:fldCharType="separate"/>
      </w:r>
      <w:r w:rsidRPr="0005228F">
        <w:rPr>
          <w:rStyle w:val="ECCParagraph"/>
        </w:rPr>
        <w:t>[12]</w:t>
      </w:r>
      <w:r w:rsidRPr="0005228F">
        <w:rPr>
          <w:rStyle w:val="ECCParagraph"/>
        </w:rPr>
        <w:fldChar w:fldCharType="end"/>
      </w:r>
      <w:r w:rsidRPr="0005228F">
        <w:rPr>
          <w:rStyle w:val="ECCParagraph"/>
        </w:rPr>
        <w:t xml:space="preserve"> on the impact of receiver standards on spectrum management </w:t>
      </w:r>
      <w:r w:rsidRPr="0005228F">
        <w:rPr>
          <w:rStyle w:val="ECCParagraph"/>
        </w:rPr>
        <w:fldChar w:fldCharType="begin"/>
      </w:r>
      <w:r w:rsidRPr="0005228F">
        <w:rPr>
          <w:rStyle w:val="ECCParagraph"/>
        </w:rPr>
        <w:instrText xml:space="preserve"> REF _Ref515458949 \r \h  \* MERGEFORMAT </w:instrText>
      </w:r>
      <w:r w:rsidRPr="0005228F">
        <w:rPr>
          <w:rStyle w:val="ECCParagraph"/>
        </w:rPr>
      </w:r>
      <w:r w:rsidRPr="0005228F">
        <w:rPr>
          <w:rStyle w:val="ECCParagraph"/>
        </w:rPr>
        <w:fldChar w:fldCharType="separate"/>
      </w:r>
      <w:r w:rsidRPr="0005228F">
        <w:rPr>
          <w:rStyle w:val="ECCParagraph"/>
        </w:rPr>
        <w:t>[12]</w:t>
      </w:r>
      <w:r w:rsidRPr="0005228F">
        <w:rPr>
          <w:rStyle w:val="ECCParagraph"/>
        </w:rPr>
        <w:fldChar w:fldCharType="end"/>
      </w:r>
      <w:r w:rsidRPr="0005228F">
        <w:rPr>
          <w:rStyle w:val="ECCParagraph"/>
        </w:rPr>
        <w:t xml:space="preserve"> was analysed and summarised below. This Report did not contain a specific compatibility study but a general analysis of receivers, including ECC experiences in compatibility studies </w:t>
      </w:r>
      <w:proofErr w:type="gramStart"/>
      <w:r w:rsidRPr="0005228F">
        <w:rPr>
          <w:rStyle w:val="ECCParagraph"/>
        </w:rPr>
        <w:t>with regard to</w:t>
      </w:r>
      <w:proofErr w:type="gramEnd"/>
      <w:r w:rsidRPr="0005228F">
        <w:rPr>
          <w:rStyle w:val="ECCParagraph"/>
        </w:rPr>
        <w:t xml:space="preserve"> receivers.</w:t>
      </w:r>
    </w:p>
    <w:p w14:paraId="199A963B" w14:textId="77777777" w:rsidR="00844380" w:rsidRPr="0005228F" w:rsidRDefault="00844380" w:rsidP="00844380">
      <w:pPr>
        <w:pStyle w:val="ECCAnnexheading2"/>
        <w:ind w:hanging="578"/>
        <w:rPr>
          <w:lang w:val="en-GB"/>
        </w:rPr>
      </w:pPr>
      <w:r w:rsidRPr="0005228F">
        <w:rPr>
          <w:lang w:val="en-GB"/>
        </w:rPr>
        <w:t>Summary of observations and findings in previous CEPT/ECC Reports</w:t>
      </w:r>
    </w:p>
    <w:p w14:paraId="5A8202FD" w14:textId="77777777" w:rsidR="00844380" w:rsidRPr="0005228F" w:rsidRDefault="00844380" w:rsidP="00844380">
      <w:pPr>
        <w:rPr>
          <w:rStyle w:val="ECCParagraph"/>
        </w:rPr>
      </w:pPr>
      <w:proofErr w:type="gramStart"/>
      <w:r w:rsidRPr="0005228F">
        <w:rPr>
          <w:rStyle w:val="ECCParagraph"/>
        </w:rPr>
        <w:t>All of</w:t>
      </w:r>
      <w:proofErr w:type="gramEnd"/>
      <w:r w:rsidRPr="0005228F">
        <w:rPr>
          <w:rStyle w:val="ECCParagraph"/>
        </w:rPr>
        <w:t xml:space="preserve"> the different CEPT/ECC Reports analysed found that receiver performance was the limitation in achieving compatibility. The different studies had different proposals and outcomes on how to address the receiver performance. This is summarised below:</w:t>
      </w:r>
    </w:p>
    <w:p w14:paraId="48B98E88" w14:textId="0485B61B" w:rsidR="00844380" w:rsidRPr="0005228F" w:rsidRDefault="00844380" w:rsidP="00844380">
      <w:pPr>
        <w:rPr>
          <w:rStyle w:val="ECCParagraph"/>
        </w:rPr>
      </w:pPr>
      <w:r w:rsidRPr="0005228F">
        <w:rPr>
          <w:b/>
        </w:rPr>
        <w:t>Compatibility between 900 MHz GSM-R and LTE/</w:t>
      </w:r>
      <w:proofErr w:type="spellStart"/>
      <w:r w:rsidRPr="0005228F">
        <w:rPr>
          <w:b/>
        </w:rPr>
        <w:t>WiMax</w:t>
      </w:r>
      <w:proofErr w:type="spellEnd"/>
      <w:r w:rsidRPr="0005228F">
        <w:rPr>
          <w:b/>
        </w:rPr>
        <w:t>:</w:t>
      </w:r>
      <w:r w:rsidRPr="0005228F">
        <w:t xml:space="preserve"> </w:t>
      </w:r>
      <w:bookmarkStart w:id="600" w:name="_Hlk528169840"/>
      <w:bookmarkStart w:id="601" w:name="_Hlk528170901"/>
      <w:r w:rsidRPr="0005228F">
        <w:t>CEPT Report 41</w:t>
      </w:r>
      <w:r w:rsidR="00657E88">
        <w:t xml:space="preserve"> </w:t>
      </w:r>
      <w:r w:rsidR="00657E88">
        <w:fldChar w:fldCharType="begin"/>
      </w:r>
      <w:r w:rsidR="00657E88">
        <w:instrText xml:space="preserve"> REF _Ref25228667 \r \h </w:instrText>
      </w:r>
      <w:r w:rsidR="00657E88">
        <w:fldChar w:fldCharType="separate"/>
      </w:r>
      <w:r w:rsidR="00657E88">
        <w:t>[42]</w:t>
      </w:r>
      <w:r w:rsidR="00657E88">
        <w:fldChar w:fldCharType="end"/>
      </w:r>
      <w:r w:rsidRPr="0005228F">
        <w:t xml:space="preserve"> i</w:t>
      </w:r>
      <w:r w:rsidRPr="0005228F">
        <w:rPr>
          <w:rStyle w:val="ECCParagraph"/>
        </w:rPr>
        <w:t>dentified issues with GSM-R receivers but considered coexistence could be achieved without restrictions/mitigations on the receiver as the issue was being rectified by standardisation bodies. Subsequent, ECC Reports (</w:t>
      </w:r>
      <w:r w:rsidRPr="0005228F">
        <w:t xml:space="preserve">ECC Report 162 </w:t>
      </w:r>
      <w:r w:rsidR="00657E88">
        <w:fldChar w:fldCharType="begin"/>
      </w:r>
      <w:r w:rsidR="00657E88">
        <w:instrText xml:space="preserve"> REF _Ref515458732 \r \h </w:instrText>
      </w:r>
      <w:r w:rsidR="00657E88">
        <w:fldChar w:fldCharType="separate"/>
      </w:r>
      <w:r w:rsidR="00657E88">
        <w:t>[43]</w:t>
      </w:r>
      <w:r w:rsidR="00657E88">
        <w:fldChar w:fldCharType="end"/>
      </w:r>
      <w:r w:rsidR="00657E88">
        <w:t xml:space="preserve"> </w:t>
      </w:r>
      <w:r w:rsidRPr="0005228F">
        <w:t>and ECC Report 229</w:t>
      </w:r>
      <w:r w:rsidR="00657E88">
        <w:t xml:space="preserve"> </w:t>
      </w:r>
      <w:r w:rsidR="00657E88">
        <w:fldChar w:fldCharType="begin"/>
      </w:r>
      <w:r w:rsidR="00657E88">
        <w:instrText xml:space="preserve"> REF _Ref515453908 \r \h </w:instrText>
      </w:r>
      <w:r w:rsidR="00657E88">
        <w:fldChar w:fldCharType="separate"/>
      </w:r>
      <w:r w:rsidR="00657E88">
        <w:t>[13]</w:t>
      </w:r>
      <w:r w:rsidR="00657E88">
        <w:fldChar w:fldCharType="end"/>
      </w:r>
      <w:r w:rsidRPr="0005228F">
        <w:t xml:space="preserve">) </w:t>
      </w:r>
      <w:r w:rsidRPr="0005228F">
        <w:rPr>
          <w:rStyle w:val="ECCParagraph"/>
        </w:rPr>
        <w:t xml:space="preserve">noted interference problems and identified mitigations/co-ordination procedures to minimise the interference issues and not unduly restrict use of the adjacent band. </w:t>
      </w:r>
      <w:bookmarkEnd w:id="600"/>
    </w:p>
    <w:p w14:paraId="119DE375" w14:textId="65E86273" w:rsidR="00844380" w:rsidRPr="0005228F" w:rsidRDefault="00844380" w:rsidP="00844380">
      <w:bookmarkStart w:id="602" w:name="_Hlk5095997"/>
      <w:bookmarkEnd w:id="601"/>
      <w:r w:rsidRPr="0005228F">
        <w:rPr>
          <w:b/>
        </w:rPr>
        <w:t>Compatibility between 800 MHz DTT receivers and UMTS/LTE</w:t>
      </w:r>
      <w:bookmarkEnd w:id="602"/>
      <w:r w:rsidRPr="0005228F">
        <w:rPr>
          <w:b/>
        </w:rPr>
        <w:t xml:space="preserve">: </w:t>
      </w:r>
      <w:bookmarkStart w:id="603" w:name="_Hlk5094697"/>
      <w:r w:rsidRPr="0005228F">
        <w:t xml:space="preserve">CEPT Report 30 </w:t>
      </w:r>
      <w:r w:rsidR="00657E88">
        <w:fldChar w:fldCharType="begin"/>
      </w:r>
      <w:r w:rsidR="00657E88">
        <w:instrText xml:space="preserve"> REF _Ref7085878 \r \h </w:instrText>
      </w:r>
      <w:r w:rsidR="00657E88">
        <w:fldChar w:fldCharType="separate"/>
      </w:r>
      <w:r w:rsidR="00657E88">
        <w:t>[4]</w:t>
      </w:r>
      <w:r w:rsidR="00657E88">
        <w:fldChar w:fldCharType="end"/>
      </w:r>
      <w:r w:rsidR="00657E88">
        <w:t xml:space="preserve"> </w:t>
      </w:r>
      <w:r w:rsidRPr="0005228F">
        <w:t>found that interference could occur to television reception through the adjacent channel selectivity (ACS) performance of the television receiver.</w:t>
      </w:r>
      <w:r w:rsidRPr="0005228F">
        <w:rPr>
          <w:b/>
        </w:rPr>
        <w:t xml:space="preserve"> </w:t>
      </w:r>
      <w:bookmarkEnd w:id="603"/>
      <w:r w:rsidRPr="0005228F">
        <w:t xml:space="preserve">ECC Reports 138 </w:t>
      </w:r>
      <w:r w:rsidR="00657E88">
        <w:fldChar w:fldCharType="begin"/>
      </w:r>
      <w:r w:rsidR="00657E88">
        <w:instrText xml:space="preserve"> REF _Ref7086012 \r \h </w:instrText>
      </w:r>
      <w:r w:rsidR="00657E88">
        <w:fldChar w:fldCharType="separate"/>
      </w:r>
      <w:r w:rsidR="00657E88">
        <w:t>[5]</w:t>
      </w:r>
      <w:r w:rsidR="00657E88">
        <w:fldChar w:fldCharType="end"/>
      </w:r>
      <w:r w:rsidR="00657E88">
        <w:t xml:space="preserve"> </w:t>
      </w:r>
      <w:r w:rsidRPr="0005228F">
        <w:t xml:space="preserve">and 148 </w:t>
      </w:r>
      <w:r w:rsidR="00657E88">
        <w:fldChar w:fldCharType="begin"/>
      </w:r>
      <w:r w:rsidR="00657E88">
        <w:instrText xml:space="preserve"> REF _Ref27561882 \r \h </w:instrText>
      </w:r>
      <w:r w:rsidR="00657E88">
        <w:fldChar w:fldCharType="separate"/>
      </w:r>
      <w:r w:rsidR="00657E88">
        <w:t>[6]</w:t>
      </w:r>
      <w:r w:rsidR="00657E88">
        <w:fldChar w:fldCharType="end"/>
      </w:r>
      <w:r w:rsidR="00657E88">
        <w:t xml:space="preserve"> </w:t>
      </w:r>
      <w:r w:rsidRPr="0005228F">
        <w:t xml:space="preserve">derived protection criteria based on performance of DTT receivers and </w:t>
      </w:r>
      <w:r w:rsidRPr="0005228F">
        <w:rPr>
          <w:rStyle w:val="ECCParagraph"/>
        </w:rPr>
        <w:t>suggested that this information should be used by administration seeking to protect DTT.</w:t>
      </w:r>
    </w:p>
    <w:p w14:paraId="3410DDC5" w14:textId="77777777" w:rsidR="00844380" w:rsidRPr="0005228F" w:rsidRDefault="00844380" w:rsidP="00844380">
      <w:r w:rsidRPr="0005228F">
        <w:rPr>
          <w:rStyle w:val="ECCHLbold"/>
        </w:rPr>
        <w:t>Compatibility between 1800 MHz PMSE and GSM/LTE:</w:t>
      </w:r>
      <w:r w:rsidRPr="0005228F">
        <w:t xml:space="preserve"> ECC Report 191 </w:t>
      </w:r>
      <w:r w:rsidRPr="0005228F">
        <w:fldChar w:fldCharType="begin"/>
      </w:r>
      <w:r w:rsidRPr="0005228F">
        <w:instrText xml:space="preserve"> REF _Ref515453837 \r \h </w:instrText>
      </w:r>
      <w:r w:rsidRPr="0005228F">
        <w:fldChar w:fldCharType="separate"/>
      </w:r>
      <w:r w:rsidRPr="0005228F">
        <w:t>[7]</w:t>
      </w:r>
      <w:r w:rsidRPr="0005228F">
        <w:fldChar w:fldCharType="end"/>
      </w:r>
      <w:r w:rsidRPr="0005228F">
        <w:t xml:space="preserve">, proposed restrictions/mitigations on the transmit power of PMSE close to the band edges. </w:t>
      </w:r>
      <w:r w:rsidRPr="0005228F">
        <w:rPr>
          <w:rStyle w:val="ECCParagraph"/>
        </w:rPr>
        <w:t>ECC Report 191 did not consider in detail the feasibility of improving receiver performance as a mitigation. While it is difficult to say if this would have improved the outcomes, it would have been beneficial to study this in the Report.</w:t>
      </w:r>
    </w:p>
    <w:p w14:paraId="7B68EACB" w14:textId="0434C831" w:rsidR="00844380" w:rsidRPr="0005228F" w:rsidRDefault="00844380" w:rsidP="00844380">
      <w:pPr>
        <w:pStyle w:val="ECCBulletsLv1"/>
        <w:numPr>
          <w:ilvl w:val="0"/>
          <w:numId w:val="0"/>
        </w:numPr>
        <w:tabs>
          <w:tab w:val="clear" w:pos="340"/>
        </w:tabs>
        <w:spacing w:before="240" w:after="60"/>
      </w:pPr>
      <w:r w:rsidRPr="0005228F">
        <w:rPr>
          <w:rStyle w:val="ECCHLbold"/>
        </w:rPr>
        <w:t>Compatibility between 2500 MHz CGC and LTE:</w:t>
      </w:r>
      <w:r w:rsidRPr="0005228F">
        <w:t xml:space="preserve"> ECC Report 165 </w:t>
      </w:r>
      <w:r w:rsidR="00657E88">
        <w:fldChar w:fldCharType="begin"/>
      </w:r>
      <w:r w:rsidR="00657E88">
        <w:instrText xml:space="preserve"> REF _Ref31816855 \r \h </w:instrText>
      </w:r>
      <w:r w:rsidR="00657E88">
        <w:fldChar w:fldCharType="separate"/>
      </w:r>
      <w:r w:rsidR="00657E88">
        <w:t>[8]</w:t>
      </w:r>
      <w:r w:rsidR="00657E88">
        <w:fldChar w:fldCharType="end"/>
      </w:r>
      <w:r w:rsidR="00657E88">
        <w:t xml:space="preserve"> </w:t>
      </w:r>
      <w:r w:rsidRPr="0005228F">
        <w:t>proposed restrictions/mitigations for the transmit power of CGC which precluded it (compatibility was not feasible)</w:t>
      </w:r>
      <w:r w:rsidRPr="0005228F">
        <w:rPr>
          <w:rStyle w:val="ECCParagraph"/>
        </w:rPr>
        <w:t>. ECC Report 165 did not consider the feasibility of improving receiver performance as a mitigation. While it is difficult to say if this would have improved the outcomes, it would have been beneficial to study this in the Report.</w:t>
      </w:r>
    </w:p>
    <w:p w14:paraId="03047299" w14:textId="1F1AFFB4" w:rsidR="00844380" w:rsidRPr="0005228F" w:rsidRDefault="00844380" w:rsidP="00844380">
      <w:pPr>
        <w:pStyle w:val="ECCBulletsLv1"/>
        <w:numPr>
          <w:ilvl w:val="0"/>
          <w:numId w:val="0"/>
        </w:numPr>
        <w:tabs>
          <w:tab w:val="clear" w:pos="340"/>
        </w:tabs>
        <w:spacing w:before="240" w:after="60"/>
        <w:rPr>
          <w:rStyle w:val="ECCParagraph"/>
          <w:b/>
        </w:rPr>
      </w:pPr>
      <w:r w:rsidRPr="0005228F">
        <w:rPr>
          <w:b/>
        </w:rPr>
        <w:t>Compatibility between 1500 MHz LTE and MSS:</w:t>
      </w:r>
      <w:r w:rsidRPr="0005228F">
        <w:rPr>
          <w:rStyle w:val="ECCParagraph"/>
          <w:b/>
        </w:rPr>
        <w:t xml:space="preserve"> </w:t>
      </w:r>
      <w:r w:rsidRPr="0005228F">
        <w:t xml:space="preserve">ECC Report 263 </w:t>
      </w:r>
      <w:r w:rsidR="00657E88">
        <w:fldChar w:fldCharType="begin"/>
      </w:r>
      <w:r w:rsidR="00657E88">
        <w:instrText xml:space="preserve"> REF _Ref7087448 \r \h </w:instrText>
      </w:r>
      <w:r w:rsidR="00657E88">
        <w:fldChar w:fldCharType="separate"/>
      </w:r>
      <w:r w:rsidR="00657E88">
        <w:t>[10]</w:t>
      </w:r>
      <w:r w:rsidR="00657E88">
        <w:fldChar w:fldCharType="end"/>
      </w:r>
      <w:r w:rsidR="00657E88">
        <w:t xml:space="preserve"> </w:t>
      </w:r>
      <w:r w:rsidRPr="0005228F">
        <w:t xml:space="preserve">found that MSS terminal performance were the limiting factor and proposed mitigations to improve the receiver blocking performance of MSS terminals, this information was liaised to ETSI and is still a work in progress. </w:t>
      </w:r>
      <w:r w:rsidRPr="0005228F">
        <w:rPr>
          <w:szCs w:val="20"/>
        </w:rPr>
        <w:t xml:space="preserve">As complement to ECC Report 263, ECC Report 299 </w:t>
      </w:r>
      <w:r w:rsidRPr="0005228F">
        <w:rPr>
          <w:szCs w:val="20"/>
        </w:rPr>
        <w:fldChar w:fldCharType="begin"/>
      </w:r>
      <w:r w:rsidRPr="0005228F">
        <w:rPr>
          <w:szCs w:val="20"/>
        </w:rPr>
        <w:instrText xml:space="preserve"> REF _Ref14185697 \r \h  \* MERGEFORMAT </w:instrText>
      </w:r>
      <w:r w:rsidRPr="0005228F">
        <w:rPr>
          <w:szCs w:val="20"/>
        </w:rPr>
      </w:r>
      <w:r w:rsidRPr="0005228F">
        <w:rPr>
          <w:szCs w:val="20"/>
        </w:rPr>
        <w:fldChar w:fldCharType="separate"/>
      </w:r>
      <w:r w:rsidRPr="0005228F">
        <w:rPr>
          <w:szCs w:val="20"/>
        </w:rPr>
        <w:t>[11]</w:t>
      </w:r>
      <w:r w:rsidRPr="0005228F">
        <w:rPr>
          <w:szCs w:val="20"/>
        </w:rPr>
        <w:fldChar w:fldCharType="end"/>
      </w:r>
      <w:r w:rsidRPr="0005228F">
        <w:rPr>
          <w:szCs w:val="20"/>
        </w:rPr>
        <w:t xml:space="preserve"> addresses proportionate solutions for currently operating maritime and aeronautical MESs that do not meet this blocking requirement.</w:t>
      </w:r>
    </w:p>
    <w:p w14:paraId="5CAD0D01" w14:textId="77777777" w:rsidR="00844380" w:rsidRPr="0005228F" w:rsidRDefault="00844380" w:rsidP="00844380">
      <w:pPr>
        <w:rPr>
          <w:rStyle w:val="ECCParagraph"/>
        </w:rPr>
      </w:pPr>
      <w:r w:rsidRPr="0005228F">
        <w:rPr>
          <w:rStyle w:val="ECCParagraph"/>
        </w:rPr>
        <w:t>The receiver parameters that were considered in the above studies are:</w:t>
      </w:r>
    </w:p>
    <w:p w14:paraId="75D8CCC2" w14:textId="77777777" w:rsidR="00844380" w:rsidRPr="0005228F" w:rsidRDefault="00844380" w:rsidP="00844380">
      <w:pPr>
        <w:pStyle w:val="ECCBulletsLv1"/>
        <w:ind w:left="357" w:hanging="357"/>
        <w:jc w:val="left"/>
        <w:rPr>
          <w:rStyle w:val="ECCParagraph"/>
        </w:rPr>
      </w:pPr>
      <w:r w:rsidRPr="0005228F">
        <w:rPr>
          <w:rStyle w:val="ECCParagraph"/>
        </w:rPr>
        <w:t>Receiver selectivity/adjacent channel selectivity (all studies);</w:t>
      </w:r>
    </w:p>
    <w:p w14:paraId="193426D0" w14:textId="77777777" w:rsidR="00844380" w:rsidRPr="0005228F" w:rsidRDefault="00844380" w:rsidP="00844380">
      <w:pPr>
        <w:pStyle w:val="ECCBulletsLv1"/>
        <w:ind w:left="357" w:hanging="357"/>
        <w:jc w:val="left"/>
        <w:rPr>
          <w:rStyle w:val="ECCParagraph"/>
        </w:rPr>
      </w:pPr>
      <w:r w:rsidRPr="0005228F">
        <w:rPr>
          <w:rStyle w:val="ECCParagraph"/>
        </w:rPr>
        <w:t>Receiver blocking (all studies);</w:t>
      </w:r>
    </w:p>
    <w:p w14:paraId="00C1C89E" w14:textId="77777777" w:rsidR="00844380" w:rsidRPr="0005228F" w:rsidRDefault="00844380" w:rsidP="00844380">
      <w:pPr>
        <w:pStyle w:val="ECCBulletsLv1"/>
        <w:ind w:left="357" w:hanging="357"/>
        <w:jc w:val="left"/>
        <w:rPr>
          <w:rStyle w:val="ECCParagraph"/>
        </w:rPr>
      </w:pPr>
      <w:r w:rsidRPr="0005228F">
        <w:rPr>
          <w:rStyle w:val="ECCParagraph"/>
        </w:rPr>
        <w:t>Intermodulation performance (</w:t>
      </w:r>
      <w:r w:rsidRPr="0005228F">
        <w:t>compatibility between 900 MHz GSM-R and LTE/WiMAX);</w:t>
      </w:r>
    </w:p>
    <w:p w14:paraId="2539FAB7" w14:textId="77777777" w:rsidR="00844380" w:rsidRPr="0005228F" w:rsidRDefault="00844380" w:rsidP="00844380">
      <w:pPr>
        <w:pStyle w:val="ECCBulletsLv1"/>
        <w:ind w:left="357" w:hanging="357"/>
        <w:jc w:val="left"/>
        <w:rPr>
          <w:rStyle w:val="ECCParagraph"/>
        </w:rPr>
      </w:pPr>
      <w:r w:rsidRPr="0005228F">
        <w:rPr>
          <w:rStyle w:val="ECCParagraph"/>
        </w:rPr>
        <w:t>Overload performance (</w:t>
      </w:r>
      <w:r w:rsidRPr="0005228F">
        <w:t>compatibility between 800 MHz DTT receivers and UMTS/LTE).</w:t>
      </w:r>
    </w:p>
    <w:p w14:paraId="3C54037E" w14:textId="77777777" w:rsidR="00844380" w:rsidRPr="0005228F" w:rsidRDefault="00844380" w:rsidP="00844380">
      <w:pPr>
        <w:rPr>
          <w:rStyle w:val="ECCParagraph"/>
        </w:rPr>
      </w:pPr>
      <w:r w:rsidRPr="0005228F">
        <w:rPr>
          <w:rStyle w:val="ECCParagraph"/>
        </w:rPr>
        <w:t>The two predominant receiver parameters limiting coexistence seem to be receiver selectivity/ACS and blocking. It is likely that these two parameters (not limited to) will remain key parameters for future sharing and compatibility studies. Intermodulation and overload performance parameters were used in two separate studies, these are important for wide band receivers particularly in areas of high interfering signal strength.</w:t>
      </w:r>
    </w:p>
    <w:p w14:paraId="7E16C2E9" w14:textId="77777777" w:rsidR="00844380" w:rsidRPr="0005228F" w:rsidRDefault="00844380" w:rsidP="00844380">
      <w:pPr>
        <w:rPr>
          <w:rStyle w:val="ECCParagraph"/>
          <w:b/>
          <w:bCs/>
        </w:rPr>
      </w:pPr>
      <w:r w:rsidRPr="0005228F">
        <w:rPr>
          <w:rStyle w:val="ECCParagraph"/>
          <w:b/>
          <w:bCs/>
        </w:rPr>
        <w:t>Did studies overestimate or underestimated interference?</w:t>
      </w:r>
    </w:p>
    <w:p w14:paraId="4A406DC3" w14:textId="77777777" w:rsidR="00844380" w:rsidRPr="0005228F" w:rsidRDefault="00844380" w:rsidP="00844380">
      <w:pPr>
        <w:rPr>
          <w:rStyle w:val="ECCParagraph"/>
        </w:rPr>
      </w:pPr>
      <w:r w:rsidRPr="0005228F">
        <w:rPr>
          <w:rStyle w:val="ECCParagraph"/>
        </w:rPr>
        <w:t xml:space="preserve">In CEPT Report 41 </w:t>
      </w:r>
      <w:r w:rsidRPr="0005228F">
        <w:rPr>
          <w:rStyle w:val="ECCParagraph"/>
        </w:rPr>
        <w:fldChar w:fldCharType="begin"/>
      </w:r>
      <w:r w:rsidRPr="0005228F">
        <w:rPr>
          <w:rStyle w:val="ECCParagraph"/>
        </w:rPr>
        <w:instrText xml:space="preserve"> REF _Ref25228667 \r \h </w:instrText>
      </w:r>
      <w:r w:rsidRPr="0005228F">
        <w:rPr>
          <w:rStyle w:val="ECCParagraph"/>
        </w:rPr>
      </w:r>
      <w:r w:rsidRPr="0005228F">
        <w:rPr>
          <w:rStyle w:val="ECCParagraph"/>
        </w:rPr>
        <w:fldChar w:fldCharType="separate"/>
      </w:r>
      <w:r w:rsidRPr="0005228F">
        <w:rPr>
          <w:rStyle w:val="ECCParagraph"/>
        </w:rPr>
        <w:t>[42]</w:t>
      </w:r>
      <w:r w:rsidRPr="0005228F">
        <w:rPr>
          <w:rStyle w:val="ECCParagraph"/>
        </w:rPr>
        <w:fldChar w:fldCharType="end"/>
      </w:r>
      <w:r w:rsidRPr="0005228F">
        <w:rPr>
          <w:rStyle w:val="ECCParagraph"/>
        </w:rPr>
        <w:t xml:space="preserve"> c</w:t>
      </w:r>
      <w:r w:rsidRPr="0005228F">
        <w:t>ompatibility between 900 MHz GSM-R and LTE/WiMAX</w:t>
      </w:r>
      <w:r w:rsidRPr="0005228F">
        <w:rPr>
          <w:rStyle w:val="ECCParagraph"/>
        </w:rPr>
        <w:t xml:space="preserve"> may have underestimated the scale of the compatibility issues with GSM-R receivers. The report did clearly identify the receiver performance issues and noted that there was work underway in ETSI and 3GPP to update standards. However, it seemed to take longer than expected to resolve issues and for improved receivers being available on the market. GSM-R systems operating at minimum sensitivity added to the problem. Also, it seemed that the problem perpetuated with the growth of both GSM-R networks and MFCN networks. Ultimately the issues were resolved with a combination of receiver improvements and co-ordination.</w:t>
      </w:r>
    </w:p>
    <w:p w14:paraId="24BFBB44" w14:textId="77777777" w:rsidR="00844380" w:rsidRPr="0005228F" w:rsidRDefault="00844380" w:rsidP="00844380">
      <w:pPr>
        <w:rPr>
          <w:rStyle w:val="ECCParagraph"/>
        </w:rPr>
      </w:pPr>
      <w:r w:rsidRPr="0005228F">
        <w:rPr>
          <w:rStyle w:val="ECCParagraph"/>
        </w:rPr>
        <w:t>Reports on c</w:t>
      </w:r>
      <w:r w:rsidRPr="0005228F">
        <w:t>ompatibility between 800 MHz DTT receivers and UMTS/LTE</w:t>
      </w:r>
      <w:r w:rsidRPr="0005228F">
        <w:rPr>
          <w:rStyle w:val="ECCParagraph"/>
        </w:rPr>
        <w:t xml:space="preserve"> (CEPT Report 30 </w:t>
      </w:r>
      <w:r w:rsidRPr="0005228F">
        <w:rPr>
          <w:rStyle w:val="ECCParagraph"/>
        </w:rPr>
        <w:fldChar w:fldCharType="begin"/>
      </w:r>
      <w:r w:rsidRPr="0005228F">
        <w:rPr>
          <w:rStyle w:val="ECCParagraph"/>
        </w:rPr>
        <w:instrText xml:space="preserve"> REF _Ref7085878 \r \h </w:instrText>
      </w:r>
      <w:r w:rsidRPr="0005228F">
        <w:rPr>
          <w:rStyle w:val="ECCParagraph"/>
        </w:rPr>
      </w:r>
      <w:r w:rsidRPr="0005228F">
        <w:rPr>
          <w:rStyle w:val="ECCParagraph"/>
        </w:rPr>
        <w:fldChar w:fldCharType="separate"/>
      </w:r>
      <w:r w:rsidRPr="0005228F">
        <w:rPr>
          <w:rStyle w:val="ECCParagraph"/>
        </w:rPr>
        <w:t>[4]</w:t>
      </w:r>
      <w:r w:rsidRPr="0005228F">
        <w:rPr>
          <w:rStyle w:val="ECCParagraph"/>
        </w:rPr>
        <w:fldChar w:fldCharType="end"/>
      </w:r>
      <w:r w:rsidRPr="0005228F">
        <w:rPr>
          <w:rStyle w:val="ECCParagraph"/>
        </w:rPr>
        <w:t xml:space="preserve">, ECC Reports 138 </w:t>
      </w:r>
      <w:r w:rsidRPr="0005228F">
        <w:rPr>
          <w:rStyle w:val="ECCParagraph"/>
        </w:rPr>
        <w:fldChar w:fldCharType="begin"/>
      </w:r>
      <w:r w:rsidRPr="0005228F">
        <w:rPr>
          <w:rStyle w:val="ECCParagraph"/>
        </w:rPr>
        <w:instrText xml:space="preserve"> REF _Ref7086012 \r \h </w:instrText>
      </w:r>
      <w:r w:rsidRPr="0005228F">
        <w:rPr>
          <w:rStyle w:val="ECCParagraph"/>
        </w:rPr>
      </w:r>
      <w:r w:rsidRPr="0005228F">
        <w:rPr>
          <w:rStyle w:val="ECCParagraph"/>
        </w:rPr>
        <w:fldChar w:fldCharType="separate"/>
      </w:r>
      <w:r w:rsidRPr="0005228F">
        <w:rPr>
          <w:rStyle w:val="ECCParagraph"/>
        </w:rPr>
        <w:t>[5]</w:t>
      </w:r>
      <w:r w:rsidRPr="0005228F">
        <w:rPr>
          <w:rStyle w:val="ECCParagraph"/>
        </w:rPr>
        <w:fldChar w:fldCharType="end"/>
      </w:r>
      <w:r w:rsidRPr="0005228F">
        <w:rPr>
          <w:rStyle w:val="ECCParagraph"/>
        </w:rPr>
        <w:t xml:space="preserve"> and 148 </w:t>
      </w:r>
      <w:r w:rsidRPr="0005228F">
        <w:rPr>
          <w:rStyle w:val="ECCParagraph"/>
        </w:rPr>
        <w:fldChar w:fldCharType="begin"/>
      </w:r>
      <w:r w:rsidRPr="0005228F">
        <w:rPr>
          <w:rStyle w:val="ECCParagraph"/>
        </w:rPr>
        <w:instrText xml:space="preserve"> REF _Ref27561882 \r \h </w:instrText>
      </w:r>
      <w:r w:rsidRPr="0005228F">
        <w:rPr>
          <w:rStyle w:val="ECCParagraph"/>
        </w:rPr>
      </w:r>
      <w:r w:rsidRPr="0005228F">
        <w:rPr>
          <w:rStyle w:val="ECCParagraph"/>
        </w:rPr>
        <w:fldChar w:fldCharType="separate"/>
      </w:r>
      <w:r w:rsidRPr="0005228F">
        <w:rPr>
          <w:rStyle w:val="ECCParagraph"/>
        </w:rPr>
        <w:t>[6]</w:t>
      </w:r>
      <w:r w:rsidRPr="0005228F">
        <w:rPr>
          <w:rStyle w:val="ECCParagraph"/>
        </w:rPr>
        <w:fldChar w:fldCharType="end"/>
      </w:r>
      <w:r w:rsidRPr="0005228F">
        <w:rPr>
          <w:rStyle w:val="ECCParagraph"/>
        </w:rPr>
        <w:t xml:space="preserve">) are likely to have overestimated the compatibility issues related to DTT receivers and in practice there were very few compatibility issues. Other reports studying </w:t>
      </w:r>
      <w:r w:rsidRPr="0005228F">
        <w:t>compatibility between 1800 MHz PMSE and GSM/LTE</w:t>
      </w:r>
      <w:r w:rsidRPr="0005228F">
        <w:rPr>
          <w:b/>
        </w:rPr>
        <w:t xml:space="preserve"> </w:t>
      </w:r>
      <w:r w:rsidRPr="0005228F">
        <w:rPr>
          <w:rStyle w:val="ECCParagraph"/>
        </w:rPr>
        <w:t xml:space="preserve">(ECC Report 191 </w:t>
      </w:r>
      <w:r w:rsidRPr="0005228F">
        <w:rPr>
          <w:rStyle w:val="ECCParagraph"/>
        </w:rPr>
        <w:fldChar w:fldCharType="begin"/>
      </w:r>
      <w:r w:rsidRPr="0005228F">
        <w:rPr>
          <w:rStyle w:val="ECCParagraph"/>
        </w:rPr>
        <w:instrText xml:space="preserve"> REF _Ref515453837 \r \h </w:instrText>
      </w:r>
      <w:r w:rsidRPr="0005228F">
        <w:rPr>
          <w:rStyle w:val="ECCParagraph"/>
        </w:rPr>
      </w:r>
      <w:r w:rsidRPr="0005228F">
        <w:rPr>
          <w:rStyle w:val="ECCParagraph"/>
        </w:rPr>
        <w:fldChar w:fldCharType="separate"/>
      </w:r>
      <w:r w:rsidRPr="0005228F">
        <w:rPr>
          <w:rStyle w:val="ECCParagraph"/>
        </w:rPr>
        <w:t>[7]</w:t>
      </w:r>
      <w:r w:rsidRPr="0005228F">
        <w:rPr>
          <w:rStyle w:val="ECCParagraph"/>
        </w:rPr>
        <w:fldChar w:fldCharType="end"/>
      </w:r>
      <w:r w:rsidRPr="0005228F">
        <w:rPr>
          <w:rStyle w:val="ECCParagraph"/>
        </w:rPr>
        <w:t xml:space="preserve">) and </w:t>
      </w:r>
      <w:r w:rsidRPr="0005228F">
        <w:t>compatibility between 2500 MHz CGC and LTE</w:t>
      </w:r>
      <w:r w:rsidRPr="0005228F">
        <w:rPr>
          <w:rStyle w:val="ECCParagraph"/>
        </w:rPr>
        <w:t xml:space="preserve"> (ECC Report 165) may have also overestimated interference caused by receiver performance. This could be because they made conservative assumptions taking parameters from conformance standards and using conservative protection criteria. However, it is difficult to make a judgement on if it was an overestimate or if the analysis was exact.</w:t>
      </w:r>
    </w:p>
    <w:p w14:paraId="6A7FE8FB" w14:textId="77777777" w:rsidR="00844380" w:rsidRPr="0005228F" w:rsidRDefault="00844380" w:rsidP="00844380">
      <w:r w:rsidRPr="0005228F">
        <w:rPr>
          <w:rStyle w:val="ECCParagraph"/>
          <w:b/>
        </w:rPr>
        <w:t>Would improvements to receiver performance have changed the outcome?</w:t>
      </w:r>
      <w:r w:rsidRPr="0005228F">
        <w:t xml:space="preserve"> </w:t>
      </w:r>
    </w:p>
    <w:p w14:paraId="4819D7C0" w14:textId="77777777" w:rsidR="00844380" w:rsidRPr="0005228F" w:rsidRDefault="00844380" w:rsidP="00844380">
      <w:pPr>
        <w:rPr>
          <w:rStyle w:val="ECCParagraph"/>
        </w:rPr>
      </w:pPr>
      <w:r w:rsidRPr="0005228F">
        <w:rPr>
          <w:rStyle w:val="ECCParagraph"/>
        </w:rPr>
        <w:t xml:space="preserve">For the studies in many of these reports, making improvements to the receiver performance could have made a difference to the outcomes in the studies and the proposed mitigations. Many of these reports predate the introduction of the Radio Equipment Directive </w:t>
      </w:r>
      <w:r w:rsidRPr="0005228F">
        <w:rPr>
          <w:rStyle w:val="ECCParagraph"/>
        </w:rPr>
        <w:fldChar w:fldCharType="begin"/>
      </w:r>
      <w:r w:rsidRPr="0005228F">
        <w:rPr>
          <w:rStyle w:val="ECCParagraph"/>
        </w:rPr>
        <w:instrText xml:space="preserve"> REF _Ref515454482 \r \h  \* MERGEFORMAT </w:instrText>
      </w:r>
      <w:r w:rsidRPr="0005228F">
        <w:rPr>
          <w:rStyle w:val="ECCParagraph"/>
        </w:rPr>
      </w:r>
      <w:r w:rsidRPr="0005228F">
        <w:rPr>
          <w:rStyle w:val="ECCParagraph"/>
        </w:rPr>
        <w:fldChar w:fldCharType="separate"/>
      </w:r>
      <w:r w:rsidRPr="0005228F">
        <w:rPr>
          <w:rStyle w:val="ECCParagraph"/>
        </w:rPr>
        <w:t>[1]</w:t>
      </w:r>
      <w:r w:rsidRPr="0005228F">
        <w:rPr>
          <w:rStyle w:val="ECCParagraph"/>
        </w:rPr>
        <w:fldChar w:fldCharType="end"/>
      </w:r>
      <w:r w:rsidRPr="0005228F">
        <w:rPr>
          <w:rStyle w:val="ECCParagraph"/>
        </w:rPr>
        <w:t xml:space="preserve"> which explicitly included receivers and became mandatory on 13 June 2017. As a result, ETSI Harmonised Standards have been updated to include receiver parameters. It is noted that improving the limits for receiver performance through Harmonised Standards could now be a mechanism/mitigation that was not previously available. </w:t>
      </w:r>
    </w:p>
    <w:p w14:paraId="2276B02D" w14:textId="77777777" w:rsidR="00844380" w:rsidRPr="0005228F" w:rsidRDefault="00844380" w:rsidP="00844380">
      <w:pPr>
        <w:rPr>
          <w:rStyle w:val="ECCParagraph"/>
        </w:rPr>
      </w:pPr>
      <w:r w:rsidRPr="0005228F">
        <w:rPr>
          <w:rStyle w:val="ECCParagraph"/>
        </w:rPr>
        <w:t>The studies (CEPT Report 41 and ECC Reports 162 and 229) on c</w:t>
      </w:r>
      <w:r w:rsidRPr="0005228F">
        <w:t>ompatibility between 900 MHz GSM-R and LTE/WiMAX</w:t>
      </w:r>
      <w:r w:rsidRPr="0005228F">
        <w:rPr>
          <w:rStyle w:val="ECCParagraph"/>
        </w:rPr>
        <w:t xml:space="preserve"> identified the issues with GSM-R receiver performance </w:t>
      </w:r>
      <w:proofErr w:type="gramStart"/>
      <w:r w:rsidRPr="0005228F">
        <w:rPr>
          <w:rStyle w:val="ECCParagraph"/>
        </w:rPr>
        <w:t>and also</w:t>
      </w:r>
      <w:proofErr w:type="gramEnd"/>
      <w:r w:rsidRPr="0005228F">
        <w:rPr>
          <w:rStyle w:val="ECCParagraph"/>
        </w:rPr>
        <w:t xml:space="preserve"> noted that ETSI and 3GPP were updating standards. However, there was already an installed base of GSM-R receivers and the availability of new better performing receivers seemed to take some time. If new better performing GSM-R receivers were made available shortly after the problem was identified, then this would have prevented the problem from perpetuating, particularly with the growth of both GSM-R networks and MFCN. It also could have reduced the scale of remediation required on the existing installed base of GSM-R equipment. The issues could clearly be minimised with improvements to receiver performance but there would have been a benefit from the improvements being made earlier to reduce the scale of the problem.</w:t>
      </w:r>
    </w:p>
    <w:p w14:paraId="3E517681" w14:textId="6900721E" w:rsidR="00844380" w:rsidRPr="0005228F" w:rsidRDefault="00844380" w:rsidP="00844380">
      <w:pPr>
        <w:rPr>
          <w:rStyle w:val="ECCParagraph"/>
        </w:rPr>
      </w:pPr>
      <w:r w:rsidRPr="0005228F">
        <w:rPr>
          <w:rStyle w:val="ECCParagraph"/>
        </w:rPr>
        <w:t>The studies on c</w:t>
      </w:r>
      <w:r w:rsidRPr="0005228F">
        <w:t>ompatibility between 1500 MHz LTE and MSS</w:t>
      </w:r>
      <w:r w:rsidRPr="0005228F">
        <w:rPr>
          <w:rStyle w:val="ECCParagraph"/>
        </w:rPr>
        <w:t xml:space="preserve"> (ECC Report 263) clearly identify the issues with MSS receiver blocking performance and identified that improvement of this mitigates/reduces interference issues. Action was also taken to advise ETSI of its findings for consideration in Harmonised Standards under the Radio Equipment Directive. This is still a work in progress but it clear that improvements to receiver performance were a benefit in this case. Making these improvements in a timely manner will be important to reduce the scale of the issues in the future.</w:t>
      </w:r>
    </w:p>
    <w:p w14:paraId="563C09A1" w14:textId="07285DF8" w:rsidR="00844380" w:rsidRPr="0005228F" w:rsidRDefault="00844380" w:rsidP="00844380">
      <w:pPr>
        <w:rPr>
          <w:rStyle w:val="ECCParagraph"/>
        </w:rPr>
      </w:pPr>
      <w:r w:rsidRPr="0005228F">
        <w:rPr>
          <w:rStyle w:val="ECCParagraph"/>
        </w:rPr>
        <w:t>The studies that looked at c</w:t>
      </w:r>
      <w:r w:rsidRPr="0005228F">
        <w:t>ompatibility between 800 MHz DTT receivers and LTE</w:t>
      </w:r>
      <w:r w:rsidR="00657E88">
        <w:t xml:space="preserve"> </w:t>
      </w:r>
      <w:r w:rsidRPr="0005228F">
        <w:rPr>
          <w:rStyle w:val="ECCParagraph"/>
        </w:rPr>
        <w:t>(CEPT Report 30) identified issues with ACS as being potentially limiting factors in compatibility. However, the reports did not identify improvements to receiver performance as a mitigation. At a later stage a Harmonised Standard was written under the Radio Equipment Directive  that did make improvements to the receiver performance of new equipment. Clearly there would have been a benefit and a different outcome in these studies if DTT receiver performance were improved.</w:t>
      </w:r>
    </w:p>
    <w:p w14:paraId="584A4C5D" w14:textId="77777777" w:rsidR="00844380" w:rsidRPr="0005228F" w:rsidRDefault="00844380" w:rsidP="00844380">
      <w:pPr>
        <w:rPr>
          <w:rStyle w:val="ECCParagraph"/>
        </w:rPr>
      </w:pPr>
      <w:r w:rsidRPr="0005228F">
        <w:rPr>
          <w:rStyle w:val="ECCParagraph"/>
        </w:rPr>
        <w:t>The reports studying c</w:t>
      </w:r>
      <w:r w:rsidRPr="0005228F">
        <w:t>ompatibility between 1800 MHz PMSE and GSM/LTE</w:t>
      </w:r>
      <w:r w:rsidRPr="0005228F">
        <w:rPr>
          <w:rStyle w:val="ECCParagraph"/>
        </w:rPr>
        <w:t xml:space="preserve"> (ECC Report 191) and </w:t>
      </w:r>
      <w:r w:rsidRPr="0005228F">
        <w:t>2500 MHz CGC and LTE</w:t>
      </w:r>
      <w:r w:rsidRPr="0005228F">
        <w:rPr>
          <w:rStyle w:val="ECCParagraph"/>
        </w:rPr>
        <w:t xml:space="preserve"> (ECC Report 165) did not consider the feasibility of improving receiver performance as a mitigation. While it is difficult to say if this would have improved the outcomes, it could have been beneficial to assess this in the reports.</w:t>
      </w:r>
    </w:p>
    <w:p w14:paraId="356074B0" w14:textId="32A99AA8" w:rsidR="00844380" w:rsidRPr="0005228F" w:rsidRDefault="00844380" w:rsidP="00844380">
      <w:pPr>
        <w:pStyle w:val="Caption"/>
        <w:keepNext/>
        <w:rPr>
          <w:rStyle w:val="ECCParagraph"/>
        </w:rPr>
      </w:pPr>
      <w:bookmarkStart w:id="604" w:name="_Ref5716096"/>
      <w:bookmarkStart w:id="605" w:name="_Ref5716082"/>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28</w:t>
      </w:r>
      <w:r w:rsidRPr="0005228F">
        <w:rPr>
          <w:lang w:val="en-GB"/>
        </w:rPr>
        <w:fldChar w:fldCharType="end"/>
      </w:r>
      <w:bookmarkEnd w:id="604"/>
      <w:r w:rsidRPr="0005228F">
        <w:rPr>
          <w:rStyle w:val="ECCParagraph"/>
        </w:rPr>
        <w:t>: Summary of the observations and findings in CEPT/ECC Reports</w:t>
      </w:r>
      <w:bookmarkEnd w:id="605"/>
      <w:r w:rsidRPr="0005228F">
        <w:rPr>
          <w:rStyle w:val="ECCParagraph"/>
        </w:rPr>
        <w:t xml:space="preserve"> </w:t>
      </w:r>
    </w:p>
    <w:tbl>
      <w:tblPr>
        <w:tblStyle w:val="ECCTable-redheader"/>
        <w:tblW w:w="5125" w:type="pct"/>
        <w:tblInd w:w="0" w:type="dxa"/>
        <w:tblLayout w:type="fixed"/>
        <w:tblLook w:val="04A0" w:firstRow="1" w:lastRow="0" w:firstColumn="1" w:lastColumn="0" w:noHBand="0" w:noVBand="1"/>
      </w:tblPr>
      <w:tblGrid>
        <w:gridCol w:w="2405"/>
        <w:gridCol w:w="1560"/>
        <w:gridCol w:w="1845"/>
        <w:gridCol w:w="2266"/>
        <w:gridCol w:w="1794"/>
      </w:tblGrid>
      <w:tr w:rsidR="00844380" w:rsidRPr="0005228F" w14:paraId="12803DCF" w14:textId="77777777" w:rsidTr="002C49D9">
        <w:trPr>
          <w:cnfStyle w:val="100000000000" w:firstRow="1" w:lastRow="0" w:firstColumn="0" w:lastColumn="0" w:oddVBand="0" w:evenVBand="0" w:oddHBand="0" w:evenHBand="0" w:firstRowFirstColumn="0" w:firstRowLastColumn="0" w:lastRowFirstColumn="0" w:lastRowLastColumn="0"/>
        </w:trPr>
        <w:tc>
          <w:tcPr>
            <w:tcW w:w="1218" w:type="pct"/>
          </w:tcPr>
          <w:p w14:paraId="506942CD" w14:textId="77777777" w:rsidR="00844380" w:rsidRPr="0005228F" w:rsidRDefault="00844380" w:rsidP="00844380">
            <w:pPr>
              <w:rPr>
                <w:rStyle w:val="ECCParagraph"/>
              </w:rPr>
            </w:pPr>
            <w:r w:rsidRPr="0005228F">
              <w:rPr>
                <w:rStyle w:val="ECCParagraph"/>
              </w:rPr>
              <w:t>Report</w:t>
            </w:r>
          </w:p>
        </w:tc>
        <w:tc>
          <w:tcPr>
            <w:tcW w:w="790" w:type="pct"/>
          </w:tcPr>
          <w:p w14:paraId="71349B85" w14:textId="77777777" w:rsidR="00844380" w:rsidRPr="0005228F" w:rsidRDefault="00844380" w:rsidP="00844380">
            <w:pPr>
              <w:rPr>
                <w:rStyle w:val="ECCParagraph"/>
              </w:rPr>
            </w:pPr>
            <w:r w:rsidRPr="0005228F">
              <w:rPr>
                <w:rStyle w:val="ECCParagraph"/>
              </w:rPr>
              <w:t>Receiver parameters that limited compatibility</w:t>
            </w:r>
          </w:p>
        </w:tc>
        <w:tc>
          <w:tcPr>
            <w:tcW w:w="934" w:type="pct"/>
          </w:tcPr>
          <w:p w14:paraId="0A3F307C" w14:textId="77777777" w:rsidR="00844380" w:rsidRPr="0005228F" w:rsidRDefault="00844380" w:rsidP="00844380">
            <w:pPr>
              <w:rPr>
                <w:rStyle w:val="ECCParagraph"/>
              </w:rPr>
            </w:pPr>
            <w:r w:rsidRPr="0005228F">
              <w:rPr>
                <w:rStyle w:val="ECCParagraph"/>
              </w:rPr>
              <w:t>Overestimated or underestimated interference?</w:t>
            </w:r>
          </w:p>
        </w:tc>
        <w:tc>
          <w:tcPr>
            <w:tcW w:w="1148" w:type="pct"/>
          </w:tcPr>
          <w:p w14:paraId="3533BF91" w14:textId="77777777" w:rsidR="00844380" w:rsidRPr="0005228F" w:rsidRDefault="00844380" w:rsidP="00844380">
            <w:pPr>
              <w:rPr>
                <w:rStyle w:val="ECCParagraph"/>
              </w:rPr>
            </w:pPr>
            <w:r w:rsidRPr="0005228F">
              <w:rPr>
                <w:rStyle w:val="ECCParagraph"/>
              </w:rPr>
              <w:t>Would improvements to receiver performance have changed the outcome?</w:t>
            </w:r>
          </w:p>
        </w:tc>
        <w:tc>
          <w:tcPr>
            <w:tcW w:w="909" w:type="pct"/>
          </w:tcPr>
          <w:p w14:paraId="1D48F233" w14:textId="77777777" w:rsidR="00844380" w:rsidRPr="0005228F" w:rsidRDefault="00844380" w:rsidP="00844380">
            <w:pPr>
              <w:rPr>
                <w:rStyle w:val="ECCParagraph"/>
              </w:rPr>
            </w:pPr>
            <w:r w:rsidRPr="0005228F">
              <w:rPr>
                <w:rStyle w:val="ECCParagraph"/>
              </w:rPr>
              <w:t>Work conducted before or after implementation of the RED?</w:t>
            </w:r>
          </w:p>
        </w:tc>
      </w:tr>
      <w:tr w:rsidR="00844380" w:rsidRPr="0005228F" w14:paraId="30E612DF" w14:textId="77777777" w:rsidTr="002C49D9">
        <w:tc>
          <w:tcPr>
            <w:tcW w:w="1218" w:type="pct"/>
          </w:tcPr>
          <w:p w14:paraId="531330D8" w14:textId="7AA2B621" w:rsidR="00657E88" w:rsidRDefault="00844380" w:rsidP="008D22B8">
            <w:pPr>
              <w:pStyle w:val="ECCTabletext"/>
            </w:pPr>
            <w:r w:rsidRPr="0005228F">
              <w:t xml:space="preserve">CEPT Report 41 </w:t>
            </w:r>
            <w:r w:rsidRPr="0005228F">
              <w:fldChar w:fldCharType="begin"/>
            </w:r>
            <w:r w:rsidRPr="0005228F">
              <w:instrText xml:space="preserve"> REF _Ref25228667 \r \h </w:instrText>
            </w:r>
            <w:r w:rsidR="00657E88">
              <w:instrText xml:space="preserve"> \* MERGEFORMAT </w:instrText>
            </w:r>
            <w:r w:rsidRPr="0005228F">
              <w:fldChar w:fldCharType="separate"/>
            </w:r>
            <w:r w:rsidRPr="0005228F">
              <w:t>[42]</w:t>
            </w:r>
            <w:r w:rsidRPr="0005228F">
              <w:fldChar w:fldCharType="end"/>
            </w:r>
          </w:p>
          <w:p w14:paraId="29A0DDF8" w14:textId="67D97B30" w:rsidR="00657E88" w:rsidRDefault="00844380" w:rsidP="008D22B8">
            <w:pPr>
              <w:pStyle w:val="ECCTabletext"/>
            </w:pPr>
            <w:r w:rsidRPr="0005228F">
              <w:t>ECC Report 162</w:t>
            </w:r>
            <w:r w:rsidR="00657E88">
              <w:t xml:space="preserve"> </w:t>
            </w:r>
            <w:r w:rsidR="00657E88">
              <w:fldChar w:fldCharType="begin"/>
            </w:r>
            <w:r w:rsidR="00657E88">
              <w:instrText xml:space="preserve"> REF _Ref515458732 \r \h </w:instrText>
            </w:r>
            <w:r w:rsidR="00657E88">
              <w:fldChar w:fldCharType="separate"/>
            </w:r>
            <w:r w:rsidR="00657E88">
              <w:t>[43]</w:t>
            </w:r>
            <w:r w:rsidR="00657E88">
              <w:fldChar w:fldCharType="end"/>
            </w:r>
          </w:p>
          <w:p w14:paraId="5CCFF947" w14:textId="1D57C97D" w:rsidR="00844380" w:rsidRPr="0005228F" w:rsidRDefault="00657E88" w:rsidP="008D22B8">
            <w:pPr>
              <w:pStyle w:val="ECCTabletext"/>
            </w:pPr>
            <w:r>
              <w:t xml:space="preserve">ECC Report </w:t>
            </w:r>
            <w:r w:rsidR="00844380" w:rsidRPr="0005228F">
              <w:t>229</w:t>
            </w:r>
            <w:r>
              <w:t xml:space="preserve"> </w:t>
            </w:r>
            <w:r>
              <w:fldChar w:fldCharType="begin"/>
            </w:r>
            <w:r>
              <w:instrText xml:space="preserve"> REF _Ref515453908 \r \h </w:instrText>
            </w:r>
            <w:r>
              <w:fldChar w:fldCharType="separate"/>
            </w:r>
            <w:r>
              <w:t>[13]</w:t>
            </w:r>
            <w:r>
              <w:fldChar w:fldCharType="end"/>
            </w:r>
          </w:p>
          <w:p w14:paraId="319AF2C8" w14:textId="77777777" w:rsidR="00844380" w:rsidRPr="0005228F" w:rsidRDefault="00844380" w:rsidP="008D22B8">
            <w:pPr>
              <w:pStyle w:val="ECCTabletext"/>
              <w:rPr>
                <w:rStyle w:val="ECCParagraph"/>
                <w:b/>
                <w:color w:val="FFFFFF" w:themeColor="background1"/>
              </w:rPr>
            </w:pPr>
            <w:r w:rsidRPr="0005228F">
              <w:t>(Compatibility of GSM-R and LTE/WiMAX)</w:t>
            </w:r>
          </w:p>
        </w:tc>
        <w:tc>
          <w:tcPr>
            <w:tcW w:w="790" w:type="pct"/>
          </w:tcPr>
          <w:p w14:paraId="2060C244" w14:textId="77777777" w:rsidR="00844380" w:rsidRPr="0005228F" w:rsidRDefault="00844380" w:rsidP="008D22B8">
            <w:pPr>
              <w:pStyle w:val="ECCTabletext"/>
              <w:rPr>
                <w:rStyle w:val="ECCParagraph"/>
                <w:b/>
                <w:color w:val="FFFFFF" w:themeColor="background1"/>
              </w:rPr>
            </w:pPr>
            <w:r w:rsidRPr="0005228F">
              <w:t>GSM-R receiver Blocking and intermodulation</w:t>
            </w:r>
          </w:p>
        </w:tc>
        <w:tc>
          <w:tcPr>
            <w:tcW w:w="934" w:type="pct"/>
          </w:tcPr>
          <w:p w14:paraId="3B097BDA" w14:textId="77777777" w:rsidR="00844380" w:rsidRPr="0005228F" w:rsidRDefault="00844380" w:rsidP="008D22B8">
            <w:pPr>
              <w:pStyle w:val="ECCTabletext"/>
              <w:rPr>
                <w:rStyle w:val="ECCParagraph"/>
                <w:b/>
                <w:color w:val="FFFFFF" w:themeColor="background1"/>
              </w:rPr>
            </w:pPr>
            <w:r w:rsidRPr="0005228F">
              <w:t>Early reports may have underestimated the scale of interference</w:t>
            </w:r>
          </w:p>
        </w:tc>
        <w:tc>
          <w:tcPr>
            <w:tcW w:w="1148" w:type="pct"/>
          </w:tcPr>
          <w:p w14:paraId="75E1292B" w14:textId="77777777" w:rsidR="00844380" w:rsidRPr="0005228F" w:rsidRDefault="00844380" w:rsidP="008D22B8">
            <w:pPr>
              <w:pStyle w:val="ECCTabletext"/>
              <w:rPr>
                <w:rStyle w:val="ECCParagraph"/>
              </w:rPr>
            </w:pPr>
            <w:r w:rsidRPr="0005228F">
              <w:rPr>
                <w:rStyle w:val="ECCParagraph"/>
              </w:rPr>
              <w:t>Yes, improvements to receiver performance minimise the issue. There would have been a benefit to improving new equipment early to minimise issues</w:t>
            </w:r>
          </w:p>
        </w:tc>
        <w:tc>
          <w:tcPr>
            <w:tcW w:w="909" w:type="pct"/>
          </w:tcPr>
          <w:p w14:paraId="59F541B1" w14:textId="77777777" w:rsidR="00844380" w:rsidRPr="0005228F" w:rsidRDefault="00844380" w:rsidP="008D22B8">
            <w:pPr>
              <w:pStyle w:val="ECCTabletext"/>
              <w:rPr>
                <w:rStyle w:val="ECCParagraph"/>
              </w:rPr>
            </w:pPr>
            <w:r w:rsidRPr="0005228F">
              <w:rPr>
                <w:rStyle w:val="ECCParagraph"/>
              </w:rPr>
              <w:t>Before</w:t>
            </w:r>
          </w:p>
        </w:tc>
      </w:tr>
      <w:tr w:rsidR="00844380" w:rsidRPr="0005228F" w14:paraId="33ADF10F" w14:textId="77777777" w:rsidTr="002C49D9">
        <w:tc>
          <w:tcPr>
            <w:tcW w:w="1218" w:type="pct"/>
          </w:tcPr>
          <w:p w14:paraId="750BA52D" w14:textId="77777777" w:rsidR="00657E88" w:rsidRDefault="00844380" w:rsidP="008D22B8">
            <w:pPr>
              <w:spacing w:before="0"/>
            </w:pPr>
            <w:r w:rsidRPr="0005228F">
              <w:t xml:space="preserve">CEPT Report 30 </w:t>
            </w:r>
            <w:r w:rsidRPr="0005228F">
              <w:fldChar w:fldCharType="begin"/>
            </w:r>
            <w:r w:rsidRPr="0005228F">
              <w:instrText xml:space="preserve"> REF _Ref7085878 \r \h  \* MERGEFORMAT </w:instrText>
            </w:r>
            <w:r w:rsidRPr="0005228F">
              <w:fldChar w:fldCharType="separate"/>
            </w:r>
            <w:r w:rsidRPr="0005228F">
              <w:t>[4]</w:t>
            </w:r>
            <w:r w:rsidRPr="0005228F">
              <w:fldChar w:fldCharType="end"/>
            </w:r>
          </w:p>
          <w:p w14:paraId="6A503064" w14:textId="740B316C" w:rsidR="00657E88" w:rsidRDefault="00844380" w:rsidP="008D22B8">
            <w:pPr>
              <w:spacing w:before="0"/>
            </w:pPr>
            <w:r w:rsidRPr="0005228F">
              <w:t xml:space="preserve">ECC Report 138 </w:t>
            </w:r>
            <w:r w:rsidRPr="0005228F">
              <w:fldChar w:fldCharType="begin"/>
            </w:r>
            <w:r w:rsidRPr="0005228F">
              <w:instrText xml:space="preserve"> REF _Ref7086012 \r \h  \* MERGEFORMAT </w:instrText>
            </w:r>
            <w:r w:rsidRPr="0005228F">
              <w:fldChar w:fldCharType="separate"/>
            </w:r>
            <w:r w:rsidRPr="0005228F">
              <w:t>[5]</w:t>
            </w:r>
            <w:r w:rsidRPr="0005228F">
              <w:fldChar w:fldCharType="end"/>
            </w:r>
          </w:p>
          <w:p w14:paraId="056EBA40" w14:textId="36D0BBA5" w:rsidR="00844380" w:rsidRPr="0005228F" w:rsidRDefault="00657E88" w:rsidP="008D22B8">
            <w:pPr>
              <w:spacing w:before="0"/>
            </w:pPr>
            <w:r w:rsidRPr="00657E88">
              <w:t>ECC Report</w:t>
            </w:r>
            <w:r w:rsidR="00844380" w:rsidRPr="0005228F">
              <w:t xml:space="preserve"> 148 </w:t>
            </w:r>
            <w:r w:rsidR="00844380" w:rsidRPr="0005228F">
              <w:fldChar w:fldCharType="begin"/>
            </w:r>
            <w:r w:rsidR="00844380" w:rsidRPr="0005228F">
              <w:instrText xml:space="preserve"> REF _Ref7086488 \r \h  \* MERGEFORMAT </w:instrText>
            </w:r>
            <w:r w:rsidR="00844380" w:rsidRPr="0005228F">
              <w:fldChar w:fldCharType="separate"/>
            </w:r>
            <w:r w:rsidR="00844380" w:rsidRPr="0005228F">
              <w:t>[6]</w:t>
            </w:r>
            <w:r w:rsidR="00844380" w:rsidRPr="0005228F">
              <w:fldChar w:fldCharType="end"/>
            </w:r>
            <w:r w:rsidR="00844380" w:rsidRPr="0005228F">
              <w:t xml:space="preserve"> </w:t>
            </w:r>
          </w:p>
          <w:p w14:paraId="03EBD670" w14:textId="77777777" w:rsidR="00844380" w:rsidRPr="0005228F" w:rsidRDefault="00844380" w:rsidP="008D22B8">
            <w:pPr>
              <w:spacing w:before="0"/>
            </w:pPr>
            <w:r w:rsidRPr="0005228F">
              <w:t>(Compatibility between DTT receivers and LTE)</w:t>
            </w:r>
          </w:p>
        </w:tc>
        <w:tc>
          <w:tcPr>
            <w:tcW w:w="790" w:type="pct"/>
          </w:tcPr>
          <w:p w14:paraId="098E281C" w14:textId="77777777" w:rsidR="00844380" w:rsidRPr="0005228F" w:rsidRDefault="00844380" w:rsidP="008D22B8">
            <w:pPr>
              <w:spacing w:before="0"/>
            </w:pPr>
            <w:r w:rsidRPr="0005228F">
              <w:t>DTT receiver Adjacent Channel Selectivity, Selectivity and Overload</w:t>
            </w:r>
          </w:p>
        </w:tc>
        <w:tc>
          <w:tcPr>
            <w:tcW w:w="934" w:type="pct"/>
          </w:tcPr>
          <w:p w14:paraId="2DA56E19" w14:textId="77777777" w:rsidR="00844380" w:rsidRPr="0005228F" w:rsidRDefault="00844380" w:rsidP="008D22B8">
            <w:pPr>
              <w:spacing w:before="0"/>
            </w:pPr>
            <w:r w:rsidRPr="0005228F">
              <w:t>CEPT Report 30 overestimated interference as there have been few compatibility issues</w:t>
            </w:r>
          </w:p>
        </w:tc>
        <w:tc>
          <w:tcPr>
            <w:tcW w:w="1148" w:type="pct"/>
          </w:tcPr>
          <w:p w14:paraId="3E7D8A33" w14:textId="77777777" w:rsidR="00844380" w:rsidRPr="0005228F" w:rsidRDefault="00844380" w:rsidP="008D22B8">
            <w:pPr>
              <w:spacing w:before="0"/>
            </w:pPr>
            <w:r w:rsidRPr="0005228F">
              <w:t xml:space="preserve">Yes, but improvements to receiver performance were not identified as mitigation technique. </w:t>
            </w:r>
          </w:p>
        </w:tc>
        <w:tc>
          <w:tcPr>
            <w:tcW w:w="909" w:type="pct"/>
          </w:tcPr>
          <w:p w14:paraId="712BAD8D" w14:textId="77777777" w:rsidR="00844380" w:rsidRPr="0005228F" w:rsidRDefault="00844380" w:rsidP="008D22B8">
            <w:pPr>
              <w:spacing w:before="0"/>
            </w:pPr>
            <w:r w:rsidRPr="0005228F">
              <w:t>Before</w:t>
            </w:r>
          </w:p>
        </w:tc>
      </w:tr>
      <w:tr w:rsidR="00844380" w:rsidRPr="0005228F" w14:paraId="6FDB2949" w14:textId="77777777" w:rsidTr="002C49D9">
        <w:tc>
          <w:tcPr>
            <w:tcW w:w="1218" w:type="pct"/>
          </w:tcPr>
          <w:p w14:paraId="3305A996" w14:textId="77777777" w:rsidR="00844380" w:rsidRPr="0005228F" w:rsidRDefault="00844380" w:rsidP="008D22B8">
            <w:pPr>
              <w:pStyle w:val="ECCTabletext"/>
              <w:rPr>
                <w:rStyle w:val="ECCParagraph"/>
              </w:rPr>
            </w:pPr>
            <w:r w:rsidRPr="0005228F">
              <w:t xml:space="preserve">ECC Report 191 </w:t>
            </w:r>
            <w:r w:rsidRPr="0005228F">
              <w:fldChar w:fldCharType="begin"/>
            </w:r>
            <w:r w:rsidRPr="0005228F">
              <w:instrText xml:space="preserve"> REF _Ref515453837 \r \h  \* MERGEFORMAT </w:instrText>
            </w:r>
            <w:r w:rsidRPr="0005228F">
              <w:fldChar w:fldCharType="separate"/>
            </w:r>
            <w:r w:rsidRPr="0005228F">
              <w:t>[7]</w:t>
            </w:r>
            <w:r w:rsidRPr="0005228F">
              <w:fldChar w:fldCharType="end"/>
            </w:r>
            <w:r w:rsidRPr="0005228F">
              <w:t xml:space="preserve"> (Compatibility between PMSE and GSM/LTE)</w:t>
            </w:r>
          </w:p>
        </w:tc>
        <w:tc>
          <w:tcPr>
            <w:tcW w:w="790" w:type="pct"/>
          </w:tcPr>
          <w:p w14:paraId="7B47B0DC" w14:textId="77777777" w:rsidR="00844380" w:rsidRPr="0005228F" w:rsidRDefault="00844380" w:rsidP="008D22B8">
            <w:pPr>
              <w:pStyle w:val="ECCTabletext"/>
              <w:rPr>
                <w:rStyle w:val="ECCParagraph"/>
              </w:rPr>
            </w:pPr>
            <w:r w:rsidRPr="0005228F">
              <w:t>GSM/LTE receiver blocking</w:t>
            </w:r>
          </w:p>
        </w:tc>
        <w:tc>
          <w:tcPr>
            <w:tcW w:w="934" w:type="pct"/>
          </w:tcPr>
          <w:p w14:paraId="0858F22B" w14:textId="77777777" w:rsidR="00844380" w:rsidRPr="0005228F" w:rsidRDefault="00844380" w:rsidP="008D22B8">
            <w:pPr>
              <w:pStyle w:val="ECCTabletext"/>
              <w:rPr>
                <w:rStyle w:val="ECCParagraph"/>
              </w:rPr>
            </w:pPr>
            <w:r w:rsidRPr="0005228F">
              <w:t>Not clear but likely to have overestimated</w:t>
            </w:r>
          </w:p>
        </w:tc>
        <w:tc>
          <w:tcPr>
            <w:tcW w:w="1148" w:type="pct"/>
          </w:tcPr>
          <w:p w14:paraId="574F140A" w14:textId="77777777" w:rsidR="00844380" w:rsidRPr="0005228F" w:rsidRDefault="00844380" w:rsidP="008D22B8">
            <w:pPr>
              <w:pStyle w:val="ECCTabletext"/>
              <w:rPr>
                <w:rStyle w:val="ECCParagraph"/>
              </w:rPr>
            </w:pPr>
            <w:r w:rsidRPr="0005228F">
              <w:rPr>
                <w:rStyle w:val="ECCParagraph"/>
              </w:rPr>
              <w:t xml:space="preserve">Not clear but considering improvements as a mitigation would have been beneficial </w:t>
            </w:r>
          </w:p>
        </w:tc>
        <w:tc>
          <w:tcPr>
            <w:tcW w:w="909" w:type="pct"/>
          </w:tcPr>
          <w:p w14:paraId="0FC0BB39" w14:textId="77777777" w:rsidR="00844380" w:rsidRPr="0005228F" w:rsidRDefault="00844380" w:rsidP="008D22B8">
            <w:pPr>
              <w:pStyle w:val="ECCTabletext"/>
              <w:rPr>
                <w:rStyle w:val="ECCParagraph"/>
              </w:rPr>
            </w:pPr>
            <w:r w:rsidRPr="0005228F">
              <w:rPr>
                <w:rStyle w:val="ECCParagraph"/>
              </w:rPr>
              <w:t>Before</w:t>
            </w:r>
          </w:p>
        </w:tc>
      </w:tr>
      <w:tr w:rsidR="00844380" w:rsidRPr="0005228F" w14:paraId="2766488B" w14:textId="77777777" w:rsidTr="002C49D9">
        <w:tc>
          <w:tcPr>
            <w:tcW w:w="1218" w:type="pct"/>
          </w:tcPr>
          <w:p w14:paraId="45CBBC79" w14:textId="77777777" w:rsidR="00844380" w:rsidRPr="0005228F" w:rsidRDefault="00844380" w:rsidP="008D22B8">
            <w:pPr>
              <w:pStyle w:val="ECCTabletext"/>
              <w:rPr>
                <w:rStyle w:val="ECCParagraph"/>
              </w:rPr>
            </w:pPr>
            <w:r w:rsidRPr="0005228F">
              <w:t xml:space="preserve">ECC Report 165 </w:t>
            </w:r>
            <w:r w:rsidRPr="0005228F">
              <w:fldChar w:fldCharType="begin"/>
            </w:r>
            <w:r w:rsidRPr="0005228F">
              <w:instrText xml:space="preserve"> REF _Ref515453874 \r \h  \* MERGEFORMAT </w:instrText>
            </w:r>
            <w:r w:rsidRPr="0005228F">
              <w:fldChar w:fldCharType="separate"/>
            </w:r>
            <w:r w:rsidRPr="0005228F">
              <w:t>[8]</w:t>
            </w:r>
            <w:r w:rsidRPr="0005228F">
              <w:fldChar w:fldCharType="end"/>
            </w:r>
            <w:r w:rsidRPr="0005228F">
              <w:t xml:space="preserve"> (Compatibility between CGC and LTE)</w:t>
            </w:r>
          </w:p>
        </w:tc>
        <w:tc>
          <w:tcPr>
            <w:tcW w:w="790" w:type="pct"/>
          </w:tcPr>
          <w:p w14:paraId="340A379D" w14:textId="77777777" w:rsidR="00844380" w:rsidRPr="0005228F" w:rsidRDefault="00844380" w:rsidP="008D22B8">
            <w:pPr>
              <w:pStyle w:val="ECCTabletext"/>
              <w:rPr>
                <w:rStyle w:val="ECCParagraph"/>
              </w:rPr>
            </w:pPr>
            <w:r w:rsidRPr="0005228F">
              <w:t>UMTS receiver blocking</w:t>
            </w:r>
          </w:p>
        </w:tc>
        <w:tc>
          <w:tcPr>
            <w:tcW w:w="934" w:type="pct"/>
          </w:tcPr>
          <w:p w14:paraId="07044AB8" w14:textId="77777777" w:rsidR="00844380" w:rsidRPr="0005228F" w:rsidRDefault="00844380" w:rsidP="008D22B8">
            <w:pPr>
              <w:pStyle w:val="ECCTabletext"/>
              <w:rPr>
                <w:rStyle w:val="ECCParagraph"/>
              </w:rPr>
            </w:pPr>
            <w:r w:rsidRPr="0005228F">
              <w:t>Not clear, but likely to have overestimated</w:t>
            </w:r>
          </w:p>
        </w:tc>
        <w:tc>
          <w:tcPr>
            <w:tcW w:w="1148" w:type="pct"/>
          </w:tcPr>
          <w:p w14:paraId="4AB32FAA" w14:textId="77777777" w:rsidR="00844380" w:rsidRPr="0005228F" w:rsidRDefault="00844380" w:rsidP="008D22B8">
            <w:pPr>
              <w:pStyle w:val="ECCTabletext"/>
              <w:rPr>
                <w:rStyle w:val="ECCParagraph"/>
              </w:rPr>
            </w:pPr>
            <w:r w:rsidRPr="0005228F">
              <w:rPr>
                <w:rStyle w:val="ECCParagraph"/>
              </w:rPr>
              <w:t>Not clear but considering improvements as a mitigation may have been beneficial</w:t>
            </w:r>
          </w:p>
        </w:tc>
        <w:tc>
          <w:tcPr>
            <w:tcW w:w="909" w:type="pct"/>
          </w:tcPr>
          <w:p w14:paraId="573856C9" w14:textId="77777777" w:rsidR="00844380" w:rsidRPr="0005228F" w:rsidRDefault="00844380" w:rsidP="008D22B8">
            <w:pPr>
              <w:pStyle w:val="ECCTabletext"/>
              <w:rPr>
                <w:rStyle w:val="ECCParagraph"/>
              </w:rPr>
            </w:pPr>
            <w:r w:rsidRPr="0005228F">
              <w:rPr>
                <w:rStyle w:val="ECCParagraph"/>
              </w:rPr>
              <w:t>Before</w:t>
            </w:r>
          </w:p>
        </w:tc>
      </w:tr>
      <w:tr w:rsidR="00844380" w:rsidRPr="0005228F" w14:paraId="7CB9BB0B" w14:textId="77777777" w:rsidTr="002C49D9">
        <w:tc>
          <w:tcPr>
            <w:tcW w:w="1218" w:type="pct"/>
          </w:tcPr>
          <w:p w14:paraId="19F9C913" w14:textId="00BB7AB1" w:rsidR="00844380" w:rsidRPr="0005228F" w:rsidRDefault="00844380" w:rsidP="008D22B8">
            <w:pPr>
              <w:pStyle w:val="ECCTabletext"/>
            </w:pPr>
            <w:r w:rsidRPr="0005228F">
              <w:t xml:space="preserve">ECC Report 263 </w:t>
            </w:r>
            <w:r w:rsidRPr="0005228F">
              <w:fldChar w:fldCharType="begin"/>
            </w:r>
            <w:r w:rsidRPr="0005228F">
              <w:instrText xml:space="preserve"> REF _Ref7087448 \r \h  \* MERGEFORMAT </w:instrText>
            </w:r>
            <w:r w:rsidRPr="0005228F">
              <w:fldChar w:fldCharType="separate"/>
            </w:r>
            <w:r w:rsidRPr="0005228F">
              <w:t>[10]</w:t>
            </w:r>
            <w:r w:rsidRPr="0005228F">
              <w:fldChar w:fldCharType="end"/>
            </w:r>
            <w:r w:rsidRPr="0005228F">
              <w:t xml:space="preserve"> (Compatibility between LTE and MSS)</w:t>
            </w:r>
          </w:p>
          <w:p w14:paraId="1EA3A9CF" w14:textId="77777777" w:rsidR="00844380" w:rsidRPr="0005228F" w:rsidRDefault="00844380" w:rsidP="008D22B8">
            <w:pPr>
              <w:pStyle w:val="ECCTabletext"/>
              <w:rPr>
                <w:rStyle w:val="ECCParagraph"/>
              </w:rPr>
            </w:pPr>
            <w:r w:rsidRPr="0005228F">
              <w:t xml:space="preserve">ECC Report 299 </w:t>
            </w:r>
            <w:r w:rsidRPr="0005228F">
              <w:fldChar w:fldCharType="begin"/>
            </w:r>
            <w:r w:rsidRPr="0005228F">
              <w:instrText xml:space="preserve"> REF _Ref14185697 \r \h  \* MERGEFORMAT </w:instrText>
            </w:r>
            <w:r w:rsidRPr="0005228F">
              <w:fldChar w:fldCharType="separate"/>
            </w:r>
            <w:r w:rsidRPr="0005228F">
              <w:t>[11]</w:t>
            </w:r>
            <w:r w:rsidRPr="0005228F">
              <w:fldChar w:fldCharType="end"/>
            </w:r>
          </w:p>
        </w:tc>
        <w:tc>
          <w:tcPr>
            <w:tcW w:w="790" w:type="pct"/>
          </w:tcPr>
          <w:p w14:paraId="07B61DC1" w14:textId="77777777" w:rsidR="00844380" w:rsidRPr="0005228F" w:rsidRDefault="00844380" w:rsidP="008D22B8">
            <w:pPr>
              <w:pStyle w:val="ECCTabletext"/>
              <w:rPr>
                <w:rStyle w:val="ECCParagraph"/>
              </w:rPr>
            </w:pPr>
            <w:r w:rsidRPr="0005228F">
              <w:t>MSS receiver blocking</w:t>
            </w:r>
          </w:p>
        </w:tc>
        <w:tc>
          <w:tcPr>
            <w:tcW w:w="934" w:type="pct"/>
          </w:tcPr>
          <w:p w14:paraId="70A02763" w14:textId="77777777" w:rsidR="00844380" w:rsidRPr="0005228F" w:rsidRDefault="00844380" w:rsidP="008D22B8">
            <w:pPr>
              <w:pStyle w:val="ECCTabletext"/>
              <w:rPr>
                <w:rStyle w:val="ECCParagraph"/>
              </w:rPr>
            </w:pPr>
            <w:r w:rsidRPr="0005228F">
              <w:t>Not clear, too early to say</w:t>
            </w:r>
          </w:p>
        </w:tc>
        <w:tc>
          <w:tcPr>
            <w:tcW w:w="1148" w:type="pct"/>
          </w:tcPr>
          <w:p w14:paraId="4B13FC99" w14:textId="77777777" w:rsidR="00844380" w:rsidRPr="0005228F" w:rsidRDefault="00844380" w:rsidP="008D22B8">
            <w:pPr>
              <w:pStyle w:val="ECCTabletext"/>
              <w:rPr>
                <w:rStyle w:val="ECCParagraph"/>
              </w:rPr>
            </w:pPr>
            <w:r w:rsidRPr="0005228F">
              <w:t xml:space="preserve">Yes, improvement can be made to blocking performance and ETSI currently have work underway to do this. </w:t>
            </w:r>
            <w:r w:rsidRPr="0005228F">
              <w:rPr>
                <w:szCs w:val="20"/>
              </w:rPr>
              <w:t>Proportionate solutions for currently operating MESs that do not meet the new blocking requirement.</w:t>
            </w:r>
          </w:p>
        </w:tc>
        <w:tc>
          <w:tcPr>
            <w:tcW w:w="909" w:type="pct"/>
          </w:tcPr>
          <w:p w14:paraId="58CE4855" w14:textId="77777777" w:rsidR="00844380" w:rsidRPr="0005228F" w:rsidRDefault="00844380" w:rsidP="008D22B8">
            <w:pPr>
              <w:pStyle w:val="ECCTabletext"/>
              <w:rPr>
                <w:rStyle w:val="ECCParagraph"/>
              </w:rPr>
            </w:pPr>
            <w:r w:rsidRPr="0005228F">
              <w:rPr>
                <w:rStyle w:val="ECCParagraph"/>
              </w:rPr>
              <w:t>During/After</w:t>
            </w:r>
          </w:p>
        </w:tc>
      </w:tr>
    </w:tbl>
    <w:p w14:paraId="7C4990D9" w14:textId="08ECF13E" w:rsidR="00844380" w:rsidRPr="0005228F" w:rsidRDefault="00844380" w:rsidP="00844380">
      <w:pPr>
        <w:pStyle w:val="ECCAnnexheading2"/>
        <w:ind w:left="578" w:hanging="578"/>
        <w:rPr>
          <w:lang w:val="en-GB"/>
        </w:rPr>
      </w:pPr>
      <w:bookmarkStart w:id="606" w:name="_Hlk527397384"/>
      <w:r w:rsidRPr="0005228F">
        <w:rPr>
          <w:lang w:val="en-GB"/>
        </w:rPr>
        <w:t>CEPT Report 41, ECC reports 162 and 229 (Compatibility between 900 MHz GSM-R and LTE/WiMax)</w:t>
      </w:r>
      <w:r w:rsidR="00657E88" w:rsidRPr="002C49D9">
        <w:rPr>
          <w:lang w:val="en-GB"/>
        </w:rPr>
        <w:t xml:space="preserve"> </w:t>
      </w:r>
      <w:r w:rsidR="00657E88">
        <w:rPr>
          <w:lang w:val="en-GB"/>
        </w:rPr>
        <w:fldChar w:fldCharType="begin"/>
      </w:r>
      <w:r w:rsidR="00657E88" w:rsidRPr="002C49D9">
        <w:rPr>
          <w:lang w:val="en-GB"/>
        </w:rPr>
        <w:instrText xml:space="preserve"> REF _Ref25228667 \r \h </w:instrText>
      </w:r>
      <w:r w:rsidR="00657E88">
        <w:rPr>
          <w:lang w:val="en-GB"/>
        </w:rPr>
      </w:r>
      <w:r w:rsidR="00657E88">
        <w:rPr>
          <w:lang w:val="en-GB"/>
        </w:rPr>
        <w:fldChar w:fldCharType="separate"/>
      </w:r>
      <w:r w:rsidR="00657E88" w:rsidRPr="002C49D9">
        <w:rPr>
          <w:lang w:val="en-GB"/>
        </w:rPr>
        <w:t>[42]</w:t>
      </w:r>
      <w:r w:rsidR="00657E88">
        <w:rPr>
          <w:lang w:val="en-GB"/>
        </w:rPr>
        <w:fldChar w:fldCharType="end"/>
      </w:r>
      <w:r w:rsidR="00657E88" w:rsidRPr="002C49D9">
        <w:rPr>
          <w:lang w:val="en-GB"/>
        </w:rPr>
        <w:t xml:space="preserve"> </w:t>
      </w:r>
      <w:r w:rsidR="00657E88">
        <w:rPr>
          <w:lang w:val="en-GB"/>
        </w:rPr>
        <w:fldChar w:fldCharType="begin"/>
      </w:r>
      <w:r w:rsidR="00657E88" w:rsidRPr="002C49D9">
        <w:rPr>
          <w:lang w:val="en-GB"/>
        </w:rPr>
        <w:instrText xml:space="preserve"> REF _Ref515458732 \r \h </w:instrText>
      </w:r>
      <w:r w:rsidR="00657E88">
        <w:rPr>
          <w:lang w:val="en-GB"/>
        </w:rPr>
      </w:r>
      <w:r w:rsidR="00657E88">
        <w:rPr>
          <w:lang w:val="en-GB"/>
        </w:rPr>
        <w:fldChar w:fldCharType="separate"/>
      </w:r>
      <w:r w:rsidR="00657E88" w:rsidRPr="002C49D9">
        <w:rPr>
          <w:lang w:val="en-GB"/>
        </w:rPr>
        <w:t>[43]</w:t>
      </w:r>
      <w:r w:rsidR="00657E88">
        <w:rPr>
          <w:lang w:val="en-GB"/>
        </w:rPr>
        <w:fldChar w:fldCharType="end"/>
      </w:r>
      <w:r w:rsidR="00657E88" w:rsidRPr="002C49D9">
        <w:rPr>
          <w:lang w:val="en-GB"/>
        </w:rPr>
        <w:t xml:space="preserve"> </w:t>
      </w:r>
      <w:r w:rsidR="00657E88">
        <w:fldChar w:fldCharType="begin"/>
      </w:r>
      <w:r w:rsidR="00657E88" w:rsidRPr="002C49D9">
        <w:rPr>
          <w:lang w:val="en-GB"/>
        </w:rPr>
        <w:instrText xml:space="preserve"> REF _Ref515453908 \r \h </w:instrText>
      </w:r>
      <w:r w:rsidR="00657E88">
        <w:fldChar w:fldCharType="separate"/>
      </w:r>
      <w:r w:rsidR="00657E88" w:rsidRPr="002C49D9">
        <w:rPr>
          <w:lang w:val="en-GB"/>
        </w:rPr>
        <w:t>[13]</w:t>
      </w:r>
      <w:r w:rsidR="00657E88">
        <w:fldChar w:fldCharType="end"/>
      </w:r>
    </w:p>
    <w:p w14:paraId="2D46DEC7" w14:textId="77777777" w:rsidR="00844380" w:rsidRPr="0005228F" w:rsidRDefault="00844380" w:rsidP="00844380">
      <w:pPr>
        <w:rPr>
          <w:rStyle w:val="ECCParagraph"/>
        </w:rPr>
      </w:pPr>
      <w:bookmarkStart w:id="607" w:name="_Hlk528174855"/>
      <w:r w:rsidRPr="0005228F">
        <w:rPr>
          <w:rStyle w:val="ECCParagraph"/>
        </w:rPr>
        <w:t xml:space="preserve">CEPT/ECC produced several reports which studied compatibility between Public Mobile Networks (now called Mobile/Fixed Communications Networks – MFCN) and GSM-R in the 900 MHz band. The analysis in this Report only looks at the latest reports published. Following the introduction and growth of MFCN, GSM-R operators noticed/reported operational limitation because of interference. It was found that interference was caused by the blocking and intermodulation performance of GSM-R receivers particularly where they were operated at minimum sensitivity. GSM-R receivers were subsequently improved in voluntary industry standards and then </w:t>
      </w:r>
      <w:bookmarkEnd w:id="607"/>
      <w:r w:rsidRPr="0005228F">
        <w:rPr>
          <w:rStyle w:val="ECCParagraph"/>
        </w:rPr>
        <w:t xml:space="preserve">later reflected in a Harmonised Standard under the RED covering new equipment. For existing equipment, co-ordination and remediation receivers may be needed where filters need to be installed or equipment needs to be replaced. </w:t>
      </w:r>
    </w:p>
    <w:p w14:paraId="12DD3B35" w14:textId="77777777" w:rsidR="00844380" w:rsidRPr="0005228F" w:rsidRDefault="00844380" w:rsidP="00844380">
      <w:pPr>
        <w:pStyle w:val="ECCAnnexheading3"/>
        <w:rPr>
          <w:lang w:val="en-GB"/>
        </w:rPr>
      </w:pPr>
      <w:bookmarkStart w:id="608" w:name="_Toc513736504"/>
      <w:bookmarkStart w:id="609" w:name="_Toc510022051"/>
      <w:r w:rsidRPr="0005228F">
        <w:rPr>
          <w:lang w:val="en-GB"/>
        </w:rPr>
        <w:t>CEPT Report 41</w:t>
      </w:r>
      <w:bookmarkEnd w:id="608"/>
      <w:bookmarkEnd w:id="609"/>
      <w:r w:rsidRPr="0005228F">
        <w:rPr>
          <w:lang w:val="en-GB"/>
        </w:rPr>
        <w:t>:</w:t>
      </w:r>
      <w:r w:rsidRPr="0005228F">
        <w:rPr>
          <w:rStyle w:val="ECCParagraph"/>
        </w:rPr>
        <w:t xml:space="preserve"> “Compatibility between LTE and WiMAX operating within the bands 880-915 MHz/925-960 MHz and 1710-1785 MHz/1805-1880 MHz (900/1800 MHz bands) and systems operating in adjacent bands” </w:t>
      </w:r>
      <w:r w:rsidRPr="0005228F">
        <w:rPr>
          <w:rStyle w:val="ECCParagraph"/>
        </w:rPr>
        <w:fldChar w:fldCharType="begin"/>
      </w:r>
      <w:r w:rsidRPr="0005228F">
        <w:rPr>
          <w:rStyle w:val="ECCParagraph"/>
        </w:rPr>
        <w:instrText xml:space="preserve"> REF _Ref515458672 \r \h  \* MERGEFORMAT </w:instrText>
      </w:r>
      <w:r w:rsidRPr="0005228F">
        <w:rPr>
          <w:rStyle w:val="ECCParagraph"/>
        </w:rPr>
      </w:r>
      <w:r w:rsidRPr="0005228F">
        <w:rPr>
          <w:rStyle w:val="ECCParagraph"/>
        </w:rPr>
        <w:fldChar w:fldCharType="separate"/>
      </w:r>
      <w:r w:rsidRPr="0005228F">
        <w:rPr>
          <w:rStyle w:val="ECCParagraph"/>
        </w:rPr>
        <w:t>[42]</w:t>
      </w:r>
      <w:r w:rsidRPr="0005228F">
        <w:rPr>
          <w:rStyle w:val="ECCParagraph"/>
        </w:rPr>
        <w:fldChar w:fldCharType="end"/>
      </w:r>
    </w:p>
    <w:p w14:paraId="2C709107" w14:textId="77777777" w:rsidR="00844380" w:rsidRPr="0005228F" w:rsidRDefault="00844380" w:rsidP="00844380">
      <w:pPr>
        <w:rPr>
          <w:rStyle w:val="ECCParagraph"/>
        </w:rPr>
      </w:pPr>
      <w:r w:rsidRPr="0005228F">
        <w:rPr>
          <w:szCs w:val="20"/>
        </w:rPr>
        <w:t>Extract from the executive summary</w:t>
      </w:r>
      <w:r w:rsidRPr="0005228F">
        <w:t>:</w:t>
      </w:r>
    </w:p>
    <w:p w14:paraId="2C0E9B8B" w14:textId="4E1F37B7" w:rsidR="00844380" w:rsidRPr="0005228F" w:rsidRDefault="00844380" w:rsidP="00844380">
      <w:pPr>
        <w:pStyle w:val="Caption"/>
        <w:keepNext/>
        <w:rPr>
          <w:lang w:val="en-GB"/>
        </w:rPr>
      </w:pPr>
      <w:r w:rsidRPr="0005228F">
        <w:rPr>
          <w:lang w:val="en-GB"/>
        </w:rPr>
        <w:t xml:space="preserve">Table </w:t>
      </w:r>
      <w:r w:rsidRPr="002C49D9">
        <w:rPr>
          <w:lang w:val="en-GB"/>
        </w:rPr>
        <w:fldChar w:fldCharType="begin"/>
      </w:r>
      <w:r w:rsidRPr="0005228F">
        <w:rPr>
          <w:lang w:val="en-GB"/>
        </w:rPr>
        <w:instrText xml:space="preserve"> SEQ Table \* ARABIC </w:instrText>
      </w:r>
      <w:r w:rsidRPr="002C49D9">
        <w:rPr>
          <w:lang w:val="en-GB"/>
        </w:rPr>
        <w:fldChar w:fldCharType="separate"/>
      </w:r>
      <w:r w:rsidR="00657E88">
        <w:rPr>
          <w:noProof/>
          <w:lang w:val="en-GB"/>
        </w:rPr>
        <w:t>29</w:t>
      </w:r>
      <w:r w:rsidRPr="002C49D9">
        <w:rPr>
          <w:lang w:val="en-GB"/>
        </w:rPr>
        <w:fldChar w:fldCharType="end"/>
      </w:r>
      <w:r w:rsidRPr="0005228F">
        <w:rPr>
          <w:lang w:val="en-GB"/>
        </w:rPr>
        <w:t>: Extract from CEPT Report 41 Executive Summary</w:t>
      </w:r>
    </w:p>
    <w:tbl>
      <w:tblPr>
        <w:tblStyle w:val="ECCTable-redheader1"/>
        <w:tblpPr w:leftFromText="180" w:rightFromText="180" w:vertAnchor="text" w:tblpXSpec="center" w:tblpY="1"/>
        <w:tblOverlap w:val="never"/>
        <w:tblW w:w="0" w:type="auto"/>
        <w:jc w:val="left"/>
        <w:tblInd w:w="0" w:type="dxa"/>
        <w:tblLook w:val="00A0" w:firstRow="1" w:lastRow="0" w:firstColumn="1" w:lastColumn="0" w:noHBand="0" w:noVBand="0"/>
      </w:tblPr>
      <w:tblGrid>
        <w:gridCol w:w="1271"/>
        <w:gridCol w:w="2268"/>
        <w:gridCol w:w="6090"/>
      </w:tblGrid>
      <w:tr w:rsidR="00844380" w:rsidRPr="0005228F" w14:paraId="189BBDF4" w14:textId="77777777" w:rsidTr="00844380">
        <w:trPr>
          <w:cnfStyle w:val="100000000000" w:firstRow="1" w:lastRow="0" w:firstColumn="0" w:lastColumn="0" w:oddVBand="0" w:evenVBand="0" w:oddHBand="0" w:evenHBand="0" w:firstRowFirstColumn="0" w:firstRowLastColumn="0" w:lastRowFirstColumn="0" w:lastRowLastColumn="0"/>
          <w:jc w:val="left"/>
        </w:trPr>
        <w:tc>
          <w:tcPr>
            <w:tcW w:w="1271" w:type="dxa"/>
          </w:tcPr>
          <w:p w14:paraId="4771FD2F" w14:textId="77777777" w:rsidR="00844380" w:rsidRPr="0005228F" w:rsidRDefault="00844380" w:rsidP="00844380">
            <w:pPr>
              <w:keepNext/>
              <w:rPr>
                <w:rFonts w:cs="Arial"/>
                <w:szCs w:val="20"/>
              </w:rPr>
            </w:pPr>
            <w:r w:rsidRPr="0005228F">
              <w:rPr>
                <w:rFonts w:cs="Arial"/>
                <w:szCs w:val="20"/>
              </w:rPr>
              <w:t xml:space="preserve">Section of Report for further details </w:t>
            </w:r>
          </w:p>
        </w:tc>
        <w:tc>
          <w:tcPr>
            <w:tcW w:w="2268" w:type="dxa"/>
          </w:tcPr>
          <w:p w14:paraId="7B0ADE2B" w14:textId="77777777" w:rsidR="00844380" w:rsidRPr="0005228F" w:rsidRDefault="00844380" w:rsidP="00844380">
            <w:pPr>
              <w:keepNext/>
              <w:rPr>
                <w:rFonts w:cs="Arial"/>
                <w:szCs w:val="20"/>
              </w:rPr>
            </w:pPr>
            <w:r w:rsidRPr="0005228F">
              <w:rPr>
                <w:rFonts w:cs="Arial"/>
                <w:szCs w:val="20"/>
              </w:rPr>
              <w:t>Band/Scenario (interferer &gt;victim)</w:t>
            </w:r>
          </w:p>
        </w:tc>
        <w:tc>
          <w:tcPr>
            <w:tcW w:w="6090" w:type="dxa"/>
          </w:tcPr>
          <w:p w14:paraId="6AFA1F9D" w14:textId="77777777" w:rsidR="00844380" w:rsidRPr="0005228F" w:rsidRDefault="00844380" w:rsidP="00844380">
            <w:pPr>
              <w:keepNext/>
              <w:rPr>
                <w:rFonts w:cs="Arial"/>
                <w:szCs w:val="20"/>
              </w:rPr>
            </w:pPr>
            <w:r w:rsidRPr="0005228F">
              <w:rPr>
                <w:rFonts w:cs="Arial"/>
                <w:szCs w:val="20"/>
              </w:rPr>
              <w:t xml:space="preserve">Summary Result </w:t>
            </w:r>
          </w:p>
        </w:tc>
      </w:tr>
      <w:tr w:rsidR="00844380" w:rsidRPr="0005228F" w14:paraId="25AEF631" w14:textId="77777777" w:rsidTr="00844380">
        <w:trPr>
          <w:jc w:val="left"/>
        </w:trPr>
        <w:tc>
          <w:tcPr>
            <w:tcW w:w="1271" w:type="dxa"/>
          </w:tcPr>
          <w:p w14:paraId="29D2ED1E" w14:textId="77777777" w:rsidR="00844380" w:rsidRPr="0005228F" w:rsidRDefault="00844380" w:rsidP="008D22B8">
            <w:pPr>
              <w:pStyle w:val="ECCTabletext"/>
              <w:rPr>
                <w:szCs w:val="20"/>
              </w:rPr>
            </w:pPr>
            <w:r w:rsidRPr="0005228F">
              <w:rPr>
                <w:szCs w:val="20"/>
              </w:rPr>
              <w:t>4</w:t>
            </w:r>
          </w:p>
        </w:tc>
        <w:tc>
          <w:tcPr>
            <w:tcW w:w="2268" w:type="dxa"/>
          </w:tcPr>
          <w:p w14:paraId="1BDF6993" w14:textId="77777777" w:rsidR="00844380" w:rsidRPr="0005228F" w:rsidRDefault="00844380" w:rsidP="008D22B8">
            <w:pPr>
              <w:pStyle w:val="ECCTabletext"/>
              <w:rPr>
                <w:szCs w:val="20"/>
              </w:rPr>
            </w:pPr>
            <w:r w:rsidRPr="0005228F">
              <w:rPr>
                <w:szCs w:val="20"/>
              </w:rPr>
              <w:t>880 MHz/925 MHz</w:t>
            </w:r>
          </w:p>
          <w:p w14:paraId="64E1DF6D" w14:textId="77777777" w:rsidR="00844380" w:rsidRPr="0005228F" w:rsidRDefault="00844380" w:rsidP="008D22B8">
            <w:pPr>
              <w:pStyle w:val="ECCTabletext"/>
              <w:rPr>
                <w:szCs w:val="20"/>
              </w:rPr>
            </w:pPr>
            <w:r w:rsidRPr="0005228F">
              <w:rPr>
                <w:szCs w:val="20"/>
              </w:rPr>
              <w:t>LTE/WiMAX to GSM-R</w:t>
            </w:r>
          </w:p>
        </w:tc>
        <w:tc>
          <w:tcPr>
            <w:tcW w:w="6090" w:type="dxa"/>
          </w:tcPr>
          <w:p w14:paraId="48454D30" w14:textId="09D1239D" w:rsidR="00844380" w:rsidRPr="0005228F" w:rsidRDefault="00844380" w:rsidP="008D22B8">
            <w:pPr>
              <w:pStyle w:val="ECCTabletext"/>
              <w:rPr>
                <w:color w:val="000000"/>
                <w:szCs w:val="20"/>
                <w:lang w:eastAsia="zh-CN"/>
              </w:rPr>
            </w:pPr>
            <w:r w:rsidRPr="0005228F">
              <w:rPr>
                <w:color w:val="000000"/>
                <w:szCs w:val="20"/>
                <w:lang w:eastAsia="zh-CN"/>
              </w:rPr>
              <w:t>In general, there is</w:t>
            </w:r>
            <w:r w:rsidRPr="0005228F">
              <w:rPr>
                <w:i/>
                <w:color w:val="000000"/>
                <w:szCs w:val="20"/>
                <w:lang w:eastAsia="zh-CN"/>
              </w:rPr>
              <w:t xml:space="preserve"> </w:t>
            </w:r>
            <w:r w:rsidRPr="0005228F">
              <w:rPr>
                <w:color w:val="000000"/>
                <w:szCs w:val="20"/>
                <w:lang w:eastAsia="zh-CN"/>
              </w:rPr>
              <w:t>no need of an additional guard band between LTE/WiMAX900 and GSM-R whatever the channel</w:t>
            </w:r>
            <w:r w:rsidRPr="0005228F">
              <w:t>l</w:t>
            </w:r>
            <w:r w:rsidRPr="0005228F">
              <w:rPr>
                <w:color w:val="000000"/>
                <w:szCs w:val="20"/>
                <w:lang w:eastAsia="zh-CN"/>
              </w:rPr>
              <w:t xml:space="preserve">isation or bandwidth considered for LTE/WiMAX900. </w:t>
            </w:r>
            <w:smartTag w:uri="urn:schemas-microsoft-com:office:smarttags" w:element="stockticker">
              <w:r w:rsidRPr="0005228F">
                <w:rPr>
                  <w:color w:val="000000"/>
                  <w:szCs w:val="20"/>
                  <w:lang w:eastAsia="zh-CN"/>
                </w:rPr>
                <w:t>ECC</w:t>
              </w:r>
            </w:smartTag>
            <w:r w:rsidRPr="0005228F">
              <w:rPr>
                <w:color w:val="000000"/>
                <w:szCs w:val="20"/>
                <w:lang w:eastAsia="zh-CN"/>
              </w:rPr>
              <w:t xml:space="preserve"> </w:t>
            </w:r>
            <w:r w:rsidRPr="0005228F">
              <w:rPr>
                <w:color w:val="000000"/>
                <w:szCs w:val="20"/>
              </w:rPr>
              <w:t>Report 096</w:t>
            </w:r>
            <w:r w:rsidR="00657E88">
              <w:t xml:space="preserve"> </w:t>
            </w:r>
            <w:r w:rsidR="00533C10">
              <w:fldChar w:fldCharType="begin"/>
            </w:r>
            <w:r w:rsidR="00533C10">
              <w:instrText xml:space="preserve"> REF _Ref31817338 \r \h </w:instrText>
            </w:r>
            <w:r w:rsidR="00533C10">
              <w:fldChar w:fldCharType="separate"/>
            </w:r>
            <w:r w:rsidR="00533C10">
              <w:t>[73]</w:t>
            </w:r>
            <w:r w:rsidR="00533C10">
              <w:fldChar w:fldCharType="end"/>
            </w:r>
            <w:r w:rsidRPr="0005228F">
              <w:rPr>
                <w:color w:val="000000"/>
                <w:szCs w:val="20"/>
              </w:rPr>
              <w:t xml:space="preserve"> concludes that </w:t>
            </w:r>
            <w:r w:rsidRPr="0005228F">
              <w:rPr>
                <w:color w:val="000000"/>
                <w:szCs w:val="20"/>
                <w:lang w:eastAsia="zh-CN"/>
              </w:rPr>
              <w:t xml:space="preserve">a carrier separation of 2.8 MHz or more between the UMTS carrier and the nearest GSM-R carrier is </w:t>
            </w:r>
            <w:proofErr w:type="gramStart"/>
            <w:r w:rsidRPr="0005228F">
              <w:rPr>
                <w:color w:val="000000"/>
                <w:szCs w:val="20"/>
                <w:lang w:eastAsia="zh-CN"/>
              </w:rPr>
              <w:t>sufficient</w:t>
            </w:r>
            <w:proofErr w:type="gramEnd"/>
            <w:r w:rsidRPr="0005228F">
              <w:rPr>
                <w:color w:val="000000"/>
                <w:szCs w:val="20"/>
                <w:lang w:eastAsia="zh-CN"/>
              </w:rPr>
              <w:t xml:space="preserve">. For </w:t>
            </w:r>
            <w:r w:rsidRPr="0005228F">
              <w:rPr>
                <w:color w:val="000000"/>
                <w:szCs w:val="20"/>
              </w:rPr>
              <w:t>LTE/WiMAX900, the frequency separation between the nearest GSM-R channel centre frequency and LTE/WiMAX channel edge should be at least 300 kHz (at least 200 kHz between channel edges)</w:t>
            </w:r>
          </w:p>
        </w:tc>
      </w:tr>
      <w:tr w:rsidR="00844380" w:rsidRPr="0005228F" w14:paraId="0BAFEC54" w14:textId="77777777" w:rsidTr="00844380">
        <w:trPr>
          <w:jc w:val="left"/>
        </w:trPr>
        <w:tc>
          <w:tcPr>
            <w:tcW w:w="1271" w:type="dxa"/>
          </w:tcPr>
          <w:p w14:paraId="442781C7" w14:textId="77777777" w:rsidR="00844380" w:rsidRPr="0005228F" w:rsidRDefault="00844380" w:rsidP="008D22B8">
            <w:pPr>
              <w:pStyle w:val="ECCTabletext"/>
              <w:rPr>
                <w:szCs w:val="20"/>
              </w:rPr>
            </w:pPr>
            <w:r w:rsidRPr="0005228F">
              <w:rPr>
                <w:szCs w:val="20"/>
              </w:rPr>
              <w:t>4.2</w:t>
            </w:r>
          </w:p>
        </w:tc>
        <w:tc>
          <w:tcPr>
            <w:tcW w:w="2268" w:type="dxa"/>
          </w:tcPr>
          <w:p w14:paraId="3AAA902D" w14:textId="77777777" w:rsidR="00844380" w:rsidRPr="0005228F" w:rsidRDefault="00844380" w:rsidP="008D22B8">
            <w:pPr>
              <w:pStyle w:val="ECCTabletext"/>
              <w:rPr>
                <w:szCs w:val="20"/>
              </w:rPr>
            </w:pPr>
            <w:r w:rsidRPr="0005228F">
              <w:rPr>
                <w:szCs w:val="20"/>
              </w:rPr>
              <w:t>925 MHz - LTE/WiMAX BS to GSM-R MS</w:t>
            </w:r>
          </w:p>
        </w:tc>
        <w:tc>
          <w:tcPr>
            <w:tcW w:w="6090" w:type="dxa"/>
          </w:tcPr>
          <w:p w14:paraId="3C69E2DE" w14:textId="1EA93F1D" w:rsidR="00844380" w:rsidRPr="0005228F" w:rsidRDefault="00844380" w:rsidP="008D22B8">
            <w:pPr>
              <w:spacing w:before="0"/>
            </w:pPr>
            <w:r w:rsidRPr="0005228F">
              <w:t xml:space="preserve">For some critical cases (e.g. with high located antenna, open and sparsely populated areas served by high power LTE/WiMAX BS close to the railway tracks, which would lead to assumption of possible direct line of sight coupling) the </w:t>
            </w:r>
            <w:smartTag w:uri="urn:schemas-microsoft-com:office:smarttags" w:element="stockticker">
              <w:r w:rsidRPr="0005228F">
                <w:t>MCL</w:t>
              </w:r>
            </w:smartTag>
            <w:r w:rsidRPr="0005228F">
              <w:t xml:space="preserve"> calculations demonstrate that coordination is needed for a certain range of distances (up to 4 km or more from railway track) when the GSM</w:t>
            </w:r>
            <w:r w:rsidR="00533C10">
              <w:t>­</w:t>
            </w:r>
            <w:r w:rsidRPr="0005228F">
              <w:t>R signal is close to the sensitivity level.</w:t>
            </w:r>
          </w:p>
          <w:p w14:paraId="4531344B" w14:textId="77777777" w:rsidR="00844380" w:rsidRPr="0005228F" w:rsidRDefault="00844380" w:rsidP="008D22B8">
            <w:pPr>
              <w:spacing w:before="0"/>
            </w:pPr>
            <w:r w:rsidRPr="0005228F">
              <w:t>In order to protect GSM-R operations, LTE/WiMAX operators should take care when deploying LTE/WiMAX in the 900 MHz band, where site engineering measures and/or better filtering capabilities (providing additional coupling loss in order to match the requirements defined for the critical/specific cases) may be needed in order to install LTE/WiMAX sites close to the railway track when the LTE/WiMAX network is using the channel adjacent to the GSM-R band. The deployment criteria of the GSM-R network such as the field strength level at the GSM-R cell edge could be also strengthened in order to improve the immunity of the GSM-R network towards the emissions from other systems.</w:t>
            </w:r>
          </w:p>
        </w:tc>
      </w:tr>
      <w:tr w:rsidR="00844380" w:rsidRPr="0005228F" w14:paraId="73EE13F3" w14:textId="77777777" w:rsidTr="00844380">
        <w:trPr>
          <w:jc w:val="left"/>
        </w:trPr>
        <w:tc>
          <w:tcPr>
            <w:tcW w:w="1271" w:type="dxa"/>
          </w:tcPr>
          <w:p w14:paraId="770A0623" w14:textId="77777777" w:rsidR="00844380" w:rsidRPr="0005228F" w:rsidRDefault="00844380" w:rsidP="008D22B8">
            <w:pPr>
              <w:pStyle w:val="ECCTabletext"/>
              <w:rPr>
                <w:szCs w:val="20"/>
              </w:rPr>
            </w:pPr>
            <w:r w:rsidRPr="0005228F">
              <w:rPr>
                <w:szCs w:val="20"/>
              </w:rPr>
              <w:t>4.2</w:t>
            </w:r>
          </w:p>
        </w:tc>
        <w:tc>
          <w:tcPr>
            <w:tcW w:w="2268" w:type="dxa"/>
          </w:tcPr>
          <w:p w14:paraId="569A72B0" w14:textId="77777777" w:rsidR="00844380" w:rsidRPr="0005228F" w:rsidRDefault="00844380" w:rsidP="008D22B8">
            <w:pPr>
              <w:pStyle w:val="ECCTabletext"/>
              <w:rPr>
                <w:szCs w:val="20"/>
              </w:rPr>
            </w:pPr>
            <w:r w:rsidRPr="0005228F">
              <w:rPr>
                <w:szCs w:val="20"/>
              </w:rPr>
              <w:t>880 MHz – GSM-R MS to LTE/WiMAX BS</w:t>
            </w:r>
          </w:p>
        </w:tc>
        <w:tc>
          <w:tcPr>
            <w:tcW w:w="6090" w:type="dxa"/>
          </w:tcPr>
          <w:p w14:paraId="7E2E9B15" w14:textId="77777777" w:rsidR="00844380" w:rsidRPr="0005228F" w:rsidRDefault="00844380" w:rsidP="008D22B8">
            <w:pPr>
              <w:pStyle w:val="ECCTabletext"/>
              <w:rPr>
                <w:rStyle w:val="Emphasis"/>
                <w:i w:val="0"/>
                <w:szCs w:val="20"/>
              </w:rPr>
            </w:pPr>
            <w:r w:rsidRPr="0005228F">
              <w:rPr>
                <w:szCs w:val="20"/>
              </w:rPr>
              <w:t xml:space="preserve">It is beneficial to activate GSM-R uplink power control, </w:t>
            </w:r>
            <w:r w:rsidRPr="0005228F">
              <w:rPr>
                <w:rStyle w:val="Emphasis"/>
                <w:i w:val="0"/>
                <w:szCs w:val="20"/>
              </w:rPr>
              <w:t xml:space="preserve">especially for the train mounted MS, otherwise the impact on LTE/WiMAX capacity could be important when the LTE/WiMAX network is using the 10 MHz of spectrum adjacent to the GSM-R band. However, it </w:t>
            </w:r>
            <w:proofErr w:type="gramStart"/>
            <w:r w:rsidRPr="0005228F">
              <w:rPr>
                <w:rStyle w:val="Emphasis"/>
                <w:i w:val="0"/>
                <w:szCs w:val="20"/>
              </w:rPr>
              <w:t>has to</w:t>
            </w:r>
            <w:proofErr w:type="gramEnd"/>
            <w:r w:rsidRPr="0005228F">
              <w:rPr>
                <w:rStyle w:val="Emphasis"/>
                <w:i w:val="0"/>
                <w:szCs w:val="20"/>
              </w:rPr>
              <w:t xml:space="preserve"> be recognised that this is only applicable in low speed areas as elsewhere the use of uplink control in GSM-R will cause significantly increased call </w:t>
            </w:r>
            <w:proofErr w:type="spellStart"/>
            <w:r w:rsidRPr="0005228F">
              <w:rPr>
                <w:rStyle w:val="Emphasis"/>
                <w:i w:val="0"/>
                <w:szCs w:val="20"/>
              </w:rPr>
              <w:t>drop out</w:t>
            </w:r>
            <w:proofErr w:type="spellEnd"/>
            <w:r w:rsidRPr="0005228F">
              <w:rPr>
                <w:rStyle w:val="Emphasis"/>
                <w:i w:val="0"/>
                <w:szCs w:val="20"/>
              </w:rPr>
              <w:t xml:space="preserve"> rates.</w:t>
            </w:r>
          </w:p>
          <w:p w14:paraId="5D0069F7" w14:textId="77777777" w:rsidR="00844380" w:rsidRPr="0005228F" w:rsidRDefault="00844380" w:rsidP="008D22B8">
            <w:pPr>
              <w:pStyle w:val="ECCTabletext"/>
              <w:rPr>
                <w:szCs w:val="20"/>
              </w:rPr>
            </w:pPr>
            <w:r w:rsidRPr="0005228F">
              <w:rPr>
                <w:rStyle w:val="Emphasis"/>
                <w:i w:val="0"/>
                <w:szCs w:val="20"/>
              </w:rPr>
              <w:t xml:space="preserve">Another solution would be to introduce a higher frequency separation between the GSM-R channel and the 900 MHz allocation by allowing transmission in the extended GSM-R band. However, this solution should be counter-balanced by the potential impact onto the upper part of the 900 MHz allocation. Due to the blocking response profile of LTE, the base station deployed above 890 MHz may also suffer from desensitization due to E-GSM-R BS emissions. </w:t>
            </w:r>
          </w:p>
        </w:tc>
      </w:tr>
      <w:tr w:rsidR="00844380" w:rsidRPr="0005228F" w14:paraId="6F18D0F1" w14:textId="77777777" w:rsidTr="00844380">
        <w:trPr>
          <w:jc w:val="left"/>
        </w:trPr>
        <w:tc>
          <w:tcPr>
            <w:tcW w:w="1271" w:type="dxa"/>
          </w:tcPr>
          <w:p w14:paraId="0F804EB6" w14:textId="77777777" w:rsidR="00844380" w:rsidRPr="0005228F" w:rsidRDefault="00844380" w:rsidP="008D22B8">
            <w:pPr>
              <w:pStyle w:val="ECCTabletext"/>
              <w:rPr>
                <w:szCs w:val="20"/>
              </w:rPr>
            </w:pPr>
            <w:r w:rsidRPr="0005228F">
              <w:rPr>
                <w:szCs w:val="20"/>
              </w:rPr>
              <w:t>4.3</w:t>
            </w:r>
          </w:p>
        </w:tc>
        <w:tc>
          <w:tcPr>
            <w:tcW w:w="2268" w:type="dxa"/>
          </w:tcPr>
          <w:p w14:paraId="4858524A" w14:textId="77777777" w:rsidR="00844380" w:rsidRPr="0005228F" w:rsidRDefault="00844380" w:rsidP="008D22B8">
            <w:pPr>
              <w:pStyle w:val="ECCTabletext"/>
              <w:rPr>
                <w:szCs w:val="20"/>
              </w:rPr>
            </w:pPr>
            <w:r w:rsidRPr="0005228F">
              <w:rPr>
                <w:szCs w:val="20"/>
              </w:rPr>
              <w:t>915 MHz - LTE/WiMAX MS to E-GSM-R MS</w:t>
            </w:r>
          </w:p>
          <w:p w14:paraId="7F59C73B" w14:textId="77777777" w:rsidR="00844380" w:rsidRPr="0005228F" w:rsidRDefault="00844380" w:rsidP="008D22B8">
            <w:pPr>
              <w:pStyle w:val="ECCTabletext"/>
              <w:rPr>
                <w:szCs w:val="20"/>
              </w:rPr>
            </w:pPr>
            <w:r w:rsidRPr="0005228F">
              <w:rPr>
                <w:szCs w:val="20"/>
              </w:rPr>
              <w:t xml:space="preserve">(CEPT has recently adopted amendments to </w:t>
            </w:r>
            <w:smartTag w:uri="urn:schemas-microsoft-com:office:smarttags" w:element="stockticker">
              <w:r w:rsidRPr="0005228F">
                <w:rPr>
                  <w:szCs w:val="20"/>
                </w:rPr>
                <w:t>ECC</w:t>
              </w:r>
            </w:smartTag>
            <w:r w:rsidRPr="0005228F">
              <w:rPr>
                <w:szCs w:val="20"/>
              </w:rPr>
              <w:t xml:space="preserve"> Decisions (02)05 on GSM-R and (04)06 on wideband PMR/PAMR. The amended Decisions provide a possibility for GSM-R extension (E-GSM-R) into the bands 873-876 MHz and 918-921 MHz on a national basis under the PMR/PAMR umbrella).</w:t>
            </w:r>
          </w:p>
        </w:tc>
        <w:tc>
          <w:tcPr>
            <w:tcW w:w="6090" w:type="dxa"/>
          </w:tcPr>
          <w:p w14:paraId="323D2748" w14:textId="5DE6EC3D" w:rsidR="00844380" w:rsidRPr="0005228F" w:rsidRDefault="00844380" w:rsidP="008D22B8">
            <w:pPr>
              <w:pStyle w:val="ECCTabletext"/>
              <w:rPr>
                <w:color w:val="000000"/>
                <w:szCs w:val="20"/>
                <w:lang w:eastAsia="zh-CN"/>
              </w:rPr>
            </w:pPr>
            <w:r w:rsidRPr="0005228F">
              <w:rPr>
                <w:szCs w:val="20"/>
                <w:lang w:eastAsia="zh-CN"/>
              </w:rPr>
              <w:t xml:space="preserve">The LTE/WiMAX UE transmitting power is relatively limited, at 23 dBm. </w:t>
            </w:r>
            <w:proofErr w:type="gramStart"/>
            <w:r w:rsidRPr="0005228F">
              <w:rPr>
                <w:szCs w:val="20"/>
                <w:lang w:eastAsia="zh-CN"/>
              </w:rPr>
              <w:t>In reality, mobile</w:t>
            </w:r>
            <w:proofErr w:type="gramEnd"/>
            <w:r w:rsidRPr="0005228F">
              <w:rPr>
                <w:szCs w:val="20"/>
                <w:lang w:eastAsia="zh-CN"/>
              </w:rPr>
              <w:t xml:space="preserve"> terminals rarely emit a maximum power of 23 dBm (in 90% of cases they would emit 14 dBm or less. By considering that the minimum coupling loss between UE and E-GSM-R BS is relatively large (80 dB is used in </w:t>
            </w:r>
            <w:smartTag w:uri="urn:schemas-microsoft-com:office:smarttags" w:element="stockticker">
              <w:r w:rsidRPr="0005228F">
                <w:rPr>
                  <w:szCs w:val="20"/>
                  <w:lang w:eastAsia="zh-CN"/>
                </w:rPr>
                <w:t>ECC</w:t>
              </w:r>
            </w:smartTag>
            <w:r w:rsidRPr="0005228F">
              <w:rPr>
                <w:szCs w:val="20"/>
                <w:lang w:eastAsia="zh-CN"/>
              </w:rPr>
              <w:t xml:space="preserve"> Report 082</w:t>
            </w:r>
            <w:r w:rsidR="00533C10">
              <w:t xml:space="preserve"> </w:t>
            </w:r>
            <w:r w:rsidR="00533C10">
              <w:rPr>
                <w:lang w:eastAsia="zh-CN"/>
              </w:rPr>
              <w:fldChar w:fldCharType="begin"/>
            </w:r>
            <w:r w:rsidR="00533C10">
              <w:instrText xml:space="preserve"> REF _Ref31817442 \r \h </w:instrText>
            </w:r>
            <w:r w:rsidR="00533C10">
              <w:rPr>
                <w:lang w:eastAsia="zh-CN"/>
              </w:rPr>
            </w:r>
            <w:r w:rsidR="00533C10">
              <w:rPr>
                <w:lang w:eastAsia="zh-CN"/>
              </w:rPr>
              <w:fldChar w:fldCharType="separate"/>
            </w:r>
            <w:r w:rsidR="00533C10">
              <w:t>[74]</w:t>
            </w:r>
            <w:r w:rsidR="00533C10">
              <w:rPr>
                <w:lang w:eastAsia="zh-CN"/>
              </w:rPr>
              <w:fldChar w:fldCharType="end"/>
            </w:r>
            <w:r w:rsidRPr="0005228F">
              <w:rPr>
                <w:szCs w:val="20"/>
                <w:lang w:eastAsia="zh-CN"/>
              </w:rPr>
              <w:t xml:space="preserve"> between UE and BS in rural area) compared to the </w:t>
            </w:r>
            <w:smartTag w:uri="urn:schemas-microsoft-com:office:smarttags" w:element="stockticker">
              <w:r w:rsidRPr="0005228F">
                <w:rPr>
                  <w:szCs w:val="20"/>
                  <w:lang w:eastAsia="zh-CN"/>
                </w:rPr>
                <w:t>MCL</w:t>
              </w:r>
            </w:smartTag>
            <w:r w:rsidRPr="0005228F">
              <w:rPr>
                <w:szCs w:val="20"/>
                <w:lang w:eastAsia="zh-CN"/>
              </w:rPr>
              <w:t xml:space="preserve"> between LTE/WiMAX BS and GSM-R Train Mounted MS, and since the UE is moving, the interference from LTE/WiMAX UE to E-GSM-R MS should not lead to interference. For detailed analysis of interference between LTE/WiMAX UE to E-GSM-R MS, Monte-Carlo simulations should be performed; this is not covered in this Report.</w:t>
            </w:r>
            <w:r w:rsidRPr="0005228F" w:rsidDel="00F6049B">
              <w:rPr>
                <w:color w:val="000000"/>
                <w:szCs w:val="20"/>
                <w:lang w:eastAsia="zh-CN"/>
              </w:rPr>
              <w:t xml:space="preserve"> </w:t>
            </w:r>
          </w:p>
        </w:tc>
      </w:tr>
      <w:tr w:rsidR="00844380" w:rsidRPr="0005228F" w14:paraId="1B8A09BC" w14:textId="77777777" w:rsidTr="00844380">
        <w:trPr>
          <w:jc w:val="left"/>
        </w:trPr>
        <w:tc>
          <w:tcPr>
            <w:tcW w:w="1271" w:type="dxa"/>
          </w:tcPr>
          <w:p w14:paraId="26149AF3" w14:textId="77777777" w:rsidR="00844380" w:rsidRPr="0005228F" w:rsidRDefault="00844380" w:rsidP="008D22B8">
            <w:pPr>
              <w:pStyle w:val="ECCTabletext"/>
              <w:rPr>
                <w:szCs w:val="20"/>
              </w:rPr>
            </w:pPr>
            <w:r w:rsidRPr="0005228F">
              <w:rPr>
                <w:szCs w:val="20"/>
              </w:rPr>
              <w:t>4.3</w:t>
            </w:r>
          </w:p>
        </w:tc>
        <w:tc>
          <w:tcPr>
            <w:tcW w:w="2268" w:type="dxa"/>
          </w:tcPr>
          <w:p w14:paraId="7F89173E" w14:textId="77777777" w:rsidR="00844380" w:rsidRPr="0005228F" w:rsidRDefault="00844380" w:rsidP="008D22B8">
            <w:pPr>
              <w:pStyle w:val="ECCTabletext"/>
              <w:rPr>
                <w:szCs w:val="20"/>
              </w:rPr>
            </w:pPr>
            <w:r w:rsidRPr="0005228F">
              <w:rPr>
                <w:szCs w:val="20"/>
              </w:rPr>
              <w:t>915 MHz - E-GSM-R BS to LTE/WiMAX BS</w:t>
            </w:r>
          </w:p>
          <w:p w14:paraId="494DA3DA" w14:textId="77777777" w:rsidR="00844380" w:rsidRPr="0005228F" w:rsidRDefault="00844380" w:rsidP="008D22B8">
            <w:pPr>
              <w:pStyle w:val="ECCTabletext"/>
              <w:rPr>
                <w:szCs w:val="20"/>
              </w:rPr>
            </w:pPr>
            <w:r w:rsidRPr="0005228F">
              <w:rPr>
                <w:szCs w:val="20"/>
              </w:rPr>
              <w:t xml:space="preserve">(CEPT has recently adopted amendments to </w:t>
            </w:r>
            <w:smartTag w:uri="urn:schemas-microsoft-com:office:smarttags" w:element="stockticker">
              <w:r w:rsidRPr="0005228F">
                <w:rPr>
                  <w:szCs w:val="20"/>
                </w:rPr>
                <w:t>ECC</w:t>
              </w:r>
            </w:smartTag>
            <w:r w:rsidRPr="0005228F">
              <w:rPr>
                <w:szCs w:val="20"/>
              </w:rPr>
              <w:t xml:space="preserve"> Decisions (02)05 on GSM-R and (04)06 on wideband PMR/PAMR. The amended Decisions provide a possibility for GSM-R extension (E-GSM-R) into the bands 873-876 MHz and 918-921 MHz on a national basis under the PMR/PAMR umbrella).</w:t>
            </w:r>
          </w:p>
        </w:tc>
        <w:tc>
          <w:tcPr>
            <w:tcW w:w="6090" w:type="dxa"/>
          </w:tcPr>
          <w:p w14:paraId="4293C5A0" w14:textId="77777777" w:rsidR="00844380" w:rsidRPr="0005228F" w:rsidRDefault="00844380" w:rsidP="008D22B8">
            <w:pPr>
              <w:pStyle w:val="ECCTabletext"/>
              <w:rPr>
                <w:color w:val="000000"/>
                <w:szCs w:val="20"/>
                <w:lang w:eastAsia="zh-CN"/>
              </w:rPr>
            </w:pPr>
            <w:r w:rsidRPr="0005228F">
              <w:rPr>
                <w:color w:val="000000"/>
                <w:szCs w:val="20"/>
                <w:lang w:eastAsia="zh-CN"/>
              </w:rPr>
              <w:t xml:space="preserve">The worst interference case is the interference from E-GSM-R BS to LTE/WiMAX BS.  </w:t>
            </w:r>
          </w:p>
          <w:p w14:paraId="3A116663" w14:textId="77777777" w:rsidR="00844380" w:rsidRPr="0005228F" w:rsidRDefault="00844380" w:rsidP="008D22B8">
            <w:pPr>
              <w:pStyle w:val="ECCTabletext"/>
              <w:rPr>
                <w:color w:val="000000"/>
                <w:szCs w:val="20"/>
                <w:lang w:eastAsia="zh-CN"/>
              </w:rPr>
            </w:pPr>
            <w:r w:rsidRPr="0005228F">
              <w:rPr>
                <w:color w:val="000000"/>
                <w:szCs w:val="20"/>
                <w:lang w:eastAsia="zh-CN"/>
              </w:rPr>
              <w:t xml:space="preserve">The interference from E-GSM-R BS operating at frequencies above 918 MHz may cause receiver desensitization and blocking of LTE/WiMAX900 BS operating below 915 MHz. The specifications of the GSM-R BTS characteristics in the expected extension band are assumed to be the same as those of GSM-R in the primary band. </w:t>
            </w:r>
          </w:p>
          <w:p w14:paraId="4891C6F2" w14:textId="77777777" w:rsidR="00844380" w:rsidRPr="0005228F" w:rsidRDefault="00844380" w:rsidP="008D22B8">
            <w:pPr>
              <w:pStyle w:val="ECCTabletext"/>
              <w:rPr>
                <w:szCs w:val="20"/>
              </w:rPr>
            </w:pPr>
            <w:r w:rsidRPr="0005228F">
              <w:rPr>
                <w:color w:val="000000"/>
                <w:szCs w:val="20"/>
                <w:lang w:eastAsia="zh-CN"/>
              </w:rPr>
              <w:t xml:space="preserve">It is assumed the GSM-R BTS for extension band will be designed to protect efficiently the upper part of the uplink 900 MHz band, in particular the spurious emissions will be aligned to the spurious emissions as currently defined to protect the 900 MHz receive band. The main challenge would be to achieve this level in a 3 MHz offset instead of a 6 MHz frequency offset. However, as it would not be </w:t>
            </w:r>
            <w:proofErr w:type="gramStart"/>
            <w:r w:rsidRPr="0005228F">
              <w:rPr>
                <w:color w:val="000000"/>
                <w:szCs w:val="20"/>
                <w:lang w:eastAsia="zh-CN"/>
              </w:rPr>
              <w:t>sufficient</w:t>
            </w:r>
            <w:proofErr w:type="gramEnd"/>
            <w:r w:rsidRPr="0005228F">
              <w:rPr>
                <w:color w:val="000000"/>
                <w:szCs w:val="20"/>
                <w:lang w:eastAsia="zh-CN"/>
              </w:rPr>
              <w:t xml:space="preserve"> to prevent blocking of LTE/WiMAX base stations, the utilization of interference mitigation techniques should be assessed in order to protect efficiently LTE/WiMAX900 BS.</w:t>
            </w:r>
          </w:p>
        </w:tc>
      </w:tr>
      <w:tr w:rsidR="00844380" w:rsidRPr="0005228F" w14:paraId="182F8436" w14:textId="77777777" w:rsidTr="00844380">
        <w:trPr>
          <w:jc w:val="left"/>
        </w:trPr>
        <w:tc>
          <w:tcPr>
            <w:tcW w:w="1271" w:type="dxa"/>
          </w:tcPr>
          <w:p w14:paraId="19A42048" w14:textId="77777777" w:rsidR="00844380" w:rsidRPr="0005228F" w:rsidRDefault="00844380" w:rsidP="008D22B8">
            <w:pPr>
              <w:pStyle w:val="ECCTabletext"/>
              <w:rPr>
                <w:szCs w:val="20"/>
              </w:rPr>
            </w:pPr>
            <w:r w:rsidRPr="0005228F">
              <w:rPr>
                <w:szCs w:val="20"/>
              </w:rPr>
              <w:t>5.2</w:t>
            </w:r>
          </w:p>
        </w:tc>
        <w:tc>
          <w:tcPr>
            <w:tcW w:w="2268" w:type="dxa"/>
          </w:tcPr>
          <w:p w14:paraId="4877195C" w14:textId="77777777" w:rsidR="00844380" w:rsidRPr="0005228F" w:rsidRDefault="00844380" w:rsidP="008D22B8">
            <w:pPr>
              <w:pStyle w:val="ECCTabletext"/>
              <w:rPr>
                <w:szCs w:val="20"/>
              </w:rPr>
            </w:pPr>
            <w:r w:rsidRPr="0005228F">
              <w:rPr>
                <w:szCs w:val="20"/>
              </w:rPr>
              <w:t>915 MHz - LTE/WiMAX MS to PMR/PAMR MS</w:t>
            </w:r>
          </w:p>
        </w:tc>
        <w:tc>
          <w:tcPr>
            <w:tcW w:w="6090" w:type="dxa"/>
          </w:tcPr>
          <w:p w14:paraId="1C14C8E6" w14:textId="7F01BC8B" w:rsidR="00844380" w:rsidRPr="0005228F" w:rsidRDefault="00844380" w:rsidP="008D22B8">
            <w:pPr>
              <w:pStyle w:val="ECCTabletext"/>
              <w:rPr>
                <w:szCs w:val="20"/>
                <w:lang w:eastAsia="zh-CN"/>
              </w:rPr>
            </w:pPr>
            <w:r w:rsidRPr="0005228F">
              <w:rPr>
                <w:szCs w:val="20"/>
                <w:lang w:eastAsia="zh-CN"/>
              </w:rPr>
              <w:t xml:space="preserve">The LTE/WiMAX UE transmitting power is relatively small, at 23 dBm. </w:t>
            </w:r>
            <w:proofErr w:type="gramStart"/>
            <w:r w:rsidRPr="0005228F">
              <w:rPr>
                <w:szCs w:val="20"/>
                <w:lang w:eastAsia="zh-CN"/>
              </w:rPr>
              <w:t>In reality, mobile</w:t>
            </w:r>
            <w:proofErr w:type="gramEnd"/>
            <w:r w:rsidRPr="0005228F">
              <w:rPr>
                <w:szCs w:val="20"/>
                <w:lang w:eastAsia="zh-CN"/>
              </w:rPr>
              <w:t xml:space="preserve"> terminals rarely emit a maximum power of 23dBm (in 90% of cases they would emit 14 dBm or less. By considering that the minimum coupling loss between UE and PMR/PAMR BS is relatively large (80 dB is used in </w:t>
            </w:r>
            <w:smartTag w:uri="urn:schemas-microsoft-com:office:smarttags" w:element="stockticker">
              <w:r w:rsidRPr="0005228F">
                <w:rPr>
                  <w:szCs w:val="20"/>
                  <w:lang w:eastAsia="zh-CN"/>
                </w:rPr>
                <w:t>ECC</w:t>
              </w:r>
            </w:smartTag>
            <w:r w:rsidRPr="0005228F">
              <w:rPr>
                <w:szCs w:val="20"/>
                <w:lang w:eastAsia="zh-CN"/>
              </w:rPr>
              <w:t xml:space="preserve"> Report 082 between UE and BS in rural area) compared to the </w:t>
            </w:r>
            <w:smartTag w:uri="urn:schemas-microsoft-com:office:smarttags" w:element="stockticker">
              <w:r w:rsidRPr="0005228F">
                <w:rPr>
                  <w:szCs w:val="20"/>
                  <w:lang w:eastAsia="zh-CN"/>
                </w:rPr>
                <w:t>MCL</w:t>
              </w:r>
            </w:smartTag>
            <w:r w:rsidRPr="0005228F">
              <w:rPr>
                <w:szCs w:val="20"/>
                <w:lang w:eastAsia="zh-CN"/>
              </w:rPr>
              <w:t xml:space="preserve"> between LTE/WiMAX BS and GSM-R Train Mounted MS, and since the UE is moving, the interference from LTE/WiMAX UE to PMR/PAMR MS should not lead to interference. For detailed analysis of interference between LTE/WiMAX UE and PMR/PAMR MS, Monte-Carlo simulations should be performed; this is not covered in this Report.</w:t>
            </w:r>
          </w:p>
          <w:p w14:paraId="646BD74D" w14:textId="77777777" w:rsidR="00844380" w:rsidRPr="0005228F" w:rsidRDefault="00844380" w:rsidP="008D22B8">
            <w:pPr>
              <w:pStyle w:val="ECCTabletext"/>
              <w:rPr>
                <w:szCs w:val="20"/>
              </w:rPr>
            </w:pPr>
            <w:r w:rsidRPr="0005228F">
              <w:rPr>
                <w:color w:val="000000"/>
                <w:szCs w:val="20"/>
                <w:lang w:eastAsia="zh-CN"/>
              </w:rPr>
              <w:t>The worst interference case is the interference from PMR/PAMR BS to LTE/WiMAX BS (see next section).</w:t>
            </w:r>
          </w:p>
        </w:tc>
      </w:tr>
      <w:tr w:rsidR="00844380" w:rsidRPr="0005228F" w14:paraId="7CFDD666" w14:textId="77777777" w:rsidTr="00844380">
        <w:trPr>
          <w:jc w:val="left"/>
        </w:trPr>
        <w:tc>
          <w:tcPr>
            <w:tcW w:w="1271" w:type="dxa"/>
          </w:tcPr>
          <w:p w14:paraId="71EFB9EC" w14:textId="77777777" w:rsidR="00844380" w:rsidRPr="0005228F" w:rsidRDefault="00844380" w:rsidP="008D22B8">
            <w:pPr>
              <w:keepNext/>
              <w:spacing w:before="0"/>
              <w:rPr>
                <w:rFonts w:cs="Arial"/>
                <w:szCs w:val="20"/>
              </w:rPr>
            </w:pPr>
            <w:r w:rsidRPr="0005228F">
              <w:rPr>
                <w:rFonts w:cs="Arial"/>
                <w:szCs w:val="20"/>
              </w:rPr>
              <w:t>5.5</w:t>
            </w:r>
          </w:p>
        </w:tc>
        <w:tc>
          <w:tcPr>
            <w:tcW w:w="2268" w:type="dxa"/>
          </w:tcPr>
          <w:p w14:paraId="14BC7651" w14:textId="77777777" w:rsidR="00844380" w:rsidRPr="0005228F" w:rsidRDefault="00844380" w:rsidP="008D22B8">
            <w:pPr>
              <w:keepNext/>
              <w:spacing w:before="0"/>
              <w:rPr>
                <w:rFonts w:cs="Arial"/>
                <w:szCs w:val="20"/>
              </w:rPr>
            </w:pPr>
            <w:r w:rsidRPr="0005228F">
              <w:rPr>
                <w:rFonts w:cs="Arial"/>
                <w:szCs w:val="20"/>
              </w:rPr>
              <w:t xml:space="preserve">915 MHz - PMR/PAMR BS to LTE/WiMAX BS </w:t>
            </w:r>
          </w:p>
        </w:tc>
        <w:tc>
          <w:tcPr>
            <w:tcW w:w="6090" w:type="dxa"/>
          </w:tcPr>
          <w:p w14:paraId="1D13C457" w14:textId="3FDBA728" w:rsidR="00844380" w:rsidRPr="0005228F" w:rsidRDefault="00844380" w:rsidP="008D22B8">
            <w:pPr>
              <w:pStyle w:val="ECCTabletext"/>
              <w:rPr>
                <w:szCs w:val="20"/>
                <w:lang w:eastAsia="zh-CN"/>
              </w:rPr>
            </w:pPr>
            <w:r w:rsidRPr="0005228F">
              <w:rPr>
                <w:szCs w:val="20"/>
                <w:lang w:eastAsia="zh-CN"/>
              </w:rPr>
              <w:t xml:space="preserve">The interference from PMR/PAMR (CDMA PAMR, TETRA, TAPS) BS operating at frequencies above 915 MHz will cause receiver </w:t>
            </w:r>
            <w:r w:rsidR="0005228F" w:rsidRPr="0005228F">
              <w:rPr>
                <w:szCs w:val="20"/>
                <w:lang w:eastAsia="zh-CN"/>
              </w:rPr>
              <w:t>desensiti</w:t>
            </w:r>
            <w:r w:rsidR="0005228F">
              <w:t>s</w:t>
            </w:r>
            <w:r w:rsidR="0005228F" w:rsidRPr="0005228F">
              <w:rPr>
                <w:szCs w:val="20"/>
                <w:lang w:eastAsia="zh-CN"/>
              </w:rPr>
              <w:t xml:space="preserve">ation </w:t>
            </w:r>
            <w:r w:rsidRPr="0005228F">
              <w:rPr>
                <w:szCs w:val="20"/>
                <w:lang w:eastAsia="zh-CN"/>
              </w:rPr>
              <w:t xml:space="preserve">of LTE/WiMAX900 BS operating below 915 MHz. In order to protect LTE/WiMAX900 BS, the </w:t>
            </w:r>
            <w:r w:rsidR="0005228F" w:rsidRPr="0005228F">
              <w:rPr>
                <w:szCs w:val="20"/>
                <w:lang w:eastAsia="zh-CN"/>
              </w:rPr>
              <w:t>utili</w:t>
            </w:r>
            <w:r w:rsidR="0005228F">
              <w:t>s</w:t>
            </w:r>
            <w:r w:rsidR="0005228F" w:rsidRPr="0005228F">
              <w:rPr>
                <w:szCs w:val="20"/>
                <w:lang w:eastAsia="zh-CN"/>
              </w:rPr>
              <w:t xml:space="preserve">ation </w:t>
            </w:r>
            <w:r w:rsidRPr="0005228F">
              <w:rPr>
                <w:szCs w:val="20"/>
                <w:lang w:eastAsia="zh-CN"/>
              </w:rPr>
              <w:t>of interference mitigation techniques is necessary:</w:t>
            </w:r>
          </w:p>
          <w:p w14:paraId="1A5FF8F4" w14:textId="77777777" w:rsidR="00844380" w:rsidRPr="0005228F" w:rsidRDefault="00844380" w:rsidP="002C49D9">
            <w:pPr>
              <w:pStyle w:val="ECCNumberedList"/>
              <w:numPr>
                <w:ilvl w:val="0"/>
                <w:numId w:val="30"/>
              </w:numPr>
              <w:spacing w:before="0" w:after="60"/>
              <w:rPr>
                <w:lang w:eastAsia="zh-CN"/>
              </w:rPr>
            </w:pPr>
            <w:r w:rsidRPr="0005228F">
              <w:rPr>
                <w:lang w:eastAsia="zh-CN"/>
              </w:rPr>
              <w:t>Reduced PMR/PAMR BS Tx power;</w:t>
            </w:r>
          </w:p>
          <w:p w14:paraId="6EDE56B8" w14:textId="77777777" w:rsidR="00844380" w:rsidRPr="0005228F" w:rsidRDefault="00844380" w:rsidP="008D22B8">
            <w:pPr>
              <w:pStyle w:val="ECCNumberedList"/>
              <w:spacing w:before="0" w:after="60"/>
              <w:rPr>
                <w:lang w:eastAsia="zh-CN"/>
              </w:rPr>
            </w:pPr>
            <w:r w:rsidRPr="0005228F">
              <w:rPr>
                <w:lang w:eastAsia="zh-CN"/>
              </w:rPr>
              <w:t>Spatial separation by coordination between operators;</w:t>
            </w:r>
          </w:p>
          <w:p w14:paraId="62B1C5E1" w14:textId="77777777" w:rsidR="00844380" w:rsidRPr="0005228F" w:rsidRDefault="00844380" w:rsidP="008D22B8">
            <w:pPr>
              <w:pStyle w:val="ECCNumberedList"/>
              <w:spacing w:before="0" w:after="60"/>
              <w:rPr>
                <w:lang w:eastAsia="zh-CN"/>
              </w:rPr>
            </w:pPr>
            <w:r w:rsidRPr="0005228F">
              <w:rPr>
                <w:lang w:eastAsia="zh-CN"/>
              </w:rPr>
              <w:t>External filters applied to the PMR/PAMR BS;</w:t>
            </w:r>
          </w:p>
          <w:p w14:paraId="59013E73" w14:textId="77777777" w:rsidR="00844380" w:rsidRPr="0005228F" w:rsidRDefault="00844380" w:rsidP="008D22B8">
            <w:pPr>
              <w:pStyle w:val="ECCNumberedList"/>
              <w:spacing w:before="0" w:after="60"/>
              <w:rPr>
                <w:lang w:eastAsia="zh-CN"/>
              </w:rPr>
            </w:pPr>
            <w:proofErr w:type="gramStart"/>
            <w:r w:rsidRPr="0005228F">
              <w:rPr>
                <w:lang w:eastAsia="zh-CN"/>
              </w:rPr>
              <w:t>Sufficient</w:t>
            </w:r>
            <w:proofErr w:type="gramEnd"/>
            <w:r w:rsidRPr="0005228F">
              <w:rPr>
                <w:lang w:eastAsia="zh-CN"/>
              </w:rPr>
              <w:t xml:space="preserve"> guard band between the 900 MHz mobile allocation and the first PMR/PAMR channel in use.</w:t>
            </w:r>
          </w:p>
          <w:p w14:paraId="1FC5A955" w14:textId="77777777" w:rsidR="00844380" w:rsidRPr="0005228F" w:rsidRDefault="00844380" w:rsidP="008D22B8">
            <w:pPr>
              <w:pStyle w:val="ECCTabletext"/>
              <w:rPr>
                <w:szCs w:val="20"/>
                <w:lang w:eastAsia="zh-CN"/>
              </w:rPr>
            </w:pPr>
            <w:r w:rsidRPr="0005228F">
              <w:rPr>
                <w:szCs w:val="20"/>
                <w:lang w:eastAsia="zh-CN"/>
              </w:rPr>
              <w:t>It is more likely that a combination of these interference mitigation techniques should be used in order to ensure the compatibility of LTE/WiMAX900 operating below 915 MHz and PMR/PAMR (CDMA PAMR, TETRA, TAPS) operating above 915 MHz.</w:t>
            </w:r>
          </w:p>
        </w:tc>
      </w:tr>
      <w:tr w:rsidR="00844380" w:rsidRPr="0005228F" w14:paraId="3B0CDB94" w14:textId="77777777" w:rsidTr="00844380">
        <w:trPr>
          <w:jc w:val="left"/>
        </w:trPr>
        <w:tc>
          <w:tcPr>
            <w:tcW w:w="1271" w:type="dxa"/>
          </w:tcPr>
          <w:p w14:paraId="311713EC" w14:textId="77777777" w:rsidR="00844380" w:rsidRPr="0005228F" w:rsidRDefault="00844380" w:rsidP="008D22B8">
            <w:pPr>
              <w:keepNext/>
              <w:spacing w:before="0"/>
              <w:rPr>
                <w:rFonts w:cs="Arial"/>
                <w:szCs w:val="20"/>
              </w:rPr>
            </w:pPr>
            <w:r w:rsidRPr="0005228F">
              <w:rPr>
                <w:rFonts w:cs="Arial"/>
                <w:szCs w:val="20"/>
              </w:rPr>
              <w:t>6</w:t>
            </w:r>
          </w:p>
        </w:tc>
        <w:tc>
          <w:tcPr>
            <w:tcW w:w="2268" w:type="dxa"/>
          </w:tcPr>
          <w:p w14:paraId="5D640ACA" w14:textId="77777777" w:rsidR="00844380" w:rsidRPr="0005228F" w:rsidRDefault="00844380" w:rsidP="008D22B8">
            <w:pPr>
              <w:keepNext/>
              <w:spacing w:before="0"/>
              <w:rPr>
                <w:rFonts w:cs="Arial"/>
                <w:szCs w:val="20"/>
              </w:rPr>
            </w:pPr>
            <w:r w:rsidRPr="0005228F">
              <w:rPr>
                <w:rFonts w:cs="Arial"/>
                <w:szCs w:val="20"/>
              </w:rPr>
              <w:t xml:space="preserve">960 MHz - LTE/WiMAX BS to </w:t>
            </w:r>
            <w:smartTag w:uri="urn:schemas-microsoft-com:office:smarttags" w:element="stockticker">
              <w:r w:rsidRPr="0005228F">
                <w:rPr>
                  <w:rFonts w:cs="Arial"/>
                  <w:szCs w:val="20"/>
                </w:rPr>
                <w:t>DME</w:t>
              </w:r>
            </w:smartTag>
            <w:r w:rsidRPr="0005228F">
              <w:rPr>
                <w:rFonts w:cs="Arial"/>
                <w:szCs w:val="20"/>
              </w:rPr>
              <w:t>/L-DACS</w:t>
            </w:r>
          </w:p>
        </w:tc>
        <w:tc>
          <w:tcPr>
            <w:tcW w:w="6090" w:type="dxa"/>
          </w:tcPr>
          <w:p w14:paraId="61FEE137" w14:textId="77777777" w:rsidR="00844380" w:rsidRPr="0005228F" w:rsidRDefault="00844380" w:rsidP="008D22B8">
            <w:pPr>
              <w:pStyle w:val="ECCTabletext"/>
              <w:rPr>
                <w:szCs w:val="20"/>
                <w:lang w:eastAsia="zh-CN"/>
              </w:rPr>
            </w:pPr>
            <w:r w:rsidRPr="0005228F">
              <w:rPr>
                <w:szCs w:val="20"/>
                <w:lang w:eastAsia="zh-CN"/>
              </w:rPr>
              <w:t xml:space="preserve">The LTE and WiMAX BS masks for the 900 MHz bands are aligned with the UMTS900 mask for all the LTE/WiMAX channelisation bandwidth available and are expected to have similar characteristics in terms of average power. Similarly, the protection criteria of LTE and WiMAX terminals is aligned with that of UMTS, and hence the conclusions regarding interference between UMTS and </w:t>
            </w:r>
            <w:smartTag w:uri="urn:schemas-microsoft-com:office:smarttags" w:element="stockticker">
              <w:r w:rsidRPr="0005228F">
                <w:rPr>
                  <w:szCs w:val="20"/>
                  <w:lang w:eastAsia="zh-CN"/>
                </w:rPr>
                <w:t>DME</w:t>
              </w:r>
            </w:smartTag>
            <w:r w:rsidRPr="0005228F">
              <w:rPr>
                <w:szCs w:val="20"/>
                <w:lang w:eastAsia="zh-CN"/>
              </w:rPr>
              <w:t xml:space="preserve">/L-DACS should be applicable to the scenarios involving LTE/WiMAX on one side and </w:t>
            </w:r>
            <w:smartTag w:uri="urn:schemas-microsoft-com:office:smarttags" w:element="stockticker">
              <w:r w:rsidRPr="0005228F">
                <w:rPr>
                  <w:szCs w:val="20"/>
                  <w:lang w:eastAsia="zh-CN"/>
                </w:rPr>
                <w:t>DME</w:t>
              </w:r>
            </w:smartTag>
            <w:r w:rsidRPr="0005228F">
              <w:rPr>
                <w:szCs w:val="20"/>
                <w:lang w:eastAsia="zh-CN"/>
              </w:rPr>
              <w:t>/L-DACS on the other side, for the same signal bandwidth.</w:t>
            </w:r>
          </w:p>
          <w:p w14:paraId="0A12E229" w14:textId="77777777" w:rsidR="00844380" w:rsidRPr="0005228F" w:rsidRDefault="00844380" w:rsidP="008D22B8">
            <w:pPr>
              <w:pStyle w:val="ECCTabletext"/>
              <w:rPr>
                <w:szCs w:val="20"/>
              </w:rPr>
            </w:pPr>
            <w:r w:rsidRPr="0005228F">
              <w:rPr>
                <w:szCs w:val="20"/>
              </w:rPr>
              <w:t xml:space="preserve">When considering LTE/WiMAX with higher carrier bandwidth (&gt; 5 MHz), the compatibility results should be improved. With </w:t>
            </w:r>
            <w:proofErr w:type="gramStart"/>
            <w:r w:rsidRPr="0005228F">
              <w:rPr>
                <w:szCs w:val="20"/>
              </w:rPr>
              <w:t>a large number of</w:t>
            </w:r>
            <w:proofErr w:type="gramEnd"/>
            <w:r w:rsidRPr="0005228F">
              <w:rPr>
                <w:szCs w:val="20"/>
              </w:rPr>
              <w:t xml:space="preserve"> interferers with lower bandwidths (&lt;5 MHz), the aggregate interference from LTE would increase. However, it is not expected that LTE will be deployed with lower bandwidth. Bandwidth different from 5 MHz for LTE/WiMAX has not been addressed in detail.</w:t>
            </w:r>
          </w:p>
          <w:p w14:paraId="117AF6F2" w14:textId="77777777" w:rsidR="00844380" w:rsidRPr="0005228F" w:rsidRDefault="00844380" w:rsidP="008D22B8">
            <w:pPr>
              <w:pStyle w:val="ECCTabletext"/>
              <w:rPr>
                <w:szCs w:val="20"/>
              </w:rPr>
            </w:pPr>
            <w:r w:rsidRPr="0005228F">
              <w:rPr>
                <w:szCs w:val="20"/>
              </w:rPr>
              <w:t xml:space="preserve">The results of the studies are as follows: </w:t>
            </w:r>
          </w:p>
          <w:p w14:paraId="3560504C" w14:textId="77777777" w:rsidR="00844380" w:rsidRPr="0005228F" w:rsidRDefault="00844380" w:rsidP="00533C10">
            <w:pPr>
              <w:numPr>
                <w:ilvl w:val="0"/>
                <w:numId w:val="22"/>
              </w:numPr>
              <w:tabs>
                <w:tab w:val="num" w:pos="360"/>
              </w:tabs>
              <w:spacing w:before="0"/>
              <w:rPr>
                <w:rFonts w:cs="Arial"/>
                <w:szCs w:val="20"/>
              </w:rPr>
            </w:pPr>
            <w:r w:rsidRPr="0005228F">
              <w:rPr>
                <w:rFonts w:cs="Arial"/>
                <w:szCs w:val="20"/>
              </w:rPr>
              <w:t>L-DACS2 airborne transmitters will not cause any interference to LTE/WIMAX terminals, when the distance between the aircraft and an outdoor LTE/WIMAX terminal is greater than 8.6 km, with a L-DACS2 transmitting frequency of 960.1 MHz. For a L-DACS2 transmitting frequency of 96.6 MHz, this distance becomes 6.5 km. The limiting factor is currently the selectivity of the LTE/WIMAX UE;</w:t>
            </w:r>
          </w:p>
          <w:p w14:paraId="4AF537CB" w14:textId="77777777" w:rsidR="00844380" w:rsidRPr="0005228F" w:rsidRDefault="00844380" w:rsidP="00533C10">
            <w:pPr>
              <w:numPr>
                <w:ilvl w:val="0"/>
                <w:numId w:val="22"/>
              </w:numPr>
              <w:tabs>
                <w:tab w:val="num" w:pos="360"/>
              </w:tabs>
              <w:spacing w:before="0"/>
              <w:rPr>
                <w:rFonts w:cs="Arial"/>
                <w:szCs w:val="20"/>
              </w:rPr>
            </w:pPr>
            <w:r w:rsidRPr="0005228F">
              <w:rPr>
                <w:rFonts w:cs="Arial"/>
                <w:szCs w:val="20"/>
              </w:rPr>
              <w:t>L-DACS2 ground stations could cause desensitization to LTE/WIMAX terminals at a distance up to 17.5 km, depending on the propagation characteristics in the area considered and L-DACS2 ground station antenna height, with a L-DACS 2 transmitting frequency of 960.1 MHz. For a L-DACS2 transmitting frequency of 962.6 MHz, this distance becomes 14.7 km. The limiting factor is currently the selectivity of the LTE/WIMAX UE;</w:t>
            </w:r>
          </w:p>
          <w:p w14:paraId="3C6A4BD3" w14:textId="77777777" w:rsidR="00844380" w:rsidRPr="0005228F" w:rsidRDefault="00844380" w:rsidP="00533C10">
            <w:pPr>
              <w:numPr>
                <w:ilvl w:val="0"/>
                <w:numId w:val="22"/>
              </w:numPr>
              <w:tabs>
                <w:tab w:val="num" w:pos="360"/>
              </w:tabs>
              <w:spacing w:before="0"/>
              <w:rPr>
                <w:rFonts w:cs="Arial"/>
                <w:szCs w:val="20"/>
              </w:rPr>
            </w:pPr>
            <w:r w:rsidRPr="0005228F">
              <w:rPr>
                <w:rFonts w:cs="Arial"/>
                <w:bCs/>
                <w:szCs w:val="20"/>
              </w:rPr>
              <w:t xml:space="preserve">No interference from LTE/WIMAX base stations to </w:t>
            </w:r>
            <w:smartTag w:uri="urn:schemas-microsoft-com:office:smarttags" w:element="stockticker">
              <w:r w:rsidRPr="0005228F">
                <w:rPr>
                  <w:rFonts w:cs="Arial"/>
                  <w:bCs/>
                  <w:szCs w:val="20"/>
                </w:rPr>
                <w:t>DME</w:t>
              </w:r>
            </w:smartTag>
            <w:r w:rsidRPr="0005228F">
              <w:rPr>
                <w:rFonts w:cs="Arial"/>
                <w:bCs/>
                <w:szCs w:val="20"/>
              </w:rPr>
              <w:t xml:space="preserve"> airborne receivers is expected above 972 MHz. Below 972 MHz some interference, in the order of 3 to 4 dB, may occur at low altitudes for the mixed-urban case;</w:t>
            </w:r>
            <w:r w:rsidRPr="0005228F">
              <w:rPr>
                <w:rFonts w:cs="Arial"/>
                <w:szCs w:val="20"/>
              </w:rPr>
              <w:t xml:space="preserve"> </w:t>
            </w:r>
          </w:p>
          <w:p w14:paraId="54EBB8C4" w14:textId="77777777" w:rsidR="00844380" w:rsidRPr="0005228F" w:rsidRDefault="00844380" w:rsidP="00533C10">
            <w:pPr>
              <w:numPr>
                <w:ilvl w:val="0"/>
                <w:numId w:val="22"/>
              </w:numPr>
              <w:tabs>
                <w:tab w:val="num" w:pos="360"/>
              </w:tabs>
              <w:spacing w:before="0"/>
              <w:rPr>
                <w:rFonts w:cs="Arial"/>
                <w:szCs w:val="20"/>
              </w:rPr>
            </w:pPr>
            <w:r w:rsidRPr="0005228F">
              <w:rPr>
                <w:rFonts w:cs="Arial"/>
                <w:szCs w:val="20"/>
              </w:rPr>
              <w:t xml:space="preserve">L-DACS airborne receivers are no more sensitive to interference than DME; </w:t>
            </w:r>
          </w:p>
          <w:p w14:paraId="721C0C3E" w14:textId="77777777" w:rsidR="00844380" w:rsidRPr="0005228F" w:rsidRDefault="00844380" w:rsidP="00533C10">
            <w:pPr>
              <w:numPr>
                <w:ilvl w:val="0"/>
                <w:numId w:val="22"/>
              </w:numPr>
              <w:tabs>
                <w:tab w:val="num" w:pos="360"/>
              </w:tabs>
              <w:spacing w:before="0"/>
              <w:rPr>
                <w:rFonts w:cs="Arial"/>
                <w:szCs w:val="20"/>
              </w:rPr>
            </w:pPr>
            <w:r w:rsidRPr="0005228F">
              <w:rPr>
                <w:rFonts w:cs="Arial"/>
                <w:szCs w:val="20"/>
              </w:rPr>
              <w:t>LTE/WIMAX base station transmissions may cause interference to L-DACS ground stations, if these stations are deployed in the lowest part of the band, and if the L-DACS TDD option is selected, in the order of 17 to 25 dB, depending on the distance from the ground station to the nearest base station. If the FDD (L-DACS-1) option is chosen and the associated ground stations receive at frequencies far above 960 MHz, then the interference from LTE/WIMAX base stations to these ground stations would be alleviated.</w:t>
            </w:r>
          </w:p>
          <w:p w14:paraId="390EACF2" w14:textId="1E388EE3" w:rsidR="00844380" w:rsidRPr="0005228F" w:rsidRDefault="00844380" w:rsidP="008D22B8">
            <w:pPr>
              <w:spacing w:before="0"/>
              <w:rPr>
                <w:rFonts w:cs="Arial"/>
                <w:szCs w:val="20"/>
              </w:rPr>
            </w:pPr>
            <w:r w:rsidRPr="0005228F">
              <w:rPr>
                <w:rFonts w:cs="Arial"/>
                <w:szCs w:val="20"/>
              </w:rPr>
              <w:t xml:space="preserve">CEPT Report 42 </w:t>
            </w:r>
            <w:r w:rsidR="00533C10">
              <w:rPr>
                <w:rFonts w:cs="Arial"/>
                <w:szCs w:val="20"/>
              </w:rPr>
              <w:fldChar w:fldCharType="begin"/>
            </w:r>
            <w:r w:rsidR="00533C10">
              <w:rPr>
                <w:rFonts w:cs="Arial"/>
                <w:szCs w:val="20"/>
              </w:rPr>
              <w:instrText xml:space="preserve"> REF _Ref31817507 \r \h </w:instrText>
            </w:r>
            <w:r w:rsidR="00533C10">
              <w:rPr>
                <w:rFonts w:cs="Arial"/>
                <w:szCs w:val="20"/>
              </w:rPr>
            </w:r>
            <w:r w:rsidR="00533C10">
              <w:rPr>
                <w:rFonts w:cs="Arial"/>
                <w:szCs w:val="20"/>
              </w:rPr>
              <w:fldChar w:fldCharType="separate"/>
            </w:r>
            <w:r w:rsidR="00533C10">
              <w:rPr>
                <w:rFonts w:cs="Arial"/>
                <w:szCs w:val="20"/>
              </w:rPr>
              <w:t>[75]</w:t>
            </w:r>
            <w:r w:rsidR="00533C10">
              <w:rPr>
                <w:rFonts w:cs="Arial"/>
                <w:szCs w:val="20"/>
              </w:rPr>
              <w:fldChar w:fldCharType="end"/>
            </w:r>
            <w:r w:rsidR="00533C10">
              <w:t xml:space="preserve"> </w:t>
            </w:r>
            <w:r w:rsidRPr="0005228F">
              <w:rPr>
                <w:rFonts w:cs="Arial"/>
                <w:szCs w:val="20"/>
              </w:rPr>
              <w:t xml:space="preserve">gives results on the compatibility between UMTS and </w:t>
            </w:r>
            <w:smartTag w:uri="urn:schemas-microsoft-com:office:smarttags" w:element="stockticker">
              <w:r w:rsidRPr="0005228F">
                <w:rPr>
                  <w:rFonts w:cs="Arial"/>
                  <w:szCs w:val="20"/>
                </w:rPr>
                <w:t>DME</w:t>
              </w:r>
            </w:smartTag>
            <w:r w:rsidRPr="0005228F">
              <w:rPr>
                <w:rFonts w:cs="Arial"/>
                <w:szCs w:val="20"/>
              </w:rPr>
              <w:t xml:space="preserve">/L-DACS2. Those results have been extended to the compatibility between LTE/WiMAX and </w:t>
            </w:r>
            <w:smartTag w:uri="urn:schemas-microsoft-com:office:smarttags" w:element="stockticker">
              <w:r w:rsidRPr="0005228F">
                <w:rPr>
                  <w:rFonts w:cs="Arial"/>
                  <w:szCs w:val="20"/>
                </w:rPr>
                <w:t>DME</w:t>
              </w:r>
            </w:smartTag>
            <w:r w:rsidRPr="0005228F">
              <w:rPr>
                <w:rFonts w:cs="Arial"/>
                <w:szCs w:val="20"/>
              </w:rPr>
              <w:t>/L-DACS, based on the similarities between UMTS on one side and LTE/WiMAX on the other side.</w:t>
            </w:r>
          </w:p>
          <w:p w14:paraId="030D94A9" w14:textId="77777777" w:rsidR="00844380" w:rsidRPr="0005228F" w:rsidRDefault="00844380" w:rsidP="008D22B8">
            <w:pPr>
              <w:spacing w:before="0"/>
              <w:rPr>
                <w:rFonts w:cs="Arial"/>
                <w:color w:val="000000"/>
                <w:szCs w:val="20"/>
                <w:lang w:eastAsia="zh-CN"/>
              </w:rPr>
            </w:pPr>
            <w:r w:rsidRPr="0005228F">
              <w:rPr>
                <w:rFonts w:cs="Arial"/>
                <w:szCs w:val="20"/>
              </w:rPr>
              <w:t>For additional information, see CEPT Report 42, especially with respect to mitigation techniques.</w:t>
            </w:r>
          </w:p>
        </w:tc>
      </w:tr>
      <w:tr w:rsidR="00844380" w:rsidRPr="0005228F" w14:paraId="3A22B6AF" w14:textId="77777777" w:rsidTr="00844380">
        <w:trPr>
          <w:jc w:val="left"/>
        </w:trPr>
        <w:tc>
          <w:tcPr>
            <w:tcW w:w="1271" w:type="dxa"/>
          </w:tcPr>
          <w:p w14:paraId="7750A1D8" w14:textId="77777777" w:rsidR="00844380" w:rsidRPr="0005228F" w:rsidRDefault="00844380" w:rsidP="008D22B8">
            <w:pPr>
              <w:keepNext/>
              <w:spacing w:before="0"/>
              <w:rPr>
                <w:rFonts w:cs="Arial"/>
                <w:szCs w:val="20"/>
              </w:rPr>
            </w:pPr>
            <w:r w:rsidRPr="0005228F">
              <w:rPr>
                <w:rFonts w:cs="Arial"/>
                <w:szCs w:val="20"/>
              </w:rPr>
              <w:t>7</w:t>
            </w:r>
          </w:p>
        </w:tc>
        <w:tc>
          <w:tcPr>
            <w:tcW w:w="2268" w:type="dxa"/>
          </w:tcPr>
          <w:p w14:paraId="6B5DCD95" w14:textId="77777777" w:rsidR="00844380" w:rsidRPr="0005228F" w:rsidRDefault="00844380" w:rsidP="008D22B8">
            <w:pPr>
              <w:keepNext/>
              <w:spacing w:before="0"/>
              <w:rPr>
                <w:rFonts w:cs="Arial"/>
                <w:szCs w:val="20"/>
              </w:rPr>
            </w:pPr>
            <w:r w:rsidRPr="0005228F">
              <w:rPr>
                <w:rFonts w:cs="Arial"/>
                <w:szCs w:val="20"/>
              </w:rPr>
              <w:t>960 MHz - LTE/WiMAX BS to MIDS MS</w:t>
            </w:r>
          </w:p>
        </w:tc>
        <w:tc>
          <w:tcPr>
            <w:tcW w:w="6090" w:type="dxa"/>
          </w:tcPr>
          <w:p w14:paraId="08A4BF8C" w14:textId="77777777" w:rsidR="00844380" w:rsidRPr="0005228F" w:rsidRDefault="00844380" w:rsidP="008D22B8">
            <w:pPr>
              <w:pStyle w:val="ECCTabletext"/>
            </w:pPr>
            <w:r w:rsidRPr="0005228F">
              <w:t xml:space="preserve">To avoid any interference on each MIDS frequency the protection distance between LTE/WiMAX900 base station and MIDS stations should be up to </w:t>
            </w:r>
            <w:smartTag w:uri="urn:schemas-microsoft-com:office:smarttags" w:element="metricconverter">
              <w:smartTagPr>
                <w:attr w:name="ProductID" w:val="2 km"/>
              </w:smartTagPr>
              <w:r w:rsidRPr="0005228F">
                <w:t>2 km</w:t>
              </w:r>
            </w:smartTag>
            <w:r w:rsidRPr="0005228F">
              <w:t xml:space="preserve"> accordingly when the MIDS receiver is placed in the direction of the LTE/WiMAX base station antenna that corresponds to the worst-case situation.</w:t>
            </w:r>
          </w:p>
          <w:p w14:paraId="33551F6C" w14:textId="77777777" w:rsidR="00844380" w:rsidRPr="0005228F" w:rsidRDefault="00844380" w:rsidP="008D22B8">
            <w:pPr>
              <w:pStyle w:val="ECCTabletext"/>
            </w:pPr>
            <w:r w:rsidRPr="0005228F">
              <w:t>However, the protection should be reduced if the real unwanted emission level of the equipment is better than specified. For the worst case situation (the MIDS receiver is placed in the direction where the LTE/WiMAX base station antenna gain is maximum), to fully protect MIDS without any protection distance, the unwanted emission level should be:</w:t>
            </w:r>
          </w:p>
          <w:p w14:paraId="63A34999" w14:textId="77777777" w:rsidR="00844380" w:rsidRPr="0005228F" w:rsidRDefault="00844380" w:rsidP="00295D2A">
            <w:pPr>
              <w:pStyle w:val="enum3"/>
              <w:numPr>
                <w:ilvl w:val="0"/>
                <w:numId w:val="19"/>
              </w:numPr>
              <w:spacing w:before="0" w:after="60" w:line="240" w:lineRule="auto"/>
              <w:jc w:val="left"/>
              <w:rPr>
                <w:rFonts w:ascii="Arial" w:eastAsia="SimSun" w:hAnsi="Arial" w:cs="Arial"/>
                <w:sz w:val="20"/>
                <w:szCs w:val="20"/>
                <w:lang w:val="en-GB"/>
              </w:rPr>
            </w:pPr>
            <w:r w:rsidRPr="0005228F">
              <w:rPr>
                <w:rFonts w:ascii="Arial" w:eastAsia="SimSun" w:hAnsi="Arial" w:cs="Arial"/>
                <w:sz w:val="20"/>
                <w:szCs w:val="20"/>
                <w:lang w:val="en-GB"/>
              </w:rPr>
              <w:t>21 dB better than specified in the 970-1000 MHz band;</w:t>
            </w:r>
          </w:p>
          <w:p w14:paraId="0A4B6AD8" w14:textId="77777777" w:rsidR="00844380" w:rsidRPr="0005228F" w:rsidRDefault="00844380" w:rsidP="00295D2A">
            <w:pPr>
              <w:pStyle w:val="enum3"/>
              <w:numPr>
                <w:ilvl w:val="0"/>
                <w:numId w:val="19"/>
              </w:numPr>
              <w:spacing w:before="0" w:after="60" w:line="240" w:lineRule="auto"/>
              <w:jc w:val="left"/>
              <w:rPr>
                <w:rFonts w:ascii="Arial" w:eastAsia="SimSun" w:hAnsi="Arial" w:cs="Arial"/>
                <w:sz w:val="20"/>
                <w:szCs w:val="20"/>
                <w:lang w:val="en-GB"/>
              </w:rPr>
            </w:pPr>
            <w:r w:rsidRPr="0005228F">
              <w:rPr>
                <w:rFonts w:ascii="Arial" w:eastAsia="SimSun" w:hAnsi="Arial" w:cs="Arial"/>
                <w:sz w:val="20"/>
                <w:szCs w:val="20"/>
                <w:lang w:val="en-GB"/>
              </w:rPr>
              <w:t xml:space="preserve">17 dB better than specified in the 1000-1206 MHz MIDS band (corresponding to the 1-12.75 GHz spurious band); </w:t>
            </w:r>
          </w:p>
          <w:p w14:paraId="0A4EA867" w14:textId="77777777" w:rsidR="00844380" w:rsidRPr="0005228F" w:rsidRDefault="00844380" w:rsidP="00295D2A">
            <w:pPr>
              <w:pStyle w:val="enum3"/>
              <w:numPr>
                <w:ilvl w:val="0"/>
                <w:numId w:val="19"/>
              </w:numPr>
              <w:spacing w:before="0" w:after="60" w:line="240" w:lineRule="auto"/>
              <w:jc w:val="left"/>
              <w:rPr>
                <w:rFonts w:ascii="Arial" w:eastAsia="SimSun" w:hAnsi="Arial" w:cs="Arial"/>
                <w:sz w:val="20"/>
                <w:szCs w:val="20"/>
                <w:lang w:val="en-GB"/>
              </w:rPr>
            </w:pPr>
            <w:r w:rsidRPr="0005228F">
              <w:rPr>
                <w:rFonts w:ascii="Arial" w:hAnsi="Arial" w:cs="Arial"/>
                <w:sz w:val="20"/>
                <w:szCs w:val="20"/>
                <w:lang w:val="en-GB" w:eastAsia="de-DE"/>
              </w:rPr>
              <w:t>For other azimuths of antenna, the separation distance and the additional filtering requirements decrease.</w:t>
            </w:r>
          </w:p>
          <w:p w14:paraId="069F3949" w14:textId="77777777" w:rsidR="00844380" w:rsidRPr="0005228F" w:rsidRDefault="00844380" w:rsidP="008D22B8">
            <w:pPr>
              <w:pStyle w:val="ECCTabletext"/>
              <w:spacing w:before="240"/>
              <w:rPr>
                <w:rFonts w:cs="Arial"/>
                <w:szCs w:val="20"/>
              </w:rPr>
            </w:pPr>
            <w:r w:rsidRPr="0005228F">
              <w:t xml:space="preserve">However, a performance degradation of the MIDS can be tolerated: this corresponds to interference on the first 11 MIDS channels (ranging from 969 to 999 MHz). Consequently, if there is an additional isolation of 17 dB above 1 GHz no additional separation distance is required to protect the MIDS receiver for the worst case situation (the MIDS receiver is placed in the direction where the LTE/WiMAX base station antenna gain is maximum). </w:t>
            </w:r>
          </w:p>
          <w:p w14:paraId="25654C09" w14:textId="72F0756C" w:rsidR="00844380" w:rsidRPr="0005228F" w:rsidRDefault="00844380" w:rsidP="008D22B8">
            <w:pPr>
              <w:pStyle w:val="ECCTabletext"/>
              <w:spacing w:before="240"/>
            </w:pPr>
            <w:r w:rsidRPr="0005228F">
              <w:t>Information put forward by some manufacturers about the performance of a typical LTE/WiMAX900 base station shows that the practical level of unwanted emission provides isolation considerably higher than that required (17dB). Indeed, the interference criteria would be met already at 980 MHz or even lower. It should be noted that the study did not take into account the regulatory status of JTIDS/MIDS, which operates in the band 960-1215 MHz under the conditions of provision 4.4 of the Radio Regulations</w:t>
            </w:r>
            <w:r w:rsidR="00533C10">
              <w:t xml:space="preserve"> </w:t>
            </w:r>
            <w:r w:rsidR="00533C10">
              <w:fldChar w:fldCharType="begin"/>
            </w:r>
            <w:r w:rsidR="00533C10">
              <w:instrText xml:space="preserve"> REF _Ref515454010 \r \h </w:instrText>
            </w:r>
            <w:r w:rsidR="00533C10">
              <w:fldChar w:fldCharType="separate"/>
            </w:r>
            <w:r w:rsidR="00533C10">
              <w:t>[3]</w:t>
            </w:r>
            <w:r w:rsidR="00533C10">
              <w:fldChar w:fldCharType="end"/>
            </w:r>
            <w:r w:rsidRPr="0005228F">
              <w:t>.</w:t>
            </w:r>
          </w:p>
        </w:tc>
      </w:tr>
      <w:tr w:rsidR="00844380" w:rsidRPr="0005228F" w14:paraId="3F0503A9" w14:textId="77777777" w:rsidTr="00844380">
        <w:trPr>
          <w:jc w:val="left"/>
        </w:trPr>
        <w:tc>
          <w:tcPr>
            <w:tcW w:w="1271" w:type="dxa"/>
          </w:tcPr>
          <w:p w14:paraId="60C72101" w14:textId="77777777" w:rsidR="00844380" w:rsidRPr="0005228F" w:rsidRDefault="00844380" w:rsidP="008D22B8">
            <w:pPr>
              <w:keepNext/>
              <w:spacing w:before="0"/>
              <w:rPr>
                <w:rFonts w:cs="Arial"/>
                <w:szCs w:val="20"/>
              </w:rPr>
            </w:pPr>
            <w:r w:rsidRPr="0005228F">
              <w:rPr>
                <w:rFonts w:cs="Arial"/>
                <w:szCs w:val="20"/>
              </w:rPr>
              <w:t>8</w:t>
            </w:r>
          </w:p>
        </w:tc>
        <w:tc>
          <w:tcPr>
            <w:tcW w:w="2268" w:type="dxa"/>
          </w:tcPr>
          <w:p w14:paraId="5249FD80" w14:textId="77777777" w:rsidR="00844380" w:rsidRPr="0005228F" w:rsidRDefault="00844380" w:rsidP="008D22B8">
            <w:pPr>
              <w:keepNext/>
              <w:spacing w:before="0"/>
              <w:rPr>
                <w:rFonts w:cs="Arial"/>
                <w:szCs w:val="20"/>
              </w:rPr>
            </w:pPr>
            <w:r w:rsidRPr="0005228F">
              <w:rPr>
                <w:rFonts w:cs="Arial"/>
                <w:szCs w:val="20"/>
              </w:rPr>
              <w:t xml:space="preserve">1880 MHz. LTE/WiMAX BS to </w:t>
            </w:r>
            <w:smartTag w:uri="urn:schemas-microsoft-com:office:smarttags" w:element="stockticker">
              <w:r w:rsidRPr="0005228F">
                <w:rPr>
                  <w:rFonts w:cs="Arial"/>
                  <w:szCs w:val="20"/>
                </w:rPr>
                <w:t>DECT</w:t>
              </w:r>
            </w:smartTag>
            <w:r w:rsidRPr="0005228F">
              <w:rPr>
                <w:rFonts w:cs="Arial"/>
                <w:szCs w:val="20"/>
              </w:rPr>
              <w:t xml:space="preserve"> BS/MS</w:t>
            </w:r>
          </w:p>
        </w:tc>
        <w:tc>
          <w:tcPr>
            <w:tcW w:w="6090" w:type="dxa"/>
          </w:tcPr>
          <w:p w14:paraId="7B8F050B" w14:textId="77777777" w:rsidR="00844380" w:rsidRPr="0005228F" w:rsidRDefault="00844380" w:rsidP="008D22B8">
            <w:pPr>
              <w:pStyle w:val="ECCTabletext"/>
              <w:rPr>
                <w:lang w:eastAsia="ja-JP"/>
              </w:rPr>
            </w:pPr>
            <w:r w:rsidRPr="0005228F">
              <w:rPr>
                <w:lang w:eastAsia="ja-JP"/>
              </w:rPr>
              <w:t xml:space="preserve">It can be concluded that the interference created by the LTE/WiMAX1800 system would be </w:t>
            </w:r>
            <w:proofErr w:type="gramStart"/>
            <w:r w:rsidRPr="0005228F">
              <w:rPr>
                <w:lang w:eastAsia="ja-JP"/>
              </w:rPr>
              <w:t>similar to</w:t>
            </w:r>
            <w:proofErr w:type="gramEnd"/>
            <w:r w:rsidRPr="0005228F">
              <w:rPr>
                <w:lang w:eastAsia="ja-JP"/>
              </w:rPr>
              <w:t xml:space="preserve"> the interference created by GSM1800.</w:t>
            </w:r>
          </w:p>
          <w:p w14:paraId="38C16644" w14:textId="77777777" w:rsidR="00844380" w:rsidRPr="0005228F" w:rsidRDefault="00844380" w:rsidP="008D22B8">
            <w:pPr>
              <w:pStyle w:val="ECCTabletext"/>
              <w:rPr>
                <w:lang w:eastAsia="ja-JP"/>
              </w:rPr>
            </w:pPr>
            <w:r w:rsidRPr="0005228F">
              <w:rPr>
                <w:lang w:eastAsia="ja-JP"/>
              </w:rPr>
              <w:t xml:space="preserve">No guard band is therefore required between LTE/WiMAX1800 and </w:t>
            </w:r>
            <w:smartTag w:uri="urn:schemas-microsoft-com:office:smarttags" w:element="stockticker">
              <w:r w:rsidRPr="0005228F">
                <w:rPr>
                  <w:lang w:eastAsia="ja-JP"/>
                </w:rPr>
                <w:t>DECT</w:t>
              </w:r>
            </w:smartTag>
            <w:r w:rsidRPr="0005228F">
              <w:rPr>
                <w:lang w:eastAsia="ja-JP"/>
              </w:rPr>
              <w:t xml:space="preserve"> allocations, provided that </w:t>
            </w:r>
            <w:smartTag w:uri="urn:schemas-microsoft-com:office:smarttags" w:element="stockticker">
              <w:r w:rsidRPr="0005228F">
                <w:rPr>
                  <w:lang w:eastAsia="ja-JP"/>
                </w:rPr>
                <w:t>DECT</w:t>
              </w:r>
            </w:smartTag>
            <w:r w:rsidRPr="0005228F">
              <w:rPr>
                <w:lang w:eastAsia="ja-JP"/>
              </w:rPr>
              <w:t xml:space="preserve"> </w:t>
            </w:r>
            <w:proofErr w:type="gramStart"/>
            <w:r w:rsidRPr="0005228F">
              <w:rPr>
                <w:lang w:eastAsia="ja-JP"/>
              </w:rPr>
              <w:t>is able to</w:t>
            </w:r>
            <w:proofErr w:type="gramEnd"/>
            <w:r w:rsidRPr="0005228F">
              <w:rPr>
                <w:lang w:eastAsia="ja-JP"/>
              </w:rPr>
              <w:t xml:space="preserve"> properly detect interference on closest </w:t>
            </w:r>
            <w:smartTag w:uri="urn:schemas-microsoft-com:office:smarttags" w:element="stockticker">
              <w:r w:rsidRPr="0005228F">
                <w:rPr>
                  <w:lang w:eastAsia="ja-JP"/>
                </w:rPr>
                <w:t>DECT</w:t>
              </w:r>
            </w:smartTag>
            <w:r w:rsidRPr="0005228F">
              <w:rPr>
                <w:lang w:eastAsia="ja-JP"/>
              </w:rPr>
              <w:t xml:space="preserve"> carriers F9-F7 and escape to more distant carriers F6-F0 within 1880-1900 MHz </w:t>
            </w:r>
          </w:p>
          <w:p w14:paraId="6E7D0E80" w14:textId="77777777" w:rsidR="00844380" w:rsidRPr="0005228F" w:rsidRDefault="00844380" w:rsidP="008D22B8">
            <w:pPr>
              <w:pStyle w:val="ECCTabletext"/>
              <w:rPr>
                <w:lang w:eastAsia="ja-JP"/>
              </w:rPr>
            </w:pPr>
            <w:r w:rsidRPr="0005228F">
              <w:rPr>
                <w:lang w:eastAsia="ja-JP"/>
              </w:rPr>
              <w:t xml:space="preserve">LTE/WiMAX1800 macro-cells can be deployed in the same geographical area in coexistence with </w:t>
            </w:r>
            <w:smartTag w:uri="urn:schemas-microsoft-com:office:smarttags" w:element="stockticker">
              <w:r w:rsidRPr="0005228F">
                <w:rPr>
                  <w:lang w:eastAsia="ja-JP"/>
                </w:rPr>
                <w:t>DECT</w:t>
              </w:r>
            </w:smartTag>
            <w:r w:rsidRPr="0005228F">
              <w:rPr>
                <w:lang w:eastAsia="ja-JP"/>
              </w:rPr>
              <w:t xml:space="preserve"> which is deployed inside of the buildings, as the interference between </w:t>
            </w:r>
            <w:smartTag w:uri="urn:schemas-microsoft-com:office:smarttags" w:element="stockticker">
              <w:r w:rsidRPr="0005228F">
                <w:rPr>
                  <w:lang w:eastAsia="ja-JP"/>
                </w:rPr>
                <w:t>DECT</w:t>
              </w:r>
            </w:smartTag>
            <w:r w:rsidRPr="0005228F">
              <w:rPr>
                <w:lang w:eastAsia="ja-JP"/>
              </w:rPr>
              <w:t xml:space="preserve"> RFP and PP and macro-cellular LTE/WiMAX1800 BS and UE is not a problem; </w:t>
            </w:r>
          </w:p>
          <w:p w14:paraId="4EA22F7F" w14:textId="77777777" w:rsidR="00844380" w:rsidRPr="0005228F" w:rsidRDefault="00844380" w:rsidP="008D22B8">
            <w:pPr>
              <w:pStyle w:val="ECCTabletext"/>
            </w:pPr>
            <w:r w:rsidRPr="0005228F">
              <w:rPr>
                <w:lang w:eastAsia="ja-JP"/>
              </w:rPr>
              <w:t xml:space="preserve">When pico-cellular LTE/WiMAX1800 BS is deployed inside of the building in coexistence with </w:t>
            </w:r>
            <w:smartTag w:uri="urn:schemas-microsoft-com:office:smarttags" w:element="stockticker">
              <w:r w:rsidRPr="0005228F">
                <w:rPr>
                  <w:lang w:eastAsia="ja-JP"/>
                </w:rPr>
                <w:t>DECT</w:t>
              </w:r>
            </w:smartTag>
            <w:r w:rsidRPr="0005228F">
              <w:rPr>
                <w:lang w:eastAsia="ja-JP"/>
              </w:rPr>
              <w:t xml:space="preserve"> RFP and PP deployed in the same building indoor area, some potential interference is likely to exist from indoor pico-cellular LTE/WiMAX1800 BS to </w:t>
            </w:r>
            <w:smartTag w:uri="urn:schemas-microsoft-com:office:smarttags" w:element="stockticker">
              <w:r w:rsidRPr="0005228F">
                <w:rPr>
                  <w:lang w:eastAsia="ja-JP"/>
                </w:rPr>
                <w:t>DECT</w:t>
              </w:r>
            </w:smartTag>
            <w:r w:rsidRPr="0005228F">
              <w:rPr>
                <w:lang w:eastAsia="ja-JP"/>
              </w:rPr>
              <w:t xml:space="preserve"> if they are placed too close and they are operating in the adjacent channel at 1880 MHz.</w:t>
            </w:r>
          </w:p>
        </w:tc>
      </w:tr>
      <w:tr w:rsidR="00844380" w:rsidRPr="0005228F" w14:paraId="3155C920" w14:textId="77777777" w:rsidTr="00844380">
        <w:trPr>
          <w:jc w:val="left"/>
        </w:trPr>
        <w:tc>
          <w:tcPr>
            <w:tcW w:w="1271" w:type="dxa"/>
          </w:tcPr>
          <w:p w14:paraId="3E6A5325" w14:textId="77777777" w:rsidR="00844380" w:rsidRPr="0005228F" w:rsidRDefault="00844380" w:rsidP="008D22B8">
            <w:pPr>
              <w:keepNext/>
              <w:spacing w:before="0"/>
              <w:rPr>
                <w:rFonts w:cs="Arial"/>
                <w:szCs w:val="20"/>
              </w:rPr>
            </w:pPr>
            <w:r w:rsidRPr="0005228F">
              <w:rPr>
                <w:rFonts w:cs="Arial"/>
                <w:szCs w:val="20"/>
              </w:rPr>
              <w:t>9</w:t>
            </w:r>
          </w:p>
        </w:tc>
        <w:tc>
          <w:tcPr>
            <w:tcW w:w="2268" w:type="dxa"/>
          </w:tcPr>
          <w:p w14:paraId="100489BC" w14:textId="77777777" w:rsidR="00844380" w:rsidRPr="0005228F" w:rsidRDefault="00844380" w:rsidP="008D22B8">
            <w:pPr>
              <w:pStyle w:val="ECCTabletext"/>
            </w:pPr>
            <w:r w:rsidRPr="0005228F">
              <w:t xml:space="preserve">1710 MHz. LTE/WiMAX MS to METSAT Earth station receivers </w:t>
            </w:r>
          </w:p>
        </w:tc>
        <w:tc>
          <w:tcPr>
            <w:tcW w:w="6090" w:type="dxa"/>
          </w:tcPr>
          <w:p w14:paraId="1924BC3A" w14:textId="77777777" w:rsidR="00844380" w:rsidRPr="0005228F" w:rsidRDefault="00844380" w:rsidP="008D22B8">
            <w:pPr>
              <w:pStyle w:val="ECCTabletext"/>
            </w:pPr>
            <w:r w:rsidRPr="0005228F">
              <w:rPr>
                <w:color w:val="000000"/>
              </w:rPr>
              <w:t>The METSAT Earth stations have been adjacent to GSM1800 for many years, and they have not experienced interference from GSM MS transmissions. It is believed that the interference from LTE/WiMAX UE to METSAT Earth Stations operating in adjacent frequency band is unlikely to be a problem.</w:t>
            </w:r>
          </w:p>
        </w:tc>
      </w:tr>
      <w:tr w:rsidR="00844380" w:rsidRPr="0005228F" w14:paraId="56E5B606" w14:textId="77777777" w:rsidTr="00844380">
        <w:trPr>
          <w:jc w:val="left"/>
        </w:trPr>
        <w:tc>
          <w:tcPr>
            <w:tcW w:w="1271" w:type="dxa"/>
          </w:tcPr>
          <w:p w14:paraId="4311921D" w14:textId="77777777" w:rsidR="00844380" w:rsidRPr="0005228F" w:rsidRDefault="00844380" w:rsidP="008D22B8">
            <w:pPr>
              <w:keepNext/>
              <w:spacing w:before="0"/>
              <w:rPr>
                <w:rFonts w:cs="Arial"/>
                <w:szCs w:val="20"/>
              </w:rPr>
            </w:pPr>
            <w:r w:rsidRPr="0005228F">
              <w:rPr>
                <w:rFonts w:cs="Arial"/>
                <w:szCs w:val="20"/>
              </w:rPr>
              <w:t>10</w:t>
            </w:r>
          </w:p>
        </w:tc>
        <w:tc>
          <w:tcPr>
            <w:tcW w:w="2268" w:type="dxa"/>
          </w:tcPr>
          <w:p w14:paraId="141F32F0" w14:textId="77777777" w:rsidR="00844380" w:rsidRPr="0005228F" w:rsidRDefault="00844380" w:rsidP="008D22B8">
            <w:pPr>
              <w:keepNext/>
              <w:spacing w:before="0"/>
            </w:pPr>
            <w:r w:rsidRPr="0005228F">
              <w:t>1785 MHz. Radio microphone to LTE/WiMAX BS</w:t>
            </w:r>
          </w:p>
        </w:tc>
        <w:tc>
          <w:tcPr>
            <w:tcW w:w="6090" w:type="dxa"/>
          </w:tcPr>
          <w:p w14:paraId="0BF1D0D8" w14:textId="77777777" w:rsidR="00844380" w:rsidRPr="0005228F" w:rsidRDefault="00844380" w:rsidP="008D22B8">
            <w:pPr>
              <w:keepNext/>
              <w:spacing w:before="0"/>
            </w:pPr>
            <w:r w:rsidRPr="0005228F">
              <w:rPr>
                <w:color w:val="000000"/>
              </w:rPr>
              <w:t xml:space="preserve">It can be considered that the proposed guard band of 700 kHz in ERC Report 063 </w:t>
            </w:r>
            <w:r w:rsidRPr="0005228F">
              <w:rPr>
                <w:color w:val="000000"/>
              </w:rPr>
              <w:fldChar w:fldCharType="begin"/>
            </w:r>
            <w:r w:rsidRPr="0005228F">
              <w:rPr>
                <w:color w:val="000000"/>
              </w:rPr>
              <w:instrText xml:space="preserve"> REF _Ref26343883 \r \h </w:instrText>
            </w:r>
            <w:r w:rsidRPr="0005228F">
              <w:rPr>
                <w:color w:val="000000"/>
              </w:rPr>
            </w:r>
            <w:r w:rsidRPr="0005228F">
              <w:rPr>
                <w:color w:val="000000"/>
              </w:rPr>
              <w:fldChar w:fldCharType="separate"/>
            </w:r>
            <w:r w:rsidRPr="0005228F">
              <w:rPr>
                <w:color w:val="000000"/>
              </w:rPr>
              <w:t>[57]</w:t>
            </w:r>
            <w:r w:rsidRPr="0005228F">
              <w:rPr>
                <w:color w:val="000000"/>
              </w:rPr>
              <w:fldChar w:fldCharType="end"/>
            </w:r>
            <w:r w:rsidRPr="0005228F">
              <w:rPr>
                <w:color w:val="000000"/>
              </w:rPr>
              <w:t xml:space="preserve"> and ERC Recommendation 70-03 </w:t>
            </w:r>
            <w:r w:rsidRPr="0005228F">
              <w:rPr>
                <w:color w:val="000000"/>
              </w:rPr>
              <w:fldChar w:fldCharType="begin"/>
            </w:r>
            <w:r w:rsidRPr="0005228F">
              <w:rPr>
                <w:color w:val="000000"/>
              </w:rPr>
              <w:instrText xml:space="preserve"> REF _Ref26343942 \r \h </w:instrText>
            </w:r>
            <w:r w:rsidRPr="0005228F">
              <w:rPr>
                <w:color w:val="000000"/>
              </w:rPr>
            </w:r>
            <w:r w:rsidRPr="0005228F">
              <w:rPr>
                <w:color w:val="000000"/>
              </w:rPr>
              <w:fldChar w:fldCharType="separate"/>
            </w:r>
            <w:r w:rsidRPr="0005228F">
              <w:rPr>
                <w:color w:val="000000"/>
              </w:rPr>
              <w:t>[58]</w:t>
            </w:r>
            <w:r w:rsidRPr="0005228F">
              <w:rPr>
                <w:color w:val="000000"/>
              </w:rPr>
              <w:fldChar w:fldCharType="end"/>
            </w:r>
            <w:r w:rsidRPr="0005228F">
              <w:rPr>
                <w:color w:val="000000"/>
              </w:rPr>
              <w:t xml:space="preserve"> for the protection of GSM1800 is sufficient for protecting LTE/WiMAX1800 BS receivers. This assumes that the radio microphone maximum transmitting power is limited to 13 dBm (20 mW) for hand held microphones and 17 dBm (50 mW) for body-worn microphones, as recommended in ERC Report 63 and ERC Recommendation 70-03.</w:t>
            </w:r>
          </w:p>
        </w:tc>
      </w:tr>
      <w:tr w:rsidR="00844380" w:rsidRPr="0005228F" w14:paraId="426AA4F8" w14:textId="77777777" w:rsidTr="00844380">
        <w:trPr>
          <w:jc w:val="left"/>
        </w:trPr>
        <w:tc>
          <w:tcPr>
            <w:tcW w:w="1271" w:type="dxa"/>
          </w:tcPr>
          <w:p w14:paraId="4584EFED" w14:textId="77777777" w:rsidR="00844380" w:rsidRPr="0005228F" w:rsidRDefault="00844380" w:rsidP="008D22B8">
            <w:pPr>
              <w:spacing w:before="0"/>
              <w:rPr>
                <w:rFonts w:cs="Arial"/>
                <w:szCs w:val="20"/>
              </w:rPr>
            </w:pPr>
            <w:r w:rsidRPr="0005228F">
              <w:rPr>
                <w:rFonts w:cs="Arial"/>
                <w:szCs w:val="20"/>
              </w:rPr>
              <w:t>11</w:t>
            </w:r>
          </w:p>
        </w:tc>
        <w:tc>
          <w:tcPr>
            <w:tcW w:w="2268" w:type="dxa"/>
          </w:tcPr>
          <w:p w14:paraId="17F53895" w14:textId="77777777" w:rsidR="00844380" w:rsidRPr="0005228F" w:rsidRDefault="00844380" w:rsidP="008D22B8">
            <w:pPr>
              <w:spacing w:before="0"/>
            </w:pPr>
            <w:r w:rsidRPr="0005228F">
              <w:t xml:space="preserve">1710 MHz/1785 MHz/1805 MHz. LTE/WiMAX BS to fixed service </w:t>
            </w:r>
          </w:p>
        </w:tc>
        <w:tc>
          <w:tcPr>
            <w:tcW w:w="6090" w:type="dxa"/>
          </w:tcPr>
          <w:p w14:paraId="35886BAB" w14:textId="77777777" w:rsidR="00844380" w:rsidRPr="0005228F" w:rsidRDefault="00844380" w:rsidP="008D22B8">
            <w:pPr>
              <w:spacing w:before="0"/>
              <w:rPr>
                <w:color w:val="000000"/>
                <w:lang w:eastAsia="zh-CN"/>
              </w:rPr>
            </w:pPr>
            <w:r w:rsidRPr="0005228F">
              <w:rPr>
                <w:color w:val="000000"/>
                <w:lang w:eastAsia="zh-CN"/>
              </w:rPr>
              <w:t xml:space="preserve">Compatibility between UMTS and Fixed Services operating in co-frequency and adjacent bands was studied and reported in ERC Report 065 </w:t>
            </w:r>
            <w:r w:rsidRPr="0005228F">
              <w:rPr>
                <w:color w:val="000000"/>
                <w:lang w:eastAsia="zh-CN"/>
              </w:rPr>
              <w:fldChar w:fldCharType="begin"/>
            </w:r>
            <w:r w:rsidRPr="0005228F">
              <w:rPr>
                <w:color w:val="000000"/>
                <w:lang w:eastAsia="zh-CN"/>
              </w:rPr>
              <w:instrText xml:space="preserve"> REF _Ref26343828 \r \h </w:instrText>
            </w:r>
            <w:r w:rsidRPr="0005228F">
              <w:rPr>
                <w:color w:val="000000"/>
                <w:lang w:eastAsia="zh-CN"/>
              </w:rPr>
            </w:r>
            <w:r w:rsidRPr="0005228F">
              <w:rPr>
                <w:color w:val="000000"/>
                <w:lang w:eastAsia="zh-CN"/>
              </w:rPr>
              <w:fldChar w:fldCharType="separate"/>
            </w:r>
            <w:r w:rsidRPr="0005228F">
              <w:rPr>
                <w:color w:val="000000"/>
                <w:lang w:eastAsia="zh-CN"/>
              </w:rPr>
              <w:t>[60]</w:t>
            </w:r>
            <w:r w:rsidRPr="0005228F">
              <w:rPr>
                <w:color w:val="000000"/>
                <w:lang w:eastAsia="zh-CN"/>
              </w:rPr>
              <w:fldChar w:fldCharType="end"/>
            </w:r>
            <w:r w:rsidRPr="0005228F">
              <w:rPr>
                <w:color w:val="000000"/>
                <w:lang w:eastAsia="zh-CN"/>
              </w:rPr>
              <w:t xml:space="preserve"> and ERC Report 064 </w:t>
            </w:r>
            <w:r w:rsidRPr="0005228F">
              <w:rPr>
                <w:color w:val="000000"/>
                <w:lang w:eastAsia="zh-CN"/>
              </w:rPr>
              <w:fldChar w:fldCharType="begin"/>
            </w:r>
            <w:r w:rsidRPr="0005228F">
              <w:rPr>
                <w:color w:val="000000"/>
                <w:lang w:eastAsia="zh-CN"/>
              </w:rPr>
              <w:instrText xml:space="preserve"> REF _Ref26343839 \r \h </w:instrText>
            </w:r>
            <w:r w:rsidRPr="0005228F">
              <w:rPr>
                <w:color w:val="000000"/>
                <w:lang w:eastAsia="zh-CN"/>
              </w:rPr>
            </w:r>
            <w:r w:rsidRPr="0005228F">
              <w:rPr>
                <w:color w:val="000000"/>
                <w:lang w:eastAsia="zh-CN"/>
              </w:rPr>
              <w:fldChar w:fldCharType="separate"/>
            </w:r>
            <w:r w:rsidRPr="0005228F">
              <w:rPr>
                <w:color w:val="000000"/>
                <w:lang w:eastAsia="zh-CN"/>
              </w:rPr>
              <w:t>[59]</w:t>
            </w:r>
            <w:r w:rsidRPr="0005228F">
              <w:rPr>
                <w:color w:val="000000"/>
                <w:lang w:eastAsia="zh-CN"/>
              </w:rPr>
              <w:fldChar w:fldCharType="end"/>
            </w:r>
            <w:r w:rsidRPr="0005228F" w:rsidDel="00410539">
              <w:rPr>
                <w:color w:val="000000"/>
                <w:lang w:eastAsia="zh-CN"/>
              </w:rPr>
              <w:t xml:space="preserve"> </w:t>
            </w:r>
            <w:r w:rsidRPr="0005228F">
              <w:rPr>
                <w:color w:val="000000"/>
                <w:lang w:eastAsia="zh-CN"/>
              </w:rPr>
              <w:t>. As described in these two ERC Reports, the critical interference scenarios are between UMTS BS and Fixed Service stations. It is thought that these Reports are also applicable to LTE/WiMAX.</w:t>
            </w:r>
          </w:p>
          <w:p w14:paraId="4D975A29" w14:textId="77777777" w:rsidR="00844380" w:rsidRPr="0005228F" w:rsidRDefault="00844380" w:rsidP="008D22B8">
            <w:pPr>
              <w:spacing w:before="0"/>
            </w:pPr>
            <w:r w:rsidRPr="0005228F">
              <w:rPr>
                <w:color w:val="000000"/>
                <w:lang w:eastAsia="zh-CN"/>
              </w:rPr>
              <w:t>The Fixed Service frequency range is adjacent to LTE/WiMAX1800 UL at 1710 MHz and 1785 MHz. The potential interference, if any, will be between Fixed Service and LTE/WiMAX1800 BS at 1805 MHz. The interference analysis method used in the two ERC Reports can be used to derive the coordination distance, that is the separation distance between LTE/WiMAX BS and Fixed Service stations as a function of frequency separations between LTE/WiMAX base station and Fixed service station, as an interference prevention solution, as described in ERC Reports 064 and 065.</w:t>
            </w:r>
          </w:p>
        </w:tc>
      </w:tr>
    </w:tbl>
    <w:p w14:paraId="1047A247" w14:textId="77777777" w:rsidR="00844380" w:rsidRPr="0005228F" w:rsidRDefault="00844380" w:rsidP="00844380">
      <w:pPr>
        <w:pStyle w:val="ECCAnnexheading3"/>
        <w:rPr>
          <w:lang w:val="en-GB"/>
        </w:rPr>
      </w:pPr>
      <w:r w:rsidRPr="0005228F">
        <w:rPr>
          <w:lang w:val="en-GB"/>
        </w:rPr>
        <w:t>ECC Report 162: “Practical mechanism to improve the compatibility between GSM-R and Public mobile networks and guidance on practical coordination” [40]</w:t>
      </w:r>
    </w:p>
    <w:p w14:paraId="27292BA7" w14:textId="77777777" w:rsidR="00844380" w:rsidRPr="0005228F" w:rsidRDefault="00844380" w:rsidP="00844380">
      <w:pPr>
        <w:pStyle w:val="Default"/>
        <w:spacing w:before="240" w:after="60"/>
        <w:jc w:val="both"/>
        <w:rPr>
          <w:sz w:val="20"/>
          <w:szCs w:val="20"/>
          <w:lang w:val="en-GB"/>
        </w:rPr>
      </w:pPr>
      <w:r w:rsidRPr="0005228F">
        <w:rPr>
          <w:sz w:val="20"/>
          <w:szCs w:val="20"/>
          <w:lang w:val="en-GB"/>
        </w:rPr>
        <w:t>Extract from the executive summary</w:t>
      </w:r>
      <w:r w:rsidRPr="002C49D9">
        <w:rPr>
          <w:lang w:val="en-GB"/>
        </w:rPr>
        <w:t>:</w:t>
      </w:r>
    </w:p>
    <w:p w14:paraId="717C5F6F" w14:textId="77777777" w:rsidR="00844380" w:rsidRPr="0005228F" w:rsidRDefault="00844380" w:rsidP="00844380">
      <w:pPr>
        <w:pStyle w:val="Default"/>
        <w:spacing w:before="240" w:after="60"/>
        <w:jc w:val="both"/>
        <w:rPr>
          <w:i/>
          <w:sz w:val="20"/>
          <w:lang w:val="en-GB"/>
        </w:rPr>
      </w:pPr>
      <w:r w:rsidRPr="0005228F">
        <w:rPr>
          <w:i/>
          <w:sz w:val="20"/>
          <w:lang w:val="en-GB"/>
        </w:rPr>
        <w:t xml:space="preserve">“Recently some GSM-R operators have noticed operational limitations caused by interferences to their networks from public mobile networks emissions. Coordination carried out between public mobile networks and GSM-R operators in some countries shows that there exist some remedies to alleviate these interferences. </w:t>
      </w:r>
    </w:p>
    <w:p w14:paraId="4B662740" w14:textId="77777777" w:rsidR="00844380" w:rsidRPr="0005228F" w:rsidRDefault="00844380" w:rsidP="00844380">
      <w:pPr>
        <w:pStyle w:val="Default"/>
        <w:spacing w:before="240" w:after="60"/>
        <w:jc w:val="both"/>
        <w:rPr>
          <w:i/>
          <w:sz w:val="20"/>
          <w:lang w:val="en-GB"/>
        </w:rPr>
      </w:pPr>
      <w:r w:rsidRPr="0005228F">
        <w:rPr>
          <w:i/>
          <w:sz w:val="20"/>
          <w:lang w:val="en-GB"/>
        </w:rPr>
        <w:t xml:space="preserve">In the future, the number of interference cases may increase, due to the expected growth of GSM-R network deployment and the potential growth of  public mobile networks. </w:t>
      </w:r>
    </w:p>
    <w:p w14:paraId="28FC9AE4" w14:textId="77777777" w:rsidR="00844380" w:rsidRPr="0005228F" w:rsidRDefault="00844380" w:rsidP="00844380">
      <w:pPr>
        <w:pStyle w:val="Default"/>
        <w:spacing w:before="240" w:after="60"/>
        <w:jc w:val="both"/>
        <w:rPr>
          <w:i/>
          <w:sz w:val="20"/>
          <w:lang w:val="en-GB"/>
        </w:rPr>
      </w:pPr>
      <w:r w:rsidRPr="0005228F">
        <w:rPr>
          <w:i/>
          <w:sz w:val="20"/>
          <w:lang w:val="en-GB"/>
        </w:rPr>
        <w:t>Moreover, public mobile networks may suffer from GSM-R mobile station emissions when deployed in adjacent frequencies and in geographical close vicinity.</w:t>
      </w:r>
    </w:p>
    <w:p w14:paraId="7DCEF218" w14:textId="77777777" w:rsidR="00844380" w:rsidRPr="0005228F" w:rsidRDefault="00844380" w:rsidP="00844380">
      <w:pPr>
        <w:rPr>
          <w:i/>
        </w:rPr>
      </w:pPr>
      <w:r w:rsidRPr="0005228F">
        <w:rPr>
          <w:i/>
        </w:rPr>
        <w:t xml:space="preserve">This Report focuses on the coexistence between public mobile networks operating in the 900 MHz band and GSM-R networks operating both in the GSM-R band (876-880 MHz/921-925 MHz) and the E-GSM-R band (873-876 MHz/918-921 MHz). </w:t>
      </w:r>
    </w:p>
    <w:p w14:paraId="072A77B0" w14:textId="77777777" w:rsidR="00844380" w:rsidRPr="0005228F" w:rsidRDefault="00844380" w:rsidP="00844380">
      <w:pPr>
        <w:rPr>
          <w:i/>
        </w:rPr>
      </w:pPr>
      <w:r w:rsidRPr="0005228F">
        <w:rPr>
          <w:i/>
        </w:rPr>
        <w:t xml:space="preserve">Several scenarios have been identified as relevant whereas most of them have already been studied in CEPT (ECC Reports 096 and 146 and CEPT Report 41). Consequently, the existing results have been </w:t>
      </w:r>
      <w:proofErr w:type="gramStart"/>
      <w:r w:rsidRPr="0005228F">
        <w:rPr>
          <w:i/>
        </w:rPr>
        <w:t>taken into account</w:t>
      </w:r>
      <w:proofErr w:type="gramEnd"/>
      <w:r w:rsidRPr="0005228F">
        <w:rPr>
          <w:i/>
        </w:rPr>
        <w:t xml:space="preserve"> with complements added for some of them. Several scenarios between public mobile networks and GSM-R have been studied in detail in this Report </w:t>
      </w:r>
      <w:proofErr w:type="gramStart"/>
      <w:r w:rsidRPr="0005228F">
        <w:rPr>
          <w:i/>
        </w:rPr>
        <w:t>in particular those</w:t>
      </w:r>
      <w:proofErr w:type="gramEnd"/>
      <w:r w:rsidRPr="0005228F">
        <w:rPr>
          <w:i/>
        </w:rPr>
        <w:t xml:space="preserve"> involving E-GSM-R. </w:t>
      </w:r>
    </w:p>
    <w:p w14:paraId="033E3CE2" w14:textId="77777777" w:rsidR="00844380" w:rsidRPr="0005228F" w:rsidRDefault="00844380" w:rsidP="00844380">
      <w:pPr>
        <w:rPr>
          <w:i/>
        </w:rPr>
      </w:pPr>
      <w:r w:rsidRPr="0005228F">
        <w:rPr>
          <w:i/>
        </w:rPr>
        <w:t>This Report provides guidance to improve the coexistence between GSM-R and public mobile networks</w:t>
      </w:r>
      <w:r w:rsidRPr="0005228F" w:rsidDel="008437B9">
        <w:rPr>
          <w:i/>
        </w:rPr>
        <w:t xml:space="preserve"> </w:t>
      </w:r>
      <w:r w:rsidRPr="0005228F">
        <w:rPr>
          <w:i/>
        </w:rPr>
        <w:t>and describes potential mitigation techniques which may be considered by national administrations and/or operators on both sides to address interference cases between GSM-R and public mobile networks on a local/regional/national basis.</w:t>
      </w:r>
    </w:p>
    <w:p w14:paraId="05B26872" w14:textId="77777777" w:rsidR="00844380" w:rsidRPr="0005228F" w:rsidRDefault="00844380" w:rsidP="00844380">
      <w:pPr>
        <w:rPr>
          <w:i/>
        </w:rPr>
      </w:pPr>
      <w:r w:rsidRPr="0005228F">
        <w:rPr>
          <w:i/>
          <w:color w:val="000000"/>
        </w:rPr>
        <w:t xml:space="preserve">It should be noted that the list of measures is not exhaustive and that additional spectrum engineering techniques may be considered on a case-by-case basis. Applying </w:t>
      </w:r>
      <w:proofErr w:type="gramStart"/>
      <w:r w:rsidRPr="0005228F">
        <w:rPr>
          <w:i/>
          <w:color w:val="000000"/>
        </w:rPr>
        <w:t>a single one</w:t>
      </w:r>
      <w:proofErr w:type="gramEnd"/>
      <w:r w:rsidRPr="0005228F">
        <w:rPr>
          <w:i/>
          <w:color w:val="000000"/>
        </w:rPr>
        <w:t xml:space="preserve"> of the measures may not be sufficient in all cases but rather a combination of methods. </w:t>
      </w:r>
    </w:p>
    <w:p w14:paraId="285D95B0" w14:textId="77777777" w:rsidR="00844380" w:rsidRPr="0005228F" w:rsidRDefault="00844380" w:rsidP="00844380">
      <w:pPr>
        <w:rPr>
          <w:i/>
          <w:color w:val="000000"/>
        </w:rPr>
      </w:pPr>
      <w:r w:rsidRPr="0005228F">
        <w:rPr>
          <w:i/>
          <w:color w:val="000000"/>
        </w:rPr>
        <w:t xml:space="preserve">In addition, preventive methods to avoid interference situations between GSM-R and public mobile networks can be applied on a national/regional basis. Interoperability and continuity of GSM-R service shall be ensured from one country to another one, as well as public operators' licence obligations </w:t>
      </w:r>
      <w:proofErr w:type="gramStart"/>
      <w:r w:rsidRPr="0005228F">
        <w:rPr>
          <w:i/>
          <w:color w:val="000000"/>
        </w:rPr>
        <w:t>have to</w:t>
      </w:r>
      <w:proofErr w:type="gramEnd"/>
      <w:r w:rsidRPr="0005228F">
        <w:rPr>
          <w:i/>
          <w:color w:val="000000"/>
        </w:rPr>
        <w:t xml:space="preserve"> be fulfilled.</w:t>
      </w:r>
    </w:p>
    <w:p w14:paraId="29445B38" w14:textId="77777777" w:rsidR="00844380" w:rsidRPr="0005228F" w:rsidRDefault="00844380" w:rsidP="00844380">
      <w:pPr>
        <w:rPr>
          <w:rStyle w:val="ECCParagraph"/>
          <w:i/>
        </w:rPr>
      </w:pPr>
      <w:r w:rsidRPr="0005228F">
        <w:rPr>
          <w:i/>
        </w:rPr>
        <w:t>In general, the use of mitigation techniques should be limited to the cases necessary in order to avoid undue constraints on both networks and facilitate an efficient use of spectrum.”</w:t>
      </w:r>
    </w:p>
    <w:p w14:paraId="3E6C3937" w14:textId="77777777" w:rsidR="00844380" w:rsidRPr="0005228F" w:rsidRDefault="00844380" w:rsidP="00844380">
      <w:pPr>
        <w:pStyle w:val="ECCAnnexheading3"/>
        <w:rPr>
          <w:lang w:val="en-GB"/>
        </w:rPr>
      </w:pPr>
      <w:r w:rsidRPr="0005228F">
        <w:rPr>
          <w:lang w:val="en-GB"/>
        </w:rPr>
        <w:t xml:space="preserve">ECC Report 229 : </w:t>
      </w:r>
      <w:r w:rsidRPr="0005228F">
        <w:rPr>
          <w:rStyle w:val="ECCParagraph"/>
        </w:rPr>
        <w:t xml:space="preserve">“Guidance for improving coexistence between GSM-R and MFCN” </w:t>
      </w:r>
      <w:r w:rsidRPr="0005228F">
        <w:rPr>
          <w:rStyle w:val="ECCParagraph"/>
        </w:rPr>
        <w:fldChar w:fldCharType="begin"/>
      </w:r>
      <w:r w:rsidRPr="0005228F">
        <w:rPr>
          <w:rStyle w:val="ECCParagraph"/>
        </w:rPr>
        <w:instrText xml:space="preserve"> REF _Ref515453908 \r \h  \* MERGEFORMAT </w:instrText>
      </w:r>
      <w:r w:rsidRPr="0005228F">
        <w:rPr>
          <w:rStyle w:val="ECCParagraph"/>
        </w:rPr>
      </w:r>
      <w:r w:rsidRPr="0005228F">
        <w:rPr>
          <w:rStyle w:val="ECCParagraph"/>
        </w:rPr>
        <w:fldChar w:fldCharType="separate"/>
      </w:r>
      <w:r w:rsidRPr="0005228F">
        <w:rPr>
          <w:rStyle w:val="ECCParagraph"/>
        </w:rPr>
        <w:t>[13]</w:t>
      </w:r>
      <w:r w:rsidRPr="0005228F">
        <w:rPr>
          <w:rStyle w:val="ECCParagraph"/>
        </w:rPr>
        <w:fldChar w:fldCharType="end"/>
      </w:r>
    </w:p>
    <w:p w14:paraId="58DBC836" w14:textId="77777777" w:rsidR="00844380" w:rsidRPr="0005228F" w:rsidRDefault="00844380" w:rsidP="00844380">
      <w:pPr>
        <w:rPr>
          <w:rStyle w:val="ECCParagraph"/>
        </w:rPr>
      </w:pPr>
      <w:r w:rsidRPr="0005228F">
        <w:rPr>
          <w:rStyle w:val="ECCParagraph"/>
        </w:rPr>
        <w:t>Extract from the executive summary:</w:t>
      </w:r>
    </w:p>
    <w:p w14:paraId="029C9DE2" w14:textId="77777777" w:rsidR="00844380" w:rsidRPr="0005228F" w:rsidRDefault="00844380" w:rsidP="00844380">
      <w:pPr>
        <w:rPr>
          <w:i/>
        </w:rPr>
      </w:pPr>
      <w:r w:rsidRPr="0005228F">
        <w:rPr>
          <w:rStyle w:val="ECCParagraph"/>
          <w:i/>
        </w:rPr>
        <w:t>“</w:t>
      </w:r>
      <w:r w:rsidRPr="0005228F">
        <w:rPr>
          <w:i/>
        </w:rPr>
        <w:t>Measurement campaigns performed during 2013-2014 concluded that current GSM-R receivers are affected by intermodulation products generated from a wideband signal such as UMTS/LTE, two narrowband signals such as GSM, or a combination of wideband and narrowband signals. Wideband signals can impact the whole GSM-R downlink frequency range. UMTS, LTE/</w:t>
      </w:r>
      <w:r w:rsidRPr="0005228F">
        <w:rPr>
          <w:i/>
          <w:iCs/>
        </w:rPr>
        <w:t>5 MHz</w:t>
      </w:r>
      <w:r w:rsidRPr="0005228F">
        <w:rPr>
          <w:i/>
        </w:rPr>
        <w:t xml:space="preserve"> and LTE/</w:t>
      </w:r>
      <w:r w:rsidRPr="0005228F">
        <w:rPr>
          <w:i/>
          <w:iCs/>
        </w:rPr>
        <w:t>10 MHz</w:t>
      </w:r>
      <w:r w:rsidRPr="0005228F">
        <w:rPr>
          <w:i/>
        </w:rPr>
        <w:t xml:space="preserve"> have similar interference potential. </w:t>
      </w:r>
    </w:p>
    <w:p w14:paraId="4D61878C" w14:textId="77777777" w:rsidR="00844380" w:rsidRPr="0005228F" w:rsidRDefault="00844380" w:rsidP="00844380">
      <w:pPr>
        <w:rPr>
          <w:i/>
        </w:rPr>
      </w:pPr>
      <w:r w:rsidRPr="0005228F">
        <w:rPr>
          <w:i/>
        </w:rPr>
        <w:t>In order to sustainably mitigate interferences due to blocking and intermodulation, the standard for GSM-R radios has been improved with respect to the receiver characteristics and published in June 2014 as ETSI TS 102 933-1 v1.3.1. GSM-R radios compliant with this new specification are robust against MFCN emissions in the E-GSM band.</w:t>
      </w:r>
    </w:p>
    <w:p w14:paraId="3199D24A" w14:textId="77777777" w:rsidR="00844380" w:rsidRPr="0005228F" w:rsidRDefault="00844380" w:rsidP="00844380">
      <w:pPr>
        <w:rPr>
          <w:i/>
        </w:rPr>
      </w:pPr>
      <w:r w:rsidRPr="0005228F">
        <w:rPr>
          <w:i/>
        </w:rPr>
        <w:t>Field tests carried out in the UK clearly showed the improvements achieved by the radio module vendors. They result from the use of a built-in filter function which prevents the creation of IM3 products inside the GSM-R RF-frontend and the improvement of the linearity of the receiver chain.</w:t>
      </w:r>
    </w:p>
    <w:p w14:paraId="752535D9" w14:textId="77777777" w:rsidR="00844380" w:rsidRPr="0005228F" w:rsidRDefault="00844380" w:rsidP="00844380">
      <w:pPr>
        <w:rPr>
          <w:i/>
        </w:rPr>
      </w:pPr>
      <w:r w:rsidRPr="0005228F">
        <w:rPr>
          <w:i/>
        </w:rPr>
        <w:t>As a certain period of time is needed to implement GSM-R radios with improved performance in all trains within Europe, a transition period should be defined in which additional mitigation measures are required to avoid GSM-R interferences, such as coordination/cooperation between MFCN and GSM-R operators.</w:t>
      </w:r>
    </w:p>
    <w:p w14:paraId="2F8FC549" w14:textId="77777777" w:rsidR="00844380" w:rsidRPr="0005228F" w:rsidRDefault="00844380" w:rsidP="00844380">
      <w:pPr>
        <w:rPr>
          <w:i/>
        </w:rPr>
      </w:pPr>
      <w:r w:rsidRPr="0005228F">
        <w:rPr>
          <w:i/>
        </w:rPr>
        <w:t>Before and during the transition period, the coordination/cooperation process is intended to avoid/mitigate issues related to intermodulation or blocking. Nevertheless, improved receivers may still be impacted by MFCN out-of-band (OOB) emissions falling into the receiving band of the GSM-R radio. Thus, the process is also intended to prevent interference from MFCN OOB emissions before, during and after the transition period. Visibility and exchange of information between the stakeholders shall remain after the transition period to prevent any further issues.</w:t>
      </w:r>
    </w:p>
    <w:p w14:paraId="39905A4F" w14:textId="77777777" w:rsidR="00844380" w:rsidRPr="0005228F" w:rsidRDefault="00844380" w:rsidP="00844380">
      <w:pPr>
        <w:rPr>
          <w:i/>
        </w:rPr>
      </w:pPr>
      <w:r w:rsidRPr="0005228F">
        <w:rPr>
          <w:i/>
        </w:rPr>
        <w:t>The process is described in section 7 and can be adapted to meet national needs; it remains a national decision, noting that there are existing processes in use in some CEPT countries. The process is to be used proactively for existing, new and modified sites as well as reactively for resolving actual interference cases.</w:t>
      </w:r>
    </w:p>
    <w:p w14:paraId="71E56BE7" w14:textId="77777777" w:rsidR="00844380" w:rsidRPr="0005228F" w:rsidDel="00C51DB5" w:rsidRDefault="00844380" w:rsidP="00844380">
      <w:pPr>
        <w:rPr>
          <w:i/>
        </w:rPr>
      </w:pPr>
      <w:r w:rsidRPr="0005228F" w:rsidDel="00C51DB5">
        <w:rPr>
          <w:i/>
        </w:rPr>
        <w:t xml:space="preserve">Changes at the GSM-R </w:t>
      </w:r>
      <w:r w:rsidRPr="0005228F">
        <w:rPr>
          <w:i/>
        </w:rPr>
        <w:t xml:space="preserve">radio equipment </w:t>
      </w:r>
      <w:r w:rsidRPr="0005228F" w:rsidDel="00C51DB5">
        <w:rPr>
          <w:i/>
        </w:rPr>
        <w:t>such as incorporation of a filter at trains (in front of cab radios or EDORs) or exchange of radio modules, as well as changes on the MFCN network side, are expensive and time consuming.</w:t>
      </w:r>
    </w:p>
    <w:p w14:paraId="096969A5" w14:textId="77777777" w:rsidR="00844380" w:rsidRPr="0005228F" w:rsidRDefault="00844380" w:rsidP="00844380">
      <w:pPr>
        <w:rPr>
          <w:i/>
        </w:rPr>
      </w:pPr>
      <w:r w:rsidRPr="0005228F">
        <w:rPr>
          <w:i/>
        </w:rPr>
        <w:t>The coordination volume and effort should be kept as low as possible for all involved parties; otherwise the ability to rollout both MFCN and GSM-R could be jeopardised. Furthermore, the risk of interference should be evaluated from the occurrence probability and the severity of its consequences on railway operation. Therefore, a pre-filtering of critical zones is suggested to be conducted before detailed coordination is triggered.</w:t>
      </w:r>
    </w:p>
    <w:p w14:paraId="2C0681A2" w14:textId="77777777" w:rsidR="00844380" w:rsidRPr="0005228F" w:rsidRDefault="00844380" w:rsidP="00844380">
      <w:pPr>
        <w:rPr>
          <w:i/>
        </w:rPr>
      </w:pPr>
      <w:r w:rsidRPr="0005228F">
        <w:rPr>
          <w:i/>
        </w:rPr>
        <w:t xml:space="preserve">This Report also includes in its section 5.1 a calculation method that gives the maximum MFCN OOB level below 924.9 MHz and anywhere at 4m above the rail tracks, which should trigger the proactive coordination process. It should </w:t>
      </w:r>
      <w:proofErr w:type="gramStart"/>
      <w:r w:rsidRPr="0005228F">
        <w:rPr>
          <w:i/>
        </w:rPr>
        <w:t>take into account</w:t>
      </w:r>
      <w:proofErr w:type="gramEnd"/>
      <w:r w:rsidRPr="0005228F">
        <w:rPr>
          <w:i/>
        </w:rPr>
        <w:t xml:space="preserve"> national GSM-R parameters. </w:t>
      </w:r>
    </w:p>
    <w:p w14:paraId="10A80184" w14:textId="77777777" w:rsidR="00844380" w:rsidRPr="0005228F" w:rsidRDefault="00844380" w:rsidP="00844380">
      <w:pPr>
        <w:rPr>
          <w:rStyle w:val="ECCParagraph"/>
          <w:i/>
        </w:rPr>
      </w:pPr>
      <w:r w:rsidRPr="0005228F">
        <w:rPr>
          <w:i/>
        </w:rPr>
        <w:t xml:space="preserve">To support the technical analysis, a single agreed technical tool could be developed. It would allow GSM-R and MFCN operators, as well as the spectrum regulator, to use the same tool, thus avoiding mutual misunderstandings. </w:t>
      </w:r>
      <w:r w:rsidRPr="0005228F">
        <w:rPr>
          <w:i/>
          <w:color w:val="000000" w:themeColor="text1"/>
        </w:rPr>
        <w:t>The report recommends the usage of a common tool, e.g. SEAMCAT, which is an interference assessment tool and not a network planning tool.”</w:t>
      </w:r>
    </w:p>
    <w:p w14:paraId="184EDA61" w14:textId="77777777" w:rsidR="00844380" w:rsidRPr="0005228F" w:rsidRDefault="00844380" w:rsidP="00844380">
      <w:pPr>
        <w:pStyle w:val="ECCAnnexheading2"/>
        <w:ind w:left="578" w:hanging="578"/>
        <w:rPr>
          <w:lang w:val="en-GB"/>
        </w:rPr>
      </w:pPr>
      <w:bookmarkStart w:id="610" w:name="_Toc513736505"/>
      <w:bookmarkStart w:id="611" w:name="_Toc510022052"/>
      <w:bookmarkStart w:id="612" w:name="_Hlk5094604"/>
      <w:bookmarkEnd w:id="606"/>
      <w:r w:rsidRPr="0005228F">
        <w:rPr>
          <w:lang w:val="en-GB"/>
        </w:rPr>
        <w:t>CEPT Report 30, ECC Report 138, andECC Report 148 (Compatibility between 800 MHz DTT receivers and UMTS/LTE)</w:t>
      </w:r>
      <w:bookmarkEnd w:id="610"/>
      <w:bookmarkEnd w:id="611"/>
    </w:p>
    <w:p w14:paraId="241C8246" w14:textId="77777777" w:rsidR="00844380" w:rsidRPr="0005228F" w:rsidRDefault="00844380" w:rsidP="00844380">
      <w:pPr>
        <w:rPr>
          <w:rStyle w:val="ECCParagraph"/>
        </w:rPr>
      </w:pPr>
      <w:r w:rsidRPr="0005228F">
        <w:rPr>
          <w:rStyle w:val="ECCParagraph"/>
        </w:rPr>
        <w:t xml:space="preserve">CEPT Report 30 - </w:t>
      </w:r>
      <w:r w:rsidRPr="0005228F">
        <w:rPr>
          <w:rStyle w:val="ECCParagraph"/>
          <w:i/>
        </w:rPr>
        <w:t xml:space="preserve">“The identification of common and minimal (least restrictive) technical conditions for 790 - 862 MHz for the digital dividend in the European Union” </w:t>
      </w:r>
      <w:r w:rsidRPr="0005228F">
        <w:rPr>
          <w:rStyle w:val="ECCParagraph"/>
        </w:rPr>
        <w:fldChar w:fldCharType="begin"/>
      </w:r>
      <w:r w:rsidRPr="0005228F">
        <w:rPr>
          <w:rStyle w:val="ECCParagraph"/>
        </w:rPr>
        <w:instrText xml:space="preserve"> REF _Ref7085878 \r \h  \* MERGEFORMAT </w:instrText>
      </w:r>
      <w:r w:rsidRPr="0005228F">
        <w:rPr>
          <w:rStyle w:val="ECCParagraph"/>
        </w:rPr>
      </w:r>
      <w:r w:rsidRPr="0005228F">
        <w:rPr>
          <w:rStyle w:val="ECCParagraph"/>
        </w:rPr>
        <w:fldChar w:fldCharType="separate"/>
      </w:r>
      <w:r w:rsidRPr="0005228F">
        <w:rPr>
          <w:rStyle w:val="ECCParagraph"/>
        </w:rPr>
        <w:t>[4]</w:t>
      </w:r>
      <w:r w:rsidRPr="0005228F">
        <w:rPr>
          <w:rStyle w:val="ECCParagraph"/>
        </w:rPr>
        <w:fldChar w:fldCharType="end"/>
      </w:r>
      <w:r w:rsidRPr="0005228F">
        <w:rPr>
          <w:rStyle w:val="ECCParagraph"/>
        </w:rPr>
        <w:t xml:space="preserve"> covered compatibility between mobile systems and television receivers. It concluded:</w:t>
      </w:r>
    </w:p>
    <w:p w14:paraId="74BE7265" w14:textId="77777777" w:rsidR="00844380" w:rsidRPr="0005228F" w:rsidRDefault="00844380" w:rsidP="00844380">
      <w:pPr>
        <w:pStyle w:val="ECCBulletsLv1"/>
        <w:numPr>
          <w:ilvl w:val="0"/>
          <w:numId w:val="0"/>
        </w:numPr>
        <w:spacing w:before="240" w:after="60"/>
        <w:rPr>
          <w:b/>
          <w:lang w:eastAsia="fr-CH"/>
        </w:rPr>
      </w:pPr>
      <w:r w:rsidRPr="0005228F">
        <w:t>“</w:t>
      </w:r>
      <w:r w:rsidRPr="0005228F">
        <w:rPr>
          <w:i/>
        </w:rPr>
        <w:t>Compatibility of ECN base stations with high power terrestrial broadcasting</w:t>
      </w:r>
    </w:p>
    <w:p w14:paraId="49378B05" w14:textId="77777777" w:rsidR="00844380" w:rsidRPr="0005228F" w:rsidRDefault="00844380" w:rsidP="00844380">
      <w:pPr>
        <w:rPr>
          <w:rStyle w:val="Emphasis"/>
        </w:rPr>
      </w:pPr>
      <w:r w:rsidRPr="0005228F">
        <w:rPr>
          <w:rStyle w:val="Emphasis"/>
        </w:rPr>
        <w:t>Simulations over a range of scenarios indicate that the fraction of locations in which a TV receiver may suffer unacceptable levels of interference (failure rate) does not improve significantly with a reduction in the ECN BS BEM baseline below 0 dBm/(8 MHz), based on typical measured values for ACS and on a range of high e.i.r.p. of the base station (</w:t>
      </w:r>
      <w:r w:rsidRPr="0005228F">
        <w:rPr>
          <w:rStyle w:val="Emphasis"/>
        </w:rPr>
        <w:sym w:font="Symbol" w:char="F0B3"/>
      </w:r>
      <w:r w:rsidRPr="0005228F">
        <w:rPr>
          <w:rStyle w:val="Emphasis"/>
        </w:rPr>
        <w:t>59 dBm/10 MHz). However, for lower e.i.r.p. levels, this fraction of locations in which a TV receiver may suffer unacceptable levels of interference (failure rate) shows significant improvement with a reduction in the ECN BS BEM baseline.</w:t>
      </w:r>
    </w:p>
    <w:p w14:paraId="72DD223E" w14:textId="77777777" w:rsidR="00844380" w:rsidRPr="0005228F" w:rsidRDefault="00844380" w:rsidP="00844380">
      <w:pPr>
        <w:rPr>
          <w:rStyle w:val="ECCParagraph"/>
        </w:rPr>
      </w:pPr>
      <w:r w:rsidRPr="0005228F">
        <w:rPr>
          <w:rStyle w:val="Emphasis"/>
        </w:rPr>
        <w:t>The different set of studies realised so far show that the impact of interference cannot be arbitrarily reduced through a reduction of the BS out-of-block (OoB) emission alone due to finite TV receiver selectivity. Therefore, other mitigation mechanisms (beyond the BEM baseline level) would ultimately be required if the protection delivered by the BEM only is considered insufficient by an administration, e.g. by means of additional measures at the national level</w:t>
      </w:r>
      <w:r w:rsidRPr="0005228F">
        <w:t>”</w:t>
      </w:r>
      <w:bookmarkEnd w:id="612"/>
    </w:p>
    <w:p w14:paraId="2877A627" w14:textId="77777777" w:rsidR="00844380" w:rsidRPr="0005228F" w:rsidRDefault="00844380" w:rsidP="00844380">
      <w:pPr>
        <w:rPr>
          <w:rStyle w:val="ECCParagraph"/>
        </w:rPr>
      </w:pPr>
      <w:r w:rsidRPr="0005228F">
        <w:rPr>
          <w:rStyle w:val="ECCParagraph"/>
        </w:rPr>
        <w:t xml:space="preserve">ECC Report 138 - “Measurements on the performance of DVB-T receivers in the presence of interference from the mobile service (especially from UMTS)” </w:t>
      </w:r>
      <w:r w:rsidRPr="0005228F">
        <w:rPr>
          <w:rStyle w:val="ECCParagraph"/>
        </w:rPr>
        <w:fldChar w:fldCharType="begin"/>
      </w:r>
      <w:r w:rsidRPr="0005228F">
        <w:rPr>
          <w:rStyle w:val="ECCParagraph"/>
        </w:rPr>
        <w:instrText xml:space="preserve"> REF _Ref7086012 \r \h  \* MERGEFORMAT </w:instrText>
      </w:r>
      <w:r w:rsidRPr="0005228F">
        <w:rPr>
          <w:rStyle w:val="ECCParagraph"/>
        </w:rPr>
      </w:r>
      <w:r w:rsidRPr="0005228F">
        <w:rPr>
          <w:rStyle w:val="ECCParagraph"/>
        </w:rPr>
        <w:fldChar w:fldCharType="separate"/>
      </w:r>
      <w:r w:rsidRPr="0005228F">
        <w:rPr>
          <w:rStyle w:val="ECCParagraph"/>
        </w:rPr>
        <w:t>[5]</w:t>
      </w:r>
      <w:r w:rsidRPr="0005228F">
        <w:rPr>
          <w:rStyle w:val="ECCParagraph"/>
        </w:rPr>
        <w:fldChar w:fldCharType="end"/>
      </w:r>
      <w:r w:rsidRPr="0005228F">
        <w:rPr>
          <w:rStyle w:val="ECCParagraph"/>
        </w:rPr>
        <w:t xml:space="preserve"> was aimed to assist administrations seeking to protect their broadcasting services in the band 470-790 MHz from interference generated by UMTS services in the band 790-862 MHz. It concluded:</w:t>
      </w:r>
    </w:p>
    <w:p w14:paraId="112DE2F0" w14:textId="77777777" w:rsidR="00844380" w:rsidRPr="0005228F" w:rsidRDefault="00844380" w:rsidP="00844380">
      <w:pPr>
        <w:rPr>
          <w:rStyle w:val="Emphasis"/>
        </w:rPr>
      </w:pPr>
      <w:r w:rsidRPr="0005228F">
        <w:rPr>
          <w:rStyle w:val="ECCParagraph"/>
        </w:rPr>
        <w:t>"</w:t>
      </w:r>
      <w:r w:rsidRPr="0005228F">
        <w:rPr>
          <w:rStyle w:val="Emphasis"/>
        </w:rPr>
        <w:t xml:space="preserve">In general, protection ratios showed a decrease in values (from -31 to -67 dB for the base station interference and from -5 to -55 dB for the user equipment interference) as the frequency offset increases. However, the protection ratio in the image channel is </w:t>
      </w:r>
      <w:proofErr w:type="gramStart"/>
      <w:r w:rsidRPr="0005228F">
        <w:rPr>
          <w:rStyle w:val="Emphasis"/>
        </w:rPr>
        <w:t>similar to</w:t>
      </w:r>
      <w:proofErr w:type="gramEnd"/>
      <w:r w:rsidRPr="0005228F">
        <w:rPr>
          <w:rStyle w:val="Emphasis"/>
        </w:rPr>
        <w:t xml:space="preserve"> the one in the third adjacent channel. The overloading threshold shows only small variations with frequency offset. </w:t>
      </w:r>
    </w:p>
    <w:p w14:paraId="2867D094" w14:textId="77777777" w:rsidR="00844380" w:rsidRPr="0005228F" w:rsidRDefault="00844380" w:rsidP="00844380">
      <w:pPr>
        <w:rPr>
          <w:rStyle w:val="Emphasis"/>
        </w:rPr>
      </w:pPr>
      <w:r w:rsidRPr="0005228F">
        <w:rPr>
          <w:rStyle w:val="Emphasis"/>
        </w:rPr>
        <w:t>At equal frequency offsets the impact of user equipment interference into DVB-T receiver is considerably higher than the one from the base station, the effect being linked to the use of transmit power control. In particular, the latter increases the required protection ratio by 12-26 dB and decreases the overloading threshold detected by 7-11 dB depending on the frequency offset.</w:t>
      </w:r>
    </w:p>
    <w:p w14:paraId="31B98ADE" w14:textId="77777777" w:rsidR="00844380" w:rsidRPr="0005228F" w:rsidRDefault="00844380" w:rsidP="00844380">
      <w:pPr>
        <w:rPr>
          <w:rStyle w:val="ECCParagraph"/>
        </w:rPr>
      </w:pPr>
      <w:r w:rsidRPr="0005228F">
        <w:rPr>
          <w:rStyle w:val="Emphasis"/>
        </w:rPr>
        <w:t>The results may be used by administrations seeking to protect their broadcasting services from interference generated by UMTS services in the band 790-862 MHz</w:t>
      </w:r>
      <w:r w:rsidRPr="0005228F">
        <w:t>”</w:t>
      </w:r>
    </w:p>
    <w:p w14:paraId="36113CF7" w14:textId="77777777" w:rsidR="00844380" w:rsidRPr="0005228F" w:rsidRDefault="00844380" w:rsidP="00844380">
      <w:pPr>
        <w:rPr>
          <w:rStyle w:val="ECCParagraph"/>
        </w:rPr>
      </w:pPr>
      <w:r w:rsidRPr="0005228F">
        <w:rPr>
          <w:rStyle w:val="ECCParagraph"/>
        </w:rPr>
        <w:t xml:space="preserve">ECC Report 148 </w:t>
      </w:r>
      <w:r w:rsidRPr="0005228F">
        <w:rPr>
          <w:rStyle w:val="ECCParagraph"/>
        </w:rPr>
        <w:fldChar w:fldCharType="begin"/>
      </w:r>
      <w:r w:rsidRPr="0005228F">
        <w:rPr>
          <w:rStyle w:val="ECCParagraph"/>
        </w:rPr>
        <w:instrText xml:space="preserve"> REF _Ref7086488 \r \h </w:instrText>
      </w:r>
      <w:r w:rsidRPr="0005228F">
        <w:rPr>
          <w:rStyle w:val="ECCParagraph"/>
        </w:rPr>
      </w:r>
      <w:r w:rsidRPr="0005228F">
        <w:rPr>
          <w:rStyle w:val="ECCParagraph"/>
        </w:rPr>
        <w:fldChar w:fldCharType="separate"/>
      </w:r>
      <w:r w:rsidRPr="0005228F">
        <w:rPr>
          <w:rStyle w:val="ECCParagraph"/>
        </w:rPr>
        <w:t>[6]</w:t>
      </w:r>
      <w:r w:rsidRPr="0005228F">
        <w:rPr>
          <w:rStyle w:val="ECCParagraph"/>
        </w:rPr>
        <w:fldChar w:fldCharType="end"/>
      </w:r>
      <w:r w:rsidRPr="0005228F">
        <w:rPr>
          <w:rStyle w:val="ECCParagraph"/>
        </w:rPr>
        <w:t xml:space="preserve">- “Measurements on the performance of DVB-T receivers in the presence of interference from the mobile service (especially from LTE)” </w:t>
      </w:r>
      <w:r w:rsidRPr="0005228F">
        <w:rPr>
          <w:rStyle w:val="ECCParagraph"/>
        </w:rPr>
        <w:fldChar w:fldCharType="begin"/>
      </w:r>
      <w:r w:rsidRPr="0005228F">
        <w:rPr>
          <w:rStyle w:val="ECCParagraph"/>
        </w:rPr>
        <w:instrText xml:space="preserve"> REF _Ref7086488 \r \h  \* MERGEFORMAT </w:instrText>
      </w:r>
      <w:r w:rsidRPr="0005228F">
        <w:rPr>
          <w:rStyle w:val="ECCParagraph"/>
        </w:rPr>
      </w:r>
      <w:r w:rsidRPr="0005228F">
        <w:rPr>
          <w:rStyle w:val="ECCParagraph"/>
        </w:rPr>
        <w:fldChar w:fldCharType="separate"/>
      </w:r>
      <w:r w:rsidRPr="0005228F">
        <w:rPr>
          <w:rStyle w:val="ECCParagraph"/>
        </w:rPr>
        <w:t>[6]</w:t>
      </w:r>
      <w:r w:rsidRPr="0005228F">
        <w:rPr>
          <w:rStyle w:val="ECCParagraph"/>
        </w:rPr>
        <w:fldChar w:fldCharType="end"/>
      </w:r>
      <w:r w:rsidRPr="0005228F">
        <w:rPr>
          <w:rStyle w:val="ECCParagraph"/>
        </w:rPr>
        <w:t xml:space="preserve"> aimed to assist administrations seeking to protect their broadcasting services in the band 470-790 MHz from interference generated by LTE in the band 790-862 MHz and was complementary to ECC Report 138. It concluded:</w:t>
      </w:r>
    </w:p>
    <w:p w14:paraId="4E5CB329" w14:textId="77777777" w:rsidR="00844380" w:rsidRPr="0005228F" w:rsidRDefault="00844380" w:rsidP="00844380">
      <w:pPr>
        <w:autoSpaceDE w:val="0"/>
        <w:autoSpaceDN w:val="0"/>
        <w:adjustRightInd w:val="0"/>
        <w:rPr>
          <w:rStyle w:val="Emphasis"/>
        </w:rPr>
      </w:pPr>
      <w:r w:rsidRPr="0005228F">
        <w:rPr>
          <w:szCs w:val="20"/>
          <w:lang w:eastAsia="ru-RU"/>
        </w:rPr>
        <w:t>“</w:t>
      </w:r>
      <w:r w:rsidRPr="0005228F">
        <w:rPr>
          <w:rStyle w:val="Emphasis"/>
        </w:rPr>
        <w:t>This report presents the results of measurements to assess the performance of DVB-T receiver in terms of measured carrier-to-interference protection ratios and overloading thresholds in the presence of a single interfering LTE signal. In total, 81 DVB-T receivers (set top boxes, television set integrated receivers, USB sticks, mobile receivers available on the market in 2009), which are considered to be typical DVB-T receivers, have been tested against LTE interference in a Gaussian channel environment (6 receivers were measured also in a time-variant Rayleigh transmission channel). These receivers are implementing either conventional can-type tuners or silicon-based tuners. Interference in co-channel, first adjacent channel and beyond has been considered. Values for the measured protection ratios and overloading thresholds have been statistically calculated at the 10th, 50th and 90th percentile for</w:t>
      </w:r>
      <w:r w:rsidRPr="0005228F" w:rsidDel="003173A3">
        <w:rPr>
          <w:rStyle w:val="Emphasis"/>
        </w:rPr>
        <w:t xml:space="preserve"> </w:t>
      </w:r>
      <w:r w:rsidRPr="0005228F">
        <w:rPr>
          <w:rStyle w:val="Emphasis"/>
        </w:rPr>
        <w:t>all the receivers tested.</w:t>
      </w:r>
    </w:p>
    <w:p w14:paraId="55520728" w14:textId="77777777" w:rsidR="00844380" w:rsidRPr="0005228F" w:rsidRDefault="00844380" w:rsidP="00844380">
      <w:pPr>
        <w:autoSpaceDE w:val="0"/>
        <w:autoSpaceDN w:val="0"/>
        <w:adjustRightInd w:val="0"/>
        <w:rPr>
          <w:rStyle w:val="Emphasis"/>
        </w:rPr>
      </w:pPr>
      <w:r w:rsidRPr="0005228F">
        <w:rPr>
          <w:rStyle w:val="Emphasis"/>
        </w:rPr>
        <w:t>Amongst the most noticeable results is the wide range of performance of individual receiver depending on the nature of the LTE uplink signal. Some preliminary indications show that, amongst other, it may be related to the way the Automatic Gain Control of the DVB-T receiver is designed in some specific receivers. Industry is investigating further this matter.</w:t>
      </w:r>
    </w:p>
    <w:p w14:paraId="46E96C83" w14:textId="77777777" w:rsidR="00844380" w:rsidRPr="0005228F" w:rsidRDefault="00844380" w:rsidP="00844380">
      <w:pPr>
        <w:rPr>
          <w:rStyle w:val="ECCParagraph"/>
        </w:rPr>
      </w:pPr>
      <w:r w:rsidRPr="0005228F">
        <w:rPr>
          <w:rStyle w:val="Emphasis"/>
        </w:rPr>
        <w:t>The results may be used by administrations seeking to protect their broadcasting services from interference generated by LTE downlink or uplink transmissions in the band 790-862 MHz.</w:t>
      </w:r>
      <w:r w:rsidRPr="0005228F">
        <w:rPr>
          <w:szCs w:val="20"/>
        </w:rPr>
        <w:t>”</w:t>
      </w:r>
    </w:p>
    <w:p w14:paraId="03F4B569" w14:textId="77777777" w:rsidR="00844380" w:rsidRPr="0005228F" w:rsidRDefault="00844380" w:rsidP="00844380">
      <w:pPr>
        <w:rPr>
          <w:rStyle w:val="ECCParagraph"/>
        </w:rPr>
      </w:pPr>
      <w:r w:rsidRPr="0005228F">
        <w:rPr>
          <w:rStyle w:val="ECCParagraph"/>
        </w:rPr>
        <w:t xml:space="preserve">Observations: </w:t>
      </w:r>
    </w:p>
    <w:p w14:paraId="5DE02C20" w14:textId="77777777" w:rsidR="00844380" w:rsidRPr="0005228F" w:rsidRDefault="00844380" w:rsidP="00E46686">
      <w:pPr>
        <w:pStyle w:val="ECCNumberedList"/>
        <w:numPr>
          <w:ilvl w:val="0"/>
          <w:numId w:val="29"/>
        </w:numPr>
        <w:spacing w:before="0"/>
        <w:jc w:val="left"/>
      </w:pPr>
      <w:r w:rsidRPr="0005228F">
        <w:t xml:space="preserve">CEPT Report 30 </w:t>
      </w:r>
      <w:r w:rsidRPr="0005228F">
        <w:fldChar w:fldCharType="begin"/>
      </w:r>
      <w:r w:rsidRPr="0005228F">
        <w:instrText xml:space="preserve"> REF _Ref7085878 \r \h </w:instrText>
      </w:r>
      <w:r w:rsidRPr="0005228F">
        <w:fldChar w:fldCharType="separate"/>
      </w:r>
      <w:r w:rsidRPr="0005228F">
        <w:t>[4]</w:t>
      </w:r>
      <w:r w:rsidRPr="0005228F">
        <w:fldChar w:fldCharType="end"/>
      </w:r>
      <w:r w:rsidRPr="0005228F">
        <w:t>underlines that “</w:t>
      </w:r>
      <w:r w:rsidRPr="0005228F">
        <w:rPr>
          <w:rStyle w:val="Emphasis"/>
        </w:rPr>
        <w:t>The different set of studies realised so far show that the impact of interference cannot be arbitrarily reduced through a reduction of the BS out-of-block (OoB) emission alone due to finite TV receiver selectivity. Therefore, other mitigation mechanisms (beyond the BEM baseline level) would ultimately be required if the protection delivered by the BEM only is considered insufficient…</w:t>
      </w:r>
      <w:r w:rsidRPr="0005228F">
        <w:t>”.</w:t>
      </w:r>
    </w:p>
    <w:p w14:paraId="7C099D31" w14:textId="77777777" w:rsidR="00844380" w:rsidRPr="0005228F" w:rsidRDefault="00844380" w:rsidP="00844380">
      <w:pPr>
        <w:pStyle w:val="ECCNumberedList"/>
        <w:numPr>
          <w:ilvl w:val="0"/>
          <w:numId w:val="0"/>
        </w:numPr>
        <w:ind w:left="360"/>
      </w:pPr>
    </w:p>
    <w:p w14:paraId="17E04B47" w14:textId="77777777" w:rsidR="00844380" w:rsidRPr="0005228F" w:rsidRDefault="00844380" w:rsidP="00844380">
      <w:pPr>
        <w:pStyle w:val="ECCNumberedList"/>
        <w:spacing w:before="0"/>
        <w:jc w:val="left"/>
      </w:pPr>
      <w:r w:rsidRPr="0005228F">
        <w:t xml:space="preserve">ECC Report 138 </w:t>
      </w:r>
      <w:r w:rsidRPr="0005228F">
        <w:fldChar w:fldCharType="begin"/>
      </w:r>
      <w:r w:rsidRPr="0005228F">
        <w:instrText xml:space="preserve"> REF _Ref7086488 \r \h </w:instrText>
      </w:r>
      <w:r w:rsidRPr="0005228F">
        <w:fldChar w:fldCharType="separate"/>
      </w:r>
      <w:r w:rsidRPr="0005228F">
        <w:t>[6]</w:t>
      </w:r>
      <w:r w:rsidRPr="0005228F">
        <w:fldChar w:fldCharType="end"/>
      </w:r>
      <w:r w:rsidRPr="0005228F">
        <w:t xml:space="preserve"> underlines that “</w:t>
      </w:r>
      <w:r w:rsidRPr="0005228F">
        <w:rPr>
          <w:rStyle w:val="Emphasis"/>
        </w:rPr>
        <w:t>The overloading threshold shows only small variations with frequency offset. At equal frequency offsets the impact of user equipment interference into DVB-T receiver is considerably higher than the one from the base station, the effect being linked to the use of transmit power control</w:t>
      </w:r>
      <w:r w:rsidRPr="0005228F">
        <w:rPr>
          <w:rStyle w:val="ECCParagraph"/>
        </w:rPr>
        <w:t>.</w:t>
      </w:r>
      <w:r w:rsidRPr="0005228F">
        <w:t>”</w:t>
      </w:r>
    </w:p>
    <w:p w14:paraId="12B49A9E" w14:textId="77777777" w:rsidR="00844380" w:rsidRPr="0005228F" w:rsidRDefault="00844380" w:rsidP="00844380">
      <w:r w:rsidRPr="0005228F">
        <w:t>Note that the findings of these reports emphasise the importance of the receiver selectivity in compatibility between services. However, improvements to receiver characteristics were not considered as a mitigation.</w:t>
      </w:r>
    </w:p>
    <w:p w14:paraId="359C5F3D" w14:textId="4E43A3A0" w:rsidR="00844380" w:rsidRPr="0005228F" w:rsidRDefault="00844380" w:rsidP="00844380">
      <w:pPr>
        <w:pStyle w:val="ECCAnnexheading2"/>
        <w:ind w:left="578" w:hanging="578"/>
        <w:rPr>
          <w:lang w:val="en-GB"/>
        </w:rPr>
      </w:pPr>
      <w:bookmarkStart w:id="613" w:name="_Toc513736506"/>
      <w:bookmarkStart w:id="614" w:name="_Toc510022053"/>
      <w:r w:rsidRPr="0005228F">
        <w:rPr>
          <w:lang w:val="en-GB"/>
        </w:rPr>
        <w:t xml:space="preserve">ECC Report 191 </w:t>
      </w:r>
      <w:bookmarkEnd w:id="596"/>
      <w:bookmarkEnd w:id="613"/>
      <w:bookmarkEnd w:id="614"/>
      <w:r w:rsidRPr="0005228F">
        <w:rPr>
          <w:lang w:val="en-GB"/>
        </w:rPr>
        <w:t>Adjacent band compatibility between MFCN and PMSE audio applications in the 1785-1805 MHz frequency range</w:t>
      </w:r>
      <w:r w:rsidR="00332038" w:rsidRPr="002C49D9">
        <w:rPr>
          <w:lang w:val="en-GB"/>
        </w:rPr>
        <w:t xml:space="preserve"> </w:t>
      </w:r>
      <w:r w:rsidRPr="0005228F">
        <w:rPr>
          <w:rStyle w:val="ECCParagraph"/>
        </w:rPr>
        <w:fldChar w:fldCharType="begin"/>
      </w:r>
      <w:r w:rsidRPr="0005228F">
        <w:rPr>
          <w:lang w:val="en-GB"/>
        </w:rPr>
        <w:instrText xml:space="preserve"> REF _Ref515453837 \r \h </w:instrText>
      </w:r>
      <w:r w:rsidRPr="0005228F">
        <w:rPr>
          <w:rStyle w:val="ECCParagraph"/>
        </w:rPr>
      </w:r>
      <w:r w:rsidRPr="0005228F">
        <w:rPr>
          <w:rStyle w:val="ECCParagraph"/>
        </w:rPr>
        <w:fldChar w:fldCharType="separate"/>
      </w:r>
      <w:r w:rsidRPr="0005228F">
        <w:rPr>
          <w:lang w:val="en-GB"/>
        </w:rPr>
        <w:t>[7]</w:t>
      </w:r>
      <w:r w:rsidRPr="0005228F">
        <w:rPr>
          <w:rStyle w:val="ECCParagraph"/>
        </w:rPr>
        <w:fldChar w:fldCharType="end"/>
      </w:r>
      <w:r w:rsidRPr="0005228F">
        <w:rPr>
          <w:rStyle w:val="ECCParagraph"/>
        </w:rPr>
        <w:t xml:space="preserve"> </w:t>
      </w:r>
    </w:p>
    <w:p w14:paraId="4AFE77B5" w14:textId="77777777" w:rsidR="00844380" w:rsidRPr="0005228F" w:rsidRDefault="00844380" w:rsidP="00844380">
      <w:r w:rsidRPr="0005228F">
        <w:t>Extract from the executive summary:</w:t>
      </w:r>
    </w:p>
    <w:p w14:paraId="1F433EB6" w14:textId="77777777" w:rsidR="00844380" w:rsidRPr="0005228F" w:rsidRDefault="00844380" w:rsidP="00844380">
      <w:pPr>
        <w:pStyle w:val="ECCAnnexheading3"/>
        <w:rPr>
          <w:lang w:val="en-GB"/>
        </w:rPr>
      </w:pPr>
      <w:bookmarkStart w:id="615" w:name="_Toc367798266"/>
      <w:r w:rsidRPr="0005228F">
        <w:rPr>
          <w:lang w:val="en-GB"/>
        </w:rPr>
        <w:t xml:space="preserve"> BEM</w:t>
      </w:r>
      <w:r w:rsidRPr="0005228F">
        <w:rPr>
          <w:rStyle w:val="FootnoteReference"/>
          <w:lang w:val="en-GB"/>
        </w:rPr>
        <w:footnoteReference w:id="18"/>
      </w:r>
      <w:r w:rsidRPr="0005228F">
        <w:rPr>
          <w:lang w:val="en-GB"/>
        </w:rPr>
        <w:t xml:space="preserve"> proposal for PMSE audio applications in the frequency band 1785-1805 MHz</w:t>
      </w:r>
      <w:bookmarkEnd w:id="615"/>
    </w:p>
    <w:p w14:paraId="71C98B6E" w14:textId="68A8847E" w:rsidR="00844380" w:rsidRPr="0005228F" w:rsidRDefault="00844380" w:rsidP="00844380">
      <w:pPr>
        <w:pStyle w:val="Caption"/>
        <w:rPr>
          <w:lang w:val="en-GB"/>
        </w:rPr>
      </w:pPr>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30</w:t>
      </w:r>
      <w:r w:rsidRPr="0005228F">
        <w:rPr>
          <w:lang w:val="en-GB"/>
        </w:rPr>
        <w:fldChar w:fldCharType="end"/>
      </w:r>
      <w:r w:rsidRPr="0005228F">
        <w:rPr>
          <w:lang w:val="en-GB"/>
        </w:rPr>
        <w:t>: BEM for hand-held microphone</w:t>
      </w:r>
    </w:p>
    <w:tbl>
      <w:tblPr>
        <w:tblW w:w="9954"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129"/>
        <w:gridCol w:w="2112"/>
        <w:gridCol w:w="2141"/>
        <w:gridCol w:w="4572"/>
      </w:tblGrid>
      <w:tr w:rsidR="00844380" w:rsidRPr="0005228F" w14:paraId="2F07FFF1" w14:textId="77777777" w:rsidTr="00844380">
        <w:trPr>
          <w:jc w:val="center"/>
        </w:trPr>
        <w:tc>
          <w:tcPr>
            <w:tcW w:w="1129" w:type="dxa"/>
            <w:tcBorders>
              <w:right w:val="single" w:sz="4" w:space="0" w:color="FFFFFF"/>
            </w:tcBorders>
            <w:shd w:val="clear" w:color="auto" w:fill="D2232A"/>
            <w:vAlign w:val="center"/>
          </w:tcPr>
          <w:p w14:paraId="5BF6E775" w14:textId="77777777" w:rsidR="00844380" w:rsidRPr="0005228F" w:rsidRDefault="00844380" w:rsidP="00844380">
            <w:pPr>
              <w:tabs>
                <w:tab w:val="left" w:pos="7088"/>
              </w:tabs>
              <w:spacing w:before="120" w:after="120"/>
              <w:rPr>
                <w:rFonts w:cs="Arial"/>
                <w:b/>
                <w:color w:val="FFFFFF"/>
              </w:rPr>
            </w:pPr>
          </w:p>
        </w:tc>
        <w:tc>
          <w:tcPr>
            <w:tcW w:w="2112" w:type="dxa"/>
            <w:tcBorders>
              <w:left w:val="single" w:sz="4" w:space="0" w:color="FFFFFF"/>
              <w:right w:val="single" w:sz="4" w:space="0" w:color="FFFFFF"/>
            </w:tcBorders>
            <w:shd w:val="clear" w:color="auto" w:fill="D2232A"/>
            <w:vAlign w:val="center"/>
          </w:tcPr>
          <w:p w14:paraId="2A1A4DF2" w14:textId="77777777" w:rsidR="00844380" w:rsidRPr="0005228F" w:rsidRDefault="00844380" w:rsidP="00844380">
            <w:pPr>
              <w:tabs>
                <w:tab w:val="left" w:pos="7088"/>
              </w:tabs>
              <w:spacing w:before="120" w:after="120"/>
              <w:jc w:val="center"/>
              <w:rPr>
                <w:rFonts w:cs="Arial"/>
                <w:b/>
                <w:color w:val="FFFFFF"/>
              </w:rPr>
            </w:pPr>
            <w:r w:rsidRPr="0005228F">
              <w:rPr>
                <w:rFonts w:cs="Arial"/>
                <w:b/>
                <w:color w:val="FFFFFF"/>
              </w:rPr>
              <w:t>Frequency range</w:t>
            </w:r>
          </w:p>
        </w:tc>
        <w:tc>
          <w:tcPr>
            <w:tcW w:w="2141" w:type="dxa"/>
            <w:tcBorders>
              <w:left w:val="single" w:sz="4" w:space="0" w:color="FFFFFF"/>
              <w:right w:val="single" w:sz="4" w:space="0" w:color="FFFFFF"/>
            </w:tcBorders>
            <w:shd w:val="clear" w:color="auto" w:fill="D2232A"/>
            <w:vAlign w:val="center"/>
          </w:tcPr>
          <w:p w14:paraId="4E2CF99B" w14:textId="77777777" w:rsidR="00844380" w:rsidRPr="0005228F" w:rsidRDefault="00844380" w:rsidP="00844380">
            <w:pPr>
              <w:tabs>
                <w:tab w:val="left" w:pos="7088"/>
              </w:tabs>
              <w:spacing w:before="120" w:after="120"/>
              <w:jc w:val="center"/>
              <w:rPr>
                <w:rFonts w:cs="Arial"/>
                <w:b/>
                <w:color w:val="FFFFFF"/>
              </w:rPr>
            </w:pPr>
            <w:r w:rsidRPr="0005228F">
              <w:rPr>
                <w:rFonts w:cs="Arial"/>
                <w:b/>
                <w:color w:val="FFFFFF"/>
              </w:rPr>
              <w:t>Hand-held e.i.r.p.</w:t>
            </w:r>
            <w:r w:rsidRPr="0005228F">
              <w:rPr>
                <w:rFonts w:cs="Arial"/>
                <w:szCs w:val="20"/>
              </w:rPr>
              <w:t xml:space="preserve"> </w:t>
            </w:r>
          </w:p>
        </w:tc>
        <w:tc>
          <w:tcPr>
            <w:tcW w:w="4572" w:type="dxa"/>
            <w:tcBorders>
              <w:left w:val="single" w:sz="4" w:space="0" w:color="FFFFFF"/>
            </w:tcBorders>
            <w:shd w:val="clear" w:color="auto" w:fill="D2232A"/>
            <w:vAlign w:val="center"/>
          </w:tcPr>
          <w:p w14:paraId="2E708E18" w14:textId="77777777" w:rsidR="00844380" w:rsidRPr="0005228F" w:rsidRDefault="00844380" w:rsidP="00844380">
            <w:pPr>
              <w:tabs>
                <w:tab w:val="left" w:pos="7088"/>
              </w:tabs>
              <w:spacing w:before="120" w:after="120"/>
              <w:jc w:val="center"/>
              <w:rPr>
                <w:rFonts w:cs="Arial"/>
                <w:b/>
                <w:color w:val="FFFFFF"/>
              </w:rPr>
            </w:pPr>
            <w:r w:rsidRPr="0005228F">
              <w:rPr>
                <w:rFonts w:cs="Arial"/>
                <w:b/>
                <w:color w:val="FFFFFF"/>
              </w:rPr>
              <w:t>Reasoning</w:t>
            </w:r>
          </w:p>
        </w:tc>
      </w:tr>
      <w:tr w:rsidR="00844380" w:rsidRPr="0005228F" w14:paraId="6856D726" w14:textId="77777777" w:rsidTr="00844380">
        <w:trPr>
          <w:trHeight w:val="526"/>
          <w:jc w:val="center"/>
        </w:trPr>
        <w:tc>
          <w:tcPr>
            <w:tcW w:w="1129" w:type="dxa"/>
            <w:shd w:val="clear" w:color="auto" w:fill="FFFFFF"/>
            <w:vAlign w:val="center"/>
          </w:tcPr>
          <w:p w14:paraId="60F2967E" w14:textId="77777777" w:rsidR="00844380" w:rsidRPr="0005228F" w:rsidRDefault="00844380" w:rsidP="008D22B8">
            <w:pPr>
              <w:pStyle w:val="ECCTabletext"/>
            </w:pPr>
            <w:r w:rsidRPr="0005228F">
              <w:t>OOB</w:t>
            </w:r>
          </w:p>
        </w:tc>
        <w:tc>
          <w:tcPr>
            <w:tcW w:w="2112" w:type="dxa"/>
            <w:shd w:val="clear" w:color="auto" w:fill="FFFFFF"/>
            <w:vAlign w:val="center"/>
          </w:tcPr>
          <w:p w14:paraId="558446B9" w14:textId="77777777" w:rsidR="00844380" w:rsidRPr="0005228F" w:rsidRDefault="00844380" w:rsidP="008D22B8">
            <w:pPr>
              <w:pStyle w:val="ECCTabletext"/>
            </w:pPr>
            <w:r w:rsidRPr="0005228F">
              <w:t>&lt; 1785 MHz</w:t>
            </w:r>
          </w:p>
        </w:tc>
        <w:tc>
          <w:tcPr>
            <w:tcW w:w="2141" w:type="dxa"/>
            <w:shd w:val="clear" w:color="auto" w:fill="FFFFFF"/>
            <w:vAlign w:val="center"/>
          </w:tcPr>
          <w:p w14:paraId="4E9A1713" w14:textId="77777777" w:rsidR="00844380" w:rsidRPr="0005228F" w:rsidRDefault="00844380" w:rsidP="008D22B8">
            <w:pPr>
              <w:pStyle w:val="ECCTabletext"/>
            </w:pPr>
            <w:r w:rsidRPr="0005228F">
              <w:t>-17 dBm/(200 kHz)</w:t>
            </w:r>
          </w:p>
        </w:tc>
        <w:tc>
          <w:tcPr>
            <w:tcW w:w="4572" w:type="dxa"/>
            <w:shd w:val="clear" w:color="auto" w:fill="FFFFFF"/>
            <w:vAlign w:val="center"/>
          </w:tcPr>
          <w:p w14:paraId="08741503" w14:textId="77777777" w:rsidR="00844380" w:rsidRPr="0005228F" w:rsidRDefault="00844380" w:rsidP="008D22B8">
            <w:pPr>
              <w:pStyle w:val="ECCTabletext"/>
            </w:pPr>
            <w:r w:rsidRPr="0005228F">
              <w:t>LTE UE spectrum emission mask</w:t>
            </w:r>
          </w:p>
        </w:tc>
      </w:tr>
      <w:tr w:rsidR="00844380" w:rsidRPr="0005228F" w14:paraId="78E58EC8" w14:textId="77777777" w:rsidTr="00844380">
        <w:trPr>
          <w:jc w:val="center"/>
        </w:trPr>
        <w:tc>
          <w:tcPr>
            <w:tcW w:w="1129" w:type="dxa"/>
            <w:shd w:val="clear" w:color="auto" w:fill="FFFFFF"/>
            <w:vAlign w:val="center"/>
          </w:tcPr>
          <w:p w14:paraId="6688BC72" w14:textId="77777777" w:rsidR="00844380" w:rsidRPr="0005228F" w:rsidRDefault="00844380" w:rsidP="008D22B8">
            <w:pPr>
              <w:pStyle w:val="ECCTabletext"/>
            </w:pPr>
            <w:r w:rsidRPr="0005228F">
              <w:t>Restricted</w:t>
            </w:r>
            <w:r w:rsidRPr="0005228F">
              <w:br/>
              <w:t>frequency range</w:t>
            </w:r>
          </w:p>
        </w:tc>
        <w:tc>
          <w:tcPr>
            <w:tcW w:w="2112" w:type="dxa"/>
            <w:shd w:val="clear" w:color="auto" w:fill="FFFFFF"/>
            <w:vAlign w:val="center"/>
          </w:tcPr>
          <w:p w14:paraId="26B253FB" w14:textId="77777777" w:rsidR="00844380" w:rsidRPr="0005228F" w:rsidRDefault="00844380" w:rsidP="008D22B8">
            <w:pPr>
              <w:pStyle w:val="ECCTabletext"/>
            </w:pPr>
            <w:r w:rsidRPr="0005228F">
              <w:t>1785-1785.2 MHz</w:t>
            </w:r>
          </w:p>
        </w:tc>
        <w:tc>
          <w:tcPr>
            <w:tcW w:w="2141" w:type="dxa"/>
            <w:shd w:val="clear" w:color="auto" w:fill="FFFFFF"/>
            <w:vAlign w:val="center"/>
          </w:tcPr>
          <w:p w14:paraId="224C939C" w14:textId="77777777" w:rsidR="00844380" w:rsidRPr="0005228F" w:rsidRDefault="00844380" w:rsidP="008D22B8">
            <w:pPr>
              <w:pStyle w:val="ECCTabletext"/>
            </w:pPr>
            <w:r w:rsidRPr="0005228F">
              <w:t>4 dBm/(200 kHz)</w:t>
            </w:r>
          </w:p>
        </w:tc>
        <w:tc>
          <w:tcPr>
            <w:tcW w:w="4572" w:type="dxa"/>
            <w:shd w:val="clear" w:color="auto" w:fill="FFFFFF"/>
            <w:vAlign w:val="center"/>
          </w:tcPr>
          <w:p w14:paraId="6EC78FD3" w14:textId="77777777" w:rsidR="00844380" w:rsidRPr="0005228F" w:rsidRDefault="00844380" w:rsidP="008D22B8">
            <w:pPr>
              <w:pStyle w:val="ECCTabletext"/>
            </w:pPr>
            <w:r w:rsidRPr="0005228F">
              <w:t>Blocking of GSM BS</w:t>
            </w:r>
          </w:p>
        </w:tc>
      </w:tr>
      <w:tr w:rsidR="00844380" w:rsidRPr="0005228F" w14:paraId="17081888" w14:textId="77777777" w:rsidTr="00844380">
        <w:trPr>
          <w:trHeight w:val="416"/>
          <w:jc w:val="center"/>
        </w:trPr>
        <w:tc>
          <w:tcPr>
            <w:tcW w:w="1129" w:type="dxa"/>
            <w:shd w:val="clear" w:color="auto" w:fill="FFFFFF"/>
            <w:vAlign w:val="center"/>
          </w:tcPr>
          <w:p w14:paraId="19A375AF" w14:textId="77777777" w:rsidR="00844380" w:rsidRPr="0005228F" w:rsidRDefault="00844380" w:rsidP="008D22B8">
            <w:pPr>
              <w:pStyle w:val="ECCTabletext"/>
            </w:pPr>
            <w:r w:rsidRPr="0005228F">
              <w:t> </w:t>
            </w:r>
          </w:p>
        </w:tc>
        <w:tc>
          <w:tcPr>
            <w:tcW w:w="2112" w:type="dxa"/>
            <w:shd w:val="clear" w:color="auto" w:fill="FFFFFF"/>
            <w:vAlign w:val="center"/>
          </w:tcPr>
          <w:p w14:paraId="2EE68B20" w14:textId="77777777" w:rsidR="00844380" w:rsidRPr="0005228F" w:rsidRDefault="00844380" w:rsidP="008D22B8">
            <w:pPr>
              <w:pStyle w:val="ECCTabletext"/>
            </w:pPr>
            <w:r w:rsidRPr="0005228F">
              <w:t>1785.2-1803.6 MHz</w:t>
            </w:r>
          </w:p>
        </w:tc>
        <w:tc>
          <w:tcPr>
            <w:tcW w:w="2141" w:type="dxa"/>
            <w:shd w:val="clear" w:color="auto" w:fill="FFFFFF"/>
            <w:vAlign w:val="center"/>
          </w:tcPr>
          <w:p w14:paraId="5D740837" w14:textId="77777777" w:rsidR="00844380" w:rsidRPr="0005228F" w:rsidRDefault="00844380" w:rsidP="008D22B8">
            <w:pPr>
              <w:pStyle w:val="ECCTabletext"/>
            </w:pPr>
            <w:r w:rsidRPr="0005228F">
              <w:t>13 dBm/channel</w:t>
            </w:r>
          </w:p>
        </w:tc>
        <w:tc>
          <w:tcPr>
            <w:tcW w:w="4572" w:type="dxa"/>
            <w:shd w:val="clear" w:color="auto" w:fill="FFFFFF"/>
            <w:vAlign w:val="center"/>
          </w:tcPr>
          <w:p w14:paraId="476C0BA8" w14:textId="77777777" w:rsidR="00844380" w:rsidRPr="0005228F" w:rsidRDefault="00844380" w:rsidP="008D22B8">
            <w:pPr>
              <w:pStyle w:val="ECCTabletext"/>
            </w:pPr>
          </w:p>
        </w:tc>
      </w:tr>
      <w:tr w:rsidR="00844380" w:rsidRPr="0005228F" w14:paraId="1C223C29" w14:textId="77777777" w:rsidTr="00844380">
        <w:trPr>
          <w:jc w:val="center"/>
        </w:trPr>
        <w:tc>
          <w:tcPr>
            <w:tcW w:w="1129" w:type="dxa"/>
            <w:shd w:val="clear" w:color="auto" w:fill="FFFFFF"/>
            <w:vAlign w:val="center"/>
          </w:tcPr>
          <w:p w14:paraId="2CA1CD7C" w14:textId="77777777" w:rsidR="00844380" w:rsidRPr="0005228F" w:rsidRDefault="00844380" w:rsidP="008D22B8">
            <w:pPr>
              <w:pStyle w:val="ECCTabletext"/>
            </w:pPr>
            <w:r w:rsidRPr="0005228F">
              <w:t> </w:t>
            </w:r>
          </w:p>
        </w:tc>
        <w:tc>
          <w:tcPr>
            <w:tcW w:w="2112" w:type="dxa"/>
            <w:shd w:val="clear" w:color="auto" w:fill="FFFFFF"/>
            <w:vAlign w:val="center"/>
          </w:tcPr>
          <w:p w14:paraId="5654CABD" w14:textId="77777777" w:rsidR="00844380" w:rsidRPr="0005228F" w:rsidRDefault="00844380" w:rsidP="008D22B8">
            <w:pPr>
              <w:pStyle w:val="ECCTabletext"/>
            </w:pPr>
            <w:r w:rsidRPr="0005228F">
              <w:t>1803.6-1804.8 MHz</w:t>
            </w:r>
          </w:p>
        </w:tc>
        <w:tc>
          <w:tcPr>
            <w:tcW w:w="2141" w:type="dxa"/>
            <w:shd w:val="clear" w:color="auto" w:fill="FFFFFF"/>
            <w:vAlign w:val="center"/>
          </w:tcPr>
          <w:p w14:paraId="0DF29373" w14:textId="77777777" w:rsidR="00844380" w:rsidRPr="0005228F" w:rsidRDefault="00844380" w:rsidP="008D22B8">
            <w:pPr>
              <w:pStyle w:val="ECCTabletext"/>
            </w:pPr>
            <w:r w:rsidRPr="0005228F">
              <w:t>10 dBm/(200 kHz) (note 1)</w:t>
            </w:r>
          </w:p>
        </w:tc>
        <w:tc>
          <w:tcPr>
            <w:tcW w:w="4572" w:type="dxa"/>
            <w:shd w:val="clear" w:color="auto" w:fill="FFFFFF"/>
            <w:vAlign w:val="center"/>
          </w:tcPr>
          <w:p w14:paraId="2E0F4DA3" w14:textId="77777777" w:rsidR="00844380" w:rsidRPr="0005228F" w:rsidRDefault="00844380" w:rsidP="008D22B8">
            <w:pPr>
              <w:pStyle w:val="ECCTabletext"/>
            </w:pPr>
            <w:r w:rsidRPr="0005228F">
              <w:t>Slow increase of LTE UE selectivity</w:t>
            </w:r>
          </w:p>
        </w:tc>
      </w:tr>
      <w:tr w:rsidR="00844380" w:rsidRPr="0005228F" w14:paraId="72D9F2E7" w14:textId="77777777" w:rsidTr="00844380">
        <w:trPr>
          <w:jc w:val="center"/>
        </w:trPr>
        <w:tc>
          <w:tcPr>
            <w:tcW w:w="1129" w:type="dxa"/>
            <w:shd w:val="clear" w:color="auto" w:fill="FFFFFF"/>
            <w:vAlign w:val="center"/>
          </w:tcPr>
          <w:p w14:paraId="686AB17B" w14:textId="77777777" w:rsidR="00844380" w:rsidRPr="0005228F" w:rsidRDefault="00844380" w:rsidP="008D22B8">
            <w:pPr>
              <w:pStyle w:val="ECCTabletext"/>
            </w:pPr>
            <w:r w:rsidRPr="0005228F">
              <w:t>Restricted</w:t>
            </w:r>
            <w:r w:rsidRPr="0005228F">
              <w:br/>
              <w:t>frequency range</w:t>
            </w:r>
          </w:p>
        </w:tc>
        <w:tc>
          <w:tcPr>
            <w:tcW w:w="2112" w:type="dxa"/>
            <w:shd w:val="clear" w:color="auto" w:fill="FFFFFF"/>
            <w:vAlign w:val="center"/>
          </w:tcPr>
          <w:p w14:paraId="6027AB8D" w14:textId="77777777" w:rsidR="00844380" w:rsidRPr="0005228F" w:rsidRDefault="00844380" w:rsidP="008D22B8">
            <w:pPr>
              <w:pStyle w:val="ECCTabletext"/>
            </w:pPr>
            <w:r w:rsidRPr="0005228F">
              <w:t>1804.8-1805 MHz</w:t>
            </w:r>
          </w:p>
        </w:tc>
        <w:tc>
          <w:tcPr>
            <w:tcW w:w="2141" w:type="dxa"/>
            <w:shd w:val="clear" w:color="auto" w:fill="FFFFFF"/>
            <w:vAlign w:val="center"/>
          </w:tcPr>
          <w:p w14:paraId="6CED2154" w14:textId="77777777" w:rsidR="00844380" w:rsidRPr="0005228F" w:rsidRDefault="00844380" w:rsidP="008D22B8">
            <w:pPr>
              <w:pStyle w:val="ECCTabletext"/>
            </w:pPr>
            <w:r w:rsidRPr="0005228F">
              <w:t>-14 dBm/(200 kHz)</w:t>
            </w:r>
          </w:p>
        </w:tc>
        <w:tc>
          <w:tcPr>
            <w:tcW w:w="4572" w:type="dxa"/>
            <w:shd w:val="clear" w:color="auto" w:fill="FFFFFF"/>
            <w:vAlign w:val="center"/>
          </w:tcPr>
          <w:p w14:paraId="60247CF0" w14:textId="77777777" w:rsidR="00844380" w:rsidRPr="0005228F" w:rsidRDefault="00844380" w:rsidP="008D22B8">
            <w:pPr>
              <w:pStyle w:val="ECCTabletext"/>
            </w:pPr>
            <w:r w:rsidRPr="0005228F">
              <w:t>Blocking of GSM UE</w:t>
            </w:r>
          </w:p>
        </w:tc>
      </w:tr>
      <w:tr w:rsidR="00844380" w:rsidRPr="0005228F" w14:paraId="4C5DA992" w14:textId="77777777" w:rsidTr="00844380">
        <w:trPr>
          <w:jc w:val="center"/>
        </w:trPr>
        <w:tc>
          <w:tcPr>
            <w:tcW w:w="1129" w:type="dxa"/>
            <w:shd w:val="clear" w:color="auto" w:fill="FFFFFF"/>
            <w:vAlign w:val="center"/>
          </w:tcPr>
          <w:p w14:paraId="2E488174" w14:textId="77777777" w:rsidR="00844380" w:rsidRPr="0005228F" w:rsidRDefault="00844380" w:rsidP="008D22B8">
            <w:pPr>
              <w:pStyle w:val="ECCTabletext"/>
            </w:pPr>
            <w:r w:rsidRPr="0005228F">
              <w:t>OOB</w:t>
            </w:r>
          </w:p>
        </w:tc>
        <w:tc>
          <w:tcPr>
            <w:tcW w:w="2112" w:type="dxa"/>
            <w:shd w:val="clear" w:color="auto" w:fill="FFFFFF"/>
            <w:vAlign w:val="center"/>
          </w:tcPr>
          <w:p w14:paraId="2E9B0A98" w14:textId="77777777" w:rsidR="00844380" w:rsidRPr="0005228F" w:rsidRDefault="00844380" w:rsidP="008D22B8">
            <w:pPr>
              <w:pStyle w:val="ECCTabletext"/>
            </w:pPr>
            <w:r w:rsidRPr="0005228F">
              <w:t>&gt; 1805 MHz</w:t>
            </w:r>
          </w:p>
        </w:tc>
        <w:tc>
          <w:tcPr>
            <w:tcW w:w="2141" w:type="dxa"/>
            <w:shd w:val="clear" w:color="auto" w:fill="FFFFFF"/>
            <w:vAlign w:val="center"/>
          </w:tcPr>
          <w:p w14:paraId="0CF23FB0" w14:textId="77777777" w:rsidR="00844380" w:rsidRPr="0005228F" w:rsidRDefault="00844380" w:rsidP="008D22B8">
            <w:pPr>
              <w:pStyle w:val="ECCTabletext"/>
            </w:pPr>
            <w:r w:rsidRPr="0005228F">
              <w:t>-37 dBm/(200 kHz)</w:t>
            </w:r>
          </w:p>
        </w:tc>
        <w:tc>
          <w:tcPr>
            <w:tcW w:w="4572" w:type="dxa"/>
            <w:shd w:val="clear" w:color="auto" w:fill="FFFFFF"/>
            <w:vAlign w:val="center"/>
          </w:tcPr>
          <w:p w14:paraId="44820DF1" w14:textId="77777777" w:rsidR="00844380" w:rsidRPr="0005228F" w:rsidRDefault="00844380" w:rsidP="008D22B8">
            <w:pPr>
              <w:pStyle w:val="ECCTabletext"/>
            </w:pPr>
            <w:r w:rsidRPr="0005228F">
              <w:t xml:space="preserve">OOB calculation, in line with ERC </w:t>
            </w:r>
            <w:r w:rsidRPr="0005228F">
              <w:rPr>
                <w:rStyle w:val="ECCParagraph"/>
              </w:rPr>
              <w:t xml:space="preserve">Recommendation </w:t>
            </w:r>
            <w:r w:rsidRPr="0005228F">
              <w:t>74-01</w:t>
            </w:r>
          </w:p>
        </w:tc>
      </w:tr>
      <w:tr w:rsidR="00844380" w:rsidRPr="0005228F" w14:paraId="52323B57" w14:textId="77777777" w:rsidTr="00844380">
        <w:trPr>
          <w:jc w:val="center"/>
        </w:trPr>
        <w:tc>
          <w:tcPr>
            <w:tcW w:w="9954" w:type="dxa"/>
            <w:gridSpan w:val="4"/>
            <w:shd w:val="clear" w:color="auto" w:fill="FFFFFF"/>
            <w:vAlign w:val="center"/>
          </w:tcPr>
          <w:p w14:paraId="403F29C5" w14:textId="77777777" w:rsidR="00844380" w:rsidRPr="0005228F" w:rsidRDefault="00844380" w:rsidP="00844380">
            <w:pPr>
              <w:pStyle w:val="ECCTablenote"/>
              <w:rPr>
                <w:rFonts w:cs="Arial"/>
                <w:szCs w:val="20"/>
              </w:rPr>
            </w:pPr>
            <w:r w:rsidRPr="0005228F">
              <w:rPr>
                <w:rFonts w:cs="Arial"/>
                <w:szCs w:val="20"/>
              </w:rPr>
              <w:t xml:space="preserve">Note 1: </w:t>
            </w:r>
            <w:r w:rsidRPr="0005228F">
              <w:t>with a limit of 13 dBm/channel</w:t>
            </w:r>
          </w:p>
        </w:tc>
      </w:tr>
    </w:tbl>
    <w:p w14:paraId="6C1B4B19" w14:textId="5CF500C4" w:rsidR="00844380" w:rsidRPr="0005228F" w:rsidRDefault="00844380" w:rsidP="00844380">
      <w:pPr>
        <w:pStyle w:val="Caption"/>
        <w:keepNext/>
        <w:rPr>
          <w:lang w:val="en-GB"/>
        </w:rPr>
      </w:pPr>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31</w:t>
      </w:r>
      <w:r w:rsidRPr="0005228F">
        <w:rPr>
          <w:lang w:val="en-GB"/>
        </w:rPr>
        <w:fldChar w:fldCharType="end"/>
      </w:r>
      <w:r w:rsidRPr="0005228F">
        <w:rPr>
          <w:lang w:val="en-GB"/>
        </w:rPr>
        <w:t>: BEM for body-worn microphone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0A0" w:firstRow="1" w:lastRow="0" w:firstColumn="1" w:lastColumn="0" w:noHBand="0" w:noVBand="0"/>
      </w:tblPr>
      <w:tblGrid>
        <w:gridCol w:w="1916"/>
        <w:gridCol w:w="2107"/>
        <w:gridCol w:w="2229"/>
        <w:gridCol w:w="3377"/>
      </w:tblGrid>
      <w:tr w:rsidR="00844380" w:rsidRPr="0005228F" w14:paraId="35CFCD9B" w14:textId="77777777" w:rsidTr="00844380">
        <w:trPr>
          <w:jc w:val="center"/>
        </w:trPr>
        <w:tc>
          <w:tcPr>
            <w:tcW w:w="0" w:type="auto"/>
            <w:tcBorders>
              <w:right w:val="single" w:sz="4" w:space="0" w:color="FFFFFF"/>
            </w:tcBorders>
            <w:shd w:val="clear" w:color="auto" w:fill="D2232A"/>
            <w:vAlign w:val="center"/>
          </w:tcPr>
          <w:p w14:paraId="6E1CFDC2" w14:textId="77777777" w:rsidR="00844380" w:rsidRPr="0005228F" w:rsidRDefault="00844380" w:rsidP="00844380">
            <w:pPr>
              <w:keepNext/>
              <w:tabs>
                <w:tab w:val="left" w:pos="7088"/>
              </w:tabs>
              <w:spacing w:before="120" w:after="120"/>
              <w:rPr>
                <w:rFonts w:cs="Arial"/>
                <w:b/>
                <w:color w:val="FFFFFF"/>
              </w:rPr>
            </w:pPr>
          </w:p>
        </w:tc>
        <w:tc>
          <w:tcPr>
            <w:tcW w:w="0" w:type="auto"/>
            <w:tcBorders>
              <w:left w:val="single" w:sz="4" w:space="0" w:color="FFFFFF"/>
              <w:right w:val="single" w:sz="4" w:space="0" w:color="FFFFFF"/>
            </w:tcBorders>
            <w:shd w:val="clear" w:color="auto" w:fill="D2232A"/>
            <w:vAlign w:val="center"/>
          </w:tcPr>
          <w:p w14:paraId="693FE918" w14:textId="77777777" w:rsidR="00844380" w:rsidRPr="0005228F" w:rsidRDefault="00844380" w:rsidP="00844380">
            <w:pPr>
              <w:keepNext/>
              <w:tabs>
                <w:tab w:val="left" w:pos="7088"/>
              </w:tabs>
              <w:spacing w:before="120" w:after="120"/>
              <w:jc w:val="center"/>
              <w:rPr>
                <w:rFonts w:cs="Arial"/>
                <w:b/>
                <w:color w:val="FFFFFF"/>
              </w:rPr>
            </w:pPr>
            <w:r w:rsidRPr="0005228F">
              <w:rPr>
                <w:rFonts w:cs="Arial"/>
                <w:b/>
                <w:color w:val="FFFFFF"/>
              </w:rPr>
              <w:t>Frequency range</w:t>
            </w:r>
          </w:p>
        </w:tc>
        <w:tc>
          <w:tcPr>
            <w:tcW w:w="0" w:type="auto"/>
            <w:tcBorders>
              <w:left w:val="single" w:sz="4" w:space="0" w:color="FFFFFF"/>
              <w:right w:val="single" w:sz="4" w:space="0" w:color="FFFFFF"/>
            </w:tcBorders>
            <w:shd w:val="clear" w:color="auto" w:fill="D2232A"/>
            <w:vAlign w:val="center"/>
          </w:tcPr>
          <w:p w14:paraId="53DE3408" w14:textId="77777777" w:rsidR="00844380" w:rsidRPr="0005228F" w:rsidRDefault="00844380" w:rsidP="00844380">
            <w:pPr>
              <w:keepNext/>
              <w:tabs>
                <w:tab w:val="left" w:pos="7088"/>
              </w:tabs>
              <w:spacing w:before="120" w:after="120"/>
              <w:jc w:val="center"/>
              <w:rPr>
                <w:rFonts w:cs="Arial"/>
                <w:b/>
                <w:color w:val="FFFFFF"/>
              </w:rPr>
            </w:pPr>
            <w:r w:rsidRPr="0005228F">
              <w:rPr>
                <w:rFonts w:cs="Arial"/>
                <w:b/>
                <w:color w:val="FFFFFF"/>
              </w:rPr>
              <w:t>Body-worn e.i.r.p.</w:t>
            </w:r>
            <w:r w:rsidRPr="0005228F">
              <w:rPr>
                <w:rFonts w:cs="Arial"/>
                <w:szCs w:val="20"/>
              </w:rPr>
              <w:t xml:space="preserve"> </w:t>
            </w:r>
          </w:p>
        </w:tc>
        <w:tc>
          <w:tcPr>
            <w:tcW w:w="0" w:type="auto"/>
            <w:tcBorders>
              <w:left w:val="single" w:sz="4" w:space="0" w:color="FFFFFF"/>
            </w:tcBorders>
            <w:shd w:val="clear" w:color="auto" w:fill="D2232A"/>
            <w:vAlign w:val="center"/>
          </w:tcPr>
          <w:p w14:paraId="0E7EE97B" w14:textId="77777777" w:rsidR="00844380" w:rsidRPr="0005228F" w:rsidRDefault="00844380" w:rsidP="00844380">
            <w:pPr>
              <w:keepNext/>
              <w:tabs>
                <w:tab w:val="left" w:pos="7088"/>
              </w:tabs>
              <w:spacing w:before="120" w:after="120"/>
              <w:jc w:val="center"/>
              <w:rPr>
                <w:rFonts w:cs="Arial"/>
                <w:b/>
                <w:color w:val="FFFFFF"/>
              </w:rPr>
            </w:pPr>
            <w:r w:rsidRPr="0005228F">
              <w:rPr>
                <w:rFonts w:cs="Arial"/>
                <w:b/>
                <w:color w:val="FFFFFF"/>
              </w:rPr>
              <w:t>Reasoning</w:t>
            </w:r>
          </w:p>
        </w:tc>
      </w:tr>
      <w:tr w:rsidR="00844380" w:rsidRPr="0005228F" w14:paraId="6042D41E" w14:textId="77777777" w:rsidTr="00844380">
        <w:trPr>
          <w:trHeight w:val="475"/>
          <w:jc w:val="center"/>
        </w:trPr>
        <w:tc>
          <w:tcPr>
            <w:tcW w:w="0" w:type="auto"/>
            <w:shd w:val="clear" w:color="auto" w:fill="FFFFFF"/>
            <w:vAlign w:val="center"/>
          </w:tcPr>
          <w:p w14:paraId="000F7673" w14:textId="77777777" w:rsidR="00844380" w:rsidRPr="0005228F" w:rsidRDefault="00844380" w:rsidP="008D22B8">
            <w:pPr>
              <w:pStyle w:val="ECCTabletext"/>
              <w:keepNext/>
              <w:rPr>
                <w:sz w:val="24"/>
              </w:rPr>
            </w:pPr>
            <w:r w:rsidRPr="0005228F">
              <w:t>OOB</w:t>
            </w:r>
          </w:p>
        </w:tc>
        <w:tc>
          <w:tcPr>
            <w:tcW w:w="0" w:type="auto"/>
            <w:shd w:val="clear" w:color="auto" w:fill="FFFFFF"/>
            <w:vAlign w:val="center"/>
          </w:tcPr>
          <w:p w14:paraId="6C3FC3A9" w14:textId="77777777" w:rsidR="00844380" w:rsidRPr="0005228F" w:rsidRDefault="00844380" w:rsidP="008D22B8">
            <w:pPr>
              <w:pStyle w:val="ECCTabletext"/>
              <w:keepNext/>
              <w:rPr>
                <w:sz w:val="24"/>
              </w:rPr>
            </w:pPr>
            <w:r w:rsidRPr="0005228F">
              <w:t>&lt; 1785 MHz</w:t>
            </w:r>
          </w:p>
        </w:tc>
        <w:tc>
          <w:tcPr>
            <w:tcW w:w="0" w:type="auto"/>
            <w:shd w:val="clear" w:color="auto" w:fill="FFFFFF"/>
            <w:vAlign w:val="center"/>
          </w:tcPr>
          <w:p w14:paraId="654218D7" w14:textId="77777777" w:rsidR="00844380" w:rsidRPr="0005228F" w:rsidRDefault="00844380" w:rsidP="008D22B8">
            <w:pPr>
              <w:pStyle w:val="ECCTabletext"/>
              <w:keepNext/>
              <w:rPr>
                <w:sz w:val="24"/>
              </w:rPr>
            </w:pPr>
            <w:r w:rsidRPr="0005228F">
              <w:t>-17 dBm/(200 kHz)</w:t>
            </w:r>
          </w:p>
        </w:tc>
        <w:tc>
          <w:tcPr>
            <w:tcW w:w="0" w:type="auto"/>
            <w:shd w:val="clear" w:color="auto" w:fill="FFFFFF"/>
            <w:vAlign w:val="center"/>
          </w:tcPr>
          <w:p w14:paraId="33BFCDB1" w14:textId="77777777" w:rsidR="00844380" w:rsidRPr="0005228F" w:rsidRDefault="00844380" w:rsidP="008D22B8">
            <w:pPr>
              <w:pStyle w:val="ECCTabletext"/>
              <w:keepNext/>
              <w:rPr>
                <w:sz w:val="24"/>
              </w:rPr>
            </w:pPr>
            <w:r w:rsidRPr="0005228F">
              <w:t>LTE UE spectrum emission mask</w:t>
            </w:r>
          </w:p>
        </w:tc>
      </w:tr>
      <w:tr w:rsidR="00844380" w:rsidRPr="0005228F" w14:paraId="36F6BC62" w14:textId="77777777" w:rsidTr="00844380">
        <w:trPr>
          <w:trHeight w:val="411"/>
          <w:jc w:val="center"/>
        </w:trPr>
        <w:tc>
          <w:tcPr>
            <w:tcW w:w="0" w:type="auto"/>
            <w:shd w:val="clear" w:color="auto" w:fill="FFFFFF"/>
            <w:vAlign w:val="center"/>
          </w:tcPr>
          <w:p w14:paraId="7ED07469" w14:textId="77777777" w:rsidR="00844380" w:rsidRPr="0005228F" w:rsidRDefault="00844380" w:rsidP="008D22B8">
            <w:pPr>
              <w:pStyle w:val="ECCTabletext"/>
              <w:keepNext/>
              <w:rPr>
                <w:sz w:val="24"/>
              </w:rPr>
            </w:pPr>
            <w:r w:rsidRPr="0005228F">
              <w:t> </w:t>
            </w:r>
          </w:p>
        </w:tc>
        <w:tc>
          <w:tcPr>
            <w:tcW w:w="0" w:type="auto"/>
            <w:shd w:val="clear" w:color="auto" w:fill="FFFFFF"/>
            <w:vAlign w:val="center"/>
          </w:tcPr>
          <w:p w14:paraId="1E0EE778" w14:textId="77777777" w:rsidR="00844380" w:rsidRPr="0005228F" w:rsidRDefault="00844380" w:rsidP="008D22B8">
            <w:pPr>
              <w:pStyle w:val="ECCTabletext"/>
              <w:keepNext/>
              <w:rPr>
                <w:sz w:val="24"/>
              </w:rPr>
            </w:pPr>
            <w:r w:rsidRPr="0005228F">
              <w:t>1785-1804.8 MHz</w:t>
            </w:r>
          </w:p>
        </w:tc>
        <w:tc>
          <w:tcPr>
            <w:tcW w:w="0" w:type="auto"/>
            <w:shd w:val="clear" w:color="auto" w:fill="FFFFFF"/>
            <w:vAlign w:val="center"/>
          </w:tcPr>
          <w:p w14:paraId="3CD29BDE" w14:textId="77777777" w:rsidR="00844380" w:rsidRPr="0005228F" w:rsidRDefault="00844380" w:rsidP="008D22B8">
            <w:pPr>
              <w:pStyle w:val="ECCTabletext"/>
              <w:keepNext/>
              <w:rPr>
                <w:sz w:val="24"/>
              </w:rPr>
            </w:pPr>
            <w:r w:rsidRPr="0005228F">
              <w:t>17 dBm/channel</w:t>
            </w:r>
          </w:p>
        </w:tc>
        <w:tc>
          <w:tcPr>
            <w:tcW w:w="0" w:type="auto"/>
            <w:shd w:val="clear" w:color="auto" w:fill="FFFFFF"/>
            <w:vAlign w:val="center"/>
          </w:tcPr>
          <w:p w14:paraId="76B2731B" w14:textId="77777777" w:rsidR="00844380" w:rsidRPr="0005228F" w:rsidRDefault="00844380" w:rsidP="008D22B8">
            <w:pPr>
              <w:pStyle w:val="ECCTabletext"/>
              <w:keepNext/>
              <w:rPr>
                <w:sz w:val="24"/>
              </w:rPr>
            </w:pPr>
          </w:p>
        </w:tc>
      </w:tr>
      <w:tr w:rsidR="00844380" w:rsidRPr="0005228F" w14:paraId="4FDB6C68" w14:textId="77777777" w:rsidTr="00844380">
        <w:trPr>
          <w:jc w:val="center"/>
        </w:trPr>
        <w:tc>
          <w:tcPr>
            <w:tcW w:w="0" w:type="auto"/>
            <w:shd w:val="clear" w:color="auto" w:fill="FFFFFF"/>
            <w:vAlign w:val="center"/>
          </w:tcPr>
          <w:p w14:paraId="32A5D2E5" w14:textId="77777777" w:rsidR="00844380" w:rsidRPr="0005228F" w:rsidRDefault="00844380" w:rsidP="008D22B8">
            <w:pPr>
              <w:pStyle w:val="ECCTabletext"/>
              <w:keepNext/>
              <w:rPr>
                <w:sz w:val="24"/>
              </w:rPr>
            </w:pPr>
            <w:r w:rsidRPr="0005228F">
              <w:t>Restricted</w:t>
            </w:r>
            <w:r w:rsidRPr="0005228F">
              <w:br/>
              <w:t>frequency range</w:t>
            </w:r>
          </w:p>
        </w:tc>
        <w:tc>
          <w:tcPr>
            <w:tcW w:w="0" w:type="auto"/>
            <w:shd w:val="clear" w:color="auto" w:fill="FFFFFF"/>
            <w:vAlign w:val="center"/>
          </w:tcPr>
          <w:p w14:paraId="1E98661F" w14:textId="77777777" w:rsidR="00844380" w:rsidRPr="0005228F" w:rsidRDefault="00844380" w:rsidP="008D22B8">
            <w:pPr>
              <w:pStyle w:val="ECCTabletext"/>
              <w:keepNext/>
              <w:rPr>
                <w:sz w:val="24"/>
              </w:rPr>
            </w:pPr>
            <w:r w:rsidRPr="0005228F">
              <w:t>1804.8-1805 MHz</w:t>
            </w:r>
          </w:p>
        </w:tc>
        <w:tc>
          <w:tcPr>
            <w:tcW w:w="0" w:type="auto"/>
            <w:shd w:val="clear" w:color="auto" w:fill="FFFFFF"/>
            <w:vAlign w:val="center"/>
          </w:tcPr>
          <w:p w14:paraId="57927F50" w14:textId="77777777" w:rsidR="00844380" w:rsidRPr="0005228F" w:rsidRDefault="00844380" w:rsidP="008D22B8">
            <w:pPr>
              <w:pStyle w:val="ECCTabletext"/>
              <w:keepNext/>
              <w:rPr>
                <w:sz w:val="24"/>
              </w:rPr>
            </w:pPr>
            <w:r w:rsidRPr="0005228F">
              <w:t>0 dBm/(200 kHz)</w:t>
            </w:r>
          </w:p>
        </w:tc>
        <w:tc>
          <w:tcPr>
            <w:tcW w:w="0" w:type="auto"/>
            <w:shd w:val="clear" w:color="auto" w:fill="FFFFFF"/>
            <w:vAlign w:val="center"/>
          </w:tcPr>
          <w:p w14:paraId="2A2B07EA" w14:textId="77777777" w:rsidR="00844380" w:rsidRPr="0005228F" w:rsidRDefault="00844380" w:rsidP="008D22B8">
            <w:pPr>
              <w:pStyle w:val="ECCTabletext"/>
              <w:keepNext/>
              <w:rPr>
                <w:sz w:val="24"/>
              </w:rPr>
            </w:pPr>
            <w:r w:rsidRPr="0005228F">
              <w:t>Blocking of GSM UE</w:t>
            </w:r>
          </w:p>
        </w:tc>
      </w:tr>
      <w:tr w:rsidR="00844380" w:rsidRPr="0005228F" w14:paraId="06423C6F" w14:textId="77777777" w:rsidTr="00844380">
        <w:trPr>
          <w:trHeight w:val="285"/>
          <w:jc w:val="center"/>
        </w:trPr>
        <w:tc>
          <w:tcPr>
            <w:tcW w:w="0" w:type="auto"/>
            <w:shd w:val="clear" w:color="auto" w:fill="FFFFFF"/>
            <w:vAlign w:val="center"/>
          </w:tcPr>
          <w:p w14:paraId="2FDAA7CD" w14:textId="77777777" w:rsidR="00844380" w:rsidRPr="0005228F" w:rsidRDefault="00844380" w:rsidP="008D22B8">
            <w:pPr>
              <w:pStyle w:val="ECCTabletext"/>
              <w:keepNext/>
              <w:rPr>
                <w:sz w:val="24"/>
              </w:rPr>
            </w:pPr>
            <w:r w:rsidRPr="0005228F">
              <w:t>OOB</w:t>
            </w:r>
          </w:p>
        </w:tc>
        <w:tc>
          <w:tcPr>
            <w:tcW w:w="0" w:type="auto"/>
            <w:shd w:val="clear" w:color="auto" w:fill="FFFFFF"/>
            <w:vAlign w:val="center"/>
          </w:tcPr>
          <w:p w14:paraId="72642B07" w14:textId="77777777" w:rsidR="00844380" w:rsidRPr="0005228F" w:rsidRDefault="00844380" w:rsidP="008D22B8">
            <w:pPr>
              <w:pStyle w:val="ECCTabletext"/>
              <w:keepNext/>
              <w:rPr>
                <w:sz w:val="24"/>
              </w:rPr>
            </w:pPr>
            <w:r w:rsidRPr="0005228F">
              <w:t>&gt; 1805 MHz</w:t>
            </w:r>
          </w:p>
        </w:tc>
        <w:tc>
          <w:tcPr>
            <w:tcW w:w="0" w:type="auto"/>
            <w:shd w:val="clear" w:color="auto" w:fill="FFFFFF"/>
            <w:vAlign w:val="center"/>
          </w:tcPr>
          <w:p w14:paraId="07D3974B" w14:textId="77777777" w:rsidR="00844380" w:rsidRPr="0005228F" w:rsidRDefault="00844380" w:rsidP="008D22B8">
            <w:pPr>
              <w:pStyle w:val="ECCTabletext"/>
              <w:keepNext/>
              <w:rPr>
                <w:sz w:val="24"/>
              </w:rPr>
            </w:pPr>
            <w:r w:rsidRPr="0005228F">
              <w:t>-23 dBm/(200 kHz)</w:t>
            </w:r>
          </w:p>
        </w:tc>
        <w:tc>
          <w:tcPr>
            <w:tcW w:w="0" w:type="auto"/>
            <w:shd w:val="clear" w:color="auto" w:fill="FFFFFF"/>
            <w:vAlign w:val="center"/>
          </w:tcPr>
          <w:p w14:paraId="5B5FD383" w14:textId="77777777" w:rsidR="00844380" w:rsidRPr="0005228F" w:rsidRDefault="00844380" w:rsidP="008D22B8">
            <w:pPr>
              <w:pStyle w:val="ECCTabletext"/>
              <w:keepNext/>
              <w:rPr>
                <w:sz w:val="24"/>
              </w:rPr>
            </w:pPr>
            <w:r w:rsidRPr="0005228F">
              <w:t>OOB calculation (note 1)*</w:t>
            </w:r>
          </w:p>
        </w:tc>
      </w:tr>
      <w:tr w:rsidR="00844380" w:rsidRPr="0005228F" w14:paraId="62B0534D" w14:textId="77777777" w:rsidTr="00844380">
        <w:trPr>
          <w:trHeight w:val="285"/>
          <w:jc w:val="center"/>
        </w:trPr>
        <w:tc>
          <w:tcPr>
            <w:tcW w:w="0" w:type="auto"/>
            <w:gridSpan w:val="4"/>
            <w:shd w:val="clear" w:color="auto" w:fill="FFFFFF"/>
            <w:vAlign w:val="center"/>
          </w:tcPr>
          <w:p w14:paraId="36151AC2" w14:textId="77777777" w:rsidR="00844380" w:rsidRPr="0005228F" w:rsidRDefault="00844380" w:rsidP="00844380">
            <w:pPr>
              <w:pStyle w:val="ECCTablenote"/>
              <w:keepNext/>
            </w:pPr>
            <w:r w:rsidRPr="0005228F">
              <w:rPr>
                <w:rFonts w:cs="Arial"/>
                <w:szCs w:val="20"/>
              </w:rPr>
              <w:t xml:space="preserve">Note 1: </w:t>
            </w:r>
            <w:r w:rsidRPr="0005228F">
              <w:t>For the body-worn case the body loss is 14 higher than for the hand-held case, therefore the -23 dBm for body-worn is equivalent to -37 dBm for hand-held.</w:t>
            </w:r>
          </w:p>
        </w:tc>
      </w:tr>
    </w:tbl>
    <w:p w14:paraId="21788E1C" w14:textId="77777777" w:rsidR="00844380" w:rsidRPr="0005228F" w:rsidRDefault="00844380" w:rsidP="00844380">
      <w:pPr>
        <w:pStyle w:val="ECCAnnexheading2"/>
        <w:ind w:left="578" w:hanging="578"/>
        <w:jc w:val="left"/>
        <w:rPr>
          <w:lang w:val="en-GB"/>
        </w:rPr>
      </w:pPr>
      <w:bookmarkStart w:id="616" w:name="_Toc513736507"/>
      <w:bookmarkStart w:id="617" w:name="_Toc510022054"/>
      <w:r w:rsidRPr="0005228F">
        <w:rPr>
          <w:lang w:val="en-GB"/>
        </w:rPr>
        <w:t>ECC Report 165: “</w:t>
      </w:r>
      <w:r w:rsidRPr="0005228F">
        <w:rPr>
          <w:bCs/>
          <w:lang w:val="en-GB"/>
        </w:rPr>
        <w:t xml:space="preserve">OMPATIBILITY STUDY BETWEEN MSS complementary ground component operating in THE BANDS 1 610.0-1 626.5 MHz AND 2 483.5-2 500.0 MHz and OTHER SYSTEMS in the same bands or in adjacent bands” </w:t>
      </w:r>
      <w:r w:rsidRPr="0005228F">
        <w:rPr>
          <w:bCs/>
          <w:lang w:val="en-GB"/>
        </w:rPr>
        <w:fldChar w:fldCharType="begin"/>
      </w:r>
      <w:r w:rsidRPr="0005228F">
        <w:rPr>
          <w:bCs/>
          <w:lang w:val="en-GB"/>
        </w:rPr>
        <w:instrText xml:space="preserve"> REF _Ref515453874 \r \h </w:instrText>
      </w:r>
      <w:r w:rsidRPr="0005228F">
        <w:rPr>
          <w:bCs/>
          <w:lang w:val="en-GB"/>
        </w:rPr>
      </w:r>
      <w:r w:rsidRPr="0005228F">
        <w:rPr>
          <w:bCs/>
          <w:lang w:val="en-GB"/>
        </w:rPr>
        <w:fldChar w:fldCharType="separate"/>
      </w:r>
      <w:r w:rsidRPr="0005228F">
        <w:rPr>
          <w:bCs/>
          <w:lang w:val="en-GB"/>
        </w:rPr>
        <w:t>[8]</w:t>
      </w:r>
      <w:r w:rsidRPr="0005228F">
        <w:rPr>
          <w:bCs/>
          <w:lang w:val="en-GB"/>
        </w:rPr>
        <w:fldChar w:fldCharType="end"/>
      </w:r>
      <w:r w:rsidRPr="0005228F" w:rsidDel="00F05511">
        <w:rPr>
          <w:lang w:val="en-GB"/>
        </w:rPr>
        <w:t xml:space="preserve"> </w:t>
      </w:r>
      <w:bookmarkEnd w:id="616"/>
      <w:bookmarkEnd w:id="617"/>
    </w:p>
    <w:p w14:paraId="313F4D60" w14:textId="77777777" w:rsidR="00844380" w:rsidRPr="0005228F" w:rsidRDefault="00844380" w:rsidP="00844380">
      <w:r w:rsidRPr="0005228F">
        <w:t>Extract from the executive summary:</w:t>
      </w:r>
    </w:p>
    <w:p w14:paraId="593C56BF" w14:textId="77777777" w:rsidR="00844380" w:rsidRPr="0005228F" w:rsidRDefault="00844380" w:rsidP="00844380">
      <w:pPr>
        <w:ind w:left="284" w:hanging="284"/>
        <w:rPr>
          <w:i/>
          <w:u w:val="single"/>
        </w:rPr>
      </w:pPr>
      <w:r w:rsidRPr="0005228F">
        <w:rPr>
          <w:rStyle w:val="ECCParagraph"/>
          <w:i/>
        </w:rPr>
        <w:t>“</w:t>
      </w:r>
      <w:r w:rsidRPr="0005228F">
        <w:rPr>
          <w:i/>
          <w:u w:val="single"/>
        </w:rPr>
        <w:t>For the frequency band 2483.5-2500 MHz:</w:t>
      </w:r>
    </w:p>
    <w:p w14:paraId="7AD8B772" w14:textId="77777777" w:rsidR="00844380" w:rsidRPr="0005228F" w:rsidRDefault="00844380" w:rsidP="00844380">
      <w:pPr>
        <w:ind w:left="284"/>
        <w:rPr>
          <w:i/>
        </w:rPr>
      </w:pPr>
    </w:p>
    <w:p w14:paraId="67029D5A" w14:textId="77777777" w:rsidR="00844380" w:rsidRPr="0005228F" w:rsidRDefault="00844380" w:rsidP="00E46686">
      <w:pPr>
        <w:numPr>
          <w:ilvl w:val="0"/>
          <w:numId w:val="16"/>
        </w:numPr>
        <w:tabs>
          <w:tab w:val="clear" w:pos="720"/>
          <w:tab w:val="num" w:pos="644"/>
        </w:tabs>
        <w:autoSpaceDE w:val="0"/>
        <w:autoSpaceDN w:val="0"/>
        <w:spacing w:before="0" w:after="0"/>
        <w:ind w:left="644"/>
        <w:rPr>
          <w:i/>
        </w:rPr>
      </w:pPr>
      <w:r w:rsidRPr="0005228F">
        <w:rPr>
          <w:i/>
        </w:rPr>
        <w:t xml:space="preserve">Compatibility between CGC BS operating in  the band 2483.5-2500 MHz and IMT above 2500 MHz is difficult, deploying CGC BS as cellular network layout is not possible based on the </w:t>
      </w:r>
      <w:r w:rsidRPr="0005228F">
        <w:rPr>
          <w:i/>
          <w:iCs/>
        </w:rPr>
        <w:t>coexistence</w:t>
      </w:r>
      <w:r w:rsidRPr="0005228F">
        <w:rPr>
          <w:i/>
        </w:rPr>
        <w:t xml:space="preserve"> conditions from CEPT Report 19:</w:t>
      </w:r>
    </w:p>
    <w:p w14:paraId="6A5B7928" w14:textId="77777777" w:rsidR="00844380" w:rsidRPr="0005228F" w:rsidRDefault="00844380" w:rsidP="00844380">
      <w:pPr>
        <w:pStyle w:val="ECCBulletsLv3"/>
        <w:ind w:hanging="357"/>
        <w:jc w:val="left"/>
        <w:rPr>
          <w:i/>
        </w:rPr>
      </w:pPr>
      <w:r w:rsidRPr="0005228F">
        <w:rPr>
          <w:i/>
        </w:rPr>
        <w:t xml:space="preserve">The main interference mechanism is the IMT BS adjacent band selectivity and blocking, in order to protect IMT uplink reception above 2500 MHz, CGC BS transmit power at the BS output should be limited to -10.5 dBm in the frequency range 2495-2500 MHz with a 100 m separation distance, in a macro cellular environment. Since this is not feasible, a restriction of CGC operations to the band 2483.5-2495 MHz is therefore required.” </w:t>
      </w:r>
    </w:p>
    <w:p w14:paraId="5243F036" w14:textId="77777777" w:rsidR="00844380" w:rsidRPr="0005228F" w:rsidRDefault="00844380" w:rsidP="00844380">
      <w:pPr>
        <w:pStyle w:val="ECCAnnexheading2"/>
        <w:ind w:left="578" w:hanging="578"/>
        <w:rPr>
          <w:lang w:val="en-GB"/>
        </w:rPr>
      </w:pPr>
      <w:r w:rsidRPr="0005228F">
        <w:rPr>
          <w:lang w:val="en-GB"/>
        </w:rPr>
        <w:t xml:space="preserve">ECC Report 174: ”Compatibility between 2600 MHz MFCN and Radars in the band 2700-2900 MHz” </w:t>
      </w:r>
      <w:r w:rsidRPr="0005228F">
        <w:rPr>
          <w:lang w:val="en-GB"/>
        </w:rPr>
        <w:fldChar w:fldCharType="begin"/>
      </w:r>
      <w:r w:rsidRPr="0005228F">
        <w:rPr>
          <w:lang w:val="en-GB"/>
        </w:rPr>
        <w:instrText xml:space="preserve"> REF _Ref14424800 \r \h  \* MERGEFORMAT </w:instrText>
      </w:r>
      <w:r w:rsidRPr="0005228F">
        <w:rPr>
          <w:lang w:val="en-GB"/>
        </w:rPr>
      </w:r>
      <w:r w:rsidRPr="0005228F">
        <w:rPr>
          <w:lang w:val="en-GB"/>
        </w:rPr>
        <w:fldChar w:fldCharType="separate"/>
      </w:r>
      <w:r w:rsidRPr="0005228F">
        <w:rPr>
          <w:lang w:val="en-GB"/>
        </w:rPr>
        <w:t>[9]</w:t>
      </w:r>
      <w:r w:rsidRPr="0005228F">
        <w:rPr>
          <w:lang w:val="en-GB"/>
        </w:rPr>
        <w:fldChar w:fldCharType="end"/>
      </w:r>
    </w:p>
    <w:p w14:paraId="13632B0D" w14:textId="77777777" w:rsidR="00844380" w:rsidRPr="0005228F" w:rsidRDefault="00844380" w:rsidP="00844380">
      <w:r w:rsidRPr="0005228F">
        <w:t>Extract from the executive summary:</w:t>
      </w:r>
    </w:p>
    <w:p w14:paraId="20DD24BF" w14:textId="77777777" w:rsidR="00844380" w:rsidRPr="0005228F" w:rsidRDefault="00844380" w:rsidP="00844380">
      <w:pPr>
        <w:rPr>
          <w:rStyle w:val="ECCParagraph"/>
          <w:i/>
        </w:rPr>
      </w:pPr>
      <w:r w:rsidRPr="0005228F">
        <w:rPr>
          <w:i/>
          <w:iCs/>
        </w:rPr>
        <w:t>“</w:t>
      </w:r>
      <w:r w:rsidRPr="0005228F">
        <w:rPr>
          <w:rStyle w:val="ECCParagraph"/>
          <w:i/>
        </w:rPr>
        <w:t>Two interference effects of potential mutual interference have been studied:</w:t>
      </w:r>
    </w:p>
    <w:p w14:paraId="5ED764D6" w14:textId="77777777" w:rsidR="00844380" w:rsidRPr="0005228F" w:rsidRDefault="00844380" w:rsidP="00844380">
      <w:pPr>
        <w:pStyle w:val="ECCBulletsLv1"/>
        <w:ind w:left="357" w:hanging="357"/>
        <w:jc w:val="left"/>
        <w:rPr>
          <w:i/>
        </w:rPr>
      </w:pPr>
      <w:r w:rsidRPr="0005228F">
        <w:rPr>
          <w:b/>
          <w:i/>
        </w:rPr>
        <w:t>Blocking</w:t>
      </w:r>
      <w:r w:rsidRPr="0005228F">
        <w:rPr>
          <w:i/>
        </w:rPr>
        <w:t xml:space="preserve">: where a signal outside of the nominal receiver bandwidth causes the victim receiver to experience an increased noise level or go into compression, thus producing non-linear responses; </w:t>
      </w:r>
    </w:p>
    <w:p w14:paraId="08446174" w14:textId="77777777" w:rsidR="00844380" w:rsidRPr="0005228F" w:rsidRDefault="00844380" w:rsidP="00844380">
      <w:pPr>
        <w:pStyle w:val="ECCBulletsLv1"/>
        <w:ind w:left="357" w:hanging="357"/>
        <w:jc w:val="left"/>
        <w:rPr>
          <w:i/>
        </w:rPr>
      </w:pPr>
      <w:r w:rsidRPr="0005228F">
        <w:rPr>
          <w:b/>
          <w:i/>
        </w:rPr>
        <w:t>Unwanted emissions</w:t>
      </w:r>
      <w:r w:rsidRPr="0005228F">
        <w:rPr>
          <w:i/>
        </w:rPr>
        <w:t>: where the unwanted emissions (OOB and spurious) of the interfering transmitter fall into the receiving bandwidth of the victim receiver.</w:t>
      </w:r>
    </w:p>
    <w:p w14:paraId="43D97071" w14:textId="77777777" w:rsidR="00844380" w:rsidRPr="0005228F" w:rsidRDefault="00844380" w:rsidP="00844380">
      <w:pPr>
        <w:rPr>
          <w:b/>
          <w:i/>
        </w:rPr>
      </w:pPr>
      <w:r w:rsidRPr="0005228F">
        <w:rPr>
          <w:b/>
          <w:i/>
        </w:rPr>
        <w:t>Impact from mobile systems into radars:</w:t>
      </w:r>
    </w:p>
    <w:p w14:paraId="07BB7D2A" w14:textId="77777777" w:rsidR="00844380" w:rsidRPr="0005228F" w:rsidRDefault="00844380" w:rsidP="00844380">
      <w:pPr>
        <w:tabs>
          <w:tab w:val="num" w:pos="360"/>
        </w:tabs>
        <w:ind w:left="360" w:hanging="360"/>
        <w:rPr>
          <w:i/>
          <w:u w:val="single"/>
        </w:rPr>
      </w:pPr>
      <w:r w:rsidRPr="0005228F">
        <w:rPr>
          <w:i/>
          <w:u w:val="single"/>
        </w:rPr>
        <w:t xml:space="preserve">Blocking: </w:t>
      </w:r>
    </w:p>
    <w:p w14:paraId="3EBD6D21" w14:textId="77777777" w:rsidR="00844380" w:rsidRPr="0005228F" w:rsidRDefault="00844380" w:rsidP="00844380">
      <w:pPr>
        <w:pStyle w:val="ECCBulletsLv1"/>
        <w:ind w:left="357" w:hanging="357"/>
        <w:jc w:val="left"/>
        <w:rPr>
          <w:i/>
        </w:rPr>
      </w:pPr>
      <w:r w:rsidRPr="0005228F">
        <w:rPr>
          <w:i/>
        </w:rPr>
        <w:t xml:space="preserve">Studies have shown that additional isolation depending on the separation distance would be required between the mobile service base station and the radar. As an example, for a separation distance of </w:t>
      </w:r>
      <w:smartTag w:uri="urn:schemas-microsoft-com:office:smarttags" w:element="metricconverter">
        <w:smartTagPr>
          <w:attr w:name="ProductID" w:val="1 km"/>
        </w:smartTagPr>
        <w:r w:rsidRPr="0005228F">
          <w:rPr>
            <w:i/>
          </w:rPr>
          <w:t>1 km</w:t>
        </w:r>
      </w:smartTag>
      <w:r w:rsidRPr="0005228F">
        <w:rPr>
          <w:i/>
        </w:rPr>
        <w:t xml:space="preserve"> this additional required isolation is in the order of 20-60 dB depending on the radar characteristics such as antenna height, gain, radiation patterns, radar frequency and bandwidth, number and size of mobile blocks, etc. The actual impact should be determined on a case-by-case basis. Currently, it is planned in </w:t>
      </w:r>
      <w:proofErr w:type="gramStart"/>
      <w:r w:rsidRPr="0005228F">
        <w:rPr>
          <w:i/>
        </w:rPr>
        <w:t>a number of</w:t>
      </w:r>
      <w:proofErr w:type="gramEnd"/>
      <w:r w:rsidRPr="0005228F">
        <w:rPr>
          <w:i/>
        </w:rPr>
        <w:t xml:space="preserve"> administrations to address this issue by improving the radar adjacent band rejection capability through enhancing receiving chains where needed; </w:t>
      </w:r>
    </w:p>
    <w:p w14:paraId="04105FA9" w14:textId="77777777" w:rsidR="00844380" w:rsidRPr="0005228F" w:rsidRDefault="00844380" w:rsidP="00844380">
      <w:pPr>
        <w:pStyle w:val="ECCBulletsLv1"/>
        <w:ind w:left="357" w:hanging="357"/>
        <w:jc w:val="left"/>
        <w:rPr>
          <w:i/>
        </w:rPr>
      </w:pPr>
      <w:r w:rsidRPr="0005228F">
        <w:rPr>
          <w:i/>
        </w:rPr>
        <w:t xml:space="preserve">It should be noted that the non-linear responses could be dominant for some radar frequencies compared with other effects; </w:t>
      </w:r>
    </w:p>
    <w:p w14:paraId="0332939D" w14:textId="77777777" w:rsidR="00844380" w:rsidRPr="0005228F" w:rsidRDefault="00844380" w:rsidP="00844380">
      <w:pPr>
        <w:pStyle w:val="ECCBulletsLv1"/>
        <w:ind w:left="357" w:hanging="357"/>
        <w:jc w:val="left"/>
        <w:rPr>
          <w:i/>
        </w:rPr>
      </w:pPr>
      <w:r w:rsidRPr="0005228F">
        <w:rPr>
          <w:i/>
        </w:rPr>
        <w:t>In addition, studies have shown that the blocking effect from mobile service terminals operating in accordance with the FDD band-plan (in the 2500-2570 MHz band) is not considered to be a problem and no additional isolation is required for this case.</w:t>
      </w:r>
    </w:p>
    <w:p w14:paraId="4655B0DF" w14:textId="77777777" w:rsidR="00844380" w:rsidRPr="0005228F" w:rsidRDefault="00844380" w:rsidP="00844380">
      <w:pPr>
        <w:tabs>
          <w:tab w:val="num" w:pos="360"/>
        </w:tabs>
        <w:ind w:left="357" w:hanging="360"/>
        <w:rPr>
          <w:i/>
          <w:u w:val="single"/>
        </w:rPr>
      </w:pPr>
      <w:r w:rsidRPr="0005228F">
        <w:rPr>
          <w:i/>
          <w:u w:val="single"/>
        </w:rPr>
        <w:t>Unwanted Emissions:</w:t>
      </w:r>
    </w:p>
    <w:p w14:paraId="606F35C0" w14:textId="77777777" w:rsidR="00844380" w:rsidRPr="0005228F" w:rsidRDefault="00844380" w:rsidP="00844380">
      <w:pPr>
        <w:numPr>
          <w:ilvl w:val="0"/>
          <w:numId w:val="2"/>
        </w:numPr>
        <w:tabs>
          <w:tab w:val="num" w:pos="360"/>
        </w:tabs>
        <w:spacing w:before="0" w:after="0"/>
        <w:ind w:left="357" w:firstLine="0"/>
        <w:rPr>
          <w:i/>
        </w:rPr>
      </w:pPr>
      <w:r w:rsidRPr="0005228F">
        <w:rPr>
          <w:i/>
        </w:rPr>
        <w:t>Based on the assumption that unwanted emissions of mobile equipment are -30 dBm/MHz</w:t>
      </w:r>
      <w:r w:rsidRPr="0005228F">
        <w:rPr>
          <w:i/>
          <w:vertAlign w:val="superscript"/>
        </w:rPr>
        <w:footnoteReference w:id="19"/>
      </w:r>
      <w:r w:rsidRPr="0005228F">
        <w:rPr>
          <w:i/>
        </w:rPr>
        <w:t xml:space="preserve"> in the band 2700-2900 MHz, studies have indicated that there would be a need for an additional isolation depending on the separation distance between the two services. As an example, for a separation distance of 1 km, this additional isolation would be in the order of 30-45 dB for the base station and 15-20 dB for the mobile service terminal depending on the radar characteristics such as antenna height, gain, radiation patterns, etc.</w:t>
      </w:r>
    </w:p>
    <w:p w14:paraId="256DF652" w14:textId="26963CF9" w:rsidR="00844380" w:rsidRPr="0005228F" w:rsidRDefault="00844380" w:rsidP="00844380">
      <w:pPr>
        <w:spacing w:after="240"/>
        <w:rPr>
          <w:b/>
          <w:i/>
        </w:rPr>
      </w:pPr>
    </w:p>
    <w:p w14:paraId="068F6D07" w14:textId="77777777" w:rsidR="00844380" w:rsidRPr="0005228F" w:rsidRDefault="00844380" w:rsidP="00844380">
      <w:pPr>
        <w:rPr>
          <w:b/>
          <w:i/>
        </w:rPr>
      </w:pPr>
      <w:r w:rsidRPr="0005228F">
        <w:rPr>
          <w:b/>
          <w:i/>
        </w:rPr>
        <w:t>Impact from radar into mobile systems:</w:t>
      </w:r>
    </w:p>
    <w:p w14:paraId="475652BA" w14:textId="77777777" w:rsidR="00844380" w:rsidRPr="0005228F" w:rsidRDefault="00844380" w:rsidP="00844380">
      <w:pPr>
        <w:tabs>
          <w:tab w:val="num" w:pos="360"/>
        </w:tabs>
        <w:ind w:left="360" w:hanging="360"/>
        <w:rPr>
          <w:i/>
          <w:u w:val="single"/>
        </w:rPr>
      </w:pPr>
      <w:r w:rsidRPr="0005228F">
        <w:rPr>
          <w:i/>
          <w:u w:val="single"/>
        </w:rPr>
        <w:t>Blocking</w:t>
      </w:r>
      <w:r w:rsidRPr="0005228F">
        <w:rPr>
          <w:i/>
          <w:iCs/>
        </w:rPr>
        <w:t>:</w:t>
      </w:r>
      <w:r w:rsidRPr="0005228F">
        <w:rPr>
          <w:i/>
          <w:u w:val="single"/>
        </w:rPr>
        <w:t xml:space="preserve"> </w:t>
      </w:r>
    </w:p>
    <w:p w14:paraId="55B0715A" w14:textId="77777777" w:rsidR="00844380" w:rsidRPr="0005228F" w:rsidRDefault="00844380" w:rsidP="00844380">
      <w:pPr>
        <w:pStyle w:val="ECCBulletsLv1"/>
        <w:ind w:left="357" w:hanging="357"/>
        <w:jc w:val="left"/>
        <w:rPr>
          <w:i/>
        </w:rPr>
      </w:pPr>
      <w:r w:rsidRPr="0005228F">
        <w:rPr>
          <w:i/>
        </w:rPr>
        <w:t xml:space="preserve">The additional isolation due to blocking of mobile receivers by radar in-band emissions was not assessed in such details, but by comparison with the impact of radar unwanted emissions. Two different cases were addressed: </w:t>
      </w:r>
    </w:p>
    <w:p w14:paraId="6CF963FB" w14:textId="77777777" w:rsidR="00844380" w:rsidRPr="0005228F" w:rsidRDefault="00844380" w:rsidP="00844380">
      <w:pPr>
        <w:pStyle w:val="ECCBulletsLv3"/>
        <w:ind w:hanging="357"/>
        <w:jc w:val="left"/>
        <w:rPr>
          <w:i/>
        </w:rPr>
      </w:pPr>
      <w:r w:rsidRPr="0005228F">
        <w:rPr>
          <w:i/>
        </w:rPr>
        <w:t xml:space="preserve">In-band blocking which refers to a situation of interference that is not attenuated by the duplex filter, i.e. reaches the LNA without being filtered within LTE band. </w:t>
      </w:r>
    </w:p>
    <w:p w14:paraId="367D8FAB" w14:textId="77777777" w:rsidR="00844380" w:rsidRPr="0005228F" w:rsidRDefault="00844380" w:rsidP="00844380">
      <w:pPr>
        <w:pStyle w:val="ECCBulletsLv3"/>
        <w:ind w:hanging="357"/>
        <w:jc w:val="left"/>
        <w:rPr>
          <w:i/>
        </w:rPr>
      </w:pPr>
      <w:r w:rsidRPr="0005228F">
        <w:rPr>
          <w:i/>
        </w:rPr>
        <w:t>Out-of-band blocking refers to the case when the interference falls outside of LTE band, but it could be within the pass band of the duplex filter.</w:t>
      </w:r>
    </w:p>
    <w:p w14:paraId="09FD53CA" w14:textId="77777777" w:rsidR="00844380" w:rsidRPr="0005228F" w:rsidRDefault="00844380" w:rsidP="00844380">
      <w:pPr>
        <w:pStyle w:val="ECCBulletsLv1"/>
        <w:ind w:left="357" w:hanging="357"/>
        <w:jc w:val="left"/>
        <w:rPr>
          <w:i/>
        </w:rPr>
      </w:pPr>
      <w:r w:rsidRPr="0005228F">
        <w:rPr>
          <w:i/>
        </w:rPr>
        <w:t xml:space="preserve">In cases where the radar unwanted emissions (OoB and/or spurious) attenuation is lower than 78 dBc, in-band blocking to the LTE BS becomes the dominant factor and this blocking level can only be improved accordingly through additional receiver rejection; </w:t>
      </w:r>
    </w:p>
    <w:p w14:paraId="5684167E" w14:textId="77777777" w:rsidR="00844380" w:rsidRPr="0005228F" w:rsidRDefault="00844380" w:rsidP="00844380">
      <w:pPr>
        <w:pStyle w:val="ECCBulletsLv1"/>
        <w:ind w:left="357" w:hanging="357"/>
        <w:jc w:val="left"/>
        <w:rPr>
          <w:i/>
        </w:rPr>
      </w:pPr>
      <w:r w:rsidRPr="0005228F">
        <w:rPr>
          <w:i/>
        </w:rPr>
        <w:t xml:space="preserve">In cases where the radar unwanted emissions (OoB and/or spurious) attenuation are above 78 dBc, the LTE BS out of band blocking effect becomes dominant and should be improved accordingly. The out-of-band blocking of user terminal equipment may also be problematic for radar frequencies close to the mobile band, due to the lack of duplexer suppression of the radar interference; </w:t>
      </w:r>
    </w:p>
    <w:p w14:paraId="245FBCC3" w14:textId="77777777" w:rsidR="00844380" w:rsidRPr="0005228F" w:rsidRDefault="00844380" w:rsidP="00844380">
      <w:pPr>
        <w:pStyle w:val="ECCBulletsLv1"/>
        <w:ind w:left="357" w:hanging="357"/>
        <w:jc w:val="left"/>
        <w:rPr>
          <w:i/>
        </w:rPr>
      </w:pPr>
      <w:r w:rsidRPr="0005228F">
        <w:rPr>
          <w:i/>
        </w:rPr>
        <w:t>However, the real FDD BS receiver blocking performance is much better than the minimum requirements of in-band &amp; out of band blocking levels defined in the standard due to the duplexer which protects the BS receiver reception (2500</w:t>
      </w:r>
      <w:r w:rsidRPr="0005228F">
        <w:rPr>
          <w:i/>
          <w:iCs/>
        </w:rPr>
        <w:t>-</w:t>
      </w:r>
      <w:r w:rsidRPr="0005228F">
        <w:rPr>
          <w:i/>
        </w:rPr>
        <w:t>2570 MHz) against its own emission (2620-2690 MHz).</w:t>
      </w:r>
    </w:p>
    <w:p w14:paraId="07D94847" w14:textId="77777777" w:rsidR="00844380" w:rsidRPr="0005228F" w:rsidRDefault="00844380" w:rsidP="00844380">
      <w:pPr>
        <w:tabs>
          <w:tab w:val="num" w:pos="360"/>
        </w:tabs>
        <w:ind w:left="360" w:hanging="360"/>
        <w:rPr>
          <w:i/>
          <w:u w:val="single"/>
        </w:rPr>
      </w:pPr>
      <w:r w:rsidRPr="0005228F">
        <w:rPr>
          <w:i/>
          <w:u w:val="single"/>
        </w:rPr>
        <w:t>Unwanted Emissions</w:t>
      </w:r>
      <w:r w:rsidRPr="0005228F">
        <w:rPr>
          <w:i/>
          <w:iCs/>
        </w:rPr>
        <w:t>:</w:t>
      </w:r>
    </w:p>
    <w:p w14:paraId="35B6918D" w14:textId="77777777" w:rsidR="00844380" w:rsidRPr="0005228F" w:rsidRDefault="00844380" w:rsidP="00844380">
      <w:pPr>
        <w:pStyle w:val="ECCBulletsLv1"/>
        <w:ind w:left="357" w:hanging="357"/>
        <w:jc w:val="left"/>
        <w:rPr>
          <w:i/>
        </w:rPr>
      </w:pPr>
      <w:r w:rsidRPr="0005228F">
        <w:rPr>
          <w:i/>
        </w:rPr>
        <w:t xml:space="preserve">The results for radar unwanted emissions apply only to LTE systems. Results for other mobile systems may be substantially different, as the analysis relies on very detailed aspects of system characteristics. </w:t>
      </w:r>
    </w:p>
    <w:p w14:paraId="37FAAC2F" w14:textId="77777777" w:rsidR="00844380" w:rsidRPr="0005228F" w:rsidRDefault="00844380" w:rsidP="00844380">
      <w:pPr>
        <w:pStyle w:val="ECCBulletsLv1"/>
        <w:ind w:left="357" w:hanging="357"/>
        <w:jc w:val="left"/>
        <w:rPr>
          <w:i/>
        </w:rPr>
      </w:pPr>
      <w:r w:rsidRPr="0005228F">
        <w:rPr>
          <w:i/>
        </w:rPr>
        <w:t xml:space="preserve">Based on the assumption that unwanted emissions of radars are at the regulatory limit contained in ERC Recommendation 74-01 which depends on the radar type and characteristics, studies have shown that there would be a need for additional isolation depending on the separation distance. As an example, based on a separation distance of </w:t>
      </w:r>
      <w:smartTag w:uri="urn:schemas-microsoft-com:office:smarttags" w:element="metricconverter">
        <w:smartTagPr>
          <w:attr w:name="ProductID" w:val="1 km"/>
        </w:smartTagPr>
        <w:r w:rsidRPr="0005228F">
          <w:rPr>
            <w:i/>
          </w:rPr>
          <w:t>1 km</w:t>
        </w:r>
      </w:smartTag>
      <w:r w:rsidRPr="0005228F">
        <w:rPr>
          <w:i/>
        </w:rPr>
        <w:t>, a limit in the spurious domain of -60 dBc and limited to the impact of the radar antenna main beam, the additional isolation needed would be in the order of 75-95 dB to protect the base station and 40-65 dB to protect the terminal equipment. It is recognised that such isolation cannot be fulfilled by additional filtering of radars only.</w:t>
      </w:r>
    </w:p>
    <w:p w14:paraId="26AC5860" w14:textId="77777777" w:rsidR="00844380" w:rsidRPr="0005228F" w:rsidRDefault="00844380" w:rsidP="00844380">
      <w:pPr>
        <w:pStyle w:val="ECCBulletsLv1"/>
        <w:ind w:left="357" w:hanging="357"/>
        <w:jc w:val="left"/>
        <w:rPr>
          <w:i/>
        </w:rPr>
      </w:pPr>
      <w:r w:rsidRPr="0005228F">
        <w:rPr>
          <w:i/>
        </w:rPr>
        <w:t xml:space="preserve">When the mobile service equipment is within the side lobe of the radar, the required additional isolation would instead be 40-60 dB for BS and 10-30 dB for terminal. It should be noted that 60 dBc attenuation is only valid if there is </w:t>
      </w:r>
      <w:proofErr w:type="gramStart"/>
      <w:r w:rsidRPr="0005228F">
        <w:rPr>
          <w:i/>
        </w:rPr>
        <w:t>sufficient</w:t>
      </w:r>
      <w:proofErr w:type="gramEnd"/>
      <w:r w:rsidRPr="0005228F">
        <w:rPr>
          <w:i/>
        </w:rPr>
        <w:t xml:space="preserve"> separation in frequency between interferer and victim. Otherwise, the attenuation may be as low as 40 dBc instead.</w:t>
      </w:r>
    </w:p>
    <w:p w14:paraId="3CC7116C" w14:textId="77777777" w:rsidR="00844380" w:rsidRPr="0005228F" w:rsidRDefault="00844380" w:rsidP="00844380">
      <w:pPr>
        <w:pStyle w:val="ECCBulletsLv1"/>
        <w:ind w:left="357" w:hanging="357"/>
        <w:jc w:val="left"/>
        <w:rPr>
          <w:i/>
        </w:rPr>
      </w:pPr>
      <w:r w:rsidRPr="0005228F">
        <w:rPr>
          <w:i/>
        </w:rPr>
        <w:t>Measurements of some radars indicate that the level of unwanted emission falling into the band 2500-2690 MHz may be much lower than the above mentioned limit and hence the impact may be less severe than the results based on the regulatory levels. Additionally, the intermittent aspect of the interference due to the radar antenna sweeping pattern may limit its impact on the mobile equipment, although a degradation of the quality of service would still be expected in vicinity of radars. The studies related to the latter effect have not been completed.</w:t>
      </w:r>
    </w:p>
    <w:p w14:paraId="3BF43F11" w14:textId="77777777" w:rsidR="00844380" w:rsidRPr="0005228F" w:rsidRDefault="00844380" w:rsidP="00844380">
      <w:pPr>
        <w:spacing w:after="240"/>
        <w:rPr>
          <w:b/>
          <w:i/>
        </w:rPr>
      </w:pPr>
    </w:p>
    <w:p w14:paraId="2424390F" w14:textId="77777777" w:rsidR="00844380" w:rsidRPr="0005228F" w:rsidRDefault="00844380" w:rsidP="00844380">
      <w:pPr>
        <w:rPr>
          <w:rStyle w:val="ECCHLbold"/>
          <w:i/>
        </w:rPr>
      </w:pPr>
      <w:r w:rsidRPr="0005228F">
        <w:rPr>
          <w:rStyle w:val="ECCHLbold"/>
          <w:i/>
        </w:rPr>
        <w:t xml:space="preserve">Possible Mitigation Techniques </w:t>
      </w:r>
    </w:p>
    <w:p w14:paraId="1CADABAD" w14:textId="77777777" w:rsidR="00844380" w:rsidRPr="0005228F" w:rsidRDefault="00844380" w:rsidP="00844380">
      <w:pPr>
        <w:spacing w:after="240"/>
        <w:rPr>
          <w:rStyle w:val="ECCParagraph"/>
          <w:i/>
        </w:rPr>
      </w:pPr>
      <w:r w:rsidRPr="0005228F">
        <w:rPr>
          <w:rStyle w:val="ECCParagraph"/>
          <w:i/>
        </w:rPr>
        <w:t>The following is a non-exhaustive list of possible mitigation techniques:</w:t>
      </w:r>
    </w:p>
    <w:p w14:paraId="4D9FBA4D" w14:textId="77777777" w:rsidR="00844380" w:rsidRPr="0005228F" w:rsidRDefault="00844380" w:rsidP="00844380">
      <w:pPr>
        <w:pStyle w:val="ECCBulletsLv1"/>
        <w:ind w:left="357" w:hanging="357"/>
        <w:jc w:val="left"/>
        <w:rPr>
          <w:i/>
        </w:rPr>
      </w:pPr>
      <w:r w:rsidRPr="0005228F">
        <w:rPr>
          <w:i/>
        </w:rPr>
        <w:t xml:space="preserve">Improvement of the receiver selectivity, </w:t>
      </w:r>
      <w:proofErr w:type="gramStart"/>
      <w:r w:rsidRPr="0005228F">
        <w:rPr>
          <w:i/>
        </w:rPr>
        <w:t>in particular for</w:t>
      </w:r>
      <w:proofErr w:type="gramEnd"/>
      <w:r w:rsidRPr="0005228F">
        <w:rPr>
          <w:i/>
        </w:rPr>
        <w:t xml:space="preserve"> radars, which would help solve the blocking of radars by the mobile service;</w:t>
      </w:r>
    </w:p>
    <w:p w14:paraId="03BB0D7E" w14:textId="77777777" w:rsidR="00844380" w:rsidRPr="0005228F" w:rsidRDefault="00844380" w:rsidP="00844380">
      <w:pPr>
        <w:pStyle w:val="ECCBulletsLv1"/>
        <w:ind w:left="357" w:hanging="357"/>
        <w:jc w:val="left"/>
        <w:rPr>
          <w:i/>
        </w:rPr>
      </w:pPr>
      <w:r w:rsidRPr="0005228F">
        <w:rPr>
          <w:i/>
        </w:rPr>
        <w:t>Reduce unwanted emissions of radar transmitters;</w:t>
      </w:r>
    </w:p>
    <w:p w14:paraId="3A01555E" w14:textId="77777777" w:rsidR="00844380" w:rsidRPr="0005228F" w:rsidRDefault="00844380" w:rsidP="00844380">
      <w:pPr>
        <w:pStyle w:val="ECCBulletsLv3"/>
        <w:ind w:hanging="357"/>
        <w:jc w:val="left"/>
        <w:rPr>
          <w:i/>
        </w:rPr>
      </w:pPr>
      <w:r w:rsidRPr="0005228F">
        <w:rPr>
          <w:i/>
        </w:rPr>
        <w:t>Measured examples of the spectral masks would indicate that the radars are, in practice achieving better than the regulatory limit and hence the impact may be less severe than the results based on the regulatory levels would indicate.</w:t>
      </w:r>
    </w:p>
    <w:p w14:paraId="6034D2A2" w14:textId="77777777" w:rsidR="00844380" w:rsidRPr="0005228F" w:rsidRDefault="00844380" w:rsidP="00844380">
      <w:pPr>
        <w:pStyle w:val="ECCBulletsLv1"/>
        <w:ind w:left="357" w:hanging="357"/>
        <w:jc w:val="left"/>
        <w:rPr>
          <w:i/>
        </w:rPr>
      </w:pPr>
      <w:r w:rsidRPr="0005228F">
        <w:rPr>
          <w:i/>
        </w:rPr>
        <w:t>Reduce unwanted emissions of mobile service transmitters;</w:t>
      </w:r>
    </w:p>
    <w:p w14:paraId="658188BC" w14:textId="77777777" w:rsidR="00844380" w:rsidRPr="0005228F" w:rsidRDefault="00844380" w:rsidP="00844380">
      <w:pPr>
        <w:pStyle w:val="ECCBulletsLv3"/>
        <w:ind w:hanging="357"/>
        <w:jc w:val="left"/>
        <w:rPr>
          <w:i/>
        </w:rPr>
      </w:pPr>
      <w:r w:rsidRPr="0005228F">
        <w:rPr>
          <w:i/>
          <w:u w:val="single"/>
        </w:rPr>
        <w:t>Measured examples,</w:t>
      </w:r>
      <w:r w:rsidRPr="0005228F">
        <w:rPr>
          <w:i/>
        </w:rPr>
        <w:t xml:space="preserve"> in isolation, (see annex 4)  would indicate that mobile service equipment (i.e. base station and user terminal) are in practice better that </w:t>
      </w:r>
      <w:r w:rsidRPr="0005228F">
        <w:rPr>
          <w:i/>
          <w:u w:val="single"/>
        </w:rPr>
        <w:t>the regulatory limit</w:t>
      </w:r>
      <w:r w:rsidRPr="0005228F" w:rsidDel="004B3C42">
        <w:rPr>
          <w:i/>
          <w:u w:val="single"/>
        </w:rPr>
        <w:t xml:space="preserve"> </w:t>
      </w:r>
      <w:r w:rsidRPr="0005228F">
        <w:rPr>
          <w:i/>
        </w:rPr>
        <w:t xml:space="preserve"> (-30 dBm/MHz limit specified in the appropriate EN for mobile equipment operating in these bands). Based on these measurement results it looks like no additional isolation may be needed with at least some existing production equipment;</w:t>
      </w:r>
    </w:p>
    <w:p w14:paraId="3567861D" w14:textId="77777777" w:rsidR="00844380" w:rsidRPr="0005228F" w:rsidRDefault="00844380" w:rsidP="00844380">
      <w:pPr>
        <w:pStyle w:val="ECCBulletsLv3"/>
        <w:ind w:hanging="357"/>
        <w:jc w:val="left"/>
        <w:rPr>
          <w:i/>
        </w:rPr>
      </w:pPr>
      <w:proofErr w:type="gramStart"/>
      <w:r w:rsidRPr="0005228F">
        <w:rPr>
          <w:i/>
        </w:rPr>
        <w:t>With regard to</w:t>
      </w:r>
      <w:proofErr w:type="gramEnd"/>
      <w:r w:rsidRPr="0005228F">
        <w:rPr>
          <w:i/>
        </w:rPr>
        <w:t xml:space="preserve"> the base station, if necessary, more stringent unwanted emissions limits above 2.7 GHz may be achieved by introducing additional filtering on a case-by case basis, when appropriate at a national level. This approach has been chosen by some administrations;</w:t>
      </w:r>
    </w:p>
    <w:p w14:paraId="5F90DD00" w14:textId="77777777" w:rsidR="00844380" w:rsidRPr="0005228F" w:rsidRDefault="00844380" w:rsidP="00844380">
      <w:pPr>
        <w:pStyle w:val="ECCBulletsLv3"/>
        <w:ind w:hanging="357"/>
        <w:jc w:val="left"/>
        <w:rPr>
          <w:i/>
        </w:rPr>
      </w:pPr>
      <w:proofErr w:type="gramStart"/>
      <w:r w:rsidRPr="0005228F">
        <w:rPr>
          <w:i/>
        </w:rPr>
        <w:t>With regard to</w:t>
      </w:r>
      <w:proofErr w:type="gramEnd"/>
      <w:r w:rsidRPr="0005228F">
        <w:rPr>
          <w:i/>
        </w:rPr>
        <w:t xml:space="preserve"> the user terminal, the additional isolation cannot be achieved by introducing additional filtering on a case</w:t>
      </w:r>
      <w:r w:rsidRPr="0005228F">
        <w:rPr>
          <w:i/>
          <w:iCs/>
        </w:rPr>
        <w:t>-</w:t>
      </w:r>
      <w:r w:rsidRPr="0005228F">
        <w:rPr>
          <w:i/>
        </w:rPr>
        <w:t>by</w:t>
      </w:r>
      <w:r w:rsidRPr="0005228F">
        <w:rPr>
          <w:i/>
          <w:iCs/>
        </w:rPr>
        <w:t>-</w:t>
      </w:r>
      <w:r w:rsidRPr="0005228F">
        <w:rPr>
          <w:i/>
        </w:rPr>
        <w:t xml:space="preserve">case basis and can only be achieved through </w:t>
      </w:r>
      <w:r w:rsidRPr="0005228F">
        <w:rPr>
          <w:i/>
          <w:iCs/>
        </w:rPr>
        <w:t>harmonised</w:t>
      </w:r>
      <w:r w:rsidRPr="0005228F">
        <w:rPr>
          <w:i/>
        </w:rPr>
        <w:t xml:space="preserve"> approach.</w:t>
      </w:r>
    </w:p>
    <w:p w14:paraId="537B3A5E" w14:textId="77777777" w:rsidR="00844380" w:rsidRPr="0005228F" w:rsidRDefault="00844380" w:rsidP="00844380">
      <w:pPr>
        <w:pStyle w:val="ECCBulletsLv1"/>
        <w:ind w:left="357" w:hanging="357"/>
        <w:jc w:val="left"/>
        <w:rPr>
          <w:i/>
        </w:rPr>
      </w:pPr>
      <w:r w:rsidRPr="0005228F">
        <w:rPr>
          <w:i/>
        </w:rPr>
        <w:t>Reduced power from the mobile service base station;</w:t>
      </w:r>
    </w:p>
    <w:p w14:paraId="397AFB2B" w14:textId="77777777" w:rsidR="00844380" w:rsidRPr="0005228F" w:rsidRDefault="00844380" w:rsidP="00844380">
      <w:pPr>
        <w:pStyle w:val="ECCBulletsLv3"/>
        <w:ind w:hanging="357"/>
        <w:jc w:val="left"/>
        <w:rPr>
          <w:i/>
        </w:rPr>
      </w:pPr>
      <w:r w:rsidRPr="0005228F">
        <w:rPr>
          <w:i/>
        </w:rPr>
        <w:t>This solution may only be used in some specific instances with base stations near a radar station;</w:t>
      </w:r>
    </w:p>
    <w:p w14:paraId="3E02845A" w14:textId="77777777" w:rsidR="00844380" w:rsidRPr="0005228F" w:rsidRDefault="00844380" w:rsidP="00844380">
      <w:pPr>
        <w:pStyle w:val="ECCBulletsLv1"/>
        <w:ind w:left="357" w:hanging="357"/>
        <w:jc w:val="left"/>
        <w:rPr>
          <w:i/>
        </w:rPr>
      </w:pPr>
      <w:r w:rsidRPr="0005228F">
        <w:rPr>
          <w:i/>
        </w:rPr>
        <w:t>Site specific deployment, e.g.;</w:t>
      </w:r>
    </w:p>
    <w:p w14:paraId="019C4179" w14:textId="77777777" w:rsidR="00844380" w:rsidRPr="0005228F" w:rsidRDefault="00844380" w:rsidP="00844380">
      <w:pPr>
        <w:pStyle w:val="ECCBulletsLv3"/>
        <w:ind w:hanging="357"/>
        <w:jc w:val="left"/>
        <w:rPr>
          <w:i/>
        </w:rPr>
      </w:pPr>
      <w:r w:rsidRPr="0005228F">
        <w:rPr>
          <w:i/>
        </w:rPr>
        <w:t>avoid mobile service base station antennas pointing towards radars (both in azimuth and elevation);</w:t>
      </w:r>
    </w:p>
    <w:p w14:paraId="62886B17" w14:textId="77777777" w:rsidR="00844380" w:rsidRPr="0005228F" w:rsidRDefault="00844380" w:rsidP="00844380">
      <w:pPr>
        <w:pStyle w:val="ECCBulletsLv3"/>
        <w:ind w:hanging="357"/>
        <w:jc w:val="left"/>
        <w:rPr>
          <w:i/>
        </w:rPr>
      </w:pPr>
      <w:r w:rsidRPr="0005228F">
        <w:rPr>
          <w:i/>
        </w:rPr>
        <w:t>take advantage of natural shielding that terrain and buildings provide.</w:t>
      </w:r>
    </w:p>
    <w:p w14:paraId="26812AAC" w14:textId="77777777" w:rsidR="00844380" w:rsidRPr="0005228F" w:rsidRDefault="00844380" w:rsidP="00844380">
      <w:pPr>
        <w:pStyle w:val="ECCBulletsLv1"/>
        <w:ind w:left="357" w:hanging="357"/>
        <w:jc w:val="left"/>
        <w:rPr>
          <w:i/>
        </w:rPr>
      </w:pPr>
      <w:r w:rsidRPr="0005228F">
        <w:rPr>
          <w:i/>
        </w:rPr>
        <w:t>Increase of the distance separation between radar and stations of the mobile service;</w:t>
      </w:r>
    </w:p>
    <w:p w14:paraId="444EDB35" w14:textId="77777777" w:rsidR="00844380" w:rsidRPr="0005228F" w:rsidRDefault="00844380" w:rsidP="00844380">
      <w:pPr>
        <w:pStyle w:val="ECCBulletsLv3"/>
        <w:ind w:hanging="357"/>
        <w:jc w:val="left"/>
        <w:rPr>
          <w:i/>
        </w:rPr>
      </w:pPr>
      <w:r w:rsidRPr="0005228F">
        <w:rPr>
          <w:i/>
        </w:rPr>
        <w:t>Increase of the frequency separation;</w:t>
      </w:r>
    </w:p>
    <w:p w14:paraId="203C481D" w14:textId="77777777" w:rsidR="00844380" w:rsidRPr="0005228F" w:rsidRDefault="00844380" w:rsidP="00844380">
      <w:pPr>
        <w:pStyle w:val="ECCBulletsLv3"/>
        <w:spacing w:before="240" w:after="60"/>
        <w:ind w:hanging="357"/>
        <w:jc w:val="left"/>
        <w:rPr>
          <w:i/>
        </w:rPr>
      </w:pPr>
      <w:r w:rsidRPr="0005228F">
        <w:rPr>
          <w:i/>
        </w:rPr>
        <w:t>This will enable a further reduction of spurious emissions from mobile service transmitters, which may be considerably lower at e.g. 2730 MHz than at 2700 MHz</w:t>
      </w:r>
      <w:r w:rsidRPr="0005228F">
        <w:rPr>
          <w:i/>
          <w:iCs/>
        </w:rPr>
        <w:t>;</w:t>
      </w:r>
    </w:p>
    <w:p w14:paraId="43A73B6E" w14:textId="77777777" w:rsidR="00844380" w:rsidRPr="0005228F" w:rsidRDefault="00844380" w:rsidP="00844380">
      <w:pPr>
        <w:pStyle w:val="ECCBulletsLv3"/>
        <w:spacing w:before="240" w:after="60"/>
        <w:ind w:hanging="357"/>
        <w:jc w:val="left"/>
        <w:rPr>
          <w:i/>
        </w:rPr>
      </w:pPr>
      <w:r w:rsidRPr="0005228F">
        <w:rPr>
          <w:i/>
        </w:rPr>
        <w:t>The risk of out-of-band emissions from a radar falling into the mobile service spectrum is reduced, and additional suppression of spurious emissions is simplified</w:t>
      </w:r>
      <w:r w:rsidRPr="0005228F">
        <w:rPr>
          <w:i/>
          <w:iCs/>
        </w:rPr>
        <w:t>”.</w:t>
      </w:r>
    </w:p>
    <w:p w14:paraId="019FBBF6" w14:textId="77777777" w:rsidR="00844380" w:rsidRPr="0005228F" w:rsidRDefault="00844380" w:rsidP="00E46686">
      <w:pPr>
        <w:pStyle w:val="ECCAnnexheading2"/>
        <w:keepNext/>
        <w:ind w:left="578" w:hanging="578"/>
        <w:rPr>
          <w:lang w:val="en-GB"/>
        </w:rPr>
      </w:pPr>
      <w:bookmarkStart w:id="618" w:name="_Hlk527033704"/>
      <w:r w:rsidRPr="0005228F">
        <w:rPr>
          <w:lang w:val="en-GB"/>
        </w:rPr>
        <w:t>ECC Report 263 and ECC Report 299 (Compatibility between 1500 MHz LTE and MSS)</w:t>
      </w:r>
    </w:p>
    <w:p w14:paraId="67FA8D67" w14:textId="77777777" w:rsidR="00844380" w:rsidRPr="0005228F" w:rsidRDefault="00844380" w:rsidP="00E46686">
      <w:pPr>
        <w:pStyle w:val="ECCAnnexheading3"/>
        <w:keepNext/>
        <w:rPr>
          <w:lang w:val="en-GB"/>
        </w:rPr>
      </w:pPr>
      <w:r w:rsidRPr="0005228F">
        <w:rPr>
          <w:lang w:val="en-GB"/>
        </w:rPr>
        <w:t xml:space="preserve">ECC Report 263: “Adjacent band compatibility studies between IMT operating in the frequency band 1492-1518 MHz and the MSS operating in the frequency band 1518-1525 MHz” </w:t>
      </w:r>
      <w:r w:rsidRPr="0005228F">
        <w:rPr>
          <w:lang w:val="en-GB"/>
        </w:rPr>
        <w:fldChar w:fldCharType="begin"/>
      </w:r>
      <w:r w:rsidRPr="0005228F">
        <w:rPr>
          <w:lang w:val="en-GB"/>
        </w:rPr>
        <w:instrText xml:space="preserve"> REF _Ref7087448 \r \h </w:instrText>
      </w:r>
      <w:r w:rsidRPr="0005228F">
        <w:rPr>
          <w:lang w:val="en-GB"/>
        </w:rPr>
      </w:r>
      <w:r w:rsidRPr="0005228F">
        <w:rPr>
          <w:lang w:val="en-GB"/>
        </w:rPr>
        <w:fldChar w:fldCharType="separate"/>
      </w:r>
      <w:r w:rsidRPr="0005228F">
        <w:rPr>
          <w:lang w:val="en-GB"/>
        </w:rPr>
        <w:t>[10]</w:t>
      </w:r>
      <w:r w:rsidRPr="0005228F">
        <w:rPr>
          <w:lang w:val="en-GB"/>
        </w:rPr>
        <w:fldChar w:fldCharType="end"/>
      </w:r>
    </w:p>
    <w:p w14:paraId="7BD64F23" w14:textId="77777777" w:rsidR="00844380" w:rsidRPr="0005228F" w:rsidRDefault="00844380" w:rsidP="00E46686">
      <w:pPr>
        <w:keepNext/>
      </w:pPr>
      <w:r w:rsidRPr="0005228F">
        <w:t>Extract from the executive summary:</w:t>
      </w:r>
    </w:p>
    <w:p w14:paraId="0C142541" w14:textId="77777777" w:rsidR="00844380" w:rsidRPr="0005228F" w:rsidRDefault="00844380" w:rsidP="00844380">
      <w:pPr>
        <w:rPr>
          <w:rStyle w:val="ECCParagraph"/>
          <w:i/>
        </w:rPr>
      </w:pPr>
      <w:r w:rsidRPr="0005228F">
        <w:rPr>
          <w:i/>
        </w:rPr>
        <w:t>“</w:t>
      </w:r>
      <w:r w:rsidRPr="0005228F">
        <w:rPr>
          <w:rStyle w:val="ECCParagraph"/>
          <w:i/>
        </w:rPr>
        <w:t>The results of the simulations show that there will be some interference irrespective of the selected frequency separation.</w:t>
      </w:r>
    </w:p>
    <w:p w14:paraId="7BE5ECCD" w14:textId="77777777" w:rsidR="00844380" w:rsidRPr="0005228F" w:rsidRDefault="00844380" w:rsidP="00844380">
      <w:pPr>
        <w:rPr>
          <w:rStyle w:val="ECCParagraph"/>
          <w:i/>
        </w:rPr>
      </w:pPr>
      <w:r w:rsidRPr="0005228F">
        <w:rPr>
          <w:rStyle w:val="ECCParagraph"/>
          <w:i/>
        </w:rPr>
        <w:t xml:space="preserve">With the assumed values for IMT e.i.r.p. and OOBE and current values of MES receiver blocking, the interference at 1 MHz frequency separation is high from both IMT OOBE and MES receiver blocking. However, at frequency separations of 3 MHz and 6 MHz the interference from IMT OOBE is reduced but the interference due to receiver blocking remains high for current MESs. </w:t>
      </w:r>
    </w:p>
    <w:p w14:paraId="3EBA6B89" w14:textId="77777777" w:rsidR="00844380" w:rsidRPr="0005228F" w:rsidRDefault="00844380" w:rsidP="00844380">
      <w:pPr>
        <w:rPr>
          <w:rStyle w:val="ECCParagraph"/>
          <w:i/>
        </w:rPr>
      </w:pPr>
      <w:r w:rsidRPr="0005228F">
        <w:rPr>
          <w:rStyle w:val="ECCParagraph"/>
          <w:i/>
        </w:rPr>
        <w:t xml:space="preserve">The report also examines the impact of </w:t>
      </w:r>
      <w:proofErr w:type="gramStart"/>
      <w:r w:rsidRPr="0005228F">
        <w:rPr>
          <w:rStyle w:val="ECCParagraph"/>
          <w:i/>
        </w:rPr>
        <w:t>a number of</w:t>
      </w:r>
      <w:proofErr w:type="gramEnd"/>
      <w:r w:rsidRPr="0005228F">
        <w:rPr>
          <w:rStyle w:val="ECCParagraph"/>
          <w:i/>
        </w:rPr>
        <w:t xml:space="preserve"> methods for mitigation of interference including a reduction in the IMT OOBE (these values have been used in the report for the analysis) and a future expectation for the MES receiver blocking characteristics. When the future expectations for MES receiver blocking is also taking into consideration, the interference is reduced to similar levels as for IMT OOBE interference (for frequency separations of 3 MHz and 6 MHz).</w:t>
      </w:r>
    </w:p>
    <w:p w14:paraId="10BC3260" w14:textId="77777777" w:rsidR="00844380" w:rsidRPr="0005228F" w:rsidRDefault="00844380" w:rsidP="00844380">
      <w:pPr>
        <w:rPr>
          <w:rStyle w:val="ECCParagraph"/>
          <w:i/>
        </w:rPr>
      </w:pPr>
      <w:r w:rsidRPr="0005228F">
        <w:rPr>
          <w:rStyle w:val="ECCParagraph"/>
          <w:i/>
        </w:rPr>
        <w:t>There may be a need to provide protection for MES at seaports and airports, and hence there may be a need to apply other mitigation techniques to IMT BSs in the vicinity of seaports and airports for the frequencies at the top end of the 1492-1518 MHz frequency band to avoid harmful interference to MESs.</w:t>
      </w:r>
    </w:p>
    <w:p w14:paraId="1EE54AEB" w14:textId="77777777" w:rsidR="00844380" w:rsidRPr="0005228F" w:rsidRDefault="00844380" w:rsidP="00844380">
      <w:pPr>
        <w:rPr>
          <w:i/>
        </w:rPr>
      </w:pPr>
      <w:r w:rsidRPr="0005228F">
        <w:rPr>
          <w:i/>
        </w:rPr>
        <w:t xml:space="preserve">Based on the </w:t>
      </w:r>
      <w:proofErr w:type="gramStart"/>
      <w:r w:rsidRPr="0005228F">
        <w:rPr>
          <w:i/>
        </w:rPr>
        <w:t>final results</w:t>
      </w:r>
      <w:proofErr w:type="gramEnd"/>
      <w:r w:rsidRPr="0005228F">
        <w:rPr>
          <w:i/>
        </w:rPr>
        <w:t xml:space="preserve"> of compatibility studies, it is concluded that: </w:t>
      </w:r>
    </w:p>
    <w:p w14:paraId="5D77DC21" w14:textId="77777777" w:rsidR="00844380" w:rsidRPr="0005228F" w:rsidRDefault="00844380" w:rsidP="00844380">
      <w:pPr>
        <w:pStyle w:val="ECCBulletsLv1"/>
        <w:ind w:left="357" w:hanging="357"/>
        <w:jc w:val="left"/>
        <w:rPr>
          <w:i/>
        </w:rPr>
      </w:pPr>
      <w:r w:rsidRPr="0005228F">
        <w:rPr>
          <w:i/>
        </w:rPr>
        <w:t>The minimum in-band blocking characteristic for land mobile earth stations receivers from a 5 MHz broadband signal interferer (LTE) operating below 1518 MHz shall be −</w:t>
      </w:r>
      <w:r w:rsidRPr="0005228F">
        <w:rPr>
          <w:i/>
          <w:iCs/>
        </w:rPr>
        <w:t>30 dBm</w:t>
      </w:r>
      <w:r w:rsidRPr="0005228F">
        <w:rPr>
          <w:i/>
        </w:rPr>
        <w:t xml:space="preserve"> above 1520 MHz</w:t>
      </w:r>
      <w:r w:rsidRPr="0005228F">
        <w:rPr>
          <w:rStyle w:val="FootnoteReference"/>
          <w:i/>
        </w:rPr>
        <w:footnoteReference w:id="20"/>
      </w:r>
      <w:r w:rsidRPr="0005228F">
        <w:rPr>
          <w:i/>
        </w:rPr>
        <w:t>;</w:t>
      </w:r>
    </w:p>
    <w:p w14:paraId="5A44D81F" w14:textId="77777777" w:rsidR="00844380" w:rsidRPr="0005228F" w:rsidRDefault="00844380" w:rsidP="00844380">
      <w:pPr>
        <w:pStyle w:val="ECCBulletsLv1"/>
        <w:ind w:left="357" w:hanging="357"/>
        <w:jc w:val="left"/>
        <w:rPr>
          <w:i/>
        </w:rPr>
      </w:pPr>
      <w:r w:rsidRPr="0005228F">
        <w:rPr>
          <w:i/>
        </w:rPr>
        <w:t>The base station unwanted emission limits e.i.r.p. for a broadband signal interferer (LTE) operating below 1518 MHz shall be −</w:t>
      </w:r>
      <w:r w:rsidRPr="0005228F">
        <w:rPr>
          <w:i/>
          <w:iCs/>
        </w:rPr>
        <w:t>30 dBm</w:t>
      </w:r>
      <w:r w:rsidRPr="0005228F">
        <w:rPr>
          <w:i/>
        </w:rPr>
        <w:t>/MHz above 1520 MHz. This figure is 10 dB more stringent than ECC Decision (13)03 due to a different service in the adjacent band.</w:t>
      </w:r>
    </w:p>
    <w:p w14:paraId="1E23F9F3" w14:textId="77777777" w:rsidR="00844380" w:rsidRPr="0005228F" w:rsidRDefault="00844380" w:rsidP="00844380">
      <w:pPr>
        <w:rPr>
          <w:i/>
        </w:rPr>
      </w:pPr>
      <w:r w:rsidRPr="0005228F">
        <w:rPr>
          <w:i/>
        </w:rPr>
        <w:t>It is noted that the IMT block ends at 1517 MHz</w:t>
      </w:r>
      <w:r w:rsidRPr="0005228F">
        <w:rPr>
          <w:i/>
          <w:iCs/>
        </w:rPr>
        <w:t>".</w:t>
      </w:r>
    </w:p>
    <w:bookmarkEnd w:id="618"/>
    <w:p w14:paraId="6538AD33" w14:textId="77777777" w:rsidR="00844380" w:rsidRPr="0005228F" w:rsidRDefault="00844380" w:rsidP="00844380">
      <w:pPr>
        <w:pStyle w:val="ECCAnnexheading3"/>
        <w:rPr>
          <w:lang w:val="en-GB"/>
        </w:rPr>
      </w:pPr>
      <w:r w:rsidRPr="0005228F">
        <w:rPr>
          <w:lang w:val="en-GB"/>
        </w:rPr>
        <w:t xml:space="preserve">ECC Report 299: “Measures to address potential blocking of MES operating in bands adjacent to 1518 MHz (including 1525-1559 MHz) at sea ports and airports” </w:t>
      </w:r>
      <w:r w:rsidRPr="0005228F">
        <w:rPr>
          <w:lang w:val="en-GB"/>
        </w:rPr>
        <w:fldChar w:fldCharType="begin"/>
      </w:r>
      <w:r w:rsidRPr="0005228F">
        <w:rPr>
          <w:lang w:val="en-GB"/>
        </w:rPr>
        <w:instrText xml:space="preserve"> REF _Ref14185697 \r \h </w:instrText>
      </w:r>
      <w:r w:rsidRPr="0005228F">
        <w:rPr>
          <w:lang w:val="en-GB"/>
        </w:rPr>
      </w:r>
      <w:r w:rsidRPr="0005228F">
        <w:rPr>
          <w:lang w:val="en-GB"/>
        </w:rPr>
        <w:fldChar w:fldCharType="separate"/>
      </w:r>
      <w:r w:rsidRPr="0005228F">
        <w:rPr>
          <w:lang w:val="en-GB"/>
        </w:rPr>
        <w:t>[11]</w:t>
      </w:r>
      <w:r w:rsidRPr="0005228F">
        <w:rPr>
          <w:lang w:val="en-GB"/>
        </w:rPr>
        <w:fldChar w:fldCharType="end"/>
      </w:r>
    </w:p>
    <w:p w14:paraId="4A597A22" w14:textId="77777777" w:rsidR="00844380" w:rsidRPr="0005228F" w:rsidRDefault="00844380" w:rsidP="00844380">
      <w:r w:rsidRPr="0005228F">
        <w:t>Extract from the executive summary:</w:t>
      </w:r>
    </w:p>
    <w:p w14:paraId="65AF46D0" w14:textId="77777777" w:rsidR="00844380" w:rsidRPr="0005228F" w:rsidRDefault="00844380" w:rsidP="00844380">
      <w:pPr>
        <w:rPr>
          <w:i/>
        </w:rPr>
      </w:pPr>
      <w:r w:rsidRPr="0005228F">
        <w:rPr>
          <w:i/>
        </w:rPr>
        <w:t xml:space="preserve">“To minimise any potential blocking of next generation MES receivers, CEPT concluded in ECC Report 263 that the minimum in-band blocking characteristic for </w:t>
      </w:r>
      <w:r w:rsidRPr="0005228F">
        <w:rPr>
          <w:rStyle w:val="ECCParagraph"/>
          <w:i/>
        </w:rPr>
        <w:t>land</w:t>
      </w:r>
      <w:r w:rsidRPr="0005228F">
        <w:rPr>
          <w:i/>
        </w:rPr>
        <w:t xml:space="preserve"> mobile earth station receivers from a 5 MHz broadband signal interferer (LTE) operating below 1518 MHz shall be −30 dBm above 1520 MHz, noting that the IMT block ends at 1517 MHz.  The same blocking requirement as used for land mobile is assumed for next generation maritime and aeronautical MESs. This Report also addresses proportionate solutions for currently operating maritime and aeronautical MESs, that do not meet this blocking requirement.   </w:t>
      </w:r>
    </w:p>
    <w:p w14:paraId="103C78F3" w14:textId="77777777" w:rsidR="00844380" w:rsidRPr="0005228F" w:rsidRDefault="00844380" w:rsidP="00844380">
      <w:pPr>
        <w:rPr>
          <w:rStyle w:val="ECCParagraph"/>
          <w:i/>
        </w:rPr>
      </w:pPr>
      <w:r w:rsidRPr="0005228F">
        <w:rPr>
          <w:rStyle w:val="ECCParagraph"/>
          <w:i/>
        </w:rPr>
        <w:t xml:space="preserve">This Report has considered proportionate solutions that CEPT members could implement to address potential blocking of L-band maritime and aeronautical MES receivers in specific areas or locations. This </w:t>
      </w:r>
      <w:r w:rsidRPr="0005228F">
        <w:rPr>
          <w:rStyle w:val="ECCParagraph"/>
          <w:i/>
          <w:iCs/>
        </w:rPr>
        <w:t>Report</w:t>
      </w:r>
      <w:r w:rsidRPr="0005228F">
        <w:rPr>
          <w:rStyle w:val="ECCParagraph"/>
          <w:i/>
        </w:rPr>
        <w:t xml:space="preserve"> has identified certain maritime and aeronautical applications that administrations may wish to </w:t>
      </w:r>
      <w:proofErr w:type="gramStart"/>
      <w:r w:rsidRPr="0005228F">
        <w:rPr>
          <w:rStyle w:val="ECCParagraph"/>
          <w:i/>
        </w:rPr>
        <w:t>take into account</w:t>
      </w:r>
      <w:proofErr w:type="gramEnd"/>
      <w:r w:rsidRPr="0005228F">
        <w:rPr>
          <w:rStyle w:val="ECCParagraph"/>
          <w:i/>
        </w:rPr>
        <w:t xml:space="preserve"> in determining airports and seaports for application of the proportionate measures. Regarding maritime operations, administrations may choose to provide protection based on GMDSS services, which operate in the band 1530-1544 MHz, noting that this may also protect other maritime MSS operations outside this band if used at the same seaports.  Regarding aeronautical operations, administrations may choose to provide protection based on AMS(R)S services, which operate in the band 1525-1559 MHz, noting that this may also protect other aeronautical MSS operations outside this band if used at the same airports.  If administrations also provide protection of MSS applications which are operating outside the GMDSS/ AMS(R)S bands, this may require protection measures at additional seaports/airports, but the pfd values recommended in this Report remain unchanged. </w:t>
      </w:r>
    </w:p>
    <w:p w14:paraId="7AF8BE84" w14:textId="77777777" w:rsidR="00844380" w:rsidRPr="0005228F" w:rsidRDefault="00844380" w:rsidP="00844380">
      <w:pPr>
        <w:rPr>
          <w:rStyle w:val="ECCParagraph"/>
          <w:i/>
        </w:rPr>
      </w:pPr>
      <w:r w:rsidRPr="0005228F">
        <w:rPr>
          <w:rStyle w:val="ECCParagraph"/>
          <w:i/>
        </w:rPr>
        <w:t xml:space="preserve">Each national administration will decide which areas or locations require protection and how to do so, e.g. by using options outlined in Section </w:t>
      </w:r>
      <w:r w:rsidRPr="0005228F">
        <w:rPr>
          <w:rStyle w:val="ECCParagraph"/>
          <w:i/>
          <w:iCs/>
        </w:rPr>
        <w:t xml:space="preserve">5 </w:t>
      </w:r>
      <w:r w:rsidRPr="0005228F">
        <w:rPr>
          <w:rStyle w:val="ECCParagraph"/>
          <w:i/>
        </w:rPr>
        <w:t xml:space="preserve">of this </w:t>
      </w:r>
      <w:r w:rsidRPr="0005228F">
        <w:rPr>
          <w:rStyle w:val="ECCParagraph"/>
          <w:i/>
          <w:iCs/>
        </w:rPr>
        <w:t>Report</w:t>
      </w:r>
      <w:r w:rsidRPr="0005228F">
        <w:rPr>
          <w:rStyle w:val="ECCParagraph"/>
          <w:i/>
        </w:rPr>
        <w:t xml:space="preserve"> if suitable to their national circumstances.”</w:t>
      </w:r>
    </w:p>
    <w:p w14:paraId="33B1CFA8" w14:textId="77777777" w:rsidR="00844380" w:rsidRPr="0005228F" w:rsidRDefault="00844380" w:rsidP="00844380">
      <w:pPr>
        <w:pStyle w:val="ECCAnnexheading2"/>
        <w:ind w:left="578" w:hanging="578"/>
        <w:rPr>
          <w:lang w:val="en-GB"/>
        </w:rPr>
      </w:pPr>
      <w:r w:rsidRPr="0005228F">
        <w:rPr>
          <w:lang w:val="en-GB"/>
        </w:rPr>
        <w:t>ECC report 127</w:t>
      </w:r>
      <w:r w:rsidRPr="0005228F">
        <w:rPr>
          <w:rStyle w:val="ECCParagraph"/>
        </w:rPr>
        <w:t xml:space="preserve"> "The impact of receiver standards on spectrum management" </w:t>
      </w:r>
      <w:r w:rsidRPr="0005228F">
        <w:rPr>
          <w:rStyle w:val="ECCParagraph"/>
        </w:rPr>
        <w:fldChar w:fldCharType="begin"/>
      </w:r>
      <w:r w:rsidRPr="0005228F">
        <w:rPr>
          <w:rStyle w:val="ECCParagraph"/>
        </w:rPr>
        <w:instrText xml:space="preserve"> REF _Ref515458949 \r \h  \* MERGEFORMAT </w:instrText>
      </w:r>
      <w:r w:rsidRPr="0005228F">
        <w:rPr>
          <w:rStyle w:val="ECCParagraph"/>
        </w:rPr>
      </w:r>
      <w:r w:rsidRPr="0005228F">
        <w:rPr>
          <w:rStyle w:val="ECCParagraph"/>
        </w:rPr>
        <w:fldChar w:fldCharType="separate"/>
      </w:r>
      <w:r w:rsidRPr="0005228F">
        <w:rPr>
          <w:rStyle w:val="ECCParagraph"/>
        </w:rPr>
        <w:t>[12]</w:t>
      </w:r>
      <w:r w:rsidRPr="0005228F">
        <w:rPr>
          <w:rStyle w:val="ECCParagraph"/>
        </w:rPr>
        <w:fldChar w:fldCharType="end"/>
      </w:r>
    </w:p>
    <w:p w14:paraId="477823B1" w14:textId="77777777" w:rsidR="00844380" w:rsidRPr="0005228F" w:rsidRDefault="00844380" w:rsidP="00844380">
      <w:r w:rsidRPr="0005228F">
        <w:t>Extract from the executive summary:</w:t>
      </w:r>
    </w:p>
    <w:p w14:paraId="66FE17F6" w14:textId="77777777" w:rsidR="00844380" w:rsidRPr="0005228F" w:rsidRDefault="00844380" w:rsidP="00844380">
      <w:pPr>
        <w:rPr>
          <w:i/>
        </w:rPr>
      </w:pPr>
      <w:r w:rsidRPr="0005228F">
        <w:rPr>
          <w:rStyle w:val="ECCParagraph"/>
          <w:i/>
        </w:rPr>
        <w:t>“</w:t>
      </w:r>
      <w:r w:rsidRPr="0005228F">
        <w:rPr>
          <w:i/>
        </w:rPr>
        <w:t xml:space="preserve">The study has revealed several cases where it would have been possible to make a significant difference to an outcome in spectrum management if the treatment of receiver performance, and particularly the application of receiver parameters, had been different. Historically the extent of technical benefit or disadvantage has not been quantified, and so the evidence available to this study is very limited in how it can be used. </w:t>
      </w:r>
      <w:proofErr w:type="gramStart"/>
      <w:r w:rsidRPr="0005228F">
        <w:rPr>
          <w:i/>
        </w:rPr>
        <w:t>In particular, there</w:t>
      </w:r>
      <w:proofErr w:type="gramEnd"/>
      <w:r w:rsidRPr="0005228F">
        <w:rPr>
          <w:i/>
        </w:rPr>
        <w:t xml:space="preserve"> is a lack of available impact analysis to determine whether and to what extent an alternative approach or alternative receiver parameters would have given a net economic benefit. </w:t>
      </w:r>
    </w:p>
    <w:p w14:paraId="3CEA3054" w14:textId="77777777" w:rsidR="00844380" w:rsidRPr="0005228F" w:rsidRDefault="00844380" w:rsidP="00844380">
      <w:pPr>
        <w:pStyle w:val="BodyText"/>
        <w:spacing w:before="240" w:after="60"/>
        <w:jc w:val="both"/>
        <w:rPr>
          <w:i/>
        </w:rPr>
      </w:pPr>
      <w:r w:rsidRPr="0005228F">
        <w:rPr>
          <w:i/>
        </w:rPr>
        <w:t xml:space="preserve">Improvements in technology allow for opportunities to improve spectrum management. This will be helped at a later stage if standards can play a role in licensing and/or consumer expectation when a service is first launched, in order to manage legacy protection issues at a later stage.  </w:t>
      </w:r>
    </w:p>
    <w:p w14:paraId="7F4CD8EF" w14:textId="77777777" w:rsidR="00844380" w:rsidRPr="0005228F" w:rsidRDefault="00844380" w:rsidP="00844380">
      <w:pPr>
        <w:rPr>
          <w:i/>
        </w:rPr>
      </w:pPr>
      <w:r w:rsidRPr="0005228F">
        <w:rPr>
          <w:i/>
        </w:rPr>
        <w:t xml:space="preserve">Nevertheless, the study has revealed </w:t>
      </w:r>
      <w:proofErr w:type="gramStart"/>
      <w:r w:rsidRPr="0005228F">
        <w:rPr>
          <w:i/>
        </w:rPr>
        <w:t>sufficient</w:t>
      </w:r>
      <w:proofErr w:type="gramEnd"/>
      <w:r w:rsidRPr="0005228F">
        <w:rPr>
          <w:i/>
        </w:rPr>
        <w:t xml:space="preserve"> cases to suggest that the role of receiver parameters in standards and their related consideration in spectrum engineering should receive greater prominence in order to promote more efficient use of the spectrum, including maximising economic and social welfare. Without further study it is difficult to prescribe in detail what regime and approach would be most effective. The depth of study required to evaluate every possible option and all their variations could be out of proportion to the accrued benefits, not least because of the delays to decision making which may be implied by a more complex process. There is also the consideration that such estimates of benefit can be decidedly speculative.  </w:t>
      </w:r>
    </w:p>
    <w:p w14:paraId="422B4189" w14:textId="77777777" w:rsidR="00844380" w:rsidRPr="0005228F" w:rsidRDefault="00844380" w:rsidP="00844380">
      <w:pPr>
        <w:pStyle w:val="BodyText"/>
        <w:spacing w:before="240" w:after="60"/>
        <w:jc w:val="both"/>
        <w:rPr>
          <w:i/>
        </w:rPr>
      </w:pPr>
      <w:r w:rsidRPr="0005228F">
        <w:rPr>
          <w:i/>
        </w:rPr>
        <w:t>The study makes recommendations of principles which could be introduced, or applied with increased vigour, to how receiver performance is specified and regulated, or information made available to consumers. The recommendations are of necessity very general and further study - itself a recommendation of the report - would be needed to turn these into more precise proposals</w:t>
      </w:r>
      <w:r w:rsidRPr="0005228F">
        <w:rPr>
          <w:i/>
          <w:iCs/>
        </w:rPr>
        <w:t>”.</w:t>
      </w:r>
    </w:p>
    <w:p w14:paraId="107DF03A" w14:textId="77777777" w:rsidR="00844380" w:rsidRPr="0005228F" w:rsidRDefault="00844380" w:rsidP="00844380">
      <w:pPr>
        <w:pStyle w:val="ECCAnnexheading2"/>
        <w:numPr>
          <w:ilvl w:val="0"/>
          <w:numId w:val="0"/>
        </w:numPr>
        <w:ind w:left="718"/>
        <w:rPr>
          <w:rStyle w:val="ECCParagraph"/>
        </w:rPr>
      </w:pPr>
    </w:p>
    <w:p w14:paraId="4A75912D" w14:textId="77777777" w:rsidR="00844380" w:rsidRPr="0005228F" w:rsidRDefault="00844380" w:rsidP="00844380">
      <w:pPr>
        <w:pStyle w:val="ECCAnnexheading1"/>
        <w:rPr>
          <w:lang w:val="en-GB"/>
        </w:rPr>
      </w:pPr>
      <w:bookmarkStart w:id="619" w:name="_Ref25220986"/>
      <w:bookmarkStart w:id="620" w:name="_Toc26977324"/>
      <w:bookmarkStart w:id="621" w:name="_Toc21332825"/>
      <w:bookmarkStart w:id="622" w:name="_Toc31812147"/>
      <w:bookmarkEnd w:id="595"/>
      <w:bookmarkEnd w:id="597"/>
      <w:r w:rsidRPr="0005228F">
        <w:rPr>
          <w:lang w:val="en-GB"/>
        </w:rPr>
        <w:t>Receiver parameters Measurement Concept applied in this report</w:t>
      </w:r>
      <w:bookmarkEnd w:id="619"/>
      <w:bookmarkEnd w:id="620"/>
      <w:bookmarkEnd w:id="621"/>
      <w:bookmarkEnd w:id="622"/>
    </w:p>
    <w:p w14:paraId="1B4F365A" w14:textId="77777777" w:rsidR="00844380" w:rsidRPr="0005228F" w:rsidRDefault="00844380" w:rsidP="00844380">
      <w:pPr>
        <w:pStyle w:val="ECCAnnexheading2"/>
        <w:ind w:left="567" w:hanging="578"/>
        <w:rPr>
          <w:lang w:val="en-GB"/>
        </w:rPr>
      </w:pPr>
      <w:r w:rsidRPr="0005228F">
        <w:rPr>
          <w:lang w:val="en-GB"/>
        </w:rPr>
        <w:t>General measurement considerations</w:t>
      </w:r>
    </w:p>
    <w:p w14:paraId="48E4EDB7" w14:textId="77777777" w:rsidR="00844380" w:rsidRPr="0005228F" w:rsidRDefault="00844380" w:rsidP="00844380">
      <w:pPr>
        <w:rPr>
          <w:rStyle w:val="ECCParagraph"/>
        </w:rPr>
      </w:pPr>
      <w:r w:rsidRPr="0005228F">
        <w:rPr>
          <w:rStyle w:val="ECCParagraph"/>
        </w:rPr>
        <w:t>The objective of receiver measurements is to determine the failure point of the receiver in the presence of an interference. A failure criterion, which is also called performance criterion, is used to define the difference between “interfered” and “not interfered” states of the receiver.</w:t>
      </w:r>
    </w:p>
    <w:p w14:paraId="11806937" w14:textId="77777777" w:rsidR="00844380" w:rsidRPr="0005228F" w:rsidRDefault="00844380" w:rsidP="00844380">
      <w:pPr>
        <w:rPr>
          <w:rStyle w:val="ECCParagraph"/>
        </w:rPr>
      </w:pPr>
      <w:r w:rsidRPr="0005228F">
        <w:rPr>
          <w:rStyle w:val="ECCParagraph"/>
        </w:rPr>
        <w:t xml:space="preserve">In some cases, the parameter measured as the performance criteria in the relevant ETSI Standard was used. In other cases, a failure criterion that could be readily observed was used. </w:t>
      </w:r>
    </w:p>
    <w:p w14:paraId="06510D65" w14:textId="77777777" w:rsidR="00844380" w:rsidRPr="0005228F" w:rsidRDefault="00844380" w:rsidP="00844380">
      <w:pPr>
        <w:rPr>
          <w:rStyle w:val="ECCParagraph"/>
        </w:rPr>
      </w:pPr>
      <w:r w:rsidRPr="0005228F">
        <w:rPr>
          <w:rStyle w:val="ECCParagraph"/>
        </w:rPr>
        <w:t>Examples are:</w:t>
      </w:r>
    </w:p>
    <w:p w14:paraId="6E7B87D2" w14:textId="77777777" w:rsidR="00844380" w:rsidRPr="0005228F" w:rsidRDefault="00844380" w:rsidP="00844380">
      <w:pPr>
        <w:pStyle w:val="ECCBulletsLv1"/>
        <w:ind w:left="357" w:hanging="357"/>
        <w:jc w:val="left"/>
      </w:pPr>
      <w:r w:rsidRPr="0005228F">
        <w:t>Ability to synchronize to the data stream;</w:t>
      </w:r>
    </w:p>
    <w:p w14:paraId="141682F8" w14:textId="77777777" w:rsidR="00844380" w:rsidRPr="0005228F" w:rsidRDefault="00844380" w:rsidP="00844380">
      <w:pPr>
        <w:pStyle w:val="ECCBulletsLv1"/>
        <w:ind w:left="357" w:hanging="357"/>
        <w:jc w:val="left"/>
      </w:pPr>
      <w:r w:rsidRPr="0005228F">
        <w:t>Ability to log on to a radio network;</w:t>
      </w:r>
    </w:p>
    <w:p w14:paraId="3EAB2B5A" w14:textId="77777777" w:rsidR="00844380" w:rsidRPr="0005228F" w:rsidRDefault="00844380" w:rsidP="00844380">
      <w:pPr>
        <w:pStyle w:val="ECCBulletsLv1"/>
        <w:ind w:left="357" w:hanging="357"/>
        <w:jc w:val="left"/>
      </w:pPr>
      <w:r w:rsidRPr="0005228F">
        <w:t>Ability to establish a connection;</w:t>
      </w:r>
    </w:p>
    <w:p w14:paraId="47AAEB92" w14:textId="77777777" w:rsidR="00844380" w:rsidRPr="0005228F" w:rsidRDefault="00844380" w:rsidP="00844380">
      <w:pPr>
        <w:pStyle w:val="ECCBulletsLv1"/>
        <w:ind w:left="357" w:hanging="357"/>
        <w:jc w:val="left"/>
      </w:pPr>
      <w:r w:rsidRPr="0005228F">
        <w:t>Ability to keep an existing connection alive;</w:t>
      </w:r>
    </w:p>
    <w:p w14:paraId="031C0BA5" w14:textId="77777777" w:rsidR="00844380" w:rsidRPr="0005228F" w:rsidRDefault="00844380" w:rsidP="00844380">
      <w:pPr>
        <w:pStyle w:val="ECCBulletsLv1"/>
        <w:ind w:left="357" w:hanging="357"/>
        <w:jc w:val="left"/>
      </w:pPr>
      <w:r w:rsidRPr="0005228F">
        <w:t>Degradation of audio or video quality;</w:t>
      </w:r>
    </w:p>
    <w:p w14:paraId="65F776FB" w14:textId="77777777" w:rsidR="00844380" w:rsidRPr="0005228F" w:rsidRDefault="00844380" w:rsidP="00844380">
      <w:pPr>
        <w:pStyle w:val="ECCBulletsLv1"/>
        <w:ind w:left="357" w:hanging="357"/>
        <w:jc w:val="left"/>
      </w:pPr>
      <w:r w:rsidRPr="0005228F">
        <w:t>Increasing number of requests to repeat transmitted information (ARQ systems).</w:t>
      </w:r>
    </w:p>
    <w:p w14:paraId="619C644F" w14:textId="77777777" w:rsidR="00844380" w:rsidRPr="0005228F" w:rsidRDefault="00844380" w:rsidP="00844380">
      <w:pPr>
        <w:rPr>
          <w:rStyle w:val="ECCParagraph"/>
        </w:rPr>
      </w:pPr>
      <w:r w:rsidRPr="0005228F">
        <w:rPr>
          <w:rStyle w:val="ECCParagraph"/>
        </w:rPr>
        <w:t>Usually, in digital systems the first occurrence of degradation in any quality parameter is very close to the point of total system failure or synchronisation loss. This is mainly due to the error correction deployed in almost all digital systems. The difference in interference levels for first performance degradation and synchronisation loss is only a few dB. This is especially true in measurements of effects such as intermodulation and overloading. Due to this behaviour, the exact definition of the failure criterion (as well as the ability to measure it) is often not so important. In many cases, a simple go/no-go test was used as the failure criterion.</w:t>
      </w:r>
    </w:p>
    <w:p w14:paraId="47C11579" w14:textId="77777777" w:rsidR="00844380" w:rsidRPr="0005228F" w:rsidRDefault="00844380" w:rsidP="00844380">
      <w:pPr>
        <w:rPr>
          <w:rStyle w:val="ECCParagraph"/>
        </w:rPr>
      </w:pPr>
      <w:r w:rsidRPr="0005228F">
        <w:rPr>
          <w:rStyle w:val="ECCParagraph"/>
        </w:rPr>
        <w:t>If the receiver has an external antenna input, the wanted and interfering signals are fed into the receiver via an RF cable. This allows reproducible results and accurate measurements of signal levels. Furthermore, it ensures that no other (external) signals influence the measurement results.</w:t>
      </w:r>
    </w:p>
    <w:p w14:paraId="55619693" w14:textId="77777777" w:rsidR="00844380" w:rsidRPr="0005228F" w:rsidRDefault="00844380" w:rsidP="00844380">
      <w:pPr>
        <w:rPr>
          <w:rStyle w:val="ECCParagraph"/>
        </w:rPr>
      </w:pPr>
      <w:r w:rsidRPr="0005228F">
        <w:rPr>
          <w:rStyle w:val="ECCParagraph"/>
        </w:rPr>
        <w:t xml:space="preserve">If the receiver has a built-in antenna only, it is placed inside a G-TEM cell where the RF field is homogeneous. If possible, field tests are avoided, but they may be necessary for receivers not fitting into the G-TEM cell or stationary systems that </w:t>
      </w:r>
      <w:proofErr w:type="gramStart"/>
      <w:r w:rsidRPr="0005228F">
        <w:rPr>
          <w:rStyle w:val="ECCParagraph"/>
        </w:rPr>
        <w:t>have to</w:t>
      </w:r>
      <w:proofErr w:type="gramEnd"/>
      <w:r w:rsidRPr="0005228F">
        <w:rPr>
          <w:rStyle w:val="ECCParagraph"/>
        </w:rPr>
        <w:t xml:space="preserve"> be measured on-site.</w:t>
      </w:r>
    </w:p>
    <w:p w14:paraId="1BDA7A85" w14:textId="77777777" w:rsidR="00844380" w:rsidRPr="0005228F" w:rsidRDefault="00844380" w:rsidP="00844380">
      <w:pPr>
        <w:rPr>
          <w:rStyle w:val="ECCParagraph"/>
        </w:rPr>
      </w:pPr>
      <w:r w:rsidRPr="0005228F">
        <w:rPr>
          <w:rStyle w:val="ECCParagraph"/>
        </w:rPr>
        <w:t xml:space="preserve">Wanted and interfering signals are fed into the receiver via a combining network. In most cases this is a directional coupler. </w:t>
      </w:r>
    </w:p>
    <w:p w14:paraId="279AF01F" w14:textId="77777777" w:rsidR="00844380" w:rsidRPr="0005228F" w:rsidRDefault="00844380" w:rsidP="00844380">
      <w:pPr>
        <w:rPr>
          <w:rStyle w:val="ECCParagraph"/>
        </w:rPr>
      </w:pPr>
      <w:r w:rsidRPr="0005228F">
        <w:rPr>
          <w:rStyle w:val="ECCParagraph"/>
        </w:rPr>
        <w:t>For systems requiring bidirectional communication in order to function (e. g. mobile phone systems) it may be necessary to split both RF directions by means of circulators in order to adjust levels for up and downlink separately.</w:t>
      </w:r>
    </w:p>
    <w:p w14:paraId="7DFAAAC0" w14:textId="77777777" w:rsidR="00844380" w:rsidRPr="0005228F" w:rsidRDefault="00844380" w:rsidP="00844380">
      <w:pPr>
        <w:rPr>
          <w:rStyle w:val="ECCParagraph"/>
        </w:rPr>
      </w:pPr>
      <w:r w:rsidRPr="0005228F">
        <w:rPr>
          <w:rStyle w:val="ECCParagraph"/>
        </w:rPr>
        <w:t>Unwanted emissions of the interfering signals falling into the wanted channel were suppressed by means of band pass or notch filters. Spectral shape and unwanted emissions of these signals are recorded with high dynamics.</w:t>
      </w:r>
    </w:p>
    <w:p w14:paraId="1475919F" w14:textId="77777777" w:rsidR="00844380" w:rsidRPr="0005228F" w:rsidRDefault="00844380" w:rsidP="00844380">
      <w:pPr>
        <w:rPr>
          <w:rStyle w:val="ECCParagraph"/>
        </w:rPr>
      </w:pPr>
      <w:r w:rsidRPr="0005228F">
        <w:rPr>
          <w:rStyle w:val="ECCParagraph"/>
        </w:rPr>
        <w:t>The measurement setup depends on:</w:t>
      </w:r>
    </w:p>
    <w:p w14:paraId="7D603CA0" w14:textId="77777777" w:rsidR="00844380" w:rsidRPr="0005228F" w:rsidRDefault="00844380" w:rsidP="00844380">
      <w:pPr>
        <w:pStyle w:val="ECCBulletsLv1"/>
        <w:ind w:left="357" w:hanging="357"/>
        <w:jc w:val="left"/>
      </w:pPr>
      <w:r w:rsidRPr="0005228F">
        <w:t>The RF system (analogue or digital);</w:t>
      </w:r>
    </w:p>
    <w:p w14:paraId="7002CB58" w14:textId="77777777" w:rsidR="00844380" w:rsidRPr="0005228F" w:rsidRDefault="00844380" w:rsidP="00844380">
      <w:pPr>
        <w:pStyle w:val="ECCBulletsLv1"/>
        <w:ind w:left="357" w:hanging="357"/>
        <w:jc w:val="left"/>
      </w:pPr>
      <w:r w:rsidRPr="0005228F">
        <w:t>The link requirement (unidirectional or bi-directional);</w:t>
      </w:r>
    </w:p>
    <w:p w14:paraId="363FEDAC" w14:textId="77777777" w:rsidR="00844380" w:rsidRPr="0005228F" w:rsidRDefault="00844380" w:rsidP="00844380">
      <w:pPr>
        <w:pStyle w:val="ECCBulletsLv1"/>
        <w:ind w:left="357" w:hanging="357"/>
        <w:jc w:val="left"/>
      </w:pPr>
      <w:r w:rsidRPr="0005228F">
        <w:t>The type of receiver (built-in antenna or external antenna connector);</w:t>
      </w:r>
    </w:p>
    <w:p w14:paraId="4D8DBF51" w14:textId="77777777" w:rsidR="00844380" w:rsidRPr="0005228F" w:rsidRDefault="00844380" w:rsidP="00844380">
      <w:pPr>
        <w:pStyle w:val="ECCBulletsLv1"/>
        <w:ind w:left="357" w:hanging="357"/>
        <w:jc w:val="left"/>
      </w:pPr>
      <w:r w:rsidRPr="0005228F">
        <w:t>The receiver parameter to be measured (see section 4).</w:t>
      </w:r>
    </w:p>
    <w:p w14:paraId="51F16C7A" w14:textId="77777777" w:rsidR="00844380" w:rsidRPr="0005228F" w:rsidRDefault="00844380" w:rsidP="00844380">
      <w:pPr>
        <w:rPr>
          <w:rStyle w:val="ECCParagraph"/>
        </w:rPr>
      </w:pPr>
      <w:r w:rsidRPr="0005228F">
        <w:rPr>
          <w:rStyle w:val="ECCParagraph"/>
        </w:rPr>
        <w:t>The following sections show typical measurement setups. They are only examples based on the different aspects listed above.</w:t>
      </w:r>
    </w:p>
    <w:p w14:paraId="35DB6D4C" w14:textId="77777777" w:rsidR="00844380" w:rsidRPr="0005228F" w:rsidRDefault="00844380" w:rsidP="00844380">
      <w:pPr>
        <w:pStyle w:val="ECCAnnexheading2"/>
        <w:keepNext/>
        <w:ind w:left="567" w:hanging="578"/>
        <w:rPr>
          <w:lang w:val="en-GB"/>
        </w:rPr>
      </w:pPr>
      <w:r w:rsidRPr="0005228F">
        <w:rPr>
          <w:lang w:val="en-GB"/>
        </w:rPr>
        <w:t>Sensitivity measurements</w:t>
      </w:r>
    </w:p>
    <w:p w14:paraId="3DFCC271" w14:textId="77777777" w:rsidR="00844380" w:rsidRPr="0005228F" w:rsidRDefault="00844380" w:rsidP="00844380">
      <w:pPr>
        <w:keepNext/>
        <w:rPr>
          <w:rStyle w:val="ECCParagraph"/>
          <w:b/>
          <w:caps/>
        </w:rPr>
      </w:pPr>
      <w:r w:rsidRPr="002C49D9">
        <w:rPr>
          <w:noProof/>
          <w:lang w:eastAsia="da-DK"/>
        </w:rPr>
        <mc:AlternateContent>
          <mc:Choice Requires="wps">
            <w:drawing>
              <wp:anchor distT="0" distB="0" distL="114300" distR="114300" simplePos="0" relativeHeight="251664896" behindDoc="0" locked="0" layoutInCell="1" allowOverlap="1" wp14:anchorId="0E704FED" wp14:editId="05B6DE4A">
                <wp:simplePos x="0" y="0"/>
                <wp:positionH relativeFrom="column">
                  <wp:posOffset>1531620</wp:posOffset>
                </wp:positionH>
                <wp:positionV relativeFrom="paragraph">
                  <wp:posOffset>578485</wp:posOffset>
                </wp:positionV>
                <wp:extent cx="567055" cy="180340"/>
                <wp:effectExtent l="0" t="0" r="4445" b="0"/>
                <wp:wrapNone/>
                <wp:docPr id="2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EF19" w14:textId="77777777" w:rsidR="002C49D9" w:rsidRPr="001F23F0" w:rsidRDefault="002C49D9" w:rsidP="00844380">
                            <w:pPr>
                              <w:jc w:val="center"/>
                              <w:rPr>
                                <w:color w:val="008080"/>
                                <w:sz w:val="18"/>
                                <w:szCs w:val="18"/>
                              </w:rPr>
                            </w:pPr>
                            <w:r>
                              <w:rPr>
                                <w:color w:val="008080"/>
                                <w:sz w:val="18"/>
                                <w:szCs w:val="18"/>
                              </w:rPr>
                              <w:t>up</w:t>
                            </w:r>
                            <w:r w:rsidRPr="001F23F0">
                              <w:rPr>
                                <w:color w:val="008080"/>
                                <w:sz w:val="18"/>
                                <w:szCs w:val="18"/>
                              </w:rPr>
                              <w:t>link</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4FED" id="Text Box 21" o:spid="_x0000_s1048" type="#_x0000_t202" style="position:absolute;left:0;text-align:left;margin-left:120.6pt;margin-top:45.55pt;width:44.65pt;height:1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3C9AEAAM8DAAAOAAAAZHJzL2Uyb0RvYy54bWysU9uO2yAQfa/Uf0C8N3bSZhtZcVbbXW1V&#10;aXuRdvsBGEOMahg6kNjp13fASZp231Z9QTAzHM45M6yvR9uzvcJgwNV8Pis5U05Ca9y25t+f7t+s&#10;OAtRuFb04FTNDyrw683rV+vBV2oBHfStQkYgLlSDr3kXo6+KIshOWRFm4JWjpAa0ItIRt0WLYiB0&#10;2xeLsrwqBsDWI0gVAkXvpiTfZHytlYxftQ4qsr7mxC3mFfPapLXYrEW1ReE7I480xAtYWGEcPXqG&#10;uhNRsB2aZ1DWSIQAOs4k2AK0NlJlDaRmXv6j5rETXmUtZE7wZ5vC/4OVX/bfkJm25ovFnDMnLDXp&#10;SY2RfYCRUYgMGnyoqO7RU2UcKU6NzmKDfwD5IzAHt51wW3WDCEOnREsE883i4uqEExJIM3yGlt4R&#10;uwgZaNRok3vkByN0atTh3JzERVJwefW+XC45k5Sar8q373LzClGdLnsM8aMCy9Km5ki9z+Bi/xAi&#10;yaDSU0l6y8G96fvc/979FaDCFMnkE9+JeRybMRu1PHnSQHsgNQjTVNEvoE0H+IuzgSaq5uHnTqDi&#10;rP/kkiOrskwjOB1KOnGGl5nmMiOcJKiaR86m7W2cxnbn0Ww7emnqgYMbclGbrDDZPbE60qepycKP&#10;E57G8vKcq/78w81vAAAA//8DAFBLAwQUAAYACAAAACEA0oBpZN4AAAAKAQAADwAAAGRycy9kb3du&#10;cmV2LnhtbEyPy07DMBBF90j8gzVI7KjtlKI2xKkACSSWCSy6dOMhjupHFLtt4OsZVnQ5ukf3nqm2&#10;s3fshFMaYlAgFwIYhi6aIfQKPj9e79bAUtbBaBcDKvjGBNv6+qrSpYnn0OCpzT2jkpBKrcDmPJac&#10;p86i12kRRwyUfcXJ60zn1HMz6TOVe8cLIR6410OgBatHfLHYHdqjV9CLopGNsD9u9/bcrN/bnHcH&#10;o9Ttzfz0CCzjnP9h+NMndajJaR+PwSTmFBT3siBUwUZKYAQsl2IFbE+k3KyA1xW/fKH+BQAA//8D&#10;AFBLAQItABQABgAIAAAAIQC2gziS/gAAAOEBAAATAAAAAAAAAAAAAAAAAAAAAABbQ29udGVudF9U&#10;eXBlc10ueG1sUEsBAi0AFAAGAAgAAAAhADj9If/WAAAAlAEAAAsAAAAAAAAAAAAAAAAALwEAAF9y&#10;ZWxzLy5yZWxzUEsBAi0AFAAGAAgAAAAhAEDnvcL0AQAAzwMAAA4AAAAAAAAAAAAAAAAALgIAAGRy&#10;cy9lMm9Eb2MueG1sUEsBAi0AFAAGAAgAAAAhANKAaWTeAAAACgEAAA8AAAAAAAAAAAAAAAAATgQA&#10;AGRycy9kb3ducmV2LnhtbFBLBQYAAAAABAAEAPMAAABZBQAAAAA=&#10;" filled="f" stroked="f">
                <v:textbox inset=".5mm,.3mm,.5mm,.3mm">
                  <w:txbxContent>
                    <w:p w14:paraId="753EEF19" w14:textId="77777777" w:rsidR="002C49D9" w:rsidRPr="001F23F0" w:rsidRDefault="002C49D9" w:rsidP="00844380">
                      <w:pPr>
                        <w:jc w:val="center"/>
                        <w:rPr>
                          <w:color w:val="008080"/>
                          <w:sz w:val="18"/>
                          <w:szCs w:val="18"/>
                        </w:rPr>
                      </w:pPr>
                      <w:r>
                        <w:rPr>
                          <w:color w:val="008080"/>
                          <w:sz w:val="18"/>
                          <w:szCs w:val="18"/>
                        </w:rPr>
                        <w:t>up</w:t>
                      </w:r>
                      <w:r w:rsidRPr="001F23F0">
                        <w:rPr>
                          <w:color w:val="008080"/>
                          <w:sz w:val="18"/>
                          <w:szCs w:val="18"/>
                        </w:rPr>
                        <w:t>link</w:t>
                      </w:r>
                    </w:p>
                  </w:txbxContent>
                </v:textbox>
              </v:shape>
            </w:pict>
          </mc:Fallback>
        </mc:AlternateContent>
      </w:r>
      <w:r w:rsidRPr="0005228F">
        <w:rPr>
          <w:rStyle w:val="ECCParagraph"/>
        </w:rPr>
        <w:fldChar w:fldCharType="begin"/>
      </w:r>
      <w:r w:rsidRPr="0005228F">
        <w:rPr>
          <w:rStyle w:val="ECCParagraph"/>
        </w:rPr>
        <w:instrText xml:space="preserve"> REF _Ref21081565 \h </w:instrText>
      </w:r>
      <w:r w:rsidRPr="0005228F">
        <w:rPr>
          <w:rStyle w:val="ECCParagraph"/>
        </w:rPr>
      </w:r>
      <w:r w:rsidRPr="0005228F">
        <w:rPr>
          <w:rStyle w:val="ECCParagraph"/>
        </w:rPr>
        <w:fldChar w:fldCharType="separate"/>
      </w:r>
      <w:r w:rsidRPr="0005228F">
        <w:t xml:space="preserve">Figure </w:t>
      </w:r>
      <w:r w:rsidRPr="0005228F">
        <w:rPr>
          <w:noProof/>
        </w:rPr>
        <w:t>55</w:t>
      </w:r>
      <w:r w:rsidRPr="0005228F">
        <w:rPr>
          <w:rStyle w:val="ECCParagraph"/>
        </w:rPr>
        <w:fldChar w:fldCharType="end"/>
      </w:r>
      <w:r w:rsidRPr="0005228F">
        <w:rPr>
          <w:rStyle w:val="ECCParagraph"/>
        </w:rPr>
        <w:t xml:space="preserve"> shows a typical receiver sensitivity measurement setup for digital cellular phones equipped with a built-in antenna. Uplink and downlink signals are generated by means of a</w:t>
      </w:r>
      <w:r w:rsidRPr="0005228F" w:rsidDel="00846F95">
        <w:rPr>
          <w:rStyle w:val="ECCParagraph"/>
        </w:rPr>
        <w:t xml:space="preserve"> </w:t>
      </w:r>
      <w:r w:rsidRPr="0005228F">
        <w:rPr>
          <w:rStyle w:val="ECCParagraph"/>
        </w:rPr>
        <w:t>base station simulator with separate transmitter and receiver RF connectors.</w:t>
      </w:r>
    </w:p>
    <w:p w14:paraId="24BC4DFB" w14:textId="77777777" w:rsidR="00844380" w:rsidRPr="0005228F" w:rsidRDefault="00844380" w:rsidP="00844380">
      <w:pPr>
        <w:pStyle w:val="ECCFiguregraphcentered"/>
        <w:rPr>
          <w:noProof w:val="0"/>
          <w:lang w:val="en-GB"/>
        </w:rPr>
      </w:pPr>
      <w:r w:rsidRPr="002C49D9">
        <w:rPr>
          <w:lang w:val="en-GB" w:eastAsia="da-DK"/>
        </w:rPr>
        <w:drawing>
          <wp:inline distT="0" distB="0" distL="0" distR="0" wp14:anchorId="537A7048" wp14:editId="1B326B3A">
            <wp:extent cx="6316997" cy="2066307"/>
            <wp:effectExtent l="0" t="0" r="7620" b="0"/>
            <wp:docPr id="158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319372" cy="2067084"/>
                    </a:xfrm>
                    <a:prstGeom prst="rect">
                      <a:avLst/>
                    </a:prstGeom>
                    <a:noFill/>
                    <a:ln>
                      <a:noFill/>
                    </a:ln>
                  </pic:spPr>
                </pic:pic>
              </a:graphicData>
            </a:graphic>
          </wp:inline>
        </w:drawing>
      </w:r>
    </w:p>
    <w:p w14:paraId="6708635C" w14:textId="77777777" w:rsidR="00844380" w:rsidRPr="0005228F" w:rsidRDefault="00844380" w:rsidP="00844380">
      <w:pPr>
        <w:pStyle w:val="Caption"/>
        <w:rPr>
          <w:lang w:val="en-GB"/>
        </w:rPr>
      </w:pPr>
      <w:bookmarkStart w:id="623" w:name="_Ref21081565"/>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55</w:t>
      </w:r>
      <w:r w:rsidRPr="0005228F">
        <w:rPr>
          <w:lang w:val="en-GB"/>
        </w:rPr>
        <w:fldChar w:fldCharType="end"/>
      </w:r>
      <w:bookmarkEnd w:id="623"/>
      <w:r w:rsidRPr="0005228F">
        <w:rPr>
          <w:lang w:val="en-GB"/>
        </w:rPr>
        <w:t>: Example setup to measure receiver sensitivity</w:t>
      </w:r>
    </w:p>
    <w:p w14:paraId="47D89DB5" w14:textId="77777777" w:rsidR="00844380" w:rsidRPr="0005228F" w:rsidRDefault="00844380" w:rsidP="00844380">
      <w:pPr>
        <w:rPr>
          <w:rStyle w:val="ECCParagraph"/>
        </w:rPr>
      </w:pPr>
      <w:r w:rsidRPr="0005228F">
        <w:rPr>
          <w:rStyle w:val="ECCParagraph"/>
        </w:rPr>
        <w:t>The signal received by the cellular phone is measured at point “M”. The antenna factor of the G-TEM cell (difference between RF level at measurement point M and field strength inside cell) is measured a-priori.</w:t>
      </w:r>
    </w:p>
    <w:p w14:paraId="5C270810" w14:textId="77777777" w:rsidR="00844380" w:rsidRPr="0005228F" w:rsidRDefault="00844380" w:rsidP="00844380">
      <w:pPr>
        <w:pStyle w:val="ECCAnnexheading2"/>
        <w:ind w:left="567" w:hanging="578"/>
        <w:rPr>
          <w:lang w:val="en-GB"/>
        </w:rPr>
      </w:pPr>
      <w:r w:rsidRPr="0005228F">
        <w:rPr>
          <w:lang w:val="en-GB"/>
        </w:rPr>
        <w:t>Selectivity / Adjacent channel selectivity measurements</w:t>
      </w:r>
    </w:p>
    <w:p w14:paraId="606D2973" w14:textId="77777777" w:rsidR="00844380" w:rsidRPr="0005228F" w:rsidRDefault="00844380" w:rsidP="00844380">
      <w:pPr>
        <w:rPr>
          <w:rStyle w:val="ECCParagraph"/>
        </w:rPr>
      </w:pPr>
      <w:r w:rsidRPr="0005228F">
        <w:rPr>
          <w:rStyle w:val="ECCParagraph"/>
        </w:rPr>
        <w:fldChar w:fldCharType="begin"/>
      </w:r>
      <w:r w:rsidRPr="0005228F">
        <w:rPr>
          <w:rStyle w:val="ECCParagraph"/>
        </w:rPr>
        <w:instrText xml:space="preserve"> REF _Ref511892814 \h </w:instrText>
      </w:r>
      <w:r w:rsidRPr="0005228F">
        <w:rPr>
          <w:rStyle w:val="ECCParagraph"/>
        </w:rPr>
      </w:r>
      <w:r w:rsidRPr="0005228F">
        <w:rPr>
          <w:rStyle w:val="ECCParagraph"/>
        </w:rPr>
        <w:fldChar w:fldCharType="separate"/>
      </w:r>
      <w:r w:rsidRPr="0005228F">
        <w:t xml:space="preserve">Figure </w:t>
      </w:r>
      <w:r w:rsidRPr="0005228F">
        <w:rPr>
          <w:noProof/>
        </w:rPr>
        <w:t>56</w:t>
      </w:r>
      <w:r w:rsidRPr="0005228F">
        <w:rPr>
          <w:rStyle w:val="ECCParagraph"/>
        </w:rPr>
        <w:fldChar w:fldCharType="end"/>
      </w:r>
      <w:r w:rsidRPr="0005228F">
        <w:rPr>
          <w:rStyle w:val="ECCParagraph"/>
        </w:rPr>
        <w:t xml:space="preserve"> shows a typical receiver selectivity measurement setup for a bi-directional data link. The receiver under test has an external antenna connector. A commercial transmitter is used as the counterpart for the connection. BER measurements are not possible, so the failure criterion is the ability to establish a connection.</w:t>
      </w:r>
    </w:p>
    <w:p w14:paraId="56DC003C" w14:textId="77777777" w:rsidR="00844380" w:rsidRPr="0005228F" w:rsidRDefault="00844380" w:rsidP="00844380">
      <w:pPr>
        <w:jc w:val="center"/>
      </w:pPr>
      <w:r w:rsidRPr="002C49D9">
        <w:rPr>
          <w:noProof/>
          <w:lang w:eastAsia="da-DK"/>
        </w:rPr>
        <mc:AlternateContent>
          <mc:Choice Requires="wpc">
            <w:drawing>
              <wp:inline distT="0" distB="0" distL="0" distR="0" wp14:anchorId="78484737" wp14:editId="07E0FD33">
                <wp:extent cx="5802802" cy="2386940"/>
                <wp:effectExtent l="0" t="0" r="0" b="0"/>
                <wp:docPr id="1544" name="Zeichenbereich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Textfeld 51"/>
                        <wps:cNvSpPr txBox="1">
                          <a:spLocks noChangeArrowheads="1"/>
                        </wps:cNvSpPr>
                        <wps:spPr bwMode="auto">
                          <a:xfrm>
                            <a:off x="180000" y="1373503"/>
                            <a:ext cx="1042035" cy="431800"/>
                          </a:xfrm>
                          <a:prstGeom prst="rect">
                            <a:avLst/>
                          </a:prstGeom>
                          <a:gradFill rotWithShape="0">
                            <a:gsLst>
                              <a:gs pos="0">
                                <a:srgbClr val="FFFFFF">
                                  <a:gamma/>
                                  <a:shade val="87843"/>
                                  <a:invGamma/>
                                </a:srgbClr>
                              </a:gs>
                              <a:gs pos="50000">
                                <a:srgbClr val="FFFFFF"/>
                              </a:gs>
                              <a:gs pos="100000">
                                <a:srgbClr val="FFFFFF">
                                  <a:gamma/>
                                  <a:shade val="87843"/>
                                  <a:invGamma/>
                                </a:srgbClr>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3B9DCF4"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(2)</w:t>
                              </w:r>
                            </w:p>
                          </w:txbxContent>
                        </wps:txbx>
                        <wps:bodyPr rot="0" vert="horz" wrap="square" lIns="18000" tIns="45720" rIns="18000" bIns="45720" anchor="t" anchorCtr="0" upright="1">
                          <a:noAutofit/>
                        </wps:bodyPr>
                      </wps:wsp>
                      <pic:pic xmlns:pic="http://schemas.openxmlformats.org/drawingml/2006/picture">
                        <pic:nvPicPr>
                          <pic:cNvPr id="54" name="Grafik 54"/>
                          <pic:cNvPicPr>
                            <a:picLocks noChangeAspect="1"/>
                          </pic:cNvPicPr>
                        </pic:nvPicPr>
                        <pic:blipFill>
                          <a:blip r:embed="rId249">
                            <a:extLst>
                              <a:ext uri="{28A0092B-C50C-407E-A947-70E740481C1C}">
                                <a14:useLocalDpi xmlns:a14="http://schemas.microsoft.com/office/drawing/2010/main" val="0"/>
                              </a:ext>
                            </a:extLst>
                          </a:blip>
                          <a:stretch>
                            <a:fillRect/>
                          </a:stretch>
                        </pic:blipFill>
                        <pic:spPr>
                          <a:xfrm>
                            <a:off x="249710" y="52149"/>
                            <a:ext cx="815030" cy="681231"/>
                          </a:xfrm>
                          <a:prstGeom prst="rect">
                            <a:avLst/>
                          </a:prstGeom>
                        </pic:spPr>
                      </pic:pic>
                      <wps:wsp>
                        <wps:cNvPr id="55" name="Rechteck 55"/>
                        <wps:cNvSpPr/>
                        <wps:spPr>
                          <a:xfrm>
                            <a:off x="323850" y="2240"/>
                            <a:ext cx="6477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hteck 61"/>
                        <wps:cNvSpPr/>
                        <wps:spPr>
                          <a:xfrm>
                            <a:off x="1985010" y="1440769"/>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57" name="Gruppieren 68"/>
                        <wpg:cNvGrpSpPr/>
                        <wpg:grpSpPr>
                          <a:xfrm>
                            <a:off x="3433740" y="1137666"/>
                            <a:ext cx="948690" cy="581026"/>
                            <a:chOff x="1985010" y="1114423"/>
                            <a:chExt cx="948690" cy="581026"/>
                          </a:xfrm>
                        </wpg:grpSpPr>
                        <wps:wsp>
                          <wps:cNvPr id="58" name="Bogen 62"/>
                          <wps:cNvSpPr/>
                          <wps:spPr>
                            <a:xfrm flipH="1" flipV="1">
                              <a:off x="2503124" y="1114423"/>
                              <a:ext cx="230551" cy="259457"/>
                            </a:xfrm>
                            <a:prstGeom prst="arc">
                              <a:avLst/>
                            </a:prstGeom>
                            <a:ln w="12700">
                              <a:solidFill>
                                <a:srgbClr val="00B050"/>
                              </a:solidFill>
                              <a:headEnd type="triangle" w="sm" len="sm"/>
                              <a:tailEnd type="triangle" w="sm" len="sm"/>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Bogen 63"/>
                          <wps:cNvSpPr/>
                          <wps:spPr>
                            <a:xfrm flipV="1">
                              <a:off x="2116455" y="1114423"/>
                              <a:ext cx="226695" cy="259080"/>
                            </a:xfrm>
                            <a:prstGeom prst="arc">
                              <a:avLst/>
                            </a:prstGeom>
                            <a:ln w="12700">
                              <a:solidFill>
                                <a:srgbClr val="00B050"/>
                              </a:solidFill>
                              <a:headEnd type="triangle" w="sm" len="sm"/>
                              <a:tailEnd type="triangle" w="sm" len="sm"/>
                            </a:ln>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hteck 56"/>
                          <wps:cNvSpPr/>
                          <wps:spPr>
                            <a:xfrm>
                              <a:off x="2228850" y="1421509"/>
                              <a:ext cx="704850" cy="273940"/>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Gerade Verbindung 57"/>
                          <wps:cNvCnPr/>
                          <wps:spPr>
                            <a:xfrm>
                              <a:off x="2400300" y="1421509"/>
                              <a:ext cx="0" cy="131066"/>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2" name="Gerade Verbindung 58"/>
                          <wps:cNvCnPr/>
                          <wps:spPr>
                            <a:xfrm>
                              <a:off x="2400300" y="1552575"/>
                              <a:ext cx="24862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63" name="Gerade Verbindung 59"/>
                          <wps:cNvCnPr/>
                          <wps:spPr>
                            <a:xfrm>
                              <a:off x="2228850" y="1596579"/>
                              <a:ext cx="704850" cy="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28" name="Text Box 20"/>
                          <wps:cNvSpPr txBox="1">
                            <a:spLocks noChangeArrowheads="1"/>
                          </wps:cNvSpPr>
                          <wps:spPr bwMode="auto">
                            <a:xfrm>
                              <a:off x="2556171" y="1200148"/>
                              <a:ext cx="3394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D3AEF" w14:textId="77777777" w:rsidR="002C49D9" w:rsidRDefault="002C49D9" w:rsidP="00844380">
                                <w:r>
                                  <w:rPr>
                                    <w:color w:val="008080"/>
                                    <w:sz w:val="18"/>
                                    <w:szCs w:val="18"/>
                                  </w:rPr>
                                  <w:t>20dB</w:t>
                                </w:r>
                              </w:p>
                            </w:txbxContent>
                          </wps:txbx>
                          <wps:bodyPr rot="0" vert="horz" wrap="square" lIns="18000" tIns="10800" rIns="18000" bIns="10800" anchor="t" anchorCtr="0" upright="1">
                            <a:noAutofit/>
                          </wps:bodyPr>
                        </wps:wsp>
                        <wps:wsp>
                          <wps:cNvPr id="129" name="Text Box 20"/>
                          <wps:cNvSpPr txBox="1">
                            <a:spLocks noChangeArrowheads="1"/>
                          </wps:cNvSpPr>
                          <wps:spPr bwMode="auto">
                            <a:xfrm>
                              <a:off x="1985010" y="1193544"/>
                              <a:ext cx="3390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4C731" w14:textId="77777777" w:rsidR="002C49D9" w:rsidRDefault="002C49D9" w:rsidP="00844380">
                                <w:r>
                                  <w:rPr>
                                    <w:color w:val="008080"/>
                                    <w:sz w:val="18"/>
                                    <w:szCs w:val="18"/>
                                  </w:rPr>
                                  <w:t>50dB</w:t>
                                </w:r>
                              </w:p>
                            </w:txbxContent>
                          </wps:txbx>
                          <wps:bodyPr rot="0" vert="horz" wrap="square" lIns="18000" tIns="10800" rIns="18000" bIns="10800" anchor="t" anchorCtr="0" upright="1">
                            <a:noAutofit/>
                          </wps:bodyPr>
                        </wps:wsp>
                      </wpg:wgp>
                      <wps:wsp>
                        <wps:cNvPr id="130" name="Gerade Verbindung 67"/>
                        <wps:cNvCnPr/>
                        <wps:spPr>
                          <a:xfrm flipH="1">
                            <a:off x="1222035" y="1589403"/>
                            <a:ext cx="24481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31" name="Bogen 69"/>
                        <wps:cNvSpPr/>
                        <wps:spPr>
                          <a:xfrm>
                            <a:off x="1933575" y="1504950"/>
                            <a:ext cx="266700" cy="300353"/>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Bogen 70"/>
                        <wps:cNvSpPr/>
                        <wps:spPr>
                          <a:xfrm flipH="1">
                            <a:off x="2200275" y="1504950"/>
                            <a:ext cx="315300" cy="29972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Text Box 28"/>
                        <wps:cNvSpPr txBox="1">
                          <a:spLocks noChangeArrowheads="1"/>
                        </wps:cNvSpPr>
                        <wps:spPr bwMode="auto">
                          <a:xfrm>
                            <a:off x="1941535" y="1216445"/>
                            <a:ext cx="574040" cy="204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6968D" w14:textId="77777777" w:rsidR="002C49D9" w:rsidRPr="002C0BB2" w:rsidRDefault="002C49D9" w:rsidP="00844380">
                              <w:pPr>
                                <w:jc w:val="center"/>
                              </w:pPr>
                              <w:r>
                                <w:rPr>
                                  <w:bCs/>
                                  <w:sz w:val="18"/>
                                  <w:szCs w:val="18"/>
                                </w:rPr>
                                <w:t>F</w:t>
                              </w:r>
                              <w:r w:rsidRPr="002C0BB2">
                                <w:rPr>
                                  <w:bCs/>
                                  <w:sz w:val="18"/>
                                  <w:szCs w:val="18"/>
                                </w:rPr>
                                <w:t>ilter</w:t>
                              </w:r>
                            </w:p>
                          </w:txbxContent>
                        </wps:txbx>
                        <wps:bodyPr rot="0" vert="horz" wrap="square" lIns="18000" tIns="10800" rIns="18000" bIns="10800" anchor="t" anchorCtr="0" upright="1">
                          <a:noAutofit/>
                        </wps:bodyPr>
                      </wps:wsp>
                      <wps:wsp>
                        <wps:cNvPr id="134" name="Text Box 20"/>
                        <wps:cNvSpPr txBox="1">
                          <a:spLocks noChangeArrowheads="1"/>
                        </wps:cNvSpPr>
                        <wps:spPr bwMode="auto">
                          <a:xfrm>
                            <a:off x="1985010" y="1751625"/>
                            <a:ext cx="437493"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F27D" w14:textId="77777777" w:rsidR="002C49D9" w:rsidRDefault="002C49D9" w:rsidP="00844380">
                              <w:pPr>
                                <w:jc w:val="center"/>
                              </w:pPr>
                              <w:r>
                                <w:rPr>
                                  <w:color w:val="008080"/>
                                  <w:sz w:val="18"/>
                                  <w:szCs w:val="18"/>
                                </w:rPr>
                                <w:t>F</w:t>
                              </w:r>
                              <w:r w:rsidRPr="002C0BB2">
                                <w:rPr>
                                  <w:color w:val="008080"/>
                                  <w:sz w:val="18"/>
                                  <w:szCs w:val="18"/>
                                  <w:vertAlign w:val="subscript"/>
                                </w:rPr>
                                <w:t>wanted</w:t>
                              </w:r>
                            </w:p>
                          </w:txbxContent>
                        </wps:txbx>
                        <wps:bodyPr rot="0" vert="horz" wrap="square" lIns="18000" tIns="10800" rIns="18000" bIns="10800" anchor="t" anchorCtr="0" upright="1">
                          <a:noAutofit/>
                        </wps:bodyPr>
                      </wps:wsp>
                      <pic:pic xmlns:pic="http://schemas.openxmlformats.org/drawingml/2006/picture">
                        <pic:nvPicPr>
                          <pic:cNvPr id="135" name="Grafik 73"/>
                          <pic:cNvPicPr/>
                        </pic:nvPicPr>
                        <pic:blipFill>
                          <a:blip r:embed="rId249">
                            <a:extLst>
                              <a:ext uri="{28A0092B-C50C-407E-A947-70E740481C1C}">
                                <a14:useLocalDpi xmlns:a14="http://schemas.microsoft.com/office/drawing/2010/main" val="0"/>
                              </a:ext>
                            </a:extLst>
                          </a:blip>
                          <a:stretch>
                            <a:fillRect/>
                          </a:stretch>
                        </pic:blipFill>
                        <pic:spPr>
                          <a:xfrm>
                            <a:off x="4671695" y="1014729"/>
                            <a:ext cx="814705" cy="680720"/>
                          </a:xfrm>
                          <a:prstGeom prst="rect">
                            <a:avLst/>
                          </a:prstGeom>
                        </pic:spPr>
                      </pic:pic>
                      <wps:wsp>
                        <wps:cNvPr id="136" name="Rechteck 74"/>
                        <wps:cNvSpPr/>
                        <wps:spPr>
                          <a:xfrm>
                            <a:off x="4745990" y="964564"/>
                            <a:ext cx="647700" cy="457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Rechteck 75"/>
                        <wps:cNvSpPr/>
                        <wps:spPr>
                          <a:xfrm>
                            <a:off x="2837475" y="1440769"/>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Gerade Verbindung mit Pfeil 76"/>
                        <wps:cNvCnPr/>
                        <wps:spPr>
                          <a:xfrm flipV="1">
                            <a:off x="2837475" y="1314450"/>
                            <a:ext cx="491490" cy="4908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39" name="Gerade Verbindung 77"/>
                        <wps:cNvCnPr/>
                        <wps:spPr>
                          <a:xfrm flipH="1">
                            <a:off x="2476500" y="1577612"/>
                            <a:ext cx="36097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40" name="Gerade Verbindung 78"/>
                        <wps:cNvCnPr/>
                        <wps:spPr>
                          <a:xfrm flipH="1">
                            <a:off x="3328965" y="1619822"/>
                            <a:ext cx="34861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41" name="Gerade Verbindung 79"/>
                        <wps:cNvCnPr/>
                        <wps:spPr>
                          <a:xfrm flipH="1">
                            <a:off x="4385310" y="1619822"/>
                            <a:ext cx="286385" cy="0"/>
                          </a:xfrm>
                          <a:prstGeom prst="line">
                            <a:avLst/>
                          </a:prstGeom>
                          <a:ln w="12700">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42" name="Rechteck 80"/>
                        <wps:cNvSpPr/>
                        <wps:spPr>
                          <a:xfrm>
                            <a:off x="2842215" y="486705"/>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Gerade Verbindung mit Pfeil 81"/>
                        <wps:cNvCnPr/>
                        <wps:spPr>
                          <a:xfrm flipV="1">
                            <a:off x="2842215" y="360975"/>
                            <a:ext cx="491490" cy="4902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5" name="Gerade Verbindung 82"/>
                        <wps:cNvCnPr/>
                        <wps:spPr>
                          <a:xfrm flipH="1">
                            <a:off x="1064740" y="627675"/>
                            <a:ext cx="1772736" cy="0"/>
                          </a:xfrm>
                          <a:prstGeom prst="line">
                            <a:avLst/>
                          </a:prstGeom>
                          <a:ln w="12700">
                            <a:solidFill>
                              <a:schemeClr val="tx1"/>
                            </a:solidFill>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146" name="Gerade Verbindung 83"/>
                        <wps:cNvCnPr/>
                        <wps:spPr>
                          <a:xfrm flipH="1">
                            <a:off x="3333705" y="623548"/>
                            <a:ext cx="515326" cy="0"/>
                          </a:xfrm>
                          <a:prstGeom prst="line">
                            <a:avLst/>
                          </a:prstGeom>
                          <a:ln w="12700">
                            <a:solidFill>
                              <a:schemeClr val="tx1"/>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s:wsp>
                        <wps:cNvPr id="147" name="Gerade Verbindung 84"/>
                        <wps:cNvCnPr/>
                        <wps:spPr>
                          <a:xfrm flipV="1">
                            <a:off x="3849030" y="627675"/>
                            <a:ext cx="1" cy="813095"/>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48" name="Gerade Verbindung 85"/>
                        <wps:cNvCnPr/>
                        <wps:spPr>
                          <a:xfrm flipH="1">
                            <a:off x="1725930" y="1589403"/>
                            <a:ext cx="259080"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49" name="Gerade Verbindung 86"/>
                        <wps:cNvCnPr/>
                        <wps:spPr>
                          <a:xfrm flipH="1" flipV="1">
                            <a:off x="1466850" y="1589403"/>
                            <a:ext cx="233363" cy="106046"/>
                          </a:xfrm>
                          <a:prstGeom prst="line">
                            <a:avLst/>
                          </a:prstGeom>
                          <a:ln w="22225">
                            <a:solidFill>
                              <a:schemeClr val="tx1"/>
                            </a:solidFill>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150" name="Gerade Verbindung 87"/>
                        <wps:cNvCnPr/>
                        <wps:spPr>
                          <a:xfrm flipV="1">
                            <a:off x="1674495" y="1811948"/>
                            <a:ext cx="0" cy="388327"/>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151" name="Gerade Verbindung 88"/>
                        <wps:cNvCnPr/>
                        <wps:spPr>
                          <a:xfrm flipH="1">
                            <a:off x="1674495" y="2200275"/>
                            <a:ext cx="916305" cy="0"/>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152" name="Gerade Verbindung 89"/>
                        <wps:cNvCnPr/>
                        <wps:spPr>
                          <a:xfrm flipV="1">
                            <a:off x="2590800" y="1577612"/>
                            <a:ext cx="0" cy="622664"/>
                          </a:xfrm>
                          <a:prstGeom prst="line">
                            <a:avLst/>
                          </a:prstGeom>
                          <a:ln w="12700">
                            <a:solidFill>
                              <a:schemeClr val="tx1"/>
                            </a:solidFill>
                            <a:headEnd type="none"/>
                            <a:tailEnd type="oval"/>
                          </a:ln>
                        </wps:spPr>
                        <wps:style>
                          <a:lnRef idx="2">
                            <a:schemeClr val="accent1"/>
                          </a:lnRef>
                          <a:fillRef idx="0">
                            <a:schemeClr val="accent1"/>
                          </a:fillRef>
                          <a:effectRef idx="1">
                            <a:schemeClr val="accent1"/>
                          </a:effectRef>
                          <a:fontRef idx="minor">
                            <a:schemeClr val="tx1"/>
                          </a:fontRef>
                        </wps:style>
                        <wps:bodyPr/>
                      </wps:wsp>
                      <wps:wsp>
                        <wps:cNvPr id="153" name="Oval 10"/>
                        <wps:cNvSpPr>
                          <a:spLocks noChangeArrowheads="1"/>
                        </wps:cNvSpPr>
                        <wps:spPr bwMode="auto">
                          <a:xfrm>
                            <a:off x="1426845" y="1811948"/>
                            <a:ext cx="192405" cy="18573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Text Box 11"/>
                        <wps:cNvSpPr txBox="1">
                          <a:spLocks noChangeArrowheads="1"/>
                        </wps:cNvSpPr>
                        <wps:spPr bwMode="auto">
                          <a:xfrm>
                            <a:off x="1431607" y="1814146"/>
                            <a:ext cx="187643" cy="183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3F189" w14:textId="77777777" w:rsidR="002C49D9" w:rsidRDefault="002C49D9" w:rsidP="00844380">
                              <w:pPr>
                                <w:jc w:val="center"/>
                              </w:pPr>
                              <w:r>
                                <w:rPr>
                                  <w:b/>
                                  <w:bCs/>
                                  <w:color w:val="0000FF"/>
                                  <w:sz w:val="18"/>
                                  <w:szCs w:val="18"/>
                                </w:rPr>
                                <w:t>1</w:t>
                              </w:r>
                            </w:p>
                          </w:txbxContent>
                        </wps:txbx>
                        <wps:bodyPr rot="0" vert="horz" wrap="square" lIns="18000" tIns="10800" rIns="18000" bIns="10800" anchor="t" anchorCtr="0" upright="1">
                          <a:noAutofit/>
                        </wps:bodyPr>
                      </wps:wsp>
                      <wps:wsp>
                        <wps:cNvPr id="155" name="Oval 10"/>
                        <wps:cNvSpPr>
                          <a:spLocks noChangeArrowheads="1"/>
                        </wps:cNvSpPr>
                        <wps:spPr bwMode="auto">
                          <a:xfrm>
                            <a:off x="1610655" y="1371598"/>
                            <a:ext cx="192405" cy="185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Text Box 11"/>
                        <wps:cNvSpPr txBox="1">
                          <a:spLocks noChangeArrowheads="1"/>
                        </wps:cNvSpPr>
                        <wps:spPr bwMode="auto">
                          <a:xfrm>
                            <a:off x="1615100" y="1373503"/>
                            <a:ext cx="18732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26108" w14:textId="77777777" w:rsidR="002C49D9" w:rsidRDefault="002C49D9" w:rsidP="00844380">
                              <w:pPr>
                                <w:jc w:val="center"/>
                              </w:pPr>
                              <w:r>
                                <w:rPr>
                                  <w:b/>
                                  <w:bCs/>
                                  <w:color w:val="0000FF"/>
                                  <w:sz w:val="18"/>
                                  <w:szCs w:val="18"/>
                                </w:rPr>
                                <w:t>2</w:t>
                              </w:r>
                            </w:p>
                          </w:txbxContent>
                        </wps:txbx>
                        <wps:bodyPr rot="0" vert="horz" wrap="square" lIns="18000" tIns="10800" rIns="18000" bIns="10800" anchor="t" anchorCtr="0" upright="1">
                          <a:noAutofit/>
                        </wps:bodyPr>
                      </wps:wsp>
                      <wps:wsp>
                        <wps:cNvPr id="157" name="Text Box 20"/>
                        <wps:cNvSpPr txBox="1">
                          <a:spLocks noChangeArrowheads="1"/>
                        </wps:cNvSpPr>
                        <wps:spPr bwMode="auto">
                          <a:xfrm>
                            <a:off x="1466850" y="447335"/>
                            <a:ext cx="9283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1E76" w14:textId="77777777" w:rsidR="002C49D9" w:rsidRDefault="002C49D9" w:rsidP="00844380">
                              <w:pPr>
                                <w:jc w:val="center"/>
                              </w:pPr>
                              <w:r>
                                <w:rPr>
                                  <w:color w:val="008080"/>
                                  <w:sz w:val="18"/>
                                  <w:szCs w:val="18"/>
                                </w:rPr>
                                <w:t>Wanted signal</w:t>
                              </w:r>
                            </w:p>
                          </w:txbxContent>
                        </wps:txbx>
                        <wps:bodyPr rot="0" vert="horz" wrap="square" lIns="18000" tIns="10800" rIns="18000" bIns="10800" anchor="t" anchorCtr="0" upright="1">
                          <a:noAutofit/>
                        </wps:bodyPr>
                      </wps:wsp>
                      <wps:wsp>
                        <wps:cNvPr id="158" name="Text Box 20"/>
                        <wps:cNvSpPr txBox="1">
                          <a:spLocks noChangeArrowheads="1"/>
                        </wps:cNvSpPr>
                        <wps:spPr bwMode="auto">
                          <a:xfrm>
                            <a:off x="1222035" y="1202894"/>
                            <a:ext cx="508340" cy="16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8727" w14:textId="77777777" w:rsidR="002C49D9" w:rsidRDefault="002C49D9" w:rsidP="00844380">
                              <w:pPr>
                                <w:jc w:val="center"/>
                              </w:pPr>
                              <w:r>
                                <w:rPr>
                                  <w:color w:val="008080"/>
                                  <w:sz w:val="18"/>
                                  <w:szCs w:val="18"/>
                                </w:rPr>
                                <w:t>Interferer</w:t>
                              </w:r>
                            </w:p>
                          </w:txbxContent>
                        </wps:txbx>
                        <wps:bodyPr rot="0" vert="horz" wrap="square" lIns="18000" tIns="10800" rIns="18000" bIns="10800" anchor="t" anchorCtr="0" upright="1">
                          <a:noAutofit/>
                        </wps:bodyPr>
                      </wps:wsp>
                      <wps:wsp>
                        <wps:cNvPr id="159" name="Text Box 28"/>
                        <wps:cNvSpPr txBox="1">
                          <a:spLocks noChangeArrowheads="1"/>
                        </wps:cNvSpPr>
                        <wps:spPr bwMode="auto">
                          <a:xfrm>
                            <a:off x="4775835" y="1082013"/>
                            <a:ext cx="5740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81E8" w14:textId="77777777" w:rsidR="002C49D9" w:rsidRDefault="002C49D9" w:rsidP="00844380">
                              <w:pPr>
                                <w:jc w:val="center"/>
                              </w:pPr>
                              <w:r>
                                <w:rPr>
                                  <w:sz w:val="18"/>
                                  <w:szCs w:val="18"/>
                                </w:rPr>
                                <w:t>Device under test</w:t>
                              </w:r>
                            </w:p>
                          </w:txbxContent>
                        </wps:txbx>
                        <wps:bodyPr rot="0" vert="horz" wrap="square" lIns="18000" tIns="10800" rIns="18000" bIns="10800" anchor="t" anchorCtr="0" upright="1">
                          <a:noAutofit/>
                        </wps:bodyPr>
                      </wps:wsp>
                      <wps:wsp>
                        <wps:cNvPr id="1542" name="Text Box 28"/>
                        <wps:cNvSpPr txBox="1">
                          <a:spLocks noChangeArrowheads="1"/>
                        </wps:cNvSpPr>
                        <wps:spPr bwMode="auto">
                          <a:xfrm>
                            <a:off x="3677580" y="1751625"/>
                            <a:ext cx="7048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4312" w14:textId="77777777" w:rsidR="002C49D9" w:rsidRDefault="002C49D9" w:rsidP="00844380">
                              <w:pPr>
                                <w:jc w:val="center"/>
                              </w:pPr>
                              <w:r>
                                <w:rPr>
                                  <w:sz w:val="18"/>
                                  <w:szCs w:val="18"/>
                                </w:rPr>
                                <w:t>Directional coupler</w:t>
                              </w:r>
                            </w:p>
                          </w:txbxContent>
                        </wps:txbx>
                        <wps:bodyPr rot="0" vert="horz" wrap="square" lIns="18000" tIns="10800" rIns="18000" bIns="10800" anchor="t" anchorCtr="0" upright="1">
                          <a:noAutofit/>
                        </wps:bodyPr>
                      </wps:wsp>
                      <wps:wsp>
                        <wps:cNvPr id="1543" name="Text Box 28"/>
                        <wps:cNvSpPr txBox="1">
                          <a:spLocks noChangeArrowheads="1"/>
                        </wps:cNvSpPr>
                        <wps:spPr bwMode="auto">
                          <a:xfrm>
                            <a:off x="323850" y="314324"/>
                            <a:ext cx="647700" cy="14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B3FC" w14:textId="77777777" w:rsidR="002C49D9" w:rsidRDefault="002C49D9" w:rsidP="00844380">
                              <w:pPr>
                                <w:jc w:val="center"/>
                              </w:pPr>
                              <w:r>
                                <w:rPr>
                                  <w:sz w:val="18"/>
                                  <w:szCs w:val="18"/>
                                </w:rPr>
                                <w:t>Counterpart</w:t>
                              </w:r>
                            </w:p>
                          </w:txbxContent>
                        </wps:txbx>
                        <wps:bodyPr rot="0" vert="horz" wrap="square" lIns="18000" tIns="10800" rIns="18000" bIns="10800" anchor="t" anchorCtr="0" upright="1">
                          <a:noAutofit/>
                        </wps:bodyPr>
                      </wps:wsp>
                    </wpc:wpc>
                  </a:graphicData>
                </a:graphic>
              </wp:inline>
            </w:drawing>
          </mc:Choice>
          <mc:Fallback>
            <w:pict>
              <v:group w14:anchorId="78484737" id="Zeichenbereich 52" o:spid="_x0000_s1049" editas="canvas" style="width:456.9pt;height:187.95pt;mso-position-horizontal-relative:char;mso-position-vertical-relative:line" coordsize="58026,2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83NQg8AAIyHAAAOAAAAZHJzL2Uyb0RvYy54bWzsXWlv21YW/T7A/AeC&#10;31tzX4Q4Reo0ngKZJmg67WeaoiSiFMkhKduZXz/nvo2LqMWuLdkpHcSgTIrLe/ede+7KNz/crzPt&#10;NqnqtMgvdfN7Q9eSPC7mab681P/z24fvAl2rmyifR1mRJ5f616TWf3j7z3+8uStniVWsimyeVBpO&#10;ktezu/JSXzVNObu4qONVso7q74syybFzUVTrqMHHankxr6I7nH2dXViG4V3cFdW8rIo4qWv89T3f&#10;qb9l518skrj5tFjUSaNllzrurWG/K/b7hn5fvH0TzZZVVK7SWNxG9Ii7WEdpjouqU72PmkjbVOnW&#10;qdZpXBV1sWi+j4v1RbFYpHHCngFPYxqDp7mK8tuoZg8TY3TkDWLrCc97s8QY4JSzO0xGwrYxFXWp&#10;JqX+axf7sorKhD1DPYt/uf1caen8UndtXcujNSTit+S+WSTZXHNNmo27kh32pcSBzf2PxT2kio1s&#10;XX4s4j9rLS+uVlG+TN5VVXG3SqI57o9986LzVX6emk5yc/fvYo7rRJumYCe6X1RrmioMvkZnDwz8&#10;6NpXbNq+7Ro2FwrclhbTfsOxDNvVtRhHODYdTgdcRDN5orKqm+ukWGu0calXEDp2oej2Y93wQ+Uh&#10;QkTmH9Is06qi+SNtVmyASBbZzhrf4RtaWeDR+J/ranlzlVXabQQ5/sB++OHReh3hEtGsXkXzhO8P&#10;/MARD5Hmt9fiENywOAu7+WXdvYrLxoCdZ+RK/Bn63zDpG895c7jfpRyMLM01zDnExuGX1eo4yhLI&#10;EZ95tu7YoNIjZLl2d6mHruWyMaqLLFX7egPJziVns3fYOm0AS1m6vtSZeAigIHH7KZ+zAW+iNOPb&#10;uNMspwsnDHDEBBYbnOLLan6nzVMSC9sNLVPHB6CP5YvHiLIlYDNuKn1UGnp3Gxj0T8ieOjubzM6F&#10;2SogwedLoLm/uWcLzpOL66aYf8WygPCRcBF2Y2NVVP/TtTvg4KVe/3cTVYmuZT/ntLTo+QGc7IPj&#10;+hY+VN09N909UR7jVJd6o2O+aPOq4WC7Kat0ucKV+GLOi3dYjouULQ9at/yu8DD0Aejz9k2ZxjP8&#10;FzCErS0YOqwc8K1mQ8/CFcz6qHOso+rPTfkd8LmMmvQmzdLmK9M1kCa6qfz2cxrT+NKHDqI5EtGu&#10;q2iR/qm5Dg25PIh/JaJHGuBYXQIwpCT3D7+gj73r3WRpSeBB4kbb4skwyIc1J9c274t4s07yhqvP&#10;KsnwkEVer9KyxszOkvUNravq5zlbWgCNpkqaeEUXXODCv+JmOR6oHewu2xuje+YC2EKkwFrLCX2T&#10;Y61rmU5IA4RlI5A2MAG+2EtA6wWmZcvF/SigZXfF74Nt4rb4knh+3QZlwXUbBmvVJDFkwZXLDwLz&#10;BasTD06SvmOcbMsOXD5OluUI8JHD5Dk+4EPoI1qQEhMeNUyY4B4+EvFKlKq5Wco56B3F4S4vSBK5&#10;MAwAkP7YPh/bar5mCc12lv+aLABJrWLvXzKKY0invCw7upU98UWbA/u+L3JZXTD5YrCsrmod/jLH&#10;U3yDXbnIG/XldZoX1dgJMnXLC368HAH+3DQEA+Sty/hDCsbwMaqbz1EF2olJJTj+hF+LrIAOK8SW&#10;rhFAj/39EHyHpgP5GYNvsacH3/lmfVWAYUBP4e7YJr5cNZncXFTF+g8w7nekNLBL4j3TYH3EB2eP&#10;k3fv2GEcSz/mX4i5cg1AjOi3+z+iqhS0qYF8/1JIthjNBuyJH0vzcYTuoNF+/mXubS1zj4ktXf2o&#10;ZW6GWOUCD2mefG+AiA4mKcQwEyJavu0FDEaegHouoDou9RwmGaa3R0P57Cjmtax7NLS/4ggdaEay&#10;zRocW5BPopIEdsQ35eHsU58/dhinPIqfYOykIfElrixwrU8g7owI28ddqktVD18LU7LnAUZZqekB&#10;hOlbfVoazZo0S1qFCTNT8VCOlz1QVaPFH665lxjYOeoQ1bzJNtWvEfQ348nENol6WmygOPVUDLo/&#10;7YLJHx4ePm9j83ssJa0nTXCsJthHzP+uyL6c3S0l7b0rYRMOiO+DPCzXVbEpgWE4UZfK+xLZr6tN&#10;WaZJleSaF3AKxw68rkrF4pbwH7FPBIWSgwnCazu27ZMCJu8C3Auex+ywlvOGTuBJhHcD07DE/nhF&#10;KEccqasjTGgJS5j28eonwZvHz6G0BIhY5xZPoxrh9eMM+MdiSWNn8bHbpxc10kn/YtyDtn6XREGa&#10;DrANTAs2FhvJzjhIWgyQc+FC4rrSDWGqCi0kp0T6YATfiKqYKa8BzyBHDtNpzIlgkqXO6V6PJXed&#10;JIbxowGyLiCxe5hwF2jN1xIOqKZK4cPIoHHB7Oo1DOwEtj828E2oCu5OOOJYoQOO4NdHMN1xfj2q&#10;DfrEfDe/5pxgoM36X34Ev27V4cSvGaf+9vl1OAARBnz7yTUDkS3oME3PgQW+Gzoszwuxn9FsN2y9&#10;bBN09LwB/UX8d4SOiZCR81i4Npib9iR8wgODGnrUlEP7KFPbsqxAutRMx4KncWBq+4bD9gtTO+Re&#10;N0Wi4Lh9ZJRnMrWZrT5m1k+mds/ROnSlTKa2cPdOTtfJ6SryBuBhFZrgOoE7LdF+T6qbNJ9v8qXG&#10;LT5BEK/yQ0EWBFYQbhK2+ZhKwC7SBqZtGtxs360NEKCmHIctr/Vx1mTf69ZaOtuOv8no4yMwDKqQ&#10;8S2YyImCfHBp7BZE4Spi7o4HCqKLtAWfuflbJ5EFJxGSGZg0SkfDDtNkEkTurekvqb7h8pzehzMI&#10;osqkGkFERnKPR8QuSXZDz/X3kOSnEcSQXGcEnB2s6wSODodCJkR8KYhoWsrrSzl9GnL3NGQLYUUI&#10;ASSP+Wly+izX9UwfVIHUN2JzpsMQuUVU2w4dmWqCDCf7r1p7KhVCpoKpP4x7a1VaFnNS0/gMQkKH&#10;4vq9tCwTHiuQlZG0LLFHhumfIC1LaNnnzQ41LeX7O7co9eMvoe06LK2rJ0qGjOCcVZQU6XgtogTg&#10;YsG8EzE2kxY89yJta0pPLUS4k3ZQtjZCRQpLxKVMeJZYejBBjRvAbzTIH7YcB4ltL4O8RbMdIamR&#10;EBRLDiE6wyFt0rMvRs8iL1LIsYiudlmeCkvvTC40Q9smE4MpR9dwQh68bBEN0RCVYAgD2UauPpeD&#10;HTbH3kjqJDfjcqMSsKc0wNedBmjayhPAl6M/5LyCAdcsKZ+niIyqEigSw9q3MG3TZQ4rFqMIQ8rF&#10;nxbmTOQD8JTina7i1qv2l/MHpiDgWYKApq08Ha1RoEiviAKexr40QwdLUahQC9kFzsBj5yLpi9K+&#10;2Eo1HM9jRsNu//GhmjFlTj7UvlTU4LUYBaexL21VrNOK0hC2TyVKiILKHHDfRSrxQJQcJBCGkHwW&#10;ijinqwI3KTTZa5ElqkTC/1dTQmYSpAgLldeQ+Yx603MA3z5TDRkpfPr8DVWFOZ5vsvwrMqHhq/Ph&#10;/cFjtgZJgL8ZwoT2AuMg79mPpucrDDPt7ZIRn2mGjodUrLEuW+y4GxzfcUNyN2GsQmS1ccXSDtVU&#10;HKZ/28VhE/k8E/lUNQGqqJOHaY9eulYATS7Nu6naa6r26hbatuZpJxAqXK9A9/HGAlO1F7XD6Af3&#10;d9clHFEN8YjMgCes+52g/UzQruLW23EhNALRPi+SNNP8bsLxvgjRVvlBF/dtVC4N/e3dKl+U+waH&#10;/O1ovBBRM42rIs/RjaGoeMXNzkImoo/98qKIeucI3yFVok5O+nEnPRlbwiFxsiClinxvC6P/2CCl&#10;5fgesolFyMf3PZMV5LVmg+0ZIVETcjIccCo/e4bZFKREp5Wjek60pOGAT/sMckzez13Bdr/rtd0H&#10;pawctGP92rYVIC2Ny7GH1AxrKMfIlJyC7QrZZQcT1rdHJNO/5trOc8ixCraP4LHyrj8wacRBex9k&#10;le+WYyvwcMjrw2NV40wzNSWOUN8gya7On7KOujeJycqHwRvKPcCH4VgonmOCC6glryxmuuURXSo7&#10;NaxhQzM1rNnXG3FyYUwuDH1qRXZ0S2DZH00gtqiKM9HvdSfbbl0YQbc92T7eve3CaGFfmIo7YR8e&#10;DCQyCQq6I2Nw8mB0exw+wuv4oi0/0INdll/QbQS0TwKHlh9KMBH65IzZs3yPx15a4mH6PvGNiTGr&#10;NpTfXnsOsilO7I1zVMB+2/oLuv1oHiLLNn5YPgOcbZ6FipJBcZKL3DL0AXuRzjhZFTD0KE+G34uG&#10;ZBW8HhHjbgLKPjEekgI7gKqnmhomxiOQzCU4QN0NmivR4m3b4w2aqUw+5U7P5WPjmWfus3YONN4T&#10;qOOtcQUt3ifGW8zCt9xQiPF4ARfvCPYi4bgLu0NIllA9+eFY/+6X5IfbE+MLjg0z726VaSLfXPW6&#10;Gi1JBAHxZEqx4SE//SngGYWQo2/c6LdiaNVkJ9FlGPKTojsU6QKtpMStTmHrF+VaRk7DbqPv2LD1&#10;kGGYnu+gPJGHSQITVRcDpoyLUsTaDgLbYhd5QRRjlwzLv0+w/NJgmboH73RcPDZk3ZVhWeDX852F&#10;pofOxa/L2ptkmJszLy/twlUhvhFL79hw9RCHQZB5hxFgremOpA8JHPYslI4fqHQ7uaknZXXiEuP5&#10;xi9QhlUw4xP4ntbWnYkaTwo4P9vbAB3LC1DNyZojjFEOM0TfQAHXZuD69gHekWRoZl/vbQ7YI8K9&#10;V76JN/1xsOkd9gTvuMOrD8Sr7Pa+1m6QG/rA2r+HvaXi1fUpwjveBGVQdaRmN8hG3ThOVEeKV1N6&#10;Bvx8hNEomIMRSJZSJ0IS+B6FCXkdKZp6MG2wmzDvL6Kj1zCJt389tCS5HaAHytI33vOKOtRz+nkG&#10;2PMQYJMt8m3fdMOBpTWAPbwSdb/LYII9ClaOvDVzLNfh9cGeCoudHfaQ7ov3e3HYG319b+Dbsneq&#10;GdiIre0X3OeDPRX6nmCv864l2BMS9pQscXDpJCWeSoW2flPH8dElq69BQ6rgFKbOWTv9mSryPIlS&#10;T5RUfOjsotTtCmgZqFpgZnHLxlwjoKajnI2hkuGQC/75YEmFfydZ6smSitG0stT1AZ6O2eN1vy4U&#10;F1dxRmAZfPl3ZKnbbAiecG4wn4PZM8Ak3J5kqSdLbeL9uYXJ9kiaBF8aazfUew/OWYVJBUInYeoL&#10;k3KPnV2Y2teUo67ZxtsZex6Hbi8adODG+5fORb1VAPK1iBKcbvEM/1nSFN4bXK7S+H3URN3PLKFh&#10;lljFqsjmSfX2/wAAAP//AwBQSwMECgAAAAAAAAAhAGPQzioCTQAAAk0AABQAAABkcnMvbWVkaWEv&#10;aW1hZ2UxLnBuZ4lQTkcNChoKAAAADUlIRFIAAAPnAAADQwgGAAAAz3NuRAAAAARzQklUCAgICHwI&#10;ZIgAAAAJcEhZcwAArF4AAKxeAaiwEucAAAAZdEVYdFNvZnR3YXJlAHd3dy5pbmtzY2FwZS5vcmeb&#10;7jwaAAAgAElEQVR4nOzde5CeV30n+N/p+1UttVqtbsmtG8I3bCoY8C4mQAAHM2Big43AYK42GBt8&#10;d2aSzWSTyUxmQhJgam5bW1u1tbVT+WNnkpqd2pqtMLU1qd2aZDOpmdoks7tzI2HDgnWxLGNLtmWp&#10;1e/+IbEY44ve1vue85zn+XyqKGPw27+fpO7j833O5Um9Xi/ohpRSioifiYjPRsTVEbEWEd+JiP8Y&#10;EU9GxFd7vd6/L9YgAABcopTSaER8NCI+GRFXRcRqRPxFRPyHOD/n/eVer/fdch3Cy0vCeTeklK6L&#10;iH8Y50P5KzkSEe8W0AEAqFFK6Z0R8d9FxP5X+ce+FefnvAI6jTJSugGGL6X0xYj43+PVg3lExEpE&#10;/F5K6crhdwUAAIOTUnosIv5FvHowj4g4GOfnvJcNvyu4eMJ5y6WUvhIR/3VETFzkRwR0AACqklL6&#10;hYj4jYgYvciPCOg0jm3tLZZSuici/quISJv4uC3uAAA0Xkrpr0TEr23y47a40xjCeUullO6KiP8m&#10;NhfMf0BABwCgsVJKj0TE1y7xywjoNIJw3kIppc9ExH8bgzm2IKADANA4KaX7I+LvDOjLCegUJ5y3&#10;TErpkxHx38dg7xMQ0AEAaIyU0r0R8Q8G/GUFdIoSzlskpfSxiPituPiLMPohoAMAUFxK6Qtx/sLj&#10;Szm++UoEdIoRzlsipbQWEX8eEWNDLPMfer2eW9wBACgipXR1RPyfMZxg/gP/a6/X+6khfn14WV6l&#10;1h6zMdxgHhGxdchfHwAAXs2WGG4wjzDnpRDhHAAAAAoTzgEAAKAw4RwAAAAKE84BAACgMOEcAAAA&#10;ChPOAQAAoDDhHAAAAAoTzgEAAKAw4RwAAAAKE84BAACgMOEcAAAAChPOAQAAoDDhHAAAAAoTzgEA&#10;AKAw4RwAAAAKE84BAACgMOEcAAAAChPOAQAAoDDhHAAAAAoTzgEAAKAw4RwAAAAKE84BAACgMOEc&#10;AAAAChPOAQAAoDDhHAAAAAoTzgEAAKAw4RwAAAAKE84BAACgMOEcAAAAChPOAQAAoDDhHAAAAAoT&#10;zgEAAKAw4RwAAAAKE84BAACgMOEcAAAAChPOAQAAoDDhHAAAAAoTzgEAAKAw4RwAAAAKE84BAACg&#10;MOEcAAAAChPOAQAAoDDhHAAAAAoTzgEAAKAw4RwAAAAKE84BAACgMOEcAAAAChPOAQAAoDDhHAAA&#10;AAoTzgEAAKAw4RwAAAAKE84BAACgMOEcAAAAChPOAQAAoDDhHAAAAAoTzgEAAKAw4RwAAAAKE84B&#10;AACgMOEcAAAAChPOAQAAoDDhHAAAAAoTzgEAAKAw4RwAAAAKE84BAACgMOEcAAAAChPOAQAAoDDh&#10;HAAAAAoTzgEAAKAw4RwAAAAKE84BAACgMOEcAAAAChPOAQAAoDDhHAAAAAoTzgEAAKAw4RwAAAAK&#10;E84BAACgMOEcAAAAChPOAQAAoDDhHAAAAAoTzgEAAKAw4RwAAAAKE84BAACgMOEcAAAAChPOAQAA&#10;oDDhHAAAAAoTzgEAAKAw4RwAAAAKE84BAACgMOEcAAAAChPOAQAAoDDhHAAAAAoTzgEAAKAw4RwA&#10;AAAKE84BAACgMOEcAAAAChPOAQAAoDDhHAAAAAoTzgEAAKAw4RwAAAAKE84BAACgMOEcAAAAChPO&#10;AQAAoDDhHAAAAAoTzgEAAKAw4bw9cvxZ+n4BAKAkc15ayzdee2zLUGNrhhoAAPBKcsx5c9SAHyOc&#10;t8f2DDXGU0pbMtQBAICXk2POm6MG/BjhvD1yDSIGKwAASskxF51OKU1nqAM/QjhvD+EcAIC2M+el&#10;tYTz9lhqWR0AAHgpc15aSzhvD08RAQBoO3NeWks4bw8DFQAAbWfOS2sJ5+1hoAIAoO3MeWkt4bw9&#10;nL8BAKDtzHlpLeG8PTxFBACg7cx5aS3hvD0WM9UxUAEAkF1KaTYiJjOVM+clO+G8BVJKWyJiPFM5&#10;AxUAACXknIea85KdcN4OOc/EOH8DAEAJ5ry0mnDeDp4iAgDQdua8tJpw3g45B4+ZlNJUxnoAABAh&#10;nNNywnk75B48DFYAAOSWcw66kFIay1gPhPOWEM4BAGi73HPQXG9DgogQztsi94UVLsgAACA3c15a&#10;TThvByvnAAC0nTkvrSact4OBCgCAtjPnpdWE83YwUAEA0HbmvLSacN4Ozt8AANB25ry0mnDeDp4i&#10;AgDQdua8tJpw3g4GKgAAWiulNBER85nLmvOSlXBeuZTSXETMZC67krkeAADdtrNATXNeshLO61di&#10;0DBQAQCQkzkvrSec16/EoLGcUkoF6gIA0E3COa0nnNevxKAxFm6vBAAgn1ILUvIS2fhmq1+pJ3qr&#10;heoCANA9JeaeFqTISjivX6lwbpsPAAC5mPPSesJ5/QxUAAC0nTkvrSec189ABQBA25nz0nrCef2c&#10;OQcAoO1KzT3NeclGOK+fp4gAALSdOS+tJ5xX7MK7xpcLlTdQAQAwdCmlhYiYKlTenJdshPO6LUbE&#10;eKHaBioAAHIoOe805yUb4bxuJQcL528AAMih5LzTnJdshPO6lQznCymlUtuLAADoDivndIJwXrfS&#10;g0Xp+gAAtJ8FKTpBOK9b6XBcuj4AAO1Xes5Zuj4dIZzXrfRA4QwOAADDVnrOWbo+HSGc1610OC9d&#10;HwCA9is95yxdn44QzutWeqAoXR8AgPYrPecsXZ+OEM7rVnqgKF0fAID2Kz3nLF2fjhDO61Z6oChd&#10;HwCAFkspjUXEUuE2zHnJQjiv1IWBanvhNlyOAQDAMC1H+cxizksWpb/R2bzliEiFe/AUEQCAYWrC&#10;fLMJPdABwnm9mjBI7CzdAAAArdaEOW8TeqADhPN6NWF7zURKqfTWegAA2qsJc96VlFLpHat0gHBe&#10;ryYMVBHN6QMAgPZpwlxzPMrf9UQHCOf1asJAFdGcPgAAaJ+mzDWb0gctJpzXqykDRFP6AACgfZoy&#10;12xKH7SYcF6vpgwQTekDAID2acpcsyl90GLCeb2aMkC4vRIAgGFpylyzKX3QYsJ5vZoSzpvSBwAA&#10;7dOUuWZT+qDFhPMKXXiVQ1Oe3hmoAAAYuJTStoiYLN3HBea8DJ1wXqftETFRuokLDFQAAAxDk+aZ&#10;TeqFlhLO69SkwaFJvQAA0B5Nmmc2qRdaSjivU5MGh7mU0lzpJgAAaJ0mzXmb1AstJZzXqWmDQ9P6&#10;AQCgfk2aY86mlOZLN0G7Ced1atJAFdG8fgAAqF/T5phN64eWEc7r1LSBoWn9AABQv6bNMZvWDy0j&#10;nNepaQND0/oBAKB+TZtjNq0fWkY4r1PTBoamvHMdAID2MOelU4TzOjVtoGpaPwAA1K9pYdicl6ES&#10;zuvUtIGhaf0AAFCxlNJMRGwp3cdLmPMyVMJ5ZVJKWyJipnQfL2GgAgBgkJo4v2xiT7SIcF6fJg4K&#10;TewJAIB6NXF+2cSeaBHhvD5NHBS2p5QmSjcBAEBrNHHO28SeaBHhvD67SjfwCpp2YQcAAPVqYhBe&#10;TClNlm6C9hLO69PEgSqiuX0BAFCfps4tLUgxNMJ5fZo6UDW1LwAA6tPUuWVT+6IFhPP6NHVAaGpf&#10;AADUp6lzy6b2RQsI5/Vp6oDQ1L4AAKhPU+eWTe2LFhDO69PUAcH5GwAABqWpc8um9kULCOf1aWo4&#10;b2pfAABUJKU0HhFLpft4Bea8DI1wXpGU0nRELJTu4xUYqAAAGISdEZFKN/EKzHkZGuG8Lk0eDJrc&#10;GwAA9WjyvLLJvVE54bwuTR4MdqaUfD8BAHCpmjznbXJvVE6YqkuTB4PRiNhRugkAAKrX5DnvsgUp&#10;hsU3Vl2aPFBFNL8/AACar8lzytGIWC7dBO0knNelyQNVRPP7AwCg+Zo+p2x6f1RKOK9L0weCpvcH&#10;AEDzNX1O2fT+qJRwXpemDwRN7w8AgOZr+pyy6f1RKeG8LrtKN/AaVko3AABA9Zo+p2x6f1RKOK9L&#10;05/SNb0/AAAaLKWUovnh15yXoRDOK5FSGo+I7aX7eA0GKgAALsVSRIyVbuI1mPMyFMJ5PVYiIpVu&#10;4jUYqAAAuBQ1zCdr6JEKCef1qGEQqKFHAACaq4b5ZA09UiHhvB41DAJTKaWtpZsAAKBaNcx5m34m&#10;nkoJ5/WoYaCKqKdPAACap4a55FRKaVvpJmgf4bweNQxUEfX0CQBA89Qyl6ylTyoinNejlgGglj4B&#10;AGieWuaStfRJRYTzetQyANTSJwAAzVPLXLKWPqmIcF6PWgYAF2QAALBZtcwla+mTigjn9aglnNfS&#10;JwAAzVPLXLKWPqmIcF6P2dINXKRa+gQAoHlmSjdwkcx5GTjhHAAAAAoTzgEAgOJSSql0D1CScF6P&#10;WgarWvoEAIDNMudl4IRzAAAAKEw4r0ctT+dq6RMAgGapaR5ZU69UQjgHAACAwoRzAACgCaxG02nC&#10;eT1qGaxq6RMAADbLnJeBE84BAIAmEHjpNOEcAAAAChPO61HLk8Ra+gQAgM0y52XghHMAAKAJBF46&#10;TTivRy2DVS19AgDAZpnzMnDCOQAA0AQCL50mnAMAAEBhwnk9anmSWEufAAA0S03zyJp6pRLCOQAA&#10;ABQmnAMAAEBhwnk9atk6U0ufAAA0S03zyJp6pRLCOQAAABQmnNejlqdztfQJAECz1DSPrKlXKiGc&#10;AwAAQGHCOQAA0ARWo+k04bwetQxWtfQJAACbZc7LwAnnAAAAUJhwDgAANIHVaDpNOK9HLYNVLX0C&#10;AMBmmfMycMI5AADQBAIvnSac16OWwaqWPgEAYLPMeRk44RwAAGgCgZdOE84BAACgMOG8HrU8Sayl&#10;TwAA2CxzXgZOOAcAAJpA4KXThHMAAAAoTDivRy1PEmvpEwCAZqlpHllTr1RCOAcAAIDChPN61PJ0&#10;rpY+AQBolprmkTX1SiWEcwAAAChMOAcAAIDChPN61LJ1ppY+AQBolprmkTX1SiWEcwAAAChMOAcA&#10;AJrAajSdJpwzaAZVAADazpyXgRPOAQCAJhB46TThvAIppZoGqpp6BQCAzTDnZeCEcwAAAChMOAcA&#10;AJrAajSdJpzXoaaBqqZeAQBgM8x5GTjhHAAAaAKBl04TzgEAAKAw4bwONT1FrKlXAACao6Z5ZE29&#10;UgnhHAAAAAoTzutQ05O5mnoFAIDNMOdl4IRzAACgCQReOk04BwAAgMKE8zrU9BSxpl4BAGiOmuaR&#10;NfVKJYRzAAAAKEw4BwAAmsBqNJ0mnNehpoGqpl4BAGAzzHkZOOEcAAAAChPOGTRPEQEA2Iya5pE1&#10;9UolhPM6+OEHAABoMeEcAABoAgtSdJpwXoeaBqqaegUAgM0w52XghHMAAAAoTDgHAACawGo0nSac&#10;16GmgaqmXgEAYDPMeRk44RwAAGgCgZdOE84ZNIMqAABtZ87LwAnndfDDDwBA25nz0mnCOQAAABQm&#10;nNehpqeINfUKAACbYc7LwAnnAABAEwi8dJpwDgAAAIUJ53Wo6SliTb0CANAcNc0ja+qVSgjnAAAA&#10;UJhwzqB5iggAwGbUNI+sqVcqIZzXwQ8/AABAiwnnAAAAUJhwXoeaVs5r6hUAgOaoaR5ZU69UQjgH&#10;AACAwoRzAACgCaxG02nCeR1qGqhq6hUAADbDnJeBE84BAIAmEHjpNOGcQTOoAgDQdua8DJxwXgc/&#10;/AAAAC0mnAMAAE1gQYpOE87rUNNAVVOvAACwGea8DJxwDgAANIHAS6cJ5wAAAFCYcF6Hmp4i1tQr&#10;AADNUdM8sqZeqYRwDgAAAIUJ5wyap4gAALSdOS8DJ5zXwQ8/AABtZ85LpwnnAAAAUJhwXoeaniLW&#10;1CsAAM1R0zyypl6phHAOAAAAhQnnAABAE1iNptOE8zrUNFDV1CsAAGyGOS8DJ5wDAABAYcI5g+Yp&#10;IgAAm1HTPLKmXqmEcF4HP/wAAAAtJpwDAABNYEGKThPO61DTQFVTrwAAsBnmvAyccA4AADSBwEun&#10;CecAAABQmHBeh5qeItbUKwAAbIY5LwMnnAMAAE0g8NJpwjmDZlAFAKDtzHkZOOG8Dn74AQBoO3Ne&#10;Ok04BwAAgMKE8zrU9BSxpl4BAGiOmuaRNfVKJYRzAAAAKEw4BwAAgMKE8zrUtG2mpl4BAGiOmuaR&#10;NfVKJYRzAAAAKEw4Z9A8RQQAYDNqmkfW1CuVEM7r4IcfAACgxYRzAACgCSxI0WnCeR1qGqhq6hUA&#10;ADbDnJeBE84BAACgMOEcAABoAqvRdJpwXoeaBqqaegUAgM0w52XghHMAAKAJBF46TThn0AyqAAC0&#10;nTkvAyec18EPPwAAbWfOS6cJ5wAAAFCYcF6Hmp4i1tQrAABshjkvAyecAwAATSDw0mnCOQAAABQm&#10;nNehpqeINfUKAEBz1DSPrKlXKiGcAwAAQGHCOYPmKSIAAJtR0zyypl6phHBeBz/8AAAALSacAwAA&#10;QGHCOYNmlR8AgM2oaR5ZU69UQjivgx9+AACAFhPOAQCAJrAgRacJ53WoaaCqqVcAANgMc14GTjgH&#10;AACAwoRzBs1TRAAANqOmeWRNvVIJ4bwOfvgBAABaTDgHAACawIIUnSacM2gGVQAA2s6cl4ETzuvg&#10;hx8AgLYz56XThHMAAAAoTDivQ01PEWvqFQAANsOcl4ETzgEAgCYQeOk04ZxBM6gCAAD0SThn0Hql&#10;GwAAgCGzIMXACecAAABQmHAOAAAAhQnnAAAAUJhwDgAAAIUJ5wAAAFCYcA4AAACFCecAAABQmHAO&#10;AAAAhQnnAAAAUJhwDgAAAIUJ5wAAAFCYcA4AAACFCecAAABQmHAOAAAAhQnnAAAAUJhwDgAAAIUJ&#10;5wAAAFCYcM6g9Uo3AAAAUBvhvA4CLwAAbWfOS6cJ5wAAAFCYcA4AAACFCecAAABQmHAOAAAAhQnn&#10;AAAAUJhwDgAAAIUJ5wAAAFCYcA4AAACFCecAAABQmHAOAAAAhQnnAAAAUJhwDgAAAIUJ5wAAAFCY&#10;cA4AAACFCecAAABQmHAOAAAAhQnnAAAAUJhwXode6Qb6UFOvAAA0h3kknSacAwAAQGHCOQAAABQm&#10;nAMAAEBhwjkAAAAUJpwDAABAYcI5AAAAFCacAwAAQGHCOQAAABQmnAMAAEBhwjkAAAAUJpwDAABA&#10;YcI5AAAAFCacAwAAQGHCOQAAABQmnAMAAEBhwjkAAAAUJpwDAABAYcI5g9Yr3QAAAEBthPM6CLwA&#10;ALSdOS+dJpwDAABAYcI5AAAAFCacAwAAQGHCOQAAABQmnAMAAEBhwjkAAAAUJpwDAABAYcI5AAAA&#10;FCacAwAAQGHCOQAAABQmnAMAAEBhwjkAAAAUJpwDAABAYcI5AAAAFCacAwAAQGHCOQAAABQmnAMA&#10;AEBhwjmD1ivdAAAAQG2E8zoIvAAAtJ05L50mnAMAAEBhwjkAAAAUJpwDAABAYcI5AAAAFCacAwAA&#10;QGHCOQAAABQmnAMAAEBhwjkAAAAUJpwDAABAYcI5AAAAFCacAwAAQGHCOQAAABQmnAMAAEBhwjkA&#10;AAAUJpwDAABAYcI5AAAAFCacAwAAQGHCOYPWK90AAABAbYTzOgi8AAC0nTkvnSacAwAAQGHCOQAA&#10;ABQmnAMAAEBhwjkAAAAUJpwDAABAYcI5AAAAFCacAwAAQGHCOQAAABQmnAMAAEBhwjkAAAAUJpwD&#10;AABAYcI5AAAAFCacAwAAQGHCOQAAABQmnAMAAEBhwjkAAAAUJpwzaL3SDQAAANRGOK+DwAsAQNuZ&#10;89JpwjkAAAAUJpwDAABAYcI5AAAAFCacAwAAQGHCOQAAABQmnAMAAEBhwjkAAAAUJpwDAABAYcI5&#10;AAAAFCacAwAAQGHCOQAAABQmnAMAAEBhwjkAAAAUJpwDAABAYcI5AAAAFCacAwAAQGHCOQAAABQm&#10;nDNovdINAAAA1EY4r4PACwBA25nz0mnCOQAAABQmnAMAAEBhwjkAAAAUJpwDAABAYcI5AAAAFCac&#10;AwAAQGHCOQAAABQ2VrqBJkop3RoRXyrdx4tMl26gD8sppd8t3QQAANXZWrqBPhxo2Jz3P/V6vftL&#10;N8GlSb1er3QPjZNS+l8i4r2l+wAAALhIH+z1ev9z6SbYPOH8JVJKKxHx3YgYLd0LAADARfr3EXFt&#10;r9dbL90Im+PM+Y/7aAjmAABAXa6MiC+XboLNs3L+EimlP4iIt5XuAwAAoE9PRcTre73ek6UboX9W&#10;zl8kpbQvBHMAAKBO2yLir5Vugs0Rzn/Ux0s3AAAAcAnuSSldXboJ+iec/6g7SjcAAABwCcYi4uul&#10;m6B/wvkFF54uvbF0HwAAAJfoppTSXyrdBP0Rzn/IlnYAAKAtvpZSGivdBBdPOP8h4RwAAGiLqyLi&#10;S6Wb4OJ5lVpEpJTeHBH/unQfAAAAA/RknH+12lOlG+G1WTk/z6o5AADQNtsj4r8s3QQXp/Mr5yml&#10;FBF/ERFrpXsBAAAYsLMRcU2v1/uPpRvh1Vk5j7ghBHMAAKCdxiPiN0s3wWsTzr3bHAAAaLcPpZRu&#10;LN0Er67T29pTSqMR8XhELJfuBQAAYIj+bUS8qdfrnSvdCC+v6yvn7w7BHAAAaL9rI+Lu0k3wyroe&#10;zt3SDgAAdMWvpJS2lG6Cl9fZcJ5SmoiIj5TuAwAAIJPliPiF0k3w8jobziPipojYVroJAACAjB5M&#10;KR0o3QQ/rsvh3JZ2AACgayYj4tdLN8GP6+Rt7SmlmYg4GhFzpXsBAAAo4F29Xu9/K90EP9TVlfOb&#10;QzAHAAC66xsppa7mwUbq6h+GLe0AAECXXRcRnyndBD/UuW3tF14dcCzOn7UYqne84x2xvOw16vBa&#10;rrjiyrjmmmtLtwEAUNTf//t/L37/9/9lzpKHI+LyXq93KmdRXt5Y6QYK+HBkCOaTk5NxxRVXxMhI&#10;VzcnwMW74oor4/LLryjdBgBAUY8++lj8q3/1h7G+vp6r5GpE/FxE/NVcBXllXUyOWba079+/XzCH&#10;izQ35woIAIA9e/bGoUMfy1320ZTSntxF+XGdSo8ppaWIuDFHrde97nU5ykArzM4K5wAAERF33/3F&#10;WFhYyFlyKiK+mrMgL69T4Twibo8MW/mnp6dj165dwy4DrWHlHAB+1MbGRpw5cya6dj8UEVu2bIl7&#10;7vlS7rIfTym9LXdRflTXzpxn2dJ+4MCBSCnlKAXVGxkZiT//8z8r3QYADNXGxkacPXs2zp49E2fO&#10;nP/r+b8/G2fOnLnw9+tx9uzZWF8/GxsbGxERkVKKiYmJmJycjMnJqZifn4+1tT2xZ8/emJ6eLvyr&#10;Ylhuu+2j8Y//8T+Kb3/72znLfiOl9LaeJ0LFdOa29pTSroj4fyPDboFbbrkldu7cOewyAAB0VEop&#10;lpeXY+/e/XHllVfF1NRU6ZYYsD/4g9+PBx74Su6yd/Z6vd/KXZTzurSt/VBk+PXOzc0J5gAADFWv&#10;14ujR4/GH/3RH8Zv//Y/iscf/17plhiwG254e7ztbTfkLvtrKSVbMgrpUji/I0cRF8EBAJDTc889&#10;G//sn/1P8Ud/9If//3Z42uHhhx/N/QaoyyLiZ3MW5Ic6Ec5TSgci4voctYRzAABy6/V68cd//H/E&#10;P/2n/yROnnymdDsMyIEDB+K2227PXfYvp5R25y5KR8J5RGR5WeDCwkIsLS3lKAUAAD/miSeOxT//&#10;579rBb1F7rnn3pifn89ZcjYi/mbOgpzXiQvhUkp/EhFvHHad6667Lt7ylrcMuwxFpXhiZm98Z+Ga&#10;ODWxPU6PzcXp0dk4OzoVYxsvxPi5F87/9cJ/n9g4feF/Px0TG6dj/NwP/r/TMb5xOlLPvzi3nT4S&#10;I7310m0AQKtcd91b4i1veWvpNhiQ3/qtfxjf+MbXc5bsRcT1vV7vX+cs2nWtD+cppasj4v/KUevQ&#10;oUOxdevWHKXI7Fwai3+z+qH4T4v/eTw3vqV0O63yqX/7szG1fqp0GwDQKiMjI3HrrR+JpaUdpVth&#10;ANbX1+PQodviO9/5Ts6y/7LX670jZ8Gu68K29izvNt++fbtg3lLfn1qJ//GKn4s/2fk+wXzAxjbO&#10;CuYAMAQbGxvxe7/3L+LcuXOlW2EAxsbG4sEHH85d9idTSh/NXbTLhPMBcRFcOz05vRb/5IqfjxPT&#10;7sQYhtmzT5VuAQBa66mnTsSf/ukfl26DAXnXu34q3vrWLHdcv9ivp5QmcxftqlaH85TSmyPi9Tlq&#10;Ceftcy6Nxe/t+2ysj0yUbqW1Zs9+v3QLANBq/+7f/d+lW2CACrxabV9EZF+y76pWh/PItGq+vLyc&#10;+wZFMvg3qx+Kp6Z2lW6j1WbPnCjdAgC02qlTp+LIkcOl22BALr/88rjllltzl/0vUko7cxftorHS&#10;DQxLSilFpleoHTx4MEcZMnp6cmf86c6fLt1G682dsa0dgO4YGRmJiYmJGB8ff9F/Jl7017EYHx+P&#10;sbHxGBsbi9HR0Th79mycOfNCnDjxZHzve9/b1Bnyb33rW7GysjqEXxEl3HvvffHNb34znnvu2Vwl&#10;5yPib0TEF3IV7KrWhvOIuCEi1oZdJKUUBw4cGHYZMvvW4lujF6l0G6131eqWuOsDXyzdBgAMXUrp&#10;krcjP/vsqfjmN383jh9/oq/PffvbfxZvf/tPxvm1K2q3uLg97rrrrvi7f/fv5Cz7+ZTS3+v1en+S&#10;s2jXtDmc35GjyOrqaszMzOQoRUZ/ts376nPYNdOL0dHR0m0AQBVmZ+fixhvfF7/92/9DrK+vX/Tn&#10;nn/++fje974bl1029HUrMrnjjk/G7/zO78Tjj38vV8mRiPhGRLwnV8EuauWZ85TSaERkufbfRXDt&#10;8+T0Wjw96VhNDmuznuADQD+2bNkSb3jDNX1/7i/+4v8ZfDMUMzExEQ8++FDusu9OKWU/8N4lrQzn&#10;EfHuiFgedpGRkZHYv3//sMuQmVXzfPZusWoOAP163ev6fxnR4cMuhWub9773xnjTm67LXfY3Ukpe&#10;ZTQkbQ3nWba07969O6ampnKUIqPvLPT/NJr+jW2ciZUtXpsJAP1aWlqKrVu39vWZEyeejKNEhCcA&#10;ACAASURBVNOnTw+pI0p55JHHct8lcDAivpKzYJe0LpxfeJLz4Ry1bGlvn9Njs/HUlNtMc5hf/77z&#10;5gCwSa97Xf9vC/JKtfa56qqr4oMfvDl32V9MKS3lLtoFrQvnEXFTRGwbdpHR0dHYt2/fsMuQ2ZG5&#10;10e4pT2LhY2TpVsAgGqtre3t+zOHDz8+hE4o7ctfvj+mp6dzltwaEX8tZ8GuaGM4/3iOInv27ImJ&#10;Ccct2ubwbP9nuNicxZHnS7cAANVaWlqK8fHxvj4jnLfTjh074jOf+VzusveklN6Qu2jbtSqcp5Rm&#10;IuKWHLVsaW+nw/PCeS47xpx7A4DNGhkZiZ07V/r6zJNPPhlnzpwZUkeU9KlPfbrv74dLNBoRX8tZ&#10;sAtaFc4j4uaImB12kfHx8dizZ8+wy5DZmdHpODF9Wek2OmNl4mzpFgCgaquru/r653u9nnPnLTU5&#10;ORn33/9A7rI3pZQ+kLtom7UtnGfZ0r53794YGxvLUYqMjswdjJ7z5tmsTm+UbgEAqtZvOI+wtb3N&#10;brrp/XHNNdfmLvu1lJJgNCCtCecppS0RkeXJzcGD/d+OSfMdnrOlPae1OQ9CAOBSLC8v971gJJy3&#10;V0opHn30Z3O/Wu3KiLg3Z8E2a004j/OvTxv6S5MnJyfjsstsfW6jw3OXl26hU/YteI0aAFyKkZGR&#10;WF7e2ddnjh8/HmfPOlrWVtdee22873035S77yymlob8tqwvaFM6zbGnfv39/jIy06beNiIizI1Nx&#10;fHqtdBudMb7xQuyYmyrdBgBUr9+t7RsbG3H06JEhdUMTPPDAgzE5OfQ1yxdbjIhfylmwrVqRMlNK&#10;SxFxY45abmlvp6NzB6KXWvHjUIX59adzb7kCgFZy7pyX2rlzJe6889O5y96XUrIN9RK1JY3cHhFD&#10;v4hgeno6du3qfwCk+Zw3z2tr72TpFgCgFXbu3Nn3rk7hvP0++9nPxY4dO3KWHA+vVrtkbQnnWba0&#10;HzhwwGpfSzlvntfiyPOlWwCAVhgdHe373PmxY8difX19SB3RBNPT03HffV/JXfbmlFKW3cxtVX04&#10;Tyntioh35KhlS3s7rY9MxBMze0u30Sk7xl4o3QIAtMZmzp0fO3Z0SN3QFDff/KG46qqrcpf9ekrJ&#10;rb+bVH04j4hDkeHXMTc3FysrK8MuQwFHZw/EhjEkq5VJt8QCwKBs5tz544/b2t52KaV45JHHcpe9&#10;NiLuzl20LdoQzu/IUcSqeXsdcd48u93TvdItAEBrrKw4d87Le9Obrov3vjf7TvO/nlLakrtoG1Qd&#10;zlNKByLi+hy1hPP2chlcfmvz7m4AgEEZGxuPpaX+Lv86duxonDt3bkgd0SQPPvhQTExM5Cy5IyL+&#10;as6CbVF1OI+Ij+UosrCwEEtLSzlKkdm5NBbHZveXbqNz9m4Z+ssVAKBT+t3afu7cuXjiiWND6oYm&#10;2bVrd9xxxydzl33wwkIqfag9nNvSziU5Nrs/ziVBMaeJc8/H9tmsT28BoPWcO+fVfP7zd8Xi4mLO&#10;khMR8Rs5C7ZBteE8pXR1nL9wYOgOHjyYowwF2NKe3/y5Z0q3AACts7Ky0vcrf507747Z2dm4994v&#10;5y77kZTSu3IXrVm14Twyvdt8cXExtm7dmqMUBbgMLr9tcap0CwDQOhMTE7F9e3/HMI8ePRIbGxtD&#10;6oimueWWW+P1r88+9/1GSqnmzJlVzb9RWcK5VfP22kijcXTWUZjcto88X7oFAGilfre2r6+vxxNP&#10;PDGkbmiakZGRePjh7K9We1NEfCZ30VpVGc5TSm+OiCyPfZw3b68nZvbG+oizz7ntGHuhdAsA0Eqr&#10;q6t9f8bW9m65/vrr453vzL7T/FdTSnO5i9aoynAemVbNl5eXY35+PkcpCnDevIyVyfXSLQBAK23m&#10;UjjhvHseeuiRGBvLeiHyakT8XM6CtaounKfzN11keYWaVfN2c968jMtme6VbAIBWmpycjMXF7X19&#10;5siRw9Hr+Xdzl+zZsycOHcqy1vlij6aU9uQuWpvqwnlE3BARa8MuklISzlusl0biyJw/3xLW5moc&#10;dgCgDv1ubT979mwcP358SN3QVF/4whdjYWEhZ8mpiPhqzoI1qnGWnOXd5qurqzEzM5OjFAUcn16L&#10;syNTpdvopH0L3isPAMNiazsXY35+Pu65597cZT+eUnpb7qI1qSqcp5RGI+KjOWpZNW+3w3OXl26h&#10;kybPPRdbpoRzABgW4ZyLddttt8eBA9nfXPS3LxxT5mVUFc4j4t0RsTzsIiMjI7F///5hl6Egl8GV&#10;seXcM6VbAIBWm56ejq1bt/b1GefOu2l0dDQeeujR3GWvj4hP5C5ai9rCeZYt7bt3746pKVue26oX&#10;KY7MeX99Cdvi2dItAEDr9bt6/sILL8SJEyeG1A1NdsMNN8QNN9yQu+yvpZScH34Z1YTzlNJERHw4&#10;Ry1b2tvtxPTuODM6XbqNTto+8nzpFgCg9Wxtpx8PP/xYjI6O5ix5WUQ8lrNgLaoJ5xFxU0RsG3aR&#10;0dHR2Ldv37DLUJDz5uUsT5wp3QIAtJ5wTj/2798ft912e+6yfyWltDt30aarKZxneRnf2tpaTExM&#10;5ChFIc6bl7M6uV66BQBovdnZ2diyZUtfnxHOu+2ee+6N+fn5nCVnIuJv5ixYgyrC+YUzCbfkqHXw&#10;oLPI7ZbiiHBezK4Zl80AQA79rp6fPn06nnrKufOuWlhYiC984Yu5y34qpfSW3EWbrIpwHhE3R8Ts&#10;sIuMj4/Hnj17hl2Ggp6aWo3TY0P/VuIV7J3Pep4JADprc1vbDw+hE2px6NDHc2ehFBF/O2fBpqsl&#10;nGfZ0r53794YG/MO5jY7PG/VvKS9C36+ACAH587p19jYWDz00CO5y749pXQod9Gmanw4TyltiYgP&#10;5Kjllvb2cxlcOVPnno3ZicYPOQDQCvPz8zE3N9fXZ4Rz3vnOd8X111+fu+xXU0reYx0VhPM4//q0&#10;yWEXmZycjLW1tWGXobDD3m9ezMLGM6VbAIBO6Xf1/Lnnnounn/7+kLqhFg8//FiMjGSNifsi4uGc&#10;BZuqhnCeZUv7/v37c38TktnTkzvj+bH+bi5lcLbFs6VbAIBOsbWdzXj9618ft9764dxlfz6ltDN3&#10;0aZpdBpNKS1FxI05atnS3n7Om5e1ffR06RYAoFM2E84ff1w4J+JLX7ovZmezXqI8HxG/mrNgEzU6&#10;nEfE7REx9BukpqenY9eu/gcv6uK8eVk7x8+UbgEAOmVhYSFmZmb6+syRI25sJ2JxcTHuuuvu3GU/&#10;l1L6idxFm6Tp4TzLlvYDBw5ESilHKQo67P3mRa1OnSvdAgB0Tr+r56dOnYqTJ90TQ8THP/6J2LVr&#10;d86SIxHx9ZwFm6ax4TyltCsi3pGjli3t7ffM5I54dnxr6TY6bbfXywNAds6ds1kTExPx0EPZ72l7&#10;d0rp1txFm6Kx4TwiDkWG/ubm5mJlZWXYZSjMqnl5e+ebPNwAQDtt7ty5re2c9573vDeuu+663GV/&#10;I6U0kbtoEzR5tnxHjiJWzbvhiHBe3J6FoV8fAQC8xLZt22Jqarqvz1g558UeeeSx3EeAD0bE/TkL&#10;NkUjw3lK6UBEXJ+jlnDeDVbOy5o+dyqmRt3rAAAlrK6u9vXPnzz5TJw6dWpI3VCbK6+8Km6++UO5&#10;y/7ihTd3dUojw3lEfCxHkYWFhVha6tyfeeecmliMkxPbS7fRaQsbJ0u3AACdtZmt7W5t58W+/OX7&#10;Y3q6vx0Yl2ghIn4lZ8EmaGo4t6WdgbFqXt5iPFu6BQDoLO8751ItLS3FZz/7udxlv5hSekPuoiU1&#10;LpynlK6OiGtz1Dp48GCOMhQmnJe3NHa6dAsA0FmLi4sxOTnZ12ecO+el7rzz07kv0h6Njr1arXHh&#10;PDK923xxcTG2bvVqrS44PHd56RY6b3n8bOkWAKCzUkqxstLfufOnn/5+PPfcc0PqiBpNTk7G/fc/&#10;mLvs+1JKH8hdtJTOhnOr5t3w3PhCPDO5o3Qbnbdr+lzpFgCg07zvnEG46ab3x7XXZtnk/GJfSyl1&#10;4rU/jQrnKaU3R0SWPcjOm3eDLe3NcNls6Q4AoNuEcwbl0Ud/Nver1a6MiHtzFiylUeE8Mq2aLy8v&#10;x/z8fI5SFCacN8Oe+dHSLQBApy0tLcX4+Hhfnzl82I3t/Lhrrrk2brrp/bnL/nJKaVvuork1Jpyn&#10;849fsrxCzap5dzhv3gS92LPQiZ1IANBYmzl3/tRTJ+L0aZe68uPuv/+Bvi8ZvESLEfFLOQuW0Jhw&#10;HhE3RMTasIuklITzjnh+bD6+P5X1Rklexuy5UzGeeqXbAIDOs7WdQdm5cyU+9alP5y57X0rpitxF&#10;c2pSOM/ybvPV1dWYmZnJUYrCjtjS3ggLG6dKtwAAhHDOYH3mM5+LHTuyXrw8HhG/mbNgbo0I5yml&#10;0Yj4aI5aVs27w3nzZlhMz5ZuAQCIiB07dsTYWH9HzYRzXsn09HR8+cv35y57c0rpp3MXzaUR4Twi&#10;3h0Ry8MuMjIyEvv37x92GRpCOG+GpTFn1QCgCUZGRmLnzv6O/J04cSJeeOGFIXVE7T74wZvj6quv&#10;zl326xcWd1unKeE8y5b23bt3x9TUVI5SFPbC6GycmO5/6xaDt3NivXQLAMAF/W5t7/V6ceSIW9t5&#10;eSmleOSRx3KXvSYi7s5dNIfi4TylNBERH8lRy5b27jgydzAisr5/kVewa3qjdAsAwAWrq/3d2B5h&#10;azuv7id+4k1x443Zd5r/9ZTSQu6iw1Y8nEfETRGxddhFRkdHY9++fcMuQ0PY0t4ca3OlOwAAfmB5&#10;eWeMjva3I1g457U88MBDMTExkbPkjoj4hZwFc2hCOP94jiJra2u5v2EoSDhvjj3zrTwSBABVGh0d&#10;jeXlnX195vjx43H27NkhdUQb7Nq1Kz7xiU/mLvtgSqlVW6OLhvOU0kxE3JKj1sGDB3OUoQHOjE7H&#10;kzNrpdsgIlL04rK5JjwDBAB+oN+t7c6dczE+//m7YnFxe86SExHx6zkLDlvpWfPNETE77CLj4+Ox&#10;Z8+eYZehIY7Mvi56zps3wuy5kzGaeqXbAABexPvOGYaZmdm4774v5y77kZTSu3IXHZbS4TzLlva9&#10;e/f2/U5H6nXElvbG2LpxsnQLAMBL7Ny5EiMj/cUA4ZyL8TM/c0tcfvnluct+I6VUOtcORLFfREpp&#10;S0R8IEctt7R3i/PmzbE48nzpFgCAlxgbG4sdO3b09Zknnngi1tedO+fVjYyMlHi12psi4rO5iw5D&#10;yScMH46IyWEXmZycjLU154+74uzIZByf2Vu6DS7YMfZC6RYAgJfR79b2jY2NOHr06JC6oU3e8pa3&#10;xrve9VO5y/5qSqn6dwSVDOdZtrTv37+/72071Ovo7IHYaMeullZYmfSEHQCayLlzhumhhx6J8fHx&#10;nCVXIuLncxYchiIpJqW0FBE35qhlS3u3HJ7PfsaFV7E67TI4AGiilZXVSKm/C3Qff1w45+Ksra3F&#10;oUNZ1mJf7JGUUtVbaEstMd4eEUO/oW16ejp27er/qSD1ct68Wdbm3JoPAE00Pj4eS0tLfX3miSeO&#10;xblz54bUEW1z991fiK1bt+YsORURX81ZcNBKhfMsj1EOHDjQ9xNB6rU+Mh5POG/eKPsWRku3AAC8&#10;gn63tp87dy6OHXPunIszPz8f99xzb+6yH0sp3ZC76KBkD+cppV0R8Y4ctWxp75ZjM/tjI3llXlOk&#10;2IiVqdJdAACvxLlzhu22226PAwcO5C77jVTpCm2JlfNDOerOzc3FysrKsMvQIM6bN8vcuVMxkpw5&#10;B4CmWllZ7fszzp3Tj5GRkXj44Udzl70+Ij6Zu+gglAjnd+QoUuAJDYU5b94sW3snS7cAALyKycnJ&#10;2L59e1+fOXbsaGxsbAypI9robW+7Id7+9p/MXfZvpZRmche9VFnDeUrpQJx/kjF0Bw8ezFGGhjiX&#10;xuLYzP7SbfAi20eeL90CAPAa+t3avr6+HseOHRtSN7TVww8/GqOjWe8iuiwifjZnwUHIvXL+sRxF&#10;FhYW+r59kro9Mbsvzo1kfZcir2HH2JnSLQAAr8G5c3LYt29f3H77R3OX/csppd25i16K3OE8y5Z2&#10;F8F1jy3tzbM6dbZ0CwDAa1hd7f/cuXDOZtxzz5diy5YtOUvORMTfylnwUmUL5ymlqyPi2hy1hPPu&#10;OTznMrim2TXtPBoANN3U1HRs27atr88cPXrEuXP6tmXLQtx99xdzl70zpfTW3EU3K+fKeZZ3my8u&#10;LvY9wFC3jTQaR2edN2+atbkS900CAP3qd2v72bNn4/jx40PqhjY7dOhjsWfP3pwlU0R8I2fBS9G6&#10;cO4iuO45PrMn1kcmS7fBS+xb8M55AKiBc+fkMjY2Fg899HDusm9PKR3KXXQzsoTzlNKbIyLLoWBb&#10;2rvHefPmGeltxNLkudJtAAAXQTgnp3e+811x/fX/We6yX00pTeUu2q9cK+dZVs2Xl5djfn4+Ryka&#10;xHnz5pnbOJn9tkkAYHNmZmZiy5aFvj5z5Mjh6PV6Q+qItnvkkUdjZCTrbHFfRGRfsu/X0H9HUkop&#10;Mr1Czap59/TSSByd9efeNNt6p0q3AAD0Ydeu/lbPz5w5E08+6dw5m3Pw4Ovj1ls/krvsz6eUVnIX&#10;7UeOxxVvj4i1YRdJKQnnHXR8ei3OjDZ+h0rnbB99vnQLAEAfNre1/fAQOqEr7r33vpidnc1Zcj4i&#10;/kbOgv3KEc6zbGlfWVmJmZmZHKVoEOfNm2nH2JnSLQAAfXDunNy2bdsWd931hdxlP5dS+oncRS/W&#10;UMN5Smk0Ij46zBo/4Jb2bjoinDfS6tR66RYAgD7Mzc3F3Fx/dzcdOWLlnEtzxx2fiN27L8tZciQa&#10;/Gq1Ya+cvzsilodcI0ZGRmL/fu+57ppepDgy56FME10244IYAKhNv+fOT58+HSdOPDmkbuiC8fHx&#10;ePDBh3KX/amU0q25i16MYYfzO4b89SMiYvfu3TE15dxx15yY3h0vjDrK0ER75t3VDgC1ce6cEt7z&#10;nvfGdde9OXfZ30wpTeQu+lqGNoO+8IvNcgWfi+C6yXnz5loTzgGgOs6dU8qjjz6W+9Vqr4uI+3MW&#10;vBjD/B24KSK2DvHrR0TE6Oho7Nu3b9hlaCDhvJlGe+di+8S50m0AAH3asmVLzMz0d3u2cM4gXHHF&#10;lXHzzR/KXfYXU0pLuYu+mmGG8yy3tK+trcXERON2JDB0yWVwDTW/cTJS6SYAgE3p99z5888/H9//&#10;/veH1A1dct99X8n99q2FiPiVnAVfy1DCeUppJiJuGcbXfim3tHfTU1MrcXpsrnQbvIxt8WzpFgCA&#10;TbK1nVKWlpbis5/9XO6yX0wpvSF30VcyrJXzmyNi6G+UHxsbiz179gy7DA1kS3tzLY0+X7oFAGCT&#10;VldX+/6McM6g3Hnnp3O/Wm00Ir6es+CrGVY4z7Klfd++fTE2NpajFA0jnDfX8viZ0i0AAJu0deu2&#10;mJqa7uszjz8unDMYExMTJV6t9r6U0gdzF305Aw/nKaUtEfGBQX/dl+OW9u46Mnd56RZ4BStTLoMD&#10;gJr1u3r+3HPPxjPPPD2kbuia869Wuy532d9MKRVf9R3GyvmHI2JyCF/3R0xOTsba2tqwy9BAT0/u&#10;jOfGt5Rug1ewe6ZXugUA4BJ43zmlPfJI9lerXRkR9+Us+HKG8SvOtqU98x8YDWFLe7PtnR8t3QIA&#10;cAn6vbE9wrlzBuvKK68q8Wq1X0opbctd9MUGmm4vvCfuxkF+zVfilvbuOjwvnDfZZXNepAYANVtc&#10;3B6Tk/1thHXunEEr8Gq1xYj45ZwFX2rQS8+3R8TQ9+pPT09v6oke7XB4VjhvqtHeemwbXy/dBgBw&#10;iVZW+jt3furUyTh16uSQuqGLCr1a7d6U0hW5i/7AoMN5li3tBw4ciJSsznXRyYmleHai6G4TXsXC&#10;xsnwkwkA9dvMuXOr5wzanXd+OlZWVnKWHI+Ir+Us+GIDC+cppV0R8Y5Bfb1X45b27nLevNm2xbOl&#10;WwAABsC5c5pgYmIiHngg+6vVPphS+uncRSMGu3L+sQF/vZc1NzeX++kJDeK8ebNtHz1dugUAYAC2&#10;b1+KiYmJvj7jxnaG4X3vuyne+MY35i779ZRS9luOBxmms21pp7usnDfbzomzpVsAAAYgpdT3gtgz&#10;zzwdzz1nFx2D98gjj+U+1nxNRHwhZ8GIAYXzlNKBiLh+EF/rtbilvbuendgWJyeWSrfBq9g1fa50&#10;CwDAgKys9L+1/bvf/e4QOqHrrrnm2nj/+/9S7rK/klJayFlwUCvn/1979xoj13neB/x5Z2bvy93l&#10;7nJ526XIFW05FKU4ulhSRMqUHMkwJTOQY5dSbSd2HcmGXFkx1RQoYNRBCtdIorgFCvRLUbRAUsQB&#10;2uSDFaFwa7hVFEuOHbqKrqZpK7ETy+SSIiVxSXGX3OkHybYuXHIvc847s/P7AfywM+ec5w/oAj77&#10;vOd99zboOec1ODgYo6Oas3Zll/bmt7HU0y4AgCIt5b3zw4cPFZAEIu699zPR3d1dZsk1EfG5Mgs2&#10;qjm/s0HPOS8bwbW3Q/1eaWh2Fw2U/moOAFCQ0dE1Uat1LOoezTlFGRtbGx/96K+XXfYzKaXSmtBl&#10;N+cppW0RcVkDslyQ5ry9He7dkjsCF7Cxdy53BACgQSqVSoyNrVnUPS+88EKcOXOmoES0u9/4jY/H&#10;2NhYmSU7I+IPyirWiMl5KRvBDQ8Px+rVzrduV2cqnfFCz3juGJxHrT4bgzXvnAPASjI2trhN4ebm&#10;5uLIkamC0tDuuru749OfvrfssrenlHaVUahlmnMbwbW3qd6LYi4VflIfyzA493LuCABAg61du3bR&#10;91jaTpF27741tm3bVnbZL6VUfDOyrAIppSsjopRduhyh1t4O91nS3uyG08ncEQCABltKc37okOac&#10;4qSU4v77f7vssr8UER8rushyu/9SpuZjY2MxMDBQRima1OE+v5xpdqPVV3JHAAAarLu7Z9F/Dz98&#10;+HBBaeBVv/iL74ybb76l7LJfSCn1F1lgyc15evUU+FKOULMRHIdMzpve2q7Z3BEAgAKsXbu4986n&#10;p0/E9PR0QWngVffee190dnaWWXJdRPyrIgssZ3J+fURMNCrIfFJKmvM293LnaJyqWTnR7DZ026kd&#10;AFaipSxtn5oyPadYGzZsiA9/+CNll92XUrqoqIcvpzkvZUn7unXrore3t4xSNKlj3Yv7bS15jBe6&#10;yAcAyGWxO7ZHRJw+fbqAJPBGH//4P4uRkZEyS3ZHxO8V9fAlNecppWpEfKjBWc7J1JyZak/uCCzA&#10;plXV3BEAgAap1+tx/PjxOHjwe3HgwHcXff/s7EwBqeCNenv74p57/nnZZfemlH65iAfXlnjfjRFR&#10;+OnvlUrFLu1ozlvE809/M14MvyUHgFY2MzMTR48eiaNHj8aZM2eW8Rx70VCO979/T/zpn355Sb9E&#10;WoZ/n1K6pl6v1xv50KU253c2MsR8Nm7cGN3d3WWUoon1z7yQOwIXUJs7HQcefyx3DACgSczN2YuG&#10;clQqlbj//n8Rn/zkXWWWvToiPhwRf9zIhy56WXtKqTMiPtDIEPOxpJ2IiPUnvheV+tJ/c0vx+maP&#10;544AADSR0dHR3BFoI1deeVXceONNZZf9YkqpoZujLeWd8/dGxFAjQ5xLtVqNzZs3F12GFtAxdzp2&#10;/OhPcsfgPPpnjuWOAAA0iZRSbNiwIXcM2sx99302Ojo6yiw5HhG/3cgHLqU5L2VJ+8TERNnn1tHE&#10;Ljn6jfiV5/5TjJz6h9xROIc+zTkA8Jo1a8ais7MrdwzazPj4eNxxRymt6uv9y5TSxkY9bFHvnL82&#10;tt/TqOLns3Xr1jLK0EK2HN8fW47vj5/0b41DfZNxtGcijvaMx4vda6MeKXe8ttY/qzkHAF61fr2p&#10;OXl84hN3xYMPfiWOHSvt76a9EfHFiPj1RjxssRvC3RYRfY0ofD61Wi02bdpUdBla1LoTB2PdiYM/&#10;+/lMpTNe6NkYR3sm4kjPRJzqWJUxXXsam/5B7ggAQBMYGBiIyy67PHcM2lR/f3986lP3xBe/+IUy&#10;y34kpfQf6vX6t5b7oLSY3d9TSn8WEbcvt+iFbN26NW66qfQX+gEAgCXq6+uLPXtuj1WrDErIZ25u&#10;Lu68c298//sHL3xx4/xVvV7fsdyHLPid85TSQETsXm7BhbBLOwAAtI7u7u7Yvfv9GnOyq1QqsW/f&#10;/WWXvT6ltHe5D1nMhnC3R0ThOzt0dnbGxMRE0WUAAIAGGB1dE7t33xarV6/OHQUiIuKaa66NHTt2&#10;ll3291JK3ct5wGLeOb9jOYUWasuWLVGpLGUTeQAAoAwppdi8eUts336ZDeBoSp/97L549NFvxNmz&#10;Z8sqeVFE7IuIf7vUByzonfOU0mhEPB+L30Bu0Xbv3h3j4+NFlwEAABaoVqvF8PBIjI6OxsjIaIyP&#10;j8eqVQO5Y8F5PfDA78eXv/wnZZY8ERFvq9frP1nKzQtttj+4iGuXrKenJzZubNgxcUAJarVadHR0&#10;5I4BADRItVqNoaHVP2vER0ZGY3BwMFJydC2t5e67PxkPPfRQvPTSi2WV7I+IL0TEJ5Zy80Ib7lKW&#10;tE9OTvqPHlrMu951bWzfflnuGAAA8AYDA4Nx992fjAce+P0yy37staPV/t9ib7zgy90ppQ0RUcrb&#10;9HZph9bT39+fOwIAAJzThz70T2Lz5s1llqxExL9b6o0XsneB1y1Lf39/rFu3rugyQINpzgEAaFbV&#10;ajV+67f2lV12V0rp9sXetJCmu7Ql7UDr6evTnAMA0Lx27NgZ1157Xdll/yCl1LmYG87bnKeUJiPi&#10;XcuKtEBbt24towzQQNVqNXp6enLHAACA89q37/6yj+y+OCI+s5gbLpRu79KzLNzg4GCMjo6WUQpo&#10;IFNzAABaweTkxfGBD/xa2WU/l1Jas9CLL9Sc37nMMAtiIzhoTd43BwCgVXzqU/eUTQ3CBgAADGdJ&#10;REFU/ffXwYj43YVePG9znlLaFhGlnI+kOYfWpDkHAKBVDA0NxW/+5t1ll70rpbR9IReeb3JeykZw&#10;w8PDsXr16jJKAQ1mWTsAAK1k7947YmJiosyS1Yj40kIuzN6cm5pD6zI5BwCglXR0dMR993227LI3&#10;p5RuvdBF52zOU0pXRsTbGh7pHDTn0Lo05wAAtJpdu26Mq666uuyyf5hSqp3vgvkm56VMzcfGxmJg&#10;YKCMUkABLGsHAKAVZTha7ZKIuOd8F7wlTUopRUlHqJmaQ2szOQcAoBW9/e2XxJ49v1p22c+nlIbn&#10;+/Jcvyq4PiIKf0M+pRSTk5NFlwEK0tHREZ2dnbljAADAktxzz6ejt7evzJLDEfH5+b4815r3Upa0&#10;Dw4OxvT0dExPT5dRDmiwVasG4oknnsgdAwAAlmzXrl3x0EN/UWbJe1JK/7Fer3/3zV+ker3+8x9S&#10;qkbEjyNirMRwAAAA0C7+ol6v3/bmD9+8rP3G0JgDAABAUW5NKd385g/f3JzfWVIYAAAAaFdfem3l&#10;+s/8rDlPKXVGxAdKjwQAAADtZXtE3PX6D14/OX9vRAyVGgcAAADa0++mlAZ/+sPrm3NL2gEAAKAc&#10;ayLicz/9IdXr9Ugp9UbE4Ygo9ZA3AAAAaGMzEXFpvV4/+NPJ+W2hMQcAAIAydUbEAxE/n5z/WUTc&#10;njcTAAAAtKVdlZTSQETszp0EAAAA2tQvVeLViXlX7iQAAADQrioRcUfuEAAAANDOKhHxK7lDAAAA&#10;QDurREQtdwgAAABoY6ly4WsAAACAAmnOAQAAIDPNOQAAAGRW0ZwDAABAXibnAAAAkJnmHAAAADLT&#10;nAMAAEBmmnMAAADITHMOAAAAmWnOAQAAILNKregKXV1dsX79+qLLACUaHh6JVatW5Y4BAACFO3To&#10;UDz77DNFl0mFN+eDg4Nxyy23FF0GKNGOHTfEtm2X5o4BAACFe/DBr8Tv/M6/LrqMZe0AAAAwn5RS&#10;KWU05wAAADAPzTkAAAC0B805AAAAzMfkHAAAADJbMc15vV4vugQAAAAUoqTmvGJyDgAAAPNYMZNz&#10;AAAA4Lw05wAAADAfk3MAAADIbMU05zaEAwAAoFVVytmqzeQcAAAAMtOcAwAAwHwcpQYAAACZrZh3&#10;zgEAAKBVac4BAAAgM805AAAAtAfNOQAAAMzH5BwAAAAyWzHNeb1eL7oEAAAAFMJRagAAAJDZipmc&#10;AwAAQOvSnAMAAEBW5QzONecAAAAwL8vaAQAAILMV05zbrR0AAIBWtWKacwAAAGhdjlIDAACArGwI&#10;BwAAAJlZ1g4AAACZldWc18qoAq0rxVTvpvjRwPb40cCl8XLXSO5ATeH5qW/G5B/919wxGqZSqcbY&#10;2Fhs3LgxNmwYj6GhodyRAABoEppzyGim2hNPjL0nnhndGadqA7njNJ1XTtfi1KlTuWM01HPPnYjn&#10;nvtBRET09fXHZZddHpdeuj2q1WrmZAAA5KU5h9KdqXTFk2t2xd+uvSVOV3tzxyGT6ekT8dhj34gn&#10;nng8rrjiqrjkkndExf6ZAABtqawN4TTn8JrDfVvif2+5K6Y7VueOQpOYnp6Ov/zL/xtPPvlEvPe9&#10;74uBAasoAADaTUnL2osfBdXr9aJLwLI9M3pDfOVt+zTmnNOxYy/En//5f48f//gfc0cBAKBkdmuH&#10;EtRTJR7e9NF4ZOLOmLOQhPM4ffp0PPTQg/H000/ljgIAQIk051CCRyb+aXx35Jdzx6BFzM3NxSOP&#10;PBzf+96B3FEAACiN5hwK9e31e+LZketzx6AFPfzw/4lDh36SOwYAACUwOYcCPT367vjOuvfljkGL&#10;Onv2bHz1q/8zTpx4OXcUAAAKVtZu7Zpz2s7x7nXx2PgHc8egxZ06dSq+9rX/lTsGAAAFWzGTc7u1&#10;00zqkeLhTR+NszZ/owEOHTrk/XMAgBVuxTTn0EyeGrsxDvVN5o7BCvLNbz4as7OzuWMAAFCYFXLO&#10;OTSL09W++Nb6PbljsMKcPHkyvvOdv8kdAwCAgpicQ4M9M7ozzlS6csdgBXrqqSdNzwEAVqiyNoTz&#10;4i1tYS7V4qk1u3LHWDHqc/aSeL3Z2dl4/PHvxJYtXpkAAGg23d3d0dfXv+T7y5qca85pCwdXXxUn&#10;OwZzx1gxTs+czh2h6ezf/zexf7/l7QAAzaijoyMGB4diaGgohoZWx+TkxTE0NLSgezXn0EAHRq7L&#10;HQEAAMhkdnY2jhyZiiNHpiIiYv/+b8c73rEtrrrq6uju7r7A3ZpzaIjZSlcc6rs4dwwAAKBJzM3N&#10;xdNPPxkHDx6IK664Mi6//J3zXmtDOGiQH6+6JOZSNXcMAACgyczMzMRjjz0aTz75t/NeU9KGcMUf&#10;pVav2ziKvP5hYFvuCAAAQBN77LFHY2pq6pzfmZxDg0z1bs4dAQAAaGJzc3Pxta99NWZmZt7yneYc&#10;GuRkx0DuCAAAQJN76aWX4sCBZ8/xjeYcGiDFqZrmHAAAuLDDhw+/5TOTc2iAV2p9NoMDAAAWZGpK&#10;cw6FOF3tzR0BAABoES+++GLMzJx+w2cl7dZefHNut3ZyqtbP5I4AAAC0kJMnT73h55Im58UfpQY5&#10;Vepnc0cAAABaRLVajYGBN+9ZZVk7LFt1zuQcAABYmOHh4ai8aYbtnXNoAMvaAQCAhRoZGX3LZ5pz&#10;aIDa3Ex0nT2ZOwYAANACxscn3vLZitkQDvKqx9rpH+QOAQAANLnNm7fE5OTFb/nc5BwaZO2Jg7kj&#10;AAAATay7uzt27nz3PN9qzqEh1k1/P3cEAACgSVUqlbjhhl3R09Nzzu/LOkqtVkYVyGnNyb+PSv1M&#10;zCX/ugMAAD+3Zs2auOGGG2NkZGTea8pa1l54t1Kv14suAedVnZuNzccfjx+svjJ3FAAAoAnUah1x&#10;9dVXx/btl1+w+S5rQzijRNrC9qmva84bKHkj5i0qlUqsWjVQ1v+8AQBYhN7evhgeHomRkVf/rF49&#10;HNVqdUH3rpjJOTSDtdPfj9GTP4wjvZtyR1kRuro6c0doOtdfvzN+4Re25Y4BAEDD2RAOGmr71Ndz&#10;R2CF6u3tjbe//ZLcMQAAKICj1KDBLj727eifeSF3DFag7dsvX/CyKAAAWovmHBqsUj8TO3/4x7lj&#10;sML09vbGtm2X5o4BAEBBVkxzbrd2msn4y8/EO44+kjsGK8iuXTdFZ6d38AEAVqqyzjk3OaftXPOP&#10;/8Pydhpi+/bLYnx8IncMAAAKtGIm59BsOs++Ejf88I+iUp/LHYUWtnr1cFxzzXW5YwAAUDDNORRo&#10;48vPxo1/958jadBZgu7u7njPe262CRwAQBvQnEPBJo/vj5v+/r9o0FmUnp6euO22X43h4eHcUQAA&#10;KEE5vXmkWilloElNHvt21CPF1y/6WNT9rooL6Ovri1tv3RNDQ0O5owAAUJpyJueac9rexce+Fd1n&#10;TsTDmz4SJzpNQzm3wcHBeN/7bouBgYHcUQAAKJFl7VCijS8/E7/27L9xzBpvUalU4oorrowPfnCv&#10;xhwAoA2VdZRa4ZNz55zTKjrPvhI7f/jfYsux/fFXE3fGS11rckcis/XrN8TOne+2jB0AoI2VNTm3&#10;rB3eZPzlZ2Lv05+P5/vfFgdGro3nhq6I2UpX7liUpLOzMzZv3hKTk1tj06ZNueMAAJCZDeEgq3qs&#10;P3Eg1p84ENf/6Mvxd4PvjKm+zTHdMfTqn86hOFkbtIlcC6vVatHV1RWdnV3R1dUVg4ODsWXLZIyP&#10;T0Sl4p8rAAA/ZXIOTaE2NxNbj/11bD3212/4vB4p5op/M6Qp7bjuuti28+7cMZYspaQBBwBgQSxr&#10;hyaXoh7VudncMbKopohqtZo7BgAAFM5u7QAAAJDZimnO7dYOAABAqyrrKLVKROieAQAAIB/L2gEA&#10;AGA+K2ZZOwAAALSqMptzy9oBAADgHEzOAQAAIDPNOQAAALQHy9oBAABgPmUepQYAAACcQ1nL2lNE&#10;nImIanEVUvT19RX1eCCD7u7u6OjoyB0DAABK8fzzzxddYipFxGxE1IquBAAAAJzTEcvaAQAAIC+7&#10;tQMAAEBmdmsHAACAzEzOAQAAIDPNOQAAAGRWsawdAAAA8jI5BwAAgMw05wAAAJCZ3doBAAAgM5Nz&#10;AAAAyExzDgAAAJlZ1g4AAACZac4BAAAgM8vaAQAAIDeTcwAAAMjLsnYAAADIzLJ2AAAAyM3kHAAA&#10;APKyrB0AAAAys6wdAAAAcjM5BwAAgLwsawcAAIDMLGsHAACA3P4/xqW1CalCdwQAAAAASUVORK5C&#10;YIJQSwMEFAAGAAgAAAAhADxXZsXdAAAABQEAAA8AAABkcnMvZG93bnJldi54bWxMj81OwzAQhO+V&#10;eAdrkbi1TiktJMSp+BGiUk8tvXBz4iWJaq+j2G3C27NwoZeRVrOa+SZfj86KM/ah9aRgPktAIFXe&#10;tFQrOHy8TR9AhKjJaOsJFXxjgHVxNcl1ZvxAOzzvYy04hEKmFTQxdpmUoWrQ6TDzHRJ7X753OvLZ&#10;19L0euBwZ+Vtkqyk0y1xQ6M7fGmwOu5PTsHq+FofNrvxbojP0paEy3T7/qnUzfX49Agi4hj/n+EX&#10;n9GhYKbSn8gEYRXwkPin7KXzBc8oFSzulynIIpeX9M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1fzc1CDwAAjIcAAA4AAAAAAAAAAAAAAAAAOgIAAGRycy9l&#10;Mm9Eb2MueG1sUEsBAi0ACgAAAAAAAAAhAGPQzioCTQAAAk0AABQAAAAAAAAAAAAAAAAAqBEAAGRy&#10;cy9tZWRpYS9pbWFnZTEucG5nUEsBAi0AFAAGAAgAAAAhADxXZsXdAAAABQEAAA8AAAAAAAAAAAAA&#10;AAAA3F4AAGRycy9kb3ducmV2LnhtbFBLAQItABQABgAIAAAAIQCqJg6+vAAAACEBAAAZAAAAAAAA&#10;AAAAAAAAAOZfAABkcnMvX3JlbHMvZTJvRG9jLnhtbC5yZWxzUEsFBgAAAAAGAAYAfAEAANlgAAAA&#10;AA==&#10;">
                <v:shape id="_x0000_s1050" type="#_x0000_t75" style="position:absolute;width:58026;height:23863;visibility:visible;mso-wrap-style:square">
                  <v:fill o:detectmouseclick="t"/>
                  <v:path o:connecttype="none"/>
                </v:shape>
                <v:shape id="Textfeld 51" o:spid="_x0000_s1051" type="#_x0000_t202" style="position:absolute;left:1800;top:13735;width:104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DHwwAAANsAAAAPAAAAZHJzL2Rvd25yZXYueG1sRI9Pi8Iw&#10;FMTvgt8hPMGbpqsoS7epLIJ/kL3YFfH4aN62xealNNHWb28WBI/DzPyGSVa9qcWdWldZVvAxjUAQ&#10;51ZXXCg4/W4mnyCcR9ZYWyYFD3KwSoeDBGNtOz7SPfOFCBB2MSoovW9iKV1ekkE3tQ1x8P5sa9AH&#10;2RZSt9gFuKnlLIqW0mDFYaHEhtYl5dfsZhScN8dmv/0pfHTuclpcDB+W151S41H//QXCU+/f4Vd7&#10;rxUs5vD/JfwAmT4BAAD//wMAUEsBAi0AFAAGAAgAAAAhANvh9svuAAAAhQEAABMAAAAAAAAAAAAA&#10;AAAAAAAAAFtDb250ZW50X1R5cGVzXS54bWxQSwECLQAUAAYACAAAACEAWvQsW78AAAAVAQAACwAA&#10;AAAAAAAAAAAAAAAfAQAAX3JlbHMvLnJlbHNQSwECLQAUAAYACAAAACEAgs9Qx8MAAADbAAAADwAA&#10;AAAAAAAAAAAAAAAHAgAAZHJzL2Rvd25yZXYueG1sUEsFBgAAAAADAAMAtwAAAPcCAAAAAA==&#10;" fillcolor="#e0e0e0">
                  <v:fill focus="50%" type="gradient"/>
                  <v:shadow on="t"/>
                  <v:textbox inset=".5mm,,.5mm">
                    <w:txbxContent>
                      <w:p w14:paraId="43B9DCF4"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(2)</w:t>
                        </w:r>
                      </w:p>
                    </w:txbxContent>
                  </v:textbox>
                </v:shape>
                <v:shape id="Grafik 54" o:spid="_x0000_s1052" type="#_x0000_t75" style="position:absolute;left:2497;top:521;width:8150;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iBxAAAANsAAAAPAAAAZHJzL2Rvd25yZXYueG1sRI9Ba8JA&#10;FITvBf/D8gRvdWNtRaKrtEVBsCBGRbw9ss8kmH0bsmuS/nu3UPA4zMw3zHzZmVI0VLvCsoLRMAJB&#10;nFpdcKbgeFi/TkE4j6yxtEwKfsnBctF7mWOsbct7ahKfiQBhF6OC3PsqltKlORl0Q1sRB+9qa4M+&#10;yDqTusY2wE0p36JoIg0WHBZyrOg7p/SW3I2C8/YyGUfHttx9Jbw66RE3P5uxUoN+9zkD4anzz/B/&#10;e6MVfLzD35fwA+TiAQAA//8DAFBLAQItABQABgAIAAAAIQDb4fbL7gAAAIUBAAATAAAAAAAAAAAA&#10;AAAAAAAAAABbQ29udGVudF9UeXBlc10ueG1sUEsBAi0AFAAGAAgAAAAhAFr0LFu/AAAAFQEAAAsA&#10;AAAAAAAAAAAAAAAAHwEAAF9yZWxzLy5yZWxzUEsBAi0AFAAGAAgAAAAhAATW6IHEAAAA2wAAAA8A&#10;AAAAAAAAAAAAAAAABwIAAGRycy9kb3ducmV2LnhtbFBLBQYAAAAAAwADALcAAAD4AgAAAAA=&#10;">
                  <v:imagedata r:id="rId250" o:title=""/>
                </v:shape>
                <v:rect id="Rechteck 55" o:spid="_x0000_s1053" style="position:absolute;left:3238;top:22;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NkxQAAANsAAAAPAAAAZHJzL2Rvd25yZXYueG1sRI9Pa8JA&#10;FMTvhX6H5RV6qxuFlBJdRQMFpRVS9eDxkX0mwezbNLvmTz99Vyj0OMzMb5jFajC16Kh1lWUF00kE&#10;gji3uuJCwen4/vIGwnlkjbVlUjCSg9Xy8WGBibY9f1F38IUIEHYJKii9bxIpXV6SQTexDXHwLrY1&#10;6INsC6lb7APc1HIWRa/SYMVhocSG0pLy6+FmFGw+9x9dxt/6Muzi7MfbFPE8KvX8NKznIDwN/j/8&#10;195qBXEM9y/hB8jlLwAAAP//AwBQSwECLQAUAAYACAAAACEA2+H2y+4AAACFAQAAEwAAAAAAAAAA&#10;AAAAAAAAAAAAW0NvbnRlbnRfVHlwZXNdLnhtbFBLAQItABQABgAIAAAAIQBa9CxbvwAAABUBAAAL&#10;AAAAAAAAAAAAAAAAAB8BAABfcmVscy8ucmVsc1BLAQItABQABgAIAAAAIQDavuNkxQAAANsAAAAP&#10;AAAAAAAAAAAAAAAAAAcCAABkcnMvZG93bnJldi54bWxQSwUGAAAAAAMAAwC3AAAA+QIAAAAA&#10;" fillcolor="white [3212]" stroked="f"/>
                <v:rect id="Rechteck 61" o:spid="_x0000_s1054" style="position:absolute;left:19850;top:14407;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zfwwAAANsAAAAPAAAAZHJzL2Rvd25yZXYueG1sRI9Li8JA&#10;EITvgv9haGFvOlHwQXQUERXXvfi6eGsybRLM9ITMmGT//Y6w4LGoqq+oxao1haipcrllBcNBBII4&#10;sTrnVMHtuuvPQDiPrLGwTAp+ycFq2e0sMNa24TPVF5+KAGEXo4LM+zKW0iUZGXQDWxIH72Ergz7I&#10;KpW6wibATSFHUTSRBnMOCxmWtMkoeV5eRsF0u8u/D/vTSB4Lfff1I/1J6kapr167noPw1PpP+L99&#10;0ArGE3h/CT9ALv8AAAD//wMAUEsBAi0AFAAGAAgAAAAhANvh9svuAAAAhQEAABMAAAAAAAAAAAAA&#10;AAAAAAAAAFtDb250ZW50X1R5cGVzXS54bWxQSwECLQAUAAYACAAAACEAWvQsW78AAAAVAQAACwAA&#10;AAAAAAAAAAAAAAAfAQAAX3JlbHMvLnJlbHNQSwECLQAUAAYACAAAACEAxKC838MAAADbAAAADwAA&#10;AAAAAAAAAAAAAAAHAgAAZHJzL2Rvd25yZXYueG1sUEsFBgAAAAADAAMAtwAAAPcCAAAAAA==&#10;" fillcolor="#d8d8d8 [2732]" strokecolor="black [3213]">
                  <v:fill color2="white [3132]" rotate="t" angle="180" focus="50%" type="gradient"/>
                  <v:shadow on="t" color="#7f7f7f [1612]" origin=",.5" offset="0,.63889mm"/>
                </v:rect>
                <v:group id="Gruppieren 68" o:spid="_x0000_s1055" style="position:absolute;left:34337;top:11376;width:9487;height:5810" coordorigin="19850,11144" coordsize="948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Bogen 62" o:spid="_x0000_s1056" style="position:absolute;left:25031;top:11144;width:2305;height:2594;flip:x y;visibility:visible;mso-wrap-style:square;v-text-anchor:middle" coordsize="230551,2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dUwwAAAANsAAAAPAAAAZHJzL2Rvd25yZXYueG1sRE/LagIx&#10;FN0X/IdwBTdFMxWqZTRKESquCvWx6O6SXCeDk5tpEjX+fbModHk47+U6u07cKMTWs4KXSQWCWHvT&#10;cqPgePgYv4GICdlg55kUPCjCejV4WmJt/J2/6LZPjSghHGtUYFPqaymjtuQwTnxPXLizDw5TgaGR&#10;JuC9hLtOTqtqJh22XBos9rSxpC/7q1PQXDSFn/P3Z34+bSVudJ7PTlap0TC/L0Akyulf/OfeGQWv&#10;ZWz5Un6AXP0CAAD//wMAUEsBAi0AFAAGAAgAAAAhANvh9svuAAAAhQEAABMAAAAAAAAAAAAAAAAA&#10;AAAAAFtDb250ZW50X1R5cGVzXS54bWxQSwECLQAUAAYACAAAACEAWvQsW78AAAAVAQAACwAAAAAA&#10;AAAAAAAAAAAfAQAAX3JlbHMvLnJlbHNQSwECLQAUAAYACAAAACEAPGHVMMAAAADbAAAADwAAAAAA&#10;AAAAAAAAAAAHAgAAZHJzL2Rvd25yZXYueG1sUEsFBgAAAAADAAMAtwAAAPQCAAAAAA==&#10;" path="m115275,nsc178940,,230551,58082,230551,129729r-115275,c115276,86486,115275,43243,115275,xem115275,nfc178940,,230551,58082,230551,129729e" filled="f" strokecolor="#00b050" strokeweight="1pt">
                    <v:stroke startarrow="block" startarrowwidth="narrow" startarrowlength="short" endarrow="block" endarrowwidth="narrow" endarrowlength="short"/>
                    <v:shadow on="t" color="black" opacity="24903f" origin=",.5" offset="0,.55556mm"/>
                    <v:path arrowok="t" o:connecttype="custom" o:connectlocs="115275,0;230551,129729" o:connectangles="0,0"/>
                  </v:shape>
                  <v:shape id="Bogen 63" o:spid="_x0000_s1057" style="position:absolute;left:21164;top:11144;width:2267;height:2591;flip:y;visibility:visible;mso-wrap-style:square;v-text-anchor:middle" coordsize="22669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KLwQAAANsAAAAPAAAAZHJzL2Rvd25yZXYueG1sRI/disIw&#10;FITvBd8hHMEbWVP/lrUaRRR/bq0+wNnm2Babk9JErW9vBMHLYWa+YebLxpTiTrUrLCsY9CMQxKnV&#10;BWcKzqftzx8I55E1lpZJwZMcLBft1hxjbR98pHviMxEg7GJUkHtfxVK6NCeDrm8r4uBdbG3QB1ln&#10;Utf4CHBTymEU/UqDBYeFHCta55Rek5tRsP2/Mo/3e2tlb+Td4bTbROehUt1Os5qB8NT4b/jTPmgF&#10;kym8v4QfIBcvAAAA//8DAFBLAQItABQABgAIAAAAIQDb4fbL7gAAAIUBAAATAAAAAAAAAAAAAAAA&#10;AAAAAABbQ29udGVudF9UeXBlc10ueG1sUEsBAi0AFAAGAAgAAAAhAFr0LFu/AAAAFQEAAAsAAAAA&#10;AAAAAAAAAAAAHwEAAF9yZWxzLy5yZWxzUEsBAi0AFAAGAAgAAAAhANHMsovBAAAA2wAAAA8AAAAA&#10;AAAAAAAAAAAABwIAAGRycy9kb3ducmV2LnhtbFBLBQYAAAAAAwADALcAAAD1AgAAAAA=&#10;" path="m113347,nsc175947,,226695,57997,226695,129540r-113347,c113348,86360,113347,43180,113347,xem113347,nfc175947,,226695,57997,226695,129540e" filled="f" strokecolor="#00b050" strokeweight="1pt">
                    <v:stroke startarrow="block" startarrowwidth="narrow" startarrowlength="short" endarrow="block" endarrowwidth="narrow" endarrowlength="short"/>
                    <v:shadow on="t" color="black" opacity="24903f" origin=",.5" offset="0,.55556mm"/>
                    <v:path arrowok="t" o:connecttype="custom" o:connectlocs="113347,0;226695,129540" o:connectangles="0,0"/>
                  </v:shape>
                  <v:rect id="Rechteck 56" o:spid="_x0000_s1058" style="position:absolute;left:22288;top:14215;width:7049;height:2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uNwAAAANsAAAAPAAAAZHJzL2Rvd25yZXYueG1sRE89b8Iw&#10;EN2R+A/WIXUDpxkABUyEKkAUFki7sJ3iI4mIz1HsJum/xwMS49P7XqeDqUVHrassK/icRSCIc6sr&#10;LhT8/uynSxDOI2usLZOCf3KQbsajNSba9nylLvOFCCHsElRQet8kUrq8JINuZhviwN1ta9AH2BZS&#10;t9iHcFPLOIrm0mDFoaHEhr5Kyh/Zn1Gw2O2r7+PhEstTrW++uxfnvOuV+pgM2xUIT4N/i1/uo1Yw&#10;D+vDl/AD5OYJAAD//wMAUEsBAi0AFAAGAAgAAAAhANvh9svuAAAAhQEAABMAAAAAAAAAAAAAAAAA&#10;AAAAAFtDb250ZW50X1R5cGVzXS54bWxQSwECLQAUAAYACAAAACEAWvQsW78AAAAVAQAACwAAAAAA&#10;AAAAAAAAAAAfAQAAX3JlbHMvLnJlbHNQSwECLQAUAAYACAAAACEA6mlLjcAAAADbAAAADwAAAAAA&#10;AAAAAAAAAAAHAgAAZHJzL2Rvd25yZXYueG1sUEsFBgAAAAADAAMAtwAAAPQCAAAAAA==&#10;" fillcolor="#d8d8d8 [2732]" strokecolor="black [3213]">
                    <v:fill color2="white [3132]" rotate="t" angle="180" focus="50%" type="gradient"/>
                    <v:shadow on="t" color="#7f7f7f [1612]" origin=",.5" offset="0,.63889mm"/>
                  </v:rect>
                  <v:line id="Gerade Verbindung 57" o:spid="_x0000_s1059" style="position:absolute;visibility:visible;mso-wrap-style:square" from="24003,14215" to="24003,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q/wQAAANsAAAAPAAAAZHJzL2Rvd25yZXYueG1sRI9Pi8Iw&#10;FMTvwn6H8Ba8aaqCuF3Tsl0Qe/UPeH00z7Zs89JNotZvbwTB4zAzv2HW+WA6cSXnW8sKZtMEBHFl&#10;dcu1guNhM1mB8AFZY2eZFNzJQ559jNaYanvjHV33oRYRwj5FBU0IfSqlrxoy6Ke2J47e2TqDIUpX&#10;S+3wFuGmk/MkWUqDLceFBnv6baj621+MgpU9F+iYyq/FYlue/i8Fz0Oh1Phz+PkGEWgI7/CrXWoF&#10;yxk8v8QfILMHAAAA//8DAFBLAQItABQABgAIAAAAIQDb4fbL7gAAAIUBAAATAAAAAAAAAAAAAAAA&#10;AAAAAABbQ29udGVudF9UeXBlc10ueG1sUEsBAi0AFAAGAAgAAAAhAFr0LFu/AAAAFQEAAAsAAAAA&#10;AAAAAAAAAAAAHwEAAF9yZWxzLy5yZWxzUEsBAi0AFAAGAAgAAAAhAMjkqr/BAAAA2wAAAA8AAAAA&#10;AAAAAAAAAAAABwIAAGRycy9kb3ducmV2LnhtbFBLBQYAAAAAAwADALcAAAD1AgAAAAA=&#10;" strokecolor="black [3213]" strokeweight="1pt">
                    <v:shadow on="t" color="black" opacity="24903f" origin=",.5" offset="0,.55556mm"/>
                  </v:line>
                  <v:line id="Gerade Verbindung 58" o:spid="_x0000_s1060" style="position:absolute;visibility:visible;mso-wrap-style:square" from="24003,15525" to="26489,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TIwAAAANsAAAAPAAAAZHJzL2Rvd25yZXYueG1sRI9Pi8Iw&#10;FMTvC36H8ARva7oVRLtG2Qpir/4Br4/m2ZZtXmoStX57Iwgeh5n5DbNY9aYVN3K+sazgZ5yAIC6t&#10;brhScDxsvmcgfEDW2FomBQ/ysFoOvhaYaXvnHd32oRIRwj5DBXUIXSalL2sy6Me2I47e2TqDIUpX&#10;Se3wHuGmlWmSTKXBhuNCjR2tayr/91ejYGbPOTqmYj6ZbIvT5ZpzGnKlRsP+7xdEoD58wu92oRVM&#10;U3h9iT9ALp8AAAD//wMAUEsBAi0AFAAGAAgAAAAhANvh9svuAAAAhQEAABMAAAAAAAAAAAAAAAAA&#10;AAAAAFtDb250ZW50X1R5cGVzXS54bWxQSwECLQAUAAYACAAAACEAWvQsW78AAAAVAQAACwAAAAAA&#10;AAAAAAAAAAAfAQAAX3JlbHMvLnJlbHNQSwECLQAUAAYACAAAACEAODY0yMAAAADbAAAADwAAAAAA&#10;AAAAAAAAAAAHAgAAZHJzL2Rvd25yZXYueG1sUEsFBgAAAAADAAMAtwAAAPQCAAAAAA==&#10;" strokecolor="black [3213]" strokeweight="1pt">
                    <v:shadow on="t" color="black" opacity="24903f" origin=",.5" offset="0,.55556mm"/>
                  </v:line>
                  <v:line id="Gerade Verbindung 59" o:spid="_x0000_s1061" style="position:absolute;visibility:visible;mso-wrap-style:square" from="22288,15965" to="29337,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LSxQAAANsAAAAPAAAAZHJzL2Rvd25yZXYueG1sRI9Ba8JA&#10;FITvhf6H5RW8NbtaEYmuUixSLWgxWnp9ZF+T0OzbkF019de7gtDjMDPfMNN5Z2txotZXjjX0EwWC&#10;OHem4kLDYb98HoPwAdlg7Zg0/JGH+ezxYYqpcWfe0SkLhYgQ9ilqKENoUil9XpJFn7iGOHo/rrUY&#10;omwLaVo8R7it5UCpkbRYcVwosaFFSflvdrQavt/GHtXm69LPFh/F++d2uFmrlda9p+51AiJQF/7D&#10;9/bKaBi9wO1L/AFydgUAAP//AwBQSwECLQAUAAYACAAAACEA2+H2y+4AAACFAQAAEwAAAAAAAAAA&#10;AAAAAAAAAAAAW0NvbnRlbnRfVHlwZXNdLnhtbFBLAQItABQABgAIAAAAIQBa9CxbvwAAABUBAAAL&#10;AAAAAAAAAAAAAAAAAB8BAABfcmVscy8ucmVsc1BLAQItABQABgAIAAAAIQBm8GLSxQAAANsAAAAP&#10;AAAAAAAAAAAAAAAAAAcCAABkcnMvZG93bnJldi54bWxQSwUGAAAAAAMAAwC3AAAA+QIAAAAA&#10;" strokecolor="black [3213]" strokeweight="1.5pt">
                    <v:shadow on="t" color="black" opacity="24903f" origin=",.5" offset="0,.55556mm"/>
                  </v:line>
                  <v:shape id="Text Box 20" o:spid="_x0000_s1062" type="#_x0000_t202" style="position:absolute;left:25561;top:12001;width:339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2fwwAAANwAAAAPAAAAZHJzL2Rvd25yZXYueG1sRI9BT8Mw&#10;DIXvSPyHyEjcWLIe0NQtmwAJBMcWDjtajWmqNU7VmK3w6/EBiZut9/ze591hSaM501yGzB7WKweG&#10;uMth4N7Dx/vz3QZMEeSAY2by8E0FDvvrqx3WIV+4oXMrvdEQLjV6iCJTbW3pIiUsqzwRq/aZ54Si&#10;69zbMONFw9NoK+fubcKBtSHiRE+RulP7lTz0rmrWjYs/4/Hlsdm8tSLHU/D+9mZ52IIRWuTf/Hf9&#10;GhS/Ulp9Riew+18AAAD//wMAUEsBAi0AFAAGAAgAAAAhANvh9svuAAAAhQEAABMAAAAAAAAAAAAA&#10;AAAAAAAAAFtDb250ZW50X1R5cGVzXS54bWxQSwECLQAUAAYACAAAACEAWvQsW78AAAAVAQAACwAA&#10;AAAAAAAAAAAAAAAfAQAAX3JlbHMvLnJlbHNQSwECLQAUAAYACAAAACEA3yUNn8MAAADcAAAADwAA&#10;AAAAAAAAAAAAAAAHAgAAZHJzL2Rvd25yZXYueG1sUEsFBgAAAAADAAMAtwAAAPcCAAAAAA==&#10;" filled="f" stroked="f">
                    <v:textbox inset=".5mm,.3mm,.5mm,.3mm">
                      <w:txbxContent>
                        <w:p w14:paraId="57AD3AEF" w14:textId="77777777" w:rsidR="002C49D9" w:rsidRDefault="002C49D9" w:rsidP="00844380">
                          <w:r>
                            <w:rPr>
                              <w:color w:val="008080"/>
                              <w:sz w:val="18"/>
                              <w:szCs w:val="18"/>
                            </w:rPr>
                            <w:t>20dB</w:t>
                          </w:r>
                        </w:p>
                      </w:txbxContent>
                    </v:textbox>
                  </v:shape>
                  <v:shape id="Text Box 20" o:spid="_x0000_s1063" type="#_x0000_t202" style="position:absolute;left:19850;top:11935;width:339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gEwQAAANwAAAAPAAAAZHJzL2Rvd25yZXYueG1sRE9NS8NA&#10;EL0L/Q/LFHqzu82h1NhtaQVFj4k99Dhkx2xodjZkxzb6611B8DaP9znb/RR6daUxdZEtrJYGFHET&#10;XcethdP78/0GVBJkh31ksvBFCfa72d0WSxdvXNG1llblEE4lWvAiQ6l1ajwFTMs4EGfuI44BJcOx&#10;1W7EWw4PvS6MWeuAHecGjwM9eWou9Wew0JqiWlXGf/fnl2O1eatFzhdn7WI+HR5BCU3yL/5zv7o8&#10;v3iA32fyBXr3AwAA//8DAFBLAQItABQABgAIAAAAIQDb4fbL7gAAAIUBAAATAAAAAAAAAAAAAAAA&#10;AAAAAABbQ29udGVudF9UeXBlc10ueG1sUEsBAi0AFAAGAAgAAAAhAFr0LFu/AAAAFQEAAAsAAAAA&#10;AAAAAAAAAAAAHwEAAF9yZWxzLy5yZWxzUEsBAi0AFAAGAAgAAAAhALBpqATBAAAA3AAAAA8AAAAA&#10;AAAAAAAAAAAABwIAAGRycy9kb3ducmV2LnhtbFBLBQYAAAAAAwADALcAAAD1AgAAAAA=&#10;" filled="f" stroked="f">
                    <v:textbox inset=".5mm,.3mm,.5mm,.3mm">
                      <w:txbxContent>
                        <w:p w14:paraId="3A14C731" w14:textId="77777777" w:rsidR="002C49D9" w:rsidRDefault="002C49D9" w:rsidP="00844380">
                          <w:r>
                            <w:rPr>
                              <w:color w:val="008080"/>
                              <w:sz w:val="18"/>
                              <w:szCs w:val="18"/>
                            </w:rPr>
                            <w:t>50dB</w:t>
                          </w:r>
                        </w:p>
                      </w:txbxContent>
                    </v:textbox>
                  </v:shape>
                </v:group>
                <v:line id="Gerade Verbindung 67" o:spid="_x0000_s1064" style="position:absolute;flip:x;visibility:visible;mso-wrap-style:square" from="12220,15894" to="14668,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5ruxwAAANwAAAAPAAAAZHJzL2Rvd25yZXYueG1sRI9BT8JA&#10;EIXvJv6HzZh4ky01MaayEAIYOQhogQRvY3doG7uzTXeF8u+Zg4m3mbw3730zmvSuUSfqQu3ZwHCQ&#10;gCIuvK25NLDbvj48gwoR2WLjmQxcKMBkfHszwsz6M3/SKY+lkhAOGRqoYmwzrUNRkcMw8C2xaEff&#10;OYyydqW2HZ4l3DU6TZIn7bBmaaiwpVlFxU/+6wysF6sFfm/Sg/9Km4/ifT9f5m9zY+7v+ukLqEh9&#10;/Df/XS+t4D8KvjwjE+jxFQAA//8DAFBLAQItABQABgAIAAAAIQDb4fbL7gAAAIUBAAATAAAAAAAA&#10;AAAAAAAAAAAAAABbQ29udGVudF9UeXBlc10ueG1sUEsBAi0AFAAGAAgAAAAhAFr0LFu/AAAAFQEA&#10;AAsAAAAAAAAAAAAAAAAAHwEAAF9yZWxzLy5yZWxzUEsBAi0AFAAGAAgAAAAhALvbmu7HAAAA3AAA&#10;AA8AAAAAAAAAAAAAAAAABwIAAGRycy9kb3ducmV2LnhtbFBLBQYAAAAAAwADALcAAAD7AgAAAAA=&#10;" strokecolor="black [3213]" strokeweight="1pt">
                  <v:stroke startarrow="block"/>
                  <v:shadow on="t" color="black" opacity="24903f" origin=",.5" offset="0,.55556mm"/>
                </v:line>
                <v:shape id="Bogen 69" o:spid="_x0000_s1065" style="position:absolute;left:19335;top:15049;width:2667;height:3004;visibility:visible;mso-wrap-style:square;v-text-anchor:middle" coordsize="266700,30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lbwwAAANwAAAAPAAAAZHJzL2Rvd25yZXYueG1sRE9LawIx&#10;EL4L/ocwgreaqKUtq1HEF6WX0m3xPGzG3W03kzWJuu2vbwoFb/PxPWe+7GwjLuRD7VjDeKRAEBfO&#10;1Fxq+Hjf3T2BCBHZYOOYNHxTgOWi35tjZtyV3+iSx1KkEA4ZaqhibDMpQ1GRxTByLXHijs5bjAn6&#10;UhqP1xRuGzlR6kFarDk1VNjSuqLiKz9bDfljfN0cjjz5OZF/Udv7jVrtP7UeDrrVDESkLt7E/+5n&#10;k+ZPx/D3TLpALn4BAAD//wMAUEsBAi0AFAAGAAgAAAAhANvh9svuAAAAhQEAABMAAAAAAAAAAAAA&#10;AAAAAAAAAFtDb250ZW50X1R5cGVzXS54bWxQSwECLQAUAAYACAAAACEAWvQsW78AAAAVAQAACwAA&#10;AAAAAAAAAAAAAAAfAQAAX3JlbHMvLnJlbHNQSwECLQAUAAYACAAAACEAB3R5W8MAAADcAAAADwAA&#10;AAAAAAAAAAAAAAAHAgAAZHJzL2Rvd25yZXYueG1sUEsFBgAAAAADAAMAtwAAAPcCAAAAAA==&#10;" path="m133350,nsc206997,,266700,67237,266700,150177r-133350,l133350,xem133350,nfc206997,,266700,67237,266700,150177e" filled="f" strokecolor="#4f81bd [3204]" strokeweight="2pt">
                  <v:shadow on="t" color="black" opacity="24903f" origin=",.5" offset="0,.55556mm"/>
                  <v:path arrowok="t" o:connecttype="custom" o:connectlocs="133350,0;266700,150177" o:connectangles="0,0"/>
                </v:shape>
                <v:shape id="Bogen 70" o:spid="_x0000_s1066" style="position:absolute;left:22002;top:15049;width:3153;height:2997;flip:x;visibility:visible;mso-wrap-style:square;v-text-anchor:middle" coordsize="31530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axAAAANwAAAAPAAAAZHJzL2Rvd25yZXYueG1sRE/basJA&#10;EH0X+g/LFPoiuqlCK6mraKEiSClNvbwO2TFJzc6G3dXEv3cLBd/mcK4znXemFhdyvrKs4HmYgCDO&#10;ra64ULD9+RhMQPiArLG2TAqu5GE+e+hNMdW25W+6ZKEQMYR9igrKEJpUSp+XZNAPbUMcuaN1BkOE&#10;rpDaYRvDTS1HSfIiDVYcG0ps6L2k/JSdjYLX/ddmeTz162vrPleH377bhcYp9fTYLd5ABOrCXfzv&#10;Xus4fzyCv2fiBXJ2AwAA//8DAFBLAQItABQABgAIAAAAIQDb4fbL7gAAAIUBAAATAAAAAAAAAAAA&#10;AAAAAAAAAABbQ29udGVudF9UeXBlc10ueG1sUEsBAi0AFAAGAAgAAAAhAFr0LFu/AAAAFQEAAAsA&#10;AAAAAAAAAAAAAAAAHwEAAF9yZWxzLy5yZWxzUEsBAi0AFAAGAAgAAAAhAGgf5FrEAAAA3AAAAA8A&#10;AAAAAAAAAAAAAAAABwIAAGRycy9kb3ducmV2LnhtbFBLBQYAAAAAAwADALcAAAD4AgAAAAA=&#10;" path="m157650,nsc244718,,315300,67095,315300,149860r-157650,l157650,xem157650,nfc244718,,315300,67095,315300,149860e" filled="f" strokecolor="#4f81bd [3204]" strokeweight="2pt">
                  <v:shadow on="t" color="black" opacity="24903f" origin=",.5" offset="0,.55556mm"/>
                  <v:path arrowok="t" o:connecttype="custom" o:connectlocs="157650,0;315300,149860" o:connectangles="0,0"/>
                </v:shape>
                <v:shape id="Text Box 28" o:spid="_x0000_s1067" type="#_x0000_t202" style="position:absolute;left:19415;top:12164;width:5740;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kzwQAAANwAAAAPAAAAZHJzL2Rvd25yZXYueG1sRE9NawIx&#10;EL0X+h/CFHqriQpFVqO0BUs97urB47CZbhY3k2Uz6ra/vhEK3ubxPme1GUOnLjSkNrKF6cSAIq6j&#10;a7mxcNhvXxagkiA77CKThR9KsFk/PqywcPHKJV0qaVQO4VSgBS/SF1qn2lPANIk9cea+4xBQMhwa&#10;7Qa85vDQ6Zkxrzpgy7nBY08fnupTdQ4WGjMrp6Xxv93x871c7CqR48lZ+/w0vi1BCY1yF/+7v1ye&#10;P5/D7Zl8gV7/AQAA//8DAFBLAQItABQABgAIAAAAIQDb4fbL7gAAAIUBAAATAAAAAAAAAAAAAAAA&#10;AAAAAABbQ29udGVudF9UeXBlc10ueG1sUEsBAi0AFAAGAAgAAAAhAFr0LFu/AAAAFQEAAAsAAAAA&#10;AAAAAAAAAAAAHwEAAF9yZWxzLy5yZWxzUEsBAi0AFAAGAAgAAAAhAFRYCTPBAAAA3AAAAA8AAAAA&#10;AAAAAAAAAAAABwIAAGRycy9kb3ducmV2LnhtbFBLBQYAAAAAAwADALcAAAD1AgAAAAA=&#10;" filled="f" stroked="f">
                  <v:textbox inset=".5mm,.3mm,.5mm,.3mm">
                    <w:txbxContent>
                      <w:p w14:paraId="5A86968D" w14:textId="77777777" w:rsidR="002C49D9" w:rsidRPr="002C0BB2" w:rsidRDefault="002C49D9" w:rsidP="00844380">
                        <w:pPr>
                          <w:jc w:val="center"/>
                        </w:pPr>
                        <w:r>
                          <w:rPr>
                            <w:bCs/>
                            <w:sz w:val="18"/>
                            <w:szCs w:val="18"/>
                          </w:rPr>
                          <w:t>F</w:t>
                        </w:r>
                        <w:r w:rsidRPr="002C0BB2">
                          <w:rPr>
                            <w:bCs/>
                            <w:sz w:val="18"/>
                            <w:szCs w:val="18"/>
                          </w:rPr>
                          <w:t>ilter</w:t>
                        </w:r>
                      </w:p>
                    </w:txbxContent>
                  </v:textbox>
                </v:shape>
                <v:shape id="Text Box 20" o:spid="_x0000_s1068" type="#_x0000_t202" style="position:absolute;left:19850;top:17516;width:437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FHwgAAANwAAAAPAAAAZHJzL2Rvd25yZXYueG1sRE9LSwMx&#10;EL4L/ocwQm826QMpa9OiBcUed/XQ47AZN0s3k2UzbVd/vSkUvM3H95z1dgydOtOQ2sgWZlMDiriO&#10;ruXGwtfn2+MKVBJkh11ksvBDCbab+7s1Fi5euKRzJY3KIZwKtOBF+kLrVHsKmKaxJ87cdxwCSoZD&#10;o92AlxweOj035kkHbDk3eOxp56k+VqdgoTHzclYa/9sd3l/L1b4SORydtZOH8eUZlNAo/+Kb+8Pl&#10;+YslXJ/JF+jNHwAAAP//AwBQSwECLQAUAAYACAAAACEA2+H2y+4AAACFAQAAEwAAAAAAAAAAAAAA&#10;AAAAAAAAW0NvbnRlbnRfVHlwZXNdLnhtbFBLAQItABQABgAIAAAAIQBa9CxbvwAAABUBAAALAAAA&#10;AAAAAAAAAAAAAB8BAABfcmVscy8ucmVsc1BLAQItABQABgAIAAAAIQDbsZFHwgAAANwAAAAPAAAA&#10;AAAAAAAAAAAAAAcCAABkcnMvZG93bnJldi54bWxQSwUGAAAAAAMAAwC3AAAA9gIAAAAA&#10;" filled="f" stroked="f">
                  <v:textbox inset=".5mm,.3mm,.5mm,.3mm">
                    <w:txbxContent>
                      <w:p w14:paraId="5E54F27D" w14:textId="77777777" w:rsidR="002C49D9" w:rsidRDefault="002C49D9" w:rsidP="00844380">
                        <w:pPr>
                          <w:jc w:val="center"/>
                        </w:pPr>
                        <w:r>
                          <w:rPr>
                            <w:color w:val="008080"/>
                            <w:sz w:val="18"/>
                            <w:szCs w:val="18"/>
                          </w:rPr>
                          <w:t>F</w:t>
                        </w:r>
                        <w:r w:rsidRPr="002C0BB2">
                          <w:rPr>
                            <w:color w:val="008080"/>
                            <w:sz w:val="18"/>
                            <w:szCs w:val="18"/>
                            <w:vertAlign w:val="subscript"/>
                          </w:rPr>
                          <w:t>wanted</w:t>
                        </w:r>
                      </w:p>
                    </w:txbxContent>
                  </v:textbox>
                </v:shape>
                <v:shape id="Grafik 73" o:spid="_x0000_s1069" type="#_x0000_t75" style="position:absolute;left:46716;top:10147;width:814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t5wwAAANwAAAAPAAAAZHJzL2Rvd25yZXYueG1sRE9Na8JA&#10;EL0L/Q/LFHrTjQZFoqu0xYKgIKYW6W3ITpPQ7GzIrkn8964geJvH+5zlujeVaKlxpWUF41EEgjiz&#10;uuRcwen7azgH4TyyxsoyKbiSg/XqZbDERNuOj9SmPhchhF2CCgrv60RKlxVk0I1sTRy4P9sY9AE2&#10;udQNdiHcVHISRTNpsOTQUGBNnwVl/+nFKDjvfmdxdOqqw0fKmx895na/jZV6e+3fFyA89f4pfri3&#10;OsyPp3B/JlwgVzcAAAD//wMAUEsBAi0AFAAGAAgAAAAhANvh9svuAAAAhQEAABMAAAAAAAAAAAAA&#10;AAAAAAAAAFtDb250ZW50X1R5cGVzXS54bWxQSwECLQAUAAYACAAAACEAWvQsW78AAAAVAQAACwAA&#10;AAAAAAAAAAAAAAAfAQAAX3JlbHMvLnJlbHNQSwECLQAUAAYACAAAACEAL0qrecMAAADcAAAADwAA&#10;AAAAAAAAAAAAAAAHAgAAZHJzL2Rvd25yZXYueG1sUEsFBgAAAAADAAMAtwAAAPcCAAAAAA==&#10;">
                  <v:imagedata r:id="rId250" o:title=""/>
                </v:shape>
                <v:rect id="Rechteck 74" o:spid="_x0000_s1070" style="position:absolute;left:47459;top:964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2ywwAAANwAAAAPAAAAZHJzL2Rvd25yZXYueG1sRE9La8JA&#10;EL4X+h+WKfSmm1oqEl2lDRQqVYi2B49DdkxCs7Mxu+bhr3cFobf5+J6zWPWmEi01rrSs4GUcgSDO&#10;rC45V/D78zmagXAeWWNlmRQM5GC1fHxYYKxtxztq9z4XIYRdjAoK7+tYSpcVZNCNbU0cuKNtDPoA&#10;m1zqBrsQbio5iaKpNFhyaCiwpqSg7G9/Ngo+NtvvNuWTPvbrt/TibYJ4GJR6furf5yA89f5ffHd/&#10;6TD/dQq3Z8IFcnkFAAD//wMAUEsBAi0AFAAGAAgAAAAhANvh9svuAAAAhQEAABMAAAAAAAAAAAAA&#10;AAAAAAAAAFtDb250ZW50X1R5cGVzXS54bWxQSwECLQAUAAYACAAAACEAWvQsW78AAAAVAQAACwAA&#10;AAAAAAAAAAAAAAAfAQAAX3JlbHMvLnJlbHNQSwECLQAUAAYACAAAACEA4bUtssMAAADcAAAADwAA&#10;AAAAAAAAAAAAAAAHAgAAZHJzL2Rvd25yZXYueG1sUEsFBgAAAAADAAMAtwAAAPcCAAAAAA==&#10;" fillcolor="white [3212]" stroked="f"/>
                <v:rect id="Rechteck 75" o:spid="_x0000_s1071" style="position:absolute;left:28374;top:14407;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uwwAAANwAAAAPAAAAZHJzL2Rvd25yZXYueG1sRE9Na8JA&#10;EL0X/A/LCN7qxggq0TUUaSS2F7W9eBuyYxKanQ3ZbRL/fbdQ6G0e73N26Wga0VPnassKFvMIBHFh&#10;dc2lgs+P7HkDwnlkjY1lUvAgB+l+8rTDRNuBL9RffSlCCLsEFVTet4mUrqjIoJvbljhwd9sZ9AF2&#10;pdQdDiHcNDKOopU0WHNoqLClQ0XF1/XbKFi/ZvUpP55j+dbom+/v5XvRD0rNpuPLFoSn0f+L/9y5&#10;DvOXa/h9Jlwg9z8AAAD//wMAUEsBAi0AFAAGAAgAAAAhANvh9svuAAAAhQEAABMAAAAAAAAAAAAA&#10;AAAAAAAAAFtDb250ZW50X1R5cGVzXS54bWxQSwECLQAUAAYACAAAACEAWvQsW78AAAAVAQAACwAA&#10;AAAAAAAAAAAAAAAfAQAAX3JlbHMvLnJlbHNQSwECLQAUAAYACAAAACEAPff2bsMAAADcAAAADwAA&#10;AAAAAAAAAAAAAAAHAgAAZHJzL2Rvd25yZXYueG1sUEsFBgAAAAADAAMAtwAAAPcCAAAAAA==&#10;" fillcolor="#d8d8d8 [2732]" strokecolor="black [3213]">
                  <v:fill color2="white [3132]" rotate="t" angle="180" focus="50%" type="gradient"/>
                  <v:shadow on="t" color="#7f7f7f [1612]" origin=",.5" offset="0,.63889mm"/>
                </v:rect>
                <v:shapetype id="_x0000_t32" coordsize="21600,21600" o:spt="32" o:oned="t" path="m,l21600,21600e" filled="f">
                  <v:path arrowok="t" fillok="f" o:connecttype="none"/>
                  <o:lock v:ext="edit" shapetype="t"/>
                </v:shapetype>
                <v:shape id="Gerade Verbindung mit Pfeil 76" o:spid="_x0000_s1072" type="#_x0000_t32" style="position:absolute;left:28374;top:13144;width:4915;height:4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wxxwAAANwAAAAPAAAAZHJzL2Rvd25yZXYueG1sRI9Pa8JA&#10;EMXvBb/DMoK3urHSUqKriFDTQ2nrn4PHITsmwexsyK4x6afvHAq9zfDevPeb5bp3teqoDZVnA7Np&#10;Aoo497biwsDp+Pb4CipEZIu1ZzIwUID1avSwxNT6O++pO8RCSQiHFA2UMTap1iEvyWGY+oZYtItv&#10;HUZZ20LbFu8S7mr9lCQv2mHF0lBiQ9uS8uvh5gwUe3f+zobha9idfz4/Opc9xz4zZjLuNwtQkfr4&#10;b/67freCPxdaeUYm0KtfAAAA//8DAFBLAQItABQABgAIAAAAIQDb4fbL7gAAAIUBAAATAAAAAAAA&#10;AAAAAAAAAAAAAABbQ29udGVudF9UeXBlc10ueG1sUEsBAi0AFAAGAAgAAAAhAFr0LFu/AAAAFQEA&#10;AAsAAAAAAAAAAAAAAAAAHwEAAF9yZWxzLy5yZWxzUEsBAi0AFAAGAAgAAAAhAEryHDHHAAAA3AAA&#10;AA8AAAAAAAAAAAAAAAAABwIAAGRycy9kb3ducmV2LnhtbFBLBQYAAAAAAwADALcAAAD7AgAAAAA=&#10;" strokecolor="#4f81bd [3204]" strokeweight="2pt">
                  <v:stroke endarrow="open"/>
                  <v:shadow on="t" color="black" opacity="24903f" origin=",.5" offset="0,.55556mm"/>
                </v:shape>
                <v:line id="Gerade Verbindung 77" o:spid="_x0000_s1073" style="position:absolute;flip:x;visibility:visible;mso-wrap-style:square" from="24765,15776" to="28374,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TNzxQAAANwAAAAPAAAAZHJzL2Rvd25yZXYueG1sRE9La8JA&#10;EL4X+h+WEXqrG1MoNbqKVEs9WB9RQW9jdkxCs7Mhu2r677uFgrf5+J4zHLemEldqXGlZQa8bgSDO&#10;rC45V7Dbfjy/gXAeWWNlmRT8kIPx6PFhiIm2N97QNfW5CCHsElRQeF8nUrqsIIOua2viwJ1tY9AH&#10;2ORSN3gL4aaScRS9SoMlh4YCa3ovKPtOL0bBcvY1w9MqPthjXK2zxX46Tz+nSj112skAhKfW38X/&#10;7rkO81/68PdMuECOfgEAAP//AwBQSwECLQAUAAYACAAAACEA2+H2y+4AAACFAQAAEwAAAAAAAAAA&#10;AAAAAAAAAAAAW0NvbnRlbnRfVHlwZXNdLnhtbFBLAQItABQABgAIAAAAIQBa9CxbvwAAABUBAAAL&#10;AAAAAAAAAAAAAAAAAB8BAABfcmVscy8ucmVsc1BLAQItABQABgAIAAAAIQAq4TNzxQAAANwAAAAP&#10;AAAAAAAAAAAAAAAAAAcCAABkcnMvZG93bnJldi54bWxQSwUGAAAAAAMAAwC3AAAA+QIAAAAA&#10;" strokecolor="black [3213]" strokeweight="1pt">
                  <v:stroke startarrow="block"/>
                  <v:shadow on="t" color="black" opacity="24903f" origin=",.5" offset="0,.55556mm"/>
                </v:line>
                <v:line id="Gerade Verbindung 78" o:spid="_x0000_s1074" style="position:absolute;flip:x;visibility:visible;mso-wrap-style:square" from="33289,16198" to="36775,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mTxwAAANwAAAAPAAAAZHJzL2Rvd25yZXYueG1sRI9BT8JA&#10;EIXvJv6HzZh4ky2NMaayEAIYOQhogQRvY3doG7uzTXeF8u+Zg4m3mbw3730zmvSuUSfqQu3ZwHCQ&#10;gCIuvK25NLDbvj48gwoR2WLjmQxcKMBkfHszwsz6M3/SKY+lkhAOGRqoYmwzrUNRkcMw8C2xaEff&#10;OYyydqW2HZ4l3DU6TZIn7bBmaaiwpVlFxU/+6wysF6sFfm/Sg/9Km4/ifT9f5m9zY+7v+ukLqEh9&#10;/Df/XS+t4D8KvjwjE+jxFQAA//8DAFBLAQItABQABgAIAAAAIQDb4fbL7gAAAIUBAAATAAAAAAAA&#10;AAAAAAAAAAAAAABbQ29udGVudF9UeXBlc10ueG1sUEsBAi0AFAAGAAgAAAAhAFr0LFu/AAAAFQEA&#10;AAsAAAAAAAAAAAAAAAAAHwEAAF9yZWxzLy5yZWxzUEsBAi0AFAAGAAgAAAAhAOPd6ZPHAAAA3AAA&#10;AA8AAAAAAAAAAAAAAAAABwIAAGRycy9kb3ducmV2LnhtbFBLBQYAAAAAAwADALcAAAD7AgAAAAA=&#10;" strokecolor="black [3213]" strokeweight="1pt">
                  <v:stroke startarrow="block"/>
                  <v:shadow on="t" color="black" opacity="24903f" origin=",.5" offset="0,.55556mm"/>
                </v:line>
                <v:line id="Gerade Verbindung 79" o:spid="_x0000_s1075" style="position:absolute;flip:x;visibility:visible;mso-wrap-style:square" from="43853,16198" to="46716,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CfvwAAANwAAAAPAAAAZHJzL2Rvd25yZXYueG1sRE9Na8JA&#10;EL0L/Q/LFHrTTUoRSV1FBEtvpVF6HrJjNrg7G7NTk/77bqHgbR7vc9bbKXh1oyF1kQ2UiwIUcRNt&#10;x62B0/EwX4FKgmzRRyYDP5Rgu3mYrbGyceRPutXSqhzCqUIDTqSvtE6No4BpEXvizJ3jEFAyHFpt&#10;BxxzePD6uSiWOmDHucFhT3tHzaX+DgaOq9Jdr2H0S1/Ih9SHr0j4ZszT47R7BSU0yV387363ef5L&#10;CX/P5Av05hcAAP//AwBQSwECLQAUAAYACAAAACEA2+H2y+4AAACFAQAAEwAAAAAAAAAAAAAAAAAA&#10;AAAAW0NvbnRlbnRfVHlwZXNdLnhtbFBLAQItABQABgAIAAAAIQBa9CxbvwAAABUBAAALAAAAAAAA&#10;AAAAAAAAAB8BAABfcmVscy8ucmVsc1BLAQItABQABgAIAAAAIQC/K4CfvwAAANwAAAAPAAAAAAAA&#10;AAAAAAAAAAcCAABkcnMvZG93bnJldi54bWxQSwUGAAAAAAMAAwC3AAAA8wIAAAAA&#10;" strokecolor="black [3213]" strokeweight="1pt">
                  <v:stroke startarrow="block" endarrow="block"/>
                  <v:shadow on="t" color="black" opacity="24903f" origin=",.5" offset="0,.55556mm"/>
                </v:line>
                <v:rect id="Rechteck 80" o:spid="_x0000_s1076" style="position:absolute;left:28422;top:4867;width:4915;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aLwQAAANwAAAAPAAAAZHJzL2Rvd25yZXYueG1sRE9Li8Iw&#10;EL4v+B/CCN40tYhKNYqILq578XXxNjRjW2wmpcm23X9vhIW9zcf3nOW6M6VoqHaFZQXjUQSCOLW6&#10;4EzB7bofzkE4j6yxtEwKfsnBetX7WGKibctnai4+EyGEXYIKcu+rREqX5mTQjWxFHLiHrQ36AOtM&#10;6hrbEG5KGUfRVBosODTkWNE2p/R5+TEKZrt98XX4PMXyWOq7bx7Zd9q0Sg363WYBwlPn/8V/7oMO&#10;8ycxvJ8JF8jVCwAA//8DAFBLAQItABQABgAIAAAAIQDb4fbL7gAAAIUBAAATAAAAAAAAAAAAAAAA&#10;AAAAAABbQ29udGVudF9UeXBlc10ueG1sUEsBAi0AFAAGAAgAAAAhAFr0LFu/AAAAFQEAAAsAAAAA&#10;AAAAAAAAAAAAHwEAAF9yZWxzLy5yZWxzUEsBAi0AFAAGAAgAAAAhAHWGJovBAAAA3AAAAA8AAAAA&#10;AAAAAAAAAAAABwIAAGRycy9kb3ducmV2LnhtbFBLBQYAAAAAAwADALcAAAD1AgAAAAA=&#10;" fillcolor="#d8d8d8 [2732]" strokecolor="black [3213]">
                  <v:fill color2="white [3132]" rotate="t" angle="180" focus="50%" type="gradient"/>
                  <v:shadow on="t" color="#7f7f7f [1612]" origin=",.5" offset="0,.63889mm"/>
                </v:rect>
                <v:shape id="Gerade Verbindung mit Pfeil 81" o:spid="_x0000_s1077" type="#_x0000_t32" style="position:absolute;left:28422;top:3609;width:4915;height:4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09xAAAANwAAAAPAAAAZHJzL2Rvd25yZXYueG1sRE9La8JA&#10;EL4L/odlBG91U2tLSbMREWw8SH20B49DdpqEZmdDdo2Jv75bKHibj+85ybI3teiodZVlBY+zCARx&#10;bnXFhYKvz83DKwjnkTXWlknBQA6W6XiUYKztlY/UnXwhQgi7GBWU3jexlC4vyaCb2YY4cN+2NegD&#10;bAupW7yGcFPLeRS9SIMVh4YSG1qXlP+cLkZBcTTnQzYM++H9fPvYdSZ79n2m1HTSr95AeOr9Xfzv&#10;3uowf/EEf8+EC2T6CwAA//8DAFBLAQItABQABgAIAAAAIQDb4fbL7gAAAIUBAAATAAAAAAAAAAAA&#10;AAAAAAAAAABbQ29udGVudF9UeXBlc10ueG1sUEsBAi0AFAAGAAgAAAAhAFr0LFu/AAAAFQEAAAsA&#10;AAAAAAAAAAAAAAAAHwEAAF9yZWxzLy5yZWxzUEsBAi0AFAAGAAgAAAAhABxQ/T3EAAAA3AAAAA8A&#10;AAAAAAAAAAAAAAAABwIAAGRycy9kb3ducmV2LnhtbFBLBQYAAAAAAwADALcAAAD4AgAAAAA=&#10;" strokecolor="#4f81bd [3204]" strokeweight="2pt">
                  <v:stroke endarrow="open"/>
                  <v:shadow on="t" color="black" opacity="24903f" origin=",.5" offset="0,.55556mm"/>
                </v:shape>
                <v:line id="Gerade Verbindung 82" o:spid="_x0000_s1078" style="position:absolute;flip:x;visibility:visible;mso-wrap-style:square" from="10647,6276" to="28374,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acwAAAANwAAAAPAAAAZHJzL2Rvd25yZXYueG1sRE9NawIx&#10;EL0L/Q9hhN40a6kiW6NIwdJbcZWeh824WUwm62bqbv99Uyj0No/3OZvdGLy6U5/ayAYW8wIUcR1t&#10;y42B8+kwW4NKgmzRRyYD35Rgt32YbLC0ceAj3StpVA7hVKIBJ9KVWqfaUcA0jx1x5i6xDygZ9o22&#10;PQ45PHj9VBQrHbDl3OCwo1dH9bX6CgZO64W73cLgV76QD6kOn5HwzZjH6bh/ASU0yr/4z/1u8/zn&#10;Jfw+ky/Q2x8AAAD//wMAUEsBAi0AFAAGAAgAAAAhANvh9svuAAAAhQEAABMAAAAAAAAAAAAAAAAA&#10;AAAAAFtDb250ZW50X1R5cGVzXS54bWxQSwECLQAUAAYACAAAACEAWvQsW78AAAAVAQAACwAAAAAA&#10;AAAAAAAAAAAfAQAAX3JlbHMvLnJlbHNQSwECLQAUAAYACAAAACEAwBCGnMAAAADcAAAADwAAAAAA&#10;AAAAAAAAAAAHAgAAZHJzL2Rvd25yZXYueG1sUEsFBgAAAAADAAMAtwAAAPQCAAAAAA==&#10;" strokecolor="black [3213]" strokeweight="1pt">
                  <v:stroke startarrow="block" endarrow="block"/>
                  <v:shadow on="t" color="black" opacity="24903f" origin=",.5" offset="0,.55556mm"/>
                </v:line>
                <v:line id="Gerade Verbindung 83" o:spid="_x0000_s1079" style="position:absolute;flip:x;visibility:visible;mso-wrap-style:square" from="33337,6235" to="38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11XvwAAANwAAAAPAAAAZHJzL2Rvd25yZXYueG1sRE/LqsIw&#10;EN0L/kOYC+40VVSuvUZRQXHr4wOGZGx7bSalidr69UYQ3M3hPGe+bGwp7lT7wrGC4SABQaydKThT&#10;cD5t+78gfEA2WDomBS15WC66nTmmxj34QPdjyEQMYZ+igjyEKpXS65ws+oGriCN3cbXFEGGdSVPj&#10;I4bbUo6SZCotFhwbcqxok5O+Hm9WAevRdny5rdvJbKevp6b9H/rZU6neT7P6AxGoCV/xx703cf54&#10;Cu9n4gVy8QIAAP//AwBQSwECLQAUAAYACAAAACEA2+H2y+4AAACFAQAAEwAAAAAAAAAAAAAAAAAA&#10;AAAAW0NvbnRlbnRfVHlwZXNdLnhtbFBLAQItABQABgAIAAAAIQBa9CxbvwAAABUBAAALAAAAAAAA&#10;AAAAAAAAAB8BAABfcmVscy8ucmVsc1BLAQItABQABgAIAAAAIQBZ211XvwAAANwAAAAPAAAAAAAA&#10;AAAAAAAAAAcCAABkcnMvZG93bnJldi54bWxQSwUGAAAAAAMAAwC3AAAA8wIAAAAA&#10;" strokecolor="black [3213]" strokeweight="1pt">
                  <v:stroke endarrow="block"/>
                  <v:shadow on="t" color="black" opacity="24903f" origin=",.5" offset="0,.55556mm"/>
                </v:line>
                <v:line id="Gerade Verbindung 84" o:spid="_x0000_s1080" style="position:absolute;flip:y;visibility:visible;mso-wrap-style:square" from="38490,6276" to="38490,1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HnxQAAANwAAAAPAAAAZHJzL2Rvd25yZXYueG1sRE9La8JA&#10;EL4X+h+WEXqrG0NpJbqKVEs9WB9RQW9jdkxCs7Mhu2r677uFgrf5+J4zHLemEldqXGlZQa8bgSDO&#10;rC45V7Dbfjz3QTiPrLGyTAp+yMF49PgwxETbG2/omvpchBB2CSoovK8TKV1WkEHXtTVx4M62MegD&#10;bHKpG7yFcFPJOIpepcGSQ0OBNb0XlH2nF6NgOfua4WkVH+wxrtbZYj+dp59TpZ467WQAwlPr7+J/&#10;91yH+S9v8PdMuECOfgEAAP//AwBQSwECLQAUAAYACAAAACEA2+H2y+4AAACFAQAAEwAAAAAAAAAA&#10;AAAAAAAAAAAAW0NvbnRlbnRfVHlwZXNdLnhtbFBLAQItABQABgAIAAAAIQBa9CxbvwAAABUBAAAL&#10;AAAAAAAAAAAAAAAAAB8BAABfcmVscy8ucmVsc1BLAQItABQABgAIAAAAIQBsNHHnxQAAANwAAAAP&#10;AAAAAAAAAAAAAAAAAAcCAABkcnMvZG93bnJldi54bWxQSwUGAAAAAAMAAwC3AAAA+QIAAAAA&#10;" strokecolor="black [3213]" strokeweight="1pt">
                  <v:stroke startarrow="block"/>
                  <v:shadow on="t" color="black" opacity="24903f" origin=",.5" offset="0,.55556mm"/>
                </v:line>
                <v:line id="Gerade Verbindung 85" o:spid="_x0000_s1081" style="position:absolute;flip:x;visibility:visible;mso-wrap-style:square" from="17259,15894" to="19850,1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VxwAAANwAAAAPAAAAZHJzL2Rvd25yZXYueG1sRI9BT8JA&#10;EIXvJv6HzZh4ky2NMaayEAIYOQhogQRvY3doG7uzTXeF8u+Zg4m3mbw3730zmvSuUSfqQu3ZwHCQ&#10;gCIuvK25NLDbvj48gwoR2WLjmQxcKMBkfHszwsz6M3/SKY+lkhAOGRqoYmwzrUNRkcMw8C2xaEff&#10;OYyydqW2HZ4l3DU6TZIn7bBmaaiwpVlFxU/+6wysF6sFfm/Sg/9Km4/ifT9f5m9zY+7v+ukLqEh9&#10;/Df/XS+t4D8KrTwjE+jxFQAA//8DAFBLAQItABQABgAIAAAAIQDb4fbL7gAAAIUBAAATAAAAAAAA&#10;AAAAAAAAAAAAAABbQ29udGVudF9UeXBlc10ueG1sUEsBAi0AFAAGAAgAAAAhAFr0LFu/AAAAFQEA&#10;AAsAAAAAAAAAAAAAAAAAHwEAAF9yZWxzLy5yZWxzUEsBAi0AFAAGAAgAAAAhAB2r5ZXHAAAA3AAA&#10;AA8AAAAAAAAAAAAAAAAABwIAAGRycy9kb3ducmV2LnhtbFBLBQYAAAAAAwADALcAAAD7AgAAAAA=&#10;" strokecolor="black [3213]" strokeweight="1pt">
                  <v:stroke startarrow="block"/>
                  <v:shadow on="t" color="black" opacity="24903f" origin=",.5" offset="0,.55556mm"/>
                </v:line>
                <v:line id="Gerade Verbindung 86" o:spid="_x0000_s1082" style="position:absolute;flip:x y;visibility:visible;mso-wrap-style:square" from="14668,15894" to="17002,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EH6wgAAANwAAAAPAAAAZHJzL2Rvd25yZXYueG1sRE9LawIx&#10;EL4X+h/CFHrTbNdH7da4SEGoiAet3ofNdHfpZrIk6Zr+eyMIvc3H95xlGU0nBnK+tazgZZyBIK6s&#10;brlWcPrajBYgfEDW2FkmBX/koVw9Piyx0PbCBxqOoRYphH2BCpoQ+kJKXzVk0I9tT5y4b+sMhgRd&#10;LbXDSwo3ncyzbC4NtpwaGuzpo6Hq5/hrFAy7mMcw2/j1eYLz7eued9PzRKnnp7h+BxEohn/x3f2p&#10;0/zpG9yeSRfI1RUAAP//AwBQSwECLQAUAAYACAAAACEA2+H2y+4AAACFAQAAEwAAAAAAAAAAAAAA&#10;AAAAAAAAW0NvbnRlbnRfVHlwZXNdLnhtbFBLAQItABQABgAIAAAAIQBa9CxbvwAAABUBAAALAAAA&#10;AAAAAAAAAAAAAB8BAABfcmVscy8ucmVsc1BLAQItABQABgAIAAAAIQBdEEH6wgAAANwAAAAPAAAA&#10;AAAAAAAAAAAAAAcCAABkcnMvZG93bnJldi54bWxQSwUGAAAAAAMAAwC3AAAA9gIAAAAA&#10;" strokecolor="black [3213]" strokeweight="1.75pt">
                  <v:stroke endarrow="oval"/>
                  <v:shadow on="t" color="black" opacity="24903f" origin=",.5" offset="0,.55556mm"/>
                </v:line>
                <v:line id="Gerade Verbindung 87" o:spid="_x0000_s1083" style="position:absolute;flip:y;visibility:visible;mso-wrap-style:square" from="16744,18119" to="16744,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XhxQAAANwAAAAPAAAAZHJzL2Rvd25yZXYueG1sRI9BT8JA&#10;EIXvJv6HzZBwky0YqhYWoqiBcLN64Tbpjt3G7mzpLlD/PXMw8TaT9+a9b5brwbfqTH1sAhuYTjJQ&#10;xFWwDdcGvj7f7x5BxYRssQ1MBn4pwnp1e7PEwoYLf9C5TLWSEI4FGnApdYXWsXLkMU5CRyzad+g9&#10;Jln7WtseLxLuWz3Lslx7bFgaHHa0cVT9lCdvYJ6745t/2Tzl94fta75/KGNHjTHj0fC8AJVoSP/m&#10;v+udFfy54MszMoFeXQEAAP//AwBQSwECLQAUAAYACAAAACEA2+H2y+4AAACFAQAAEwAAAAAAAAAA&#10;AAAAAAAAAAAAW0NvbnRlbnRfVHlwZXNdLnhtbFBLAQItABQABgAIAAAAIQBa9CxbvwAAABUBAAAL&#10;AAAAAAAAAAAAAAAAAB8BAABfcmVscy8ucmVsc1BLAQItABQABgAIAAAAIQACUCXhxQAAANwAAAAP&#10;AAAAAAAAAAAAAAAAAAcCAABkcnMvZG93bnJldi54bWxQSwUGAAAAAAMAAwC3AAAA+QIAAAAA&#10;" strokecolor="black [3213]" strokeweight="1pt">
                  <v:shadow on="t" color="black" opacity="24903f" origin=",.5" offset="0,.55556mm"/>
                </v:line>
                <v:line id="Gerade Verbindung 88" o:spid="_x0000_s1084" style="position:absolute;flip:x;visibility:visible;mso-wrap-style:square" from="16744,22002" to="25908,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B6wwAAANwAAAAPAAAAZHJzL2Rvd25yZXYueG1sRE89b8Iw&#10;EN2R+A/WIXUjDq0IbcCglrYCsZF2YTvFRxwRn9PYhfTf10hIbPf0Pm+x6m0jztT52rGCSZKCIC6d&#10;rrlS8P31OX4G4QOyxsYxKfgjD6vlcLDAXLsL7+lchErEEPY5KjAhtLmUvjRk0SeuJY7c0XUWQ4Rd&#10;JXWHlxhuG/mYppm0WHNsMNjS2lB5Kn6tgmlmfj7s2/olezps3rPdrPAt1Uo9jPrXOYhAfbiLb+6t&#10;jvOnE7g+Ey+Qy38AAAD//wMAUEsBAi0AFAAGAAgAAAAhANvh9svuAAAAhQEAABMAAAAAAAAAAAAA&#10;AAAAAAAAAFtDb250ZW50X1R5cGVzXS54bWxQSwECLQAUAAYACAAAACEAWvQsW78AAAAVAQAACwAA&#10;AAAAAAAAAAAAAAAfAQAAX3JlbHMvLnJlbHNQSwECLQAUAAYACAAAACEAbRyAesMAAADcAAAADwAA&#10;AAAAAAAAAAAAAAAHAgAAZHJzL2Rvd25yZXYueG1sUEsFBgAAAAADAAMAtwAAAPcCAAAAAA==&#10;" strokecolor="black [3213]" strokeweight="1pt">
                  <v:shadow on="t" color="black" opacity="24903f" origin=",.5" offset="0,.55556mm"/>
                </v:line>
                <v:line id="Gerade Verbindung 89" o:spid="_x0000_s1085" style="position:absolute;flip:y;visibility:visible;mso-wrap-style:square" from="25908,15776" to="25908,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9IwQAAANwAAAAPAAAAZHJzL2Rvd25yZXYueG1sRE9Ni8Iw&#10;EL0v+B/CCN7WVEWRahQRlMWDoLtFvA3N2BSbSWmyWv+9EQRv83ifM1+2thI3anzpWMGgn4Agzp0u&#10;uVDw97v5noLwAVlj5ZgUPMjDctH5mmOq3Z0PdDuGQsQQ9ikqMCHUqZQ+N2TR911NHLmLayyGCJtC&#10;6gbvMdxWcpgkE2mx5NhgsKa1ofx6/LcK3DTJTLneby+nXbY6Z8XGZ6NKqV63Xc1ABGrDR/x2/+g4&#10;fzyE1zPxArl4AgAA//8DAFBLAQItABQABgAIAAAAIQDb4fbL7gAAAIUBAAATAAAAAAAAAAAAAAAA&#10;AAAAAABbQ29udGVudF9UeXBlc10ueG1sUEsBAi0AFAAGAAgAAAAhAFr0LFu/AAAAFQEAAAsAAAAA&#10;AAAAAAAAAAAAHwEAAF9yZWxzLy5yZWxzUEsBAi0AFAAGAAgAAAAhAG3FL0jBAAAA3AAAAA8AAAAA&#10;AAAAAAAAAAAABwIAAGRycy9kb3ducmV2LnhtbFBLBQYAAAAAAwADALcAAAD1AgAAAAA=&#10;" strokecolor="black [3213]" strokeweight="1pt">
                  <v:stroke endarrow="oval"/>
                  <v:shadow on="t" color="black" opacity="24903f" origin=",.5" offset="0,.55556mm"/>
                </v:line>
                <v:oval id="Oval 10" o:spid="_x0000_s1086" style="position:absolute;left:14268;top:18119;width:1924;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NiEwQAAANwAAAAPAAAAZHJzL2Rvd25yZXYueG1sRE9Na8JA&#10;EL0L/odlCr3pxoZISV1FlII9eDDa+5Adk2B2NmSnMf333YLgbR7vc1ab0bVqoD40ng0s5gko4tLb&#10;hisDl/Pn7B1UEGSLrWcy8EsBNuvpZIW59Xc+0VBIpWIIhxwN1CJdrnUoa3IY5r4jjtzV9w4lwr7S&#10;tsd7DHetfkuSpXbYcGyosaNdTeWt+HEG9tW2WA46lSy97g+S3b6PX+nCmNeXcfsBSmiUp/jhPtg4&#10;P0vh/5l4gV7/AQAA//8DAFBLAQItABQABgAIAAAAIQDb4fbL7gAAAIUBAAATAAAAAAAAAAAAAAAA&#10;AAAAAABbQ29udGVudF9UeXBlc10ueG1sUEsBAi0AFAAGAAgAAAAhAFr0LFu/AAAAFQEAAAsAAAAA&#10;AAAAAAAAAAAAHwEAAF9yZWxzLy5yZWxzUEsBAi0AFAAGAAgAAAAhAALA2ITBAAAA3AAAAA8AAAAA&#10;AAAAAAAAAAAABwIAAGRycy9kb3ducmV2LnhtbFBLBQYAAAAAAwADALcAAAD1AgAAAAA=&#10;"/>
                <v:shape id="Text Box 11" o:spid="_x0000_s1087" type="#_x0000_t202" style="position:absolute;left:14316;top:18141;width:187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TnwgAAANwAAAAPAAAAZHJzL2Rvd25yZXYueG1sRE9NawIx&#10;EL0X+h/CFLzVRNEiW6O0Qks97rYHj8NmulncTJbNqNv++kYQepvH+5z1dgydOtOQ2sgWZlMDiriO&#10;ruXGwtfn2+MKVBJkh11ksvBDCbab+7s1Fi5euKRzJY3KIZwKtOBF+kLrVHsKmKaxJ87cdxwCSoZD&#10;o92AlxweOj035kkHbDk3eOxp56k+VqdgoTHzclYa/9sd3l/L1b4SORydtZOH8eUZlNAo/+Kb+8Pl&#10;+csFXJ/JF+jNHwAAAP//AwBQSwECLQAUAAYACAAAACEA2+H2y+4AAACFAQAAEwAAAAAAAAAAAAAA&#10;AAAAAAAAW0NvbnRlbnRfVHlwZXNdLnhtbFBLAQItABQABgAIAAAAIQBa9CxbvwAAABUBAAALAAAA&#10;AAAAAAAAAAAAAB8BAABfcmVscy8ucmVsc1BLAQItABQABgAIAAAAIQAGbnTnwgAAANwAAAAPAAAA&#10;AAAAAAAAAAAAAAcCAABkcnMvZG93bnJldi54bWxQSwUGAAAAAAMAAwC3AAAA9gIAAAAA&#10;" filled="f" stroked="f">
                  <v:textbox inset=".5mm,.3mm,.5mm,.3mm">
                    <w:txbxContent>
                      <w:p w14:paraId="7D53F189" w14:textId="77777777" w:rsidR="002C49D9" w:rsidRDefault="002C49D9" w:rsidP="00844380">
                        <w:pPr>
                          <w:jc w:val="center"/>
                        </w:pPr>
                        <w:r>
                          <w:rPr>
                            <w:b/>
                            <w:bCs/>
                            <w:color w:val="0000FF"/>
                            <w:sz w:val="18"/>
                            <w:szCs w:val="18"/>
                          </w:rPr>
                          <w:t>1</w:t>
                        </w:r>
                      </w:p>
                    </w:txbxContent>
                  </v:textbox>
                </v:shape>
                <v:oval id="Oval 10" o:spid="_x0000_s1088" style="position:absolute;left:16106;top:13715;width:1924;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VrwQAAANwAAAAPAAAAZHJzL2Rvd25yZXYueG1sRE9Na8JA&#10;EL0L/odlCr3pxoZISV1FlII9eDDa+5Adk2B2NmSnMf333YLgbR7vc1ab0bVqoD40ng0s5gko4tLb&#10;hisDl/Pn7B1UEGSLrWcy8EsBNuvpZIW59Xc+0VBIpWIIhxwN1CJdrnUoa3IY5r4jjtzV9w4lwr7S&#10;tsd7DHetfkuSpXbYcGyosaNdTeWt+HEG9tW2WA46lSy97g+S3b6PX+nCmNeXcfsBSmiUp/jhPtg4&#10;P8vg/5l4gV7/AQAA//8DAFBLAQItABQABgAIAAAAIQDb4fbL7gAAAIUBAAATAAAAAAAAAAAAAAAA&#10;AAAAAABbQ29udGVudF9UeXBlc10ueG1sUEsBAi0AFAAGAAgAAAAhAFr0LFu/AAAAFQEAAAsAAAAA&#10;AAAAAAAAAAAAHwEAAF9yZWxzLy5yZWxzUEsBAi0AFAAGAAgAAAAhAOJl5WvBAAAA3AAAAA8AAAAA&#10;AAAAAAAAAAAABwIAAGRycy9kb3ducmV2LnhtbFBLBQYAAAAAAwADALcAAAD1AgAAAAA=&#10;"/>
                <v:shape id="Text Box 11" o:spid="_x0000_s1089" type="#_x0000_t202" style="position:absolute;left:16151;top:13735;width:187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8LwQAAANwAAAAPAAAAZHJzL2Rvd25yZXYueG1sRE9NawIx&#10;EL0X+h/CCL3VREGRrVFqoUWPu/bgcdhMN4ubybKZ6ra/3hQK3ubxPme9HUOnLjSkNrKF2dSAIq6j&#10;a7mx8Hl8f16BSoLssItMFn4owXbz+LDGwsUrl3SppFE5hFOBFrxIX2idak8B0zT2xJn7ikNAyXBo&#10;tBvwmsNDp+fGLHXAlnODx57ePNXn6jtYaMy8nJXG/3anj125OlQip7Oz9mkyvr6AEhrlLv53712e&#10;v1jC3zP5Ar25AQAA//8DAFBLAQItABQABgAIAAAAIQDb4fbL7gAAAIUBAAATAAAAAAAAAAAAAAAA&#10;AAAAAABbQ29udGVudF9UeXBlc10ueG1sUEsBAi0AFAAGAAgAAAAhAFr0LFu/AAAAFQEAAAsAAAAA&#10;AAAAAAAAAAAAHwEAAF9yZWxzLy5yZWxzUEsBAi0AFAAGAAgAAAAhAJnwTwvBAAAA3AAAAA8AAAAA&#10;AAAAAAAAAAAABwIAAGRycy9kb3ducmV2LnhtbFBLBQYAAAAAAwADALcAAAD1AgAAAAA=&#10;" filled="f" stroked="f">
                  <v:textbox inset=".5mm,.3mm,.5mm,.3mm">
                    <w:txbxContent>
                      <w:p w14:paraId="1FB26108" w14:textId="77777777" w:rsidR="002C49D9" w:rsidRDefault="002C49D9" w:rsidP="00844380">
                        <w:pPr>
                          <w:jc w:val="center"/>
                        </w:pPr>
                        <w:r>
                          <w:rPr>
                            <w:b/>
                            <w:bCs/>
                            <w:color w:val="0000FF"/>
                            <w:sz w:val="18"/>
                            <w:szCs w:val="18"/>
                          </w:rPr>
                          <w:t>2</w:t>
                        </w:r>
                      </w:p>
                    </w:txbxContent>
                  </v:textbox>
                </v:shape>
                <v:shape id="Text Box 20" o:spid="_x0000_s1090" type="#_x0000_t202" style="position:absolute;left:14668;top:4473;width:9284;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qQwgAAANwAAAAPAAAAZHJzL2Rvd25yZXYueG1sRE9NawIx&#10;EL0X+h/CFLzVREErW6O0Qks97rYHj8NmulncTJbNqNv++kYQepvH+5z1dgydOtOQ2sgWZlMDiriO&#10;ruXGwtfn2+MKVBJkh11ksvBDCbab+7s1Fi5euKRzJY3KIZwKtOBF+kLrVHsKmKaxJ87cdxwCSoZD&#10;o92AlxweOj03ZqkDtpwbPPa081Qfq1Ow0Jh5OSuN/+0O76/lal+JHI7O2snD+PIMSmiUf/HN/eHy&#10;/MUTXJ/JF+jNHwAAAP//AwBQSwECLQAUAAYACAAAACEA2+H2y+4AAACFAQAAEwAAAAAAAAAAAAAA&#10;AAAAAAAAW0NvbnRlbnRfVHlwZXNdLnhtbFBLAQItABQABgAIAAAAIQBa9CxbvwAAABUBAAALAAAA&#10;AAAAAAAAAAAAAB8BAABfcmVscy8ucmVsc1BLAQItABQABgAIAAAAIQD2vOqQwgAAANwAAAAPAAAA&#10;AAAAAAAAAAAAAAcCAABkcnMvZG93bnJldi54bWxQSwUGAAAAAAMAAwC3AAAA9gIAAAAA&#10;" filled="f" stroked="f">
                  <v:textbox inset=".5mm,.3mm,.5mm,.3mm">
                    <w:txbxContent>
                      <w:p w14:paraId="77FC1E76" w14:textId="77777777" w:rsidR="002C49D9" w:rsidRDefault="002C49D9" w:rsidP="00844380">
                        <w:pPr>
                          <w:jc w:val="center"/>
                        </w:pPr>
                        <w:r>
                          <w:rPr>
                            <w:color w:val="008080"/>
                            <w:sz w:val="18"/>
                            <w:szCs w:val="18"/>
                          </w:rPr>
                          <w:t>Wanted signal</w:t>
                        </w:r>
                      </w:p>
                    </w:txbxContent>
                  </v:textbox>
                </v:shape>
                <v:shape id="Text Box 20" o:spid="_x0000_s1091" type="#_x0000_t202" style="position:absolute;left:12220;top:12028;width:508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7iwwAAANwAAAAPAAAAZHJzL2Rvd25yZXYueG1sRI9BT8Mw&#10;DIXvSPyHyJO4sWSTQFNZNjEkEBxbOOxoNaap1jhVY7bCr8cHJG623vN7n7f7OQ3mTFPpM3tYLR0Y&#10;4jaHnjsPH+/PtxswRZADDpnJwzcV2O+ur7ZYhXzhms6NdEZDuFToIYqMlbWljZSwLPNIrNpnnhKK&#10;rlNnw4QXDU+DXTt3bxP2rA0RR3qK1J6ar+Shc+t6Vbv4MxxfDvXmrRE5noL3N4v58QGM0Cz/5r/r&#10;16D4d0qrz+gEdvcLAAD//wMAUEsBAi0AFAAGAAgAAAAhANvh9svuAAAAhQEAABMAAAAAAAAAAAAA&#10;AAAAAAAAAFtDb250ZW50X1R5cGVzXS54bWxQSwECLQAUAAYACAAAACEAWvQsW78AAAAVAQAACwAA&#10;AAAAAAAAAAAAAAAfAQAAX3JlbHMvLnJlbHNQSwECLQAUAAYACAAAACEAhyN+4sMAAADcAAAADwAA&#10;AAAAAAAAAAAAAAAHAgAAZHJzL2Rvd25yZXYueG1sUEsFBgAAAAADAAMAtwAAAPcCAAAAAA==&#10;" filled="f" stroked="f">
                  <v:textbox inset=".5mm,.3mm,.5mm,.3mm">
                    <w:txbxContent>
                      <w:p w14:paraId="3C1D8727" w14:textId="77777777" w:rsidR="002C49D9" w:rsidRDefault="002C49D9" w:rsidP="00844380">
                        <w:pPr>
                          <w:jc w:val="center"/>
                        </w:pPr>
                        <w:r>
                          <w:rPr>
                            <w:color w:val="008080"/>
                            <w:sz w:val="18"/>
                            <w:szCs w:val="18"/>
                          </w:rPr>
                          <w:t>Interferer</w:t>
                        </w:r>
                      </w:p>
                    </w:txbxContent>
                  </v:textbox>
                </v:shape>
                <v:shape id="Text Box 28" o:spid="_x0000_s1092" type="#_x0000_t202" style="position:absolute;left:47758;top:10820;width:574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t5wgAAANwAAAAPAAAAZHJzL2Rvd25yZXYueG1sRE9NawIx&#10;EL0X/A9hhN5qolCxW6PYQkt73NWDx2EzbhY3k2Uz1W1/fSMUepvH+5z1dgydutCQ2sgW5jMDiriO&#10;ruXGwmH/9rAClQTZYReZLHxTgu1mcrfGwsUrl3SppFE5hFOBFrxIX2idak8B0yz2xJk7xSGgZDg0&#10;2g14zeGh0wtjljpgy7nBY0+vnupz9RUsNGZRzkvjf7rj+0u5+qxEjmdn7f103D2DEhrlX/zn/nB5&#10;/uMT3J7JF+jNLwAAAP//AwBQSwECLQAUAAYACAAAACEA2+H2y+4AAACFAQAAEwAAAAAAAAAAAAAA&#10;AAAAAAAAW0NvbnRlbnRfVHlwZXNdLnhtbFBLAQItABQABgAIAAAAIQBa9CxbvwAAABUBAAALAAAA&#10;AAAAAAAAAAAAAB8BAABfcmVscy8ucmVsc1BLAQItABQABgAIAAAAIQDob9t5wgAAANwAAAAPAAAA&#10;AAAAAAAAAAAAAAcCAABkcnMvZG93bnJldi54bWxQSwUGAAAAAAMAAwC3AAAA9gIAAAAA&#10;" filled="f" stroked="f">
                  <v:textbox inset=".5mm,.3mm,.5mm,.3mm">
                    <w:txbxContent>
                      <w:p w14:paraId="6DD081E8" w14:textId="77777777" w:rsidR="002C49D9" w:rsidRDefault="002C49D9" w:rsidP="00844380">
                        <w:pPr>
                          <w:jc w:val="center"/>
                        </w:pPr>
                        <w:r>
                          <w:rPr>
                            <w:sz w:val="18"/>
                            <w:szCs w:val="18"/>
                          </w:rPr>
                          <w:t>Device under test</w:t>
                        </w:r>
                      </w:p>
                    </w:txbxContent>
                  </v:textbox>
                </v:shape>
                <v:shape id="Text Box 28" o:spid="_x0000_s1093" type="#_x0000_t202" style="position:absolute;left:36775;top:17516;width:704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4SHwgAAAN0AAAAPAAAAZHJzL2Rvd25yZXYueG1sRE9NS8NA&#10;EL0L/Q/LFLzZ3QaVErstrdCix0QPPQ7ZMRuanQ3ZsY3+elcQvM3jfc56O4VeXWhMXWQLy4UBRdxE&#10;13Fr4f3tcLcClQTZYR+ZLHxRgu1mdrPG0sUrV3SppVU5hFOJFrzIUGqdGk8B0yIOxJn7iGNAyXBs&#10;tRvxmsNDrwtjHnXAjnODx4GePTXn+jNYaE1RLSvjv/vTcV+tXmuR09lZezufdk+ghCb5F/+5X1ye&#10;/3BfwO83+QS9+QEAAP//AwBQSwECLQAUAAYACAAAACEA2+H2y+4AAACFAQAAEwAAAAAAAAAAAAAA&#10;AAAAAAAAW0NvbnRlbnRfVHlwZXNdLnhtbFBLAQItABQABgAIAAAAIQBa9CxbvwAAABUBAAALAAAA&#10;AAAAAAAAAAAAAB8BAABfcmVscy8ucmVsc1BLAQItABQABgAIAAAAIQB314SHwgAAAN0AAAAPAAAA&#10;AAAAAAAAAAAAAAcCAABkcnMvZG93bnJldi54bWxQSwUGAAAAAAMAAwC3AAAA9gIAAAAA&#10;" filled="f" stroked="f">
                  <v:textbox inset=".5mm,.3mm,.5mm,.3mm">
                    <w:txbxContent>
                      <w:p w14:paraId="79924312" w14:textId="77777777" w:rsidR="002C49D9" w:rsidRDefault="002C49D9" w:rsidP="00844380">
                        <w:pPr>
                          <w:jc w:val="center"/>
                        </w:pPr>
                        <w:r>
                          <w:rPr>
                            <w:sz w:val="18"/>
                            <w:szCs w:val="18"/>
                          </w:rPr>
                          <w:t>Directional coupler</w:t>
                        </w:r>
                      </w:p>
                    </w:txbxContent>
                  </v:textbox>
                </v:shape>
                <v:shape id="Text Box 28" o:spid="_x0000_s1094" type="#_x0000_t202" style="position:absolute;left:3238;top:3143;width:6477;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EcwwAAAN0AAAAPAAAAZHJzL2Rvd25yZXYueG1sRE9NSwMx&#10;EL0L/Q9hCt5s0lZLWZsWFSp63G0PPQ6bcbN0M1k2Y7v6640geJvH+5zNbgydutCQ2sgW5jMDiriO&#10;ruXGwvGwv1uDSoLssItMFr4owW47udlg4eKVS7pU0qgcwqlAC16kL7ROtaeAaRZ74sx9xCGgZDg0&#10;2g14zeGh0wtjVjpgy7nBY08vnupz9RksNGZRzkvjv7vT63O5fq9ETmdn7e10fHoEJTTKv/jP/eby&#10;/If7Jfx+k0/Q2x8AAAD//wMAUEsBAi0AFAAGAAgAAAAhANvh9svuAAAAhQEAABMAAAAAAAAAAAAA&#10;AAAAAAAAAFtDb250ZW50X1R5cGVzXS54bWxQSwECLQAUAAYACAAAACEAWvQsW78AAAAVAQAACwAA&#10;AAAAAAAAAAAAAAAfAQAAX3JlbHMvLnJlbHNQSwECLQAUAAYACAAAACEAGJshHMMAAADdAAAADwAA&#10;AAAAAAAAAAAAAAAHAgAAZHJzL2Rvd25yZXYueG1sUEsFBgAAAAADAAMAtwAAAPcCAAAAAA==&#10;" filled="f" stroked="f">
                  <v:textbox inset=".5mm,.3mm,.5mm,.3mm">
                    <w:txbxContent>
                      <w:p w14:paraId="2D71B3FC" w14:textId="77777777" w:rsidR="002C49D9" w:rsidRDefault="002C49D9" w:rsidP="00844380">
                        <w:pPr>
                          <w:jc w:val="center"/>
                        </w:pPr>
                        <w:r>
                          <w:rPr>
                            <w:sz w:val="18"/>
                            <w:szCs w:val="18"/>
                          </w:rPr>
                          <w:t>Counterpart</w:t>
                        </w:r>
                      </w:p>
                    </w:txbxContent>
                  </v:textbox>
                </v:shape>
                <w10:anchorlock/>
              </v:group>
            </w:pict>
          </mc:Fallback>
        </mc:AlternateContent>
      </w:r>
    </w:p>
    <w:p w14:paraId="5101E75F" w14:textId="77777777" w:rsidR="00844380" w:rsidRPr="0005228F" w:rsidRDefault="00844380" w:rsidP="00844380">
      <w:pPr>
        <w:pStyle w:val="Caption"/>
        <w:rPr>
          <w:lang w:val="en-GB"/>
        </w:rPr>
      </w:pPr>
      <w:bookmarkStart w:id="624" w:name="_Ref511892814"/>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56</w:t>
      </w:r>
      <w:r w:rsidRPr="0005228F">
        <w:rPr>
          <w:lang w:val="en-GB"/>
        </w:rPr>
        <w:fldChar w:fldCharType="end"/>
      </w:r>
      <w:bookmarkEnd w:id="624"/>
      <w:r w:rsidRPr="0005228F">
        <w:rPr>
          <w:lang w:val="en-GB"/>
        </w:rPr>
        <w:t>: Example setup to measure receiver selectivity</w:t>
      </w:r>
    </w:p>
    <w:p w14:paraId="5115FEBA" w14:textId="77777777" w:rsidR="00844380" w:rsidRPr="0005228F" w:rsidRDefault="00844380" w:rsidP="00844380">
      <w:pPr>
        <w:rPr>
          <w:rStyle w:val="ECCParagraph"/>
        </w:rPr>
      </w:pPr>
      <w:r w:rsidRPr="0005228F">
        <w:rPr>
          <w:rStyle w:val="ECCParagraph"/>
        </w:rPr>
        <w:t>For interfering frequencies inside or near the wanted channel, the filter is bypassed (switch position 2). For higher frequency offsets, the filter supresses undesirable sideband emissions and broadband noise from the signal generator to influence the result. The filter could be a notch tuned to the wanted frequency, or a bandpass/</w:t>
      </w:r>
      <w:proofErr w:type="spellStart"/>
      <w:r w:rsidRPr="0005228F">
        <w:rPr>
          <w:rStyle w:val="ECCParagraph"/>
        </w:rPr>
        <w:t>highpass</w:t>
      </w:r>
      <w:proofErr w:type="spellEnd"/>
      <w:r w:rsidRPr="0005228F">
        <w:rPr>
          <w:rStyle w:val="ECCParagraph"/>
        </w:rPr>
        <w:t>/lowpass filter that passes the interfering frequency and blocks the wanted frequency.</w:t>
      </w:r>
    </w:p>
    <w:p w14:paraId="53DA0FE5" w14:textId="77777777" w:rsidR="00844380" w:rsidRPr="0005228F" w:rsidRDefault="00844380" w:rsidP="00844380">
      <w:pPr>
        <w:pStyle w:val="ECCAnnexheading2"/>
        <w:keepNext/>
        <w:ind w:left="567" w:hanging="567"/>
        <w:rPr>
          <w:lang w:val="en-GB"/>
        </w:rPr>
      </w:pPr>
      <w:r w:rsidRPr="0005228F">
        <w:rPr>
          <w:lang w:val="en-GB"/>
        </w:rPr>
        <w:t>blocking and Overloading measurements</w:t>
      </w:r>
    </w:p>
    <w:p w14:paraId="6FA0945D" w14:textId="77777777" w:rsidR="00844380" w:rsidRPr="0005228F" w:rsidRDefault="00844380" w:rsidP="00844380">
      <w:pPr>
        <w:keepNext/>
        <w:rPr>
          <w:rStyle w:val="ECCParagraph"/>
          <w:b/>
          <w:caps/>
        </w:rPr>
      </w:pPr>
      <w:r w:rsidRPr="0005228F">
        <w:rPr>
          <w:rStyle w:val="ECCParagraph"/>
        </w:rPr>
        <w:fldChar w:fldCharType="begin"/>
      </w:r>
      <w:r w:rsidRPr="0005228F">
        <w:rPr>
          <w:rStyle w:val="ECCParagraph"/>
        </w:rPr>
        <w:instrText xml:space="preserve"> REF _Ref29912634 \h </w:instrText>
      </w:r>
      <w:r w:rsidRPr="0005228F">
        <w:rPr>
          <w:rStyle w:val="ECCParagraph"/>
        </w:rPr>
      </w:r>
      <w:r w:rsidRPr="0005228F">
        <w:rPr>
          <w:rStyle w:val="ECCParagraph"/>
        </w:rPr>
        <w:fldChar w:fldCharType="separate"/>
      </w:r>
      <w:r w:rsidRPr="0005228F">
        <w:t xml:space="preserve">Figure </w:t>
      </w:r>
      <w:r w:rsidRPr="0005228F">
        <w:rPr>
          <w:noProof/>
        </w:rPr>
        <w:t>57</w:t>
      </w:r>
      <w:r w:rsidRPr="0005228F">
        <w:rPr>
          <w:rStyle w:val="ECCParagraph"/>
        </w:rPr>
        <w:fldChar w:fldCharType="end"/>
      </w:r>
      <w:r w:rsidRPr="0005228F">
        <w:rPr>
          <w:rStyle w:val="ECCParagraph"/>
        </w:rPr>
        <w:t xml:space="preserve"> shows a typical receiver overloading measurement setup for a unidirectional data link (e. g. broadcast receiver). The receiver under test has an external antenna connector. A test transmitter is used to provide the wanted signal. The BER or picture failure can be used respectively as objective and subjective failure criterion.</w:t>
      </w:r>
    </w:p>
    <w:p w14:paraId="7E689B42" w14:textId="77777777" w:rsidR="00844380" w:rsidRPr="0005228F" w:rsidRDefault="00844380" w:rsidP="00844380">
      <w:pPr>
        <w:jc w:val="center"/>
      </w:pPr>
      <w:bookmarkStart w:id="625" w:name="_Ref511892805"/>
      <w:r w:rsidRPr="002C49D9">
        <w:rPr>
          <w:noProof/>
          <w:lang w:eastAsia="da-DK"/>
        </w:rPr>
        <mc:AlternateContent>
          <mc:Choice Requires="wpc">
            <w:drawing>
              <wp:inline distT="0" distB="0" distL="0" distR="0" wp14:anchorId="5D5E3683" wp14:editId="355A8C8D">
                <wp:extent cx="6171672" cy="2541320"/>
                <wp:effectExtent l="0" t="0" r="0" b="0"/>
                <wp:docPr id="1585" name="Zeichenbereich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45" name="Textfeld 51"/>
                        <wps:cNvSpPr txBox="1">
                          <a:spLocks noChangeArrowheads="1"/>
                        </wps:cNvSpPr>
                        <wps:spPr bwMode="auto">
                          <a:xfrm>
                            <a:off x="18" y="1101959"/>
                            <a:ext cx="1042035" cy="431800"/>
                          </a:xfrm>
                          <a:prstGeom prst="rect">
                            <a:avLst/>
                          </a:prstGeom>
                          <a:gradFill rotWithShape="0">
                            <a:gsLst>
                              <a:gs pos="0">
                                <a:srgbClr val="FFFFFF">
                                  <a:gamma/>
                                  <a:shade val="87843"/>
                                  <a:invGamma/>
                                </a:srgbClr>
                              </a:gs>
                              <a:gs pos="50000">
                                <a:srgbClr val="FFFFFF"/>
                              </a:gs>
                              <a:gs pos="100000">
                                <a:srgbClr val="FFFFFF">
                                  <a:gamma/>
                                  <a:shade val="87843"/>
                                  <a:invGamma/>
                                </a:srgbClr>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7E96D4D"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(2)</w:t>
                              </w:r>
                            </w:p>
                          </w:txbxContent>
                        </wps:txbx>
                        <wps:bodyPr rot="0" vert="horz" wrap="square" lIns="18000" tIns="45720" rIns="18000" bIns="45720" anchor="t" anchorCtr="0" upright="1">
                          <a:noAutofit/>
                        </wps:bodyPr>
                      </wps:wsp>
                      <wps:wsp>
                        <wps:cNvPr id="1546" name="Rechteck 103"/>
                        <wps:cNvSpPr/>
                        <wps:spPr>
                          <a:xfrm>
                            <a:off x="1805028" y="1169225"/>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1547" name="Gruppieren 104"/>
                        <wpg:cNvGrpSpPr/>
                        <wpg:grpSpPr>
                          <a:xfrm>
                            <a:off x="3253758" y="866122"/>
                            <a:ext cx="948690" cy="581026"/>
                            <a:chOff x="1985010" y="1114423"/>
                            <a:chExt cx="948690" cy="581026"/>
                          </a:xfrm>
                        </wpg:grpSpPr>
                        <wps:wsp>
                          <wps:cNvPr id="1548" name="Bogen 105"/>
                          <wps:cNvSpPr/>
                          <wps:spPr>
                            <a:xfrm flipH="1" flipV="1">
                              <a:off x="2503124" y="1114423"/>
                              <a:ext cx="230551" cy="259457"/>
                            </a:xfrm>
                            <a:prstGeom prst="arc">
                              <a:avLst/>
                            </a:prstGeom>
                            <a:ln w="12700">
                              <a:solidFill>
                                <a:srgbClr val="00B050"/>
                              </a:solidFill>
                              <a:headEnd type="triangle" w="sm" len="sm"/>
                              <a:tailEnd type="triangle" w="sm" len="sm"/>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Bogen 106"/>
                          <wps:cNvSpPr/>
                          <wps:spPr>
                            <a:xfrm flipV="1">
                              <a:off x="2116455" y="1114423"/>
                              <a:ext cx="226695" cy="259080"/>
                            </a:xfrm>
                            <a:prstGeom prst="arc">
                              <a:avLst/>
                            </a:prstGeom>
                            <a:ln w="12700">
                              <a:solidFill>
                                <a:srgbClr val="00B050"/>
                              </a:solidFill>
                              <a:headEnd type="triangle" w="sm" len="sm"/>
                              <a:tailEnd type="triangle" w="sm" len="sm"/>
                            </a:ln>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0" name="Rechteck 107"/>
                          <wps:cNvSpPr/>
                          <wps:spPr>
                            <a:xfrm>
                              <a:off x="2228850" y="1421509"/>
                              <a:ext cx="704850" cy="273940"/>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Gerade Verbindung 108"/>
                          <wps:cNvCnPr/>
                          <wps:spPr>
                            <a:xfrm>
                              <a:off x="2400300" y="1421509"/>
                              <a:ext cx="0" cy="131066"/>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52" name="Gerade Verbindung 109"/>
                          <wps:cNvCnPr/>
                          <wps:spPr>
                            <a:xfrm>
                              <a:off x="2400300" y="1552575"/>
                              <a:ext cx="24862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53" name="Gerade Verbindung 110"/>
                          <wps:cNvCnPr/>
                          <wps:spPr>
                            <a:xfrm>
                              <a:off x="2228850" y="1596579"/>
                              <a:ext cx="704850" cy="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54" name="Text Box 20"/>
                          <wps:cNvSpPr txBox="1">
                            <a:spLocks noChangeArrowheads="1"/>
                          </wps:cNvSpPr>
                          <wps:spPr bwMode="auto">
                            <a:xfrm>
                              <a:off x="2556171" y="1200148"/>
                              <a:ext cx="3394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E3B6B" w14:textId="77777777" w:rsidR="002C49D9" w:rsidRDefault="002C49D9" w:rsidP="00844380">
                                <w:r>
                                  <w:rPr>
                                    <w:color w:val="008080"/>
                                    <w:sz w:val="18"/>
                                    <w:szCs w:val="18"/>
                                  </w:rPr>
                                  <w:t>20dB</w:t>
                                </w:r>
                              </w:p>
                            </w:txbxContent>
                          </wps:txbx>
                          <wps:bodyPr rot="0" vert="horz" wrap="square" lIns="18000" tIns="10800" rIns="18000" bIns="10800" anchor="t" anchorCtr="0" upright="1">
                            <a:noAutofit/>
                          </wps:bodyPr>
                        </wps:wsp>
                        <wps:wsp>
                          <wps:cNvPr id="1555" name="Text Box 20"/>
                          <wps:cNvSpPr txBox="1">
                            <a:spLocks noChangeArrowheads="1"/>
                          </wps:cNvSpPr>
                          <wps:spPr bwMode="auto">
                            <a:xfrm>
                              <a:off x="1985010" y="1193544"/>
                              <a:ext cx="3390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51CFE" w14:textId="77777777" w:rsidR="002C49D9" w:rsidRDefault="002C49D9" w:rsidP="00844380">
                                <w:r>
                                  <w:rPr>
                                    <w:color w:val="008080"/>
                                    <w:sz w:val="18"/>
                                    <w:szCs w:val="18"/>
                                  </w:rPr>
                                  <w:t>50dB</w:t>
                                </w:r>
                              </w:p>
                            </w:txbxContent>
                          </wps:txbx>
                          <wps:bodyPr rot="0" vert="horz" wrap="square" lIns="18000" tIns="10800" rIns="18000" bIns="10800" anchor="t" anchorCtr="0" upright="1">
                            <a:noAutofit/>
                          </wps:bodyPr>
                        </wps:wsp>
                      </wpg:wgp>
                      <wps:wsp>
                        <wps:cNvPr id="1566" name="Gerade Verbindung 113"/>
                        <wps:cNvCnPr/>
                        <wps:spPr>
                          <a:xfrm flipH="1">
                            <a:off x="1077318" y="1316967"/>
                            <a:ext cx="719500" cy="446"/>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567" name="Bogen 114"/>
                        <wps:cNvSpPr/>
                        <wps:spPr>
                          <a:xfrm>
                            <a:off x="1753593" y="1233406"/>
                            <a:ext cx="266700" cy="300353"/>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Bogen 115"/>
                        <wps:cNvSpPr/>
                        <wps:spPr>
                          <a:xfrm flipH="1">
                            <a:off x="2020293" y="1233406"/>
                            <a:ext cx="315300" cy="29972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8" name="Text Box 28"/>
                        <wps:cNvSpPr txBox="1">
                          <a:spLocks noChangeArrowheads="1"/>
                        </wps:cNvSpPr>
                        <wps:spPr bwMode="auto">
                          <a:xfrm>
                            <a:off x="1761553" y="944877"/>
                            <a:ext cx="574040" cy="204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B59DD" w14:textId="77777777" w:rsidR="002C49D9" w:rsidRPr="002C0BB2" w:rsidRDefault="002C49D9" w:rsidP="00844380">
                              <w:pPr>
                                <w:jc w:val="center"/>
                              </w:pPr>
                              <w:r>
                                <w:rPr>
                                  <w:bCs/>
                                  <w:sz w:val="18"/>
                                  <w:szCs w:val="18"/>
                                </w:rPr>
                                <w:t>F</w:t>
                              </w:r>
                              <w:r w:rsidRPr="002C0BB2">
                                <w:rPr>
                                  <w:bCs/>
                                  <w:sz w:val="18"/>
                                  <w:szCs w:val="18"/>
                                </w:rPr>
                                <w:t>ilter</w:t>
                              </w:r>
                            </w:p>
                          </w:txbxContent>
                        </wps:txbx>
                        <wps:bodyPr rot="0" vert="horz" wrap="square" lIns="18000" tIns="10800" rIns="18000" bIns="10800" anchor="t" anchorCtr="0" upright="1">
                          <a:noAutofit/>
                        </wps:bodyPr>
                      </wps:wsp>
                      <wps:wsp>
                        <wps:cNvPr id="1569" name="Text Box 20"/>
                        <wps:cNvSpPr txBox="1">
                          <a:spLocks noChangeArrowheads="1"/>
                        </wps:cNvSpPr>
                        <wps:spPr bwMode="auto">
                          <a:xfrm>
                            <a:off x="1805028" y="1480081"/>
                            <a:ext cx="437493"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10462" w14:textId="77777777" w:rsidR="002C49D9" w:rsidRDefault="002C49D9" w:rsidP="00844380">
                              <w:pPr>
                                <w:jc w:val="center"/>
                              </w:pPr>
                              <w:r>
                                <w:rPr>
                                  <w:color w:val="008080"/>
                                  <w:sz w:val="18"/>
                                  <w:szCs w:val="18"/>
                                </w:rPr>
                                <w:t>F</w:t>
                              </w:r>
                              <w:r w:rsidRPr="002C0BB2">
                                <w:rPr>
                                  <w:color w:val="008080"/>
                                  <w:sz w:val="18"/>
                                  <w:szCs w:val="18"/>
                                  <w:vertAlign w:val="subscript"/>
                                </w:rPr>
                                <w:t>wanted</w:t>
                              </w:r>
                            </w:p>
                          </w:txbxContent>
                        </wps:txbx>
                        <wps:bodyPr rot="0" vert="horz" wrap="square" lIns="18000" tIns="10800" rIns="18000" bIns="10800" anchor="t" anchorCtr="0" upright="1">
                          <a:noAutofit/>
                        </wps:bodyPr>
                      </wps:wsp>
                      <wps:wsp>
                        <wps:cNvPr id="1570" name="Rechteck 120"/>
                        <wps:cNvSpPr/>
                        <wps:spPr>
                          <a:xfrm>
                            <a:off x="2657493" y="1169225"/>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1" name="Gerade Verbindung mit Pfeil 121"/>
                        <wps:cNvCnPr/>
                        <wps:spPr>
                          <a:xfrm flipV="1">
                            <a:off x="2657493" y="1042906"/>
                            <a:ext cx="491490" cy="4908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72" name="Gerade Verbindung 122"/>
                        <wps:cNvCnPr/>
                        <wps:spPr>
                          <a:xfrm flipH="1">
                            <a:off x="2296518" y="1306068"/>
                            <a:ext cx="36097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573" name="Gerade Verbindung 123"/>
                        <wps:cNvCnPr/>
                        <wps:spPr>
                          <a:xfrm flipH="1">
                            <a:off x="3148983" y="1348278"/>
                            <a:ext cx="34861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574" name="Gerade Verbindung 124"/>
                        <wps:cNvCnPr/>
                        <wps:spPr>
                          <a:xfrm flipH="1">
                            <a:off x="4205328" y="1348278"/>
                            <a:ext cx="28638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575" name="Gerade Verbindung 127"/>
                        <wps:cNvCnPr/>
                        <wps:spPr>
                          <a:xfrm flipH="1" flipV="1">
                            <a:off x="1077318" y="355076"/>
                            <a:ext cx="2591730" cy="879"/>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1576" name="Gerade Verbindung 129"/>
                        <wps:cNvCnPr/>
                        <wps:spPr>
                          <a:xfrm flipV="1">
                            <a:off x="3669048" y="356131"/>
                            <a:ext cx="1" cy="813095"/>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577" name="Text Box 20"/>
                        <wps:cNvSpPr txBox="1">
                          <a:spLocks noChangeArrowheads="1"/>
                        </wps:cNvSpPr>
                        <wps:spPr bwMode="auto">
                          <a:xfrm>
                            <a:off x="1286868" y="175791"/>
                            <a:ext cx="9283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D32C" w14:textId="77777777" w:rsidR="002C49D9" w:rsidRDefault="002C49D9" w:rsidP="00844380">
                              <w:pPr>
                                <w:jc w:val="center"/>
                              </w:pPr>
                              <w:r>
                                <w:rPr>
                                  <w:color w:val="008080"/>
                                  <w:sz w:val="18"/>
                                  <w:szCs w:val="18"/>
                                </w:rPr>
                                <w:t>Wanted signal</w:t>
                              </w:r>
                            </w:p>
                          </w:txbxContent>
                        </wps:txbx>
                        <wps:bodyPr rot="0" vert="horz" wrap="square" lIns="18000" tIns="10800" rIns="18000" bIns="10800" anchor="t" anchorCtr="0" upright="1">
                          <a:noAutofit/>
                        </wps:bodyPr>
                      </wps:wsp>
                      <wps:wsp>
                        <wps:cNvPr id="1578" name="Text Box 20"/>
                        <wps:cNvSpPr txBox="1">
                          <a:spLocks noChangeArrowheads="1"/>
                        </wps:cNvSpPr>
                        <wps:spPr bwMode="auto">
                          <a:xfrm>
                            <a:off x="1077318" y="1355847"/>
                            <a:ext cx="640103" cy="277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C794" w14:textId="77777777" w:rsidR="002C49D9" w:rsidRDefault="002C49D9" w:rsidP="00844380">
                              <w:pPr>
                                <w:jc w:val="center"/>
                              </w:pPr>
                              <w:r>
                                <w:rPr>
                                  <w:color w:val="008080"/>
                                  <w:sz w:val="18"/>
                                  <w:szCs w:val="18"/>
                                </w:rPr>
                                <w:t>Interfering signal</w:t>
                              </w:r>
                            </w:p>
                          </w:txbxContent>
                        </wps:txbx>
                        <wps:bodyPr rot="0" vert="horz" wrap="square" lIns="18000" tIns="10800" rIns="18000" bIns="10800" anchor="t" anchorCtr="0" upright="1">
                          <a:noAutofit/>
                        </wps:bodyPr>
                      </wps:wsp>
                      <wps:wsp>
                        <wps:cNvPr id="1579" name="Text Box 28"/>
                        <wps:cNvSpPr txBox="1">
                          <a:spLocks noChangeArrowheads="1"/>
                        </wps:cNvSpPr>
                        <wps:spPr bwMode="auto">
                          <a:xfrm>
                            <a:off x="4604108" y="662009"/>
                            <a:ext cx="5740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9F3FD" w14:textId="77777777" w:rsidR="002C49D9" w:rsidRDefault="002C49D9" w:rsidP="00844380">
                              <w:pPr>
                                <w:jc w:val="center"/>
                              </w:pPr>
                              <w:r>
                                <w:rPr>
                                  <w:sz w:val="18"/>
                                  <w:szCs w:val="18"/>
                                </w:rPr>
                                <w:t>Device under test</w:t>
                              </w:r>
                            </w:p>
                          </w:txbxContent>
                        </wps:txbx>
                        <wps:bodyPr rot="0" vert="horz" wrap="square" lIns="18000" tIns="10800" rIns="18000" bIns="10800" anchor="t" anchorCtr="0" upright="1">
                          <a:noAutofit/>
                        </wps:bodyPr>
                      </wps:wsp>
                      <wps:wsp>
                        <wps:cNvPr id="1581" name="Text Box 28"/>
                        <wps:cNvSpPr txBox="1">
                          <a:spLocks noChangeArrowheads="1"/>
                        </wps:cNvSpPr>
                        <wps:spPr bwMode="auto">
                          <a:xfrm>
                            <a:off x="3497598" y="1480081"/>
                            <a:ext cx="7048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4195" w14:textId="77777777" w:rsidR="002C49D9" w:rsidRDefault="002C49D9" w:rsidP="00844380">
                              <w:pPr>
                                <w:jc w:val="center"/>
                              </w:pPr>
                              <w:r>
                                <w:rPr>
                                  <w:sz w:val="18"/>
                                  <w:szCs w:val="18"/>
                                </w:rPr>
                                <w:t>Directional coupler</w:t>
                              </w:r>
                            </w:p>
                          </w:txbxContent>
                        </wps:txbx>
                        <wps:bodyPr rot="0" vert="horz" wrap="square" lIns="18000" tIns="10800" rIns="18000" bIns="10800" anchor="t" anchorCtr="0" upright="1">
                          <a:noAutofit/>
                        </wps:bodyPr>
                      </wps:wsp>
                      <wps:wsp>
                        <wps:cNvPr id="1582" name="Textfeld 51"/>
                        <wps:cNvSpPr txBox="1">
                          <a:spLocks noChangeArrowheads="1"/>
                        </wps:cNvSpPr>
                        <wps:spPr bwMode="auto">
                          <a:xfrm>
                            <a:off x="18" y="146373"/>
                            <a:ext cx="1042035" cy="431165"/>
                          </a:xfrm>
                          <a:prstGeom prst="rect">
                            <a:avLst/>
                          </a:prstGeom>
                          <a:gradFill rotWithShape="0">
                            <a:gsLst>
                              <a:gs pos="0">
                                <a:srgbClr val="FFFFFF">
                                  <a:gamma/>
                                  <a:shade val="87843"/>
                                  <a:invGamma/>
                                </a:srgbClr>
                              </a:gs>
                              <a:gs pos="50000">
                                <a:srgbClr val="FFFFFF"/>
                              </a:gs>
                              <a:gs pos="100000">
                                <a:srgbClr val="FFFFFF">
                                  <a:gamma/>
                                  <a:shade val="87843"/>
                                  <a:invGamma/>
                                </a:srgbClr>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1C6A048"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(1)</w:t>
                              </w:r>
                            </w:p>
                          </w:txbxContent>
                        </wps:txbx>
                        <wps:bodyPr rot="0" vert="horz" wrap="square" lIns="18000" tIns="45720" rIns="18000" bIns="45720" anchor="t" anchorCtr="0" upright="1">
                          <a:noAutofit/>
                        </wps:bodyPr>
                      </wps:wsp>
                      <pic:pic xmlns:pic="http://schemas.openxmlformats.org/drawingml/2006/picture">
                        <pic:nvPicPr>
                          <pic:cNvPr id="1583" name="Grafik 146"/>
                          <pic:cNvPicPr>
                            <a:picLocks noChangeAspect="1"/>
                          </pic:cNvPicPr>
                        </pic:nvPicPr>
                        <pic:blipFill>
                          <a:blip r:embed="rId251">
                            <a:extLst>
                              <a:ext uri="{28A0092B-C50C-407E-A947-70E740481C1C}">
                                <a14:useLocalDpi xmlns:a14="http://schemas.microsoft.com/office/drawing/2010/main" val="0"/>
                              </a:ext>
                            </a:extLst>
                          </a:blip>
                          <a:stretch>
                            <a:fillRect/>
                          </a:stretch>
                        </pic:blipFill>
                        <pic:spPr>
                          <a:xfrm>
                            <a:off x="4506000" y="951503"/>
                            <a:ext cx="788298" cy="637805"/>
                          </a:xfrm>
                          <a:prstGeom prst="rect">
                            <a:avLst/>
                          </a:prstGeom>
                        </pic:spPr>
                      </pic:pic>
                    </wpc:wpc>
                  </a:graphicData>
                </a:graphic>
              </wp:inline>
            </w:drawing>
          </mc:Choice>
          <mc:Fallback>
            <w:pict>
              <v:group w14:anchorId="5D5E3683" id="Zeichenbereich 144" o:spid="_x0000_s1095" editas="canvas" style="width:485.95pt;height:200.1pt;mso-position-horizontal-relative:char;mso-position-vertical-relative:line" coordsize="61715,25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pV5NgwAAC9dAAAOAAAAZHJzL2Uyb0RvYy54bWzsXNly20YWfZ+q+QcU&#10;3mNhX1imU7YSa1LlSVy2J35ugiCJMrYBQFHK18+53Y1V4CIpJm0PpLIMEo1GL7fP3e/Ln++SWLkN&#10;izLK0rmqv9BUJUyDbBml67n6n09vf/JUpaxYumRxloZz9T4s1Z9f/fMfL3f5LDSyTRYvw0JBJ2k5&#10;2+VzdVNV+ezqqgw2YcLKF1kepri5yoqEVfhYrK+WBduh9yS+MjTNudplxTIvsiAsS3z7i7ipvuL9&#10;r1ZhUP2xWpVhpcRzFWOr+N+C/13Q36tXL9lsXbB8EwVyGOwJo0hYlOKlTVe/sIop2yJ60FUSBUVW&#10;ZqvqRZAlV9lqFQUhnwNmo2uD2Vyz9JaVfDIBVqceIK7+xn4Xa6wBupztsBkhv8ZWlHmzKeXzXvZx&#10;w/KQz6GcBb/fvi+UaAlKsS1bVVKWgCY+hXfVKoyXiq3Tfuxy3vBjjqbV3ZvsDq352pb5uyz4Uipp&#10;dr1h6Tp8XRTZbhOyJUbIn7zqPCr6KamTxe7f2RLvYdsq4x3drYqENgvLr1DvoNF7/Kdrum/7giQw&#10;JCWge5plaCaGGqCFZeqexmnmis3qTvKirG7CLFHoYq4WIDn+Enb7rqwwHTStm0gCWb6N4lgpsupz&#10;VG348hAl8pslnhEXSp5hWuLrslgvruNCuWWg4rf8RzRnScLwCjYrN2wZivue61mmmESU3t7IJhiF&#10;7IWPaF1232Jr+OE9jr1JzKH/hE5P7H+Ed/6swWG863ox4ihVsN9z1bbEa5UyYHFIVETzpKYF44tK&#10;741TZTdXfduwxYyyOGru9abH+6p3s+w2S6IKoBRHyVzFfuNHLCeR2q/pki94xaJYXOP1cUovDjnc&#10;yA3Mtuji42a5U5YRkYVp+4au4gOwx3BFpwqL1wDNoCrUUWrojdbT6FfOt+mdz77zYn4CiOgF+Vd3&#10;iztx3Dx6ko7HIlve40yA+oi6CLpxscmKv1RlBxicq+V/t6wIVSX+LaVzRQsA3OQfLNs18KHo3ll0&#10;77A0QFdztVKxYXR5XQms3eZFtN7gTeIkp9lrnMVVxM9HOyrMhj4AfMRYz4FCTo1CH8JgU4XBF0XX&#10;+PHpYIlcOrGu7clv4EOzNaPGEMc3QHmcRmoMsXzd8rFuBCGGazoevw+6eS6ErOIIG5aCsQ4JSCxz&#10;c4LWZQ9OiLmGDaAs1qJ1vE2AkxJECBIksXFeTM0PI8fxTn2ie7E0eBf4sniXedqrupBz/F3ewQmM&#10;oovuQKCgsfThhc2qKA5BHRLM+1hDB7+HHc1qiclVdzVGdVodg4xFvC0+sCUYjhiPgBCDL5SAkAYJ&#10;x7jIYAhj+ysQH1SKoTTN+adToaWs7uNQ4O2HcAWQadl0f3dYEIRpVa9CnKI1PbYCD2weNAVUH3pQ&#10;tm+BtnnYOP6wQMj6zVlaNQ8nUZoVYx3EzZBXor0EJznvFrQaKC3z4G0EGeAdK6v3rIAYCVI6hq+A&#10;BgvNRvBV3unha7pNrjPIAOAkeBu/xMNFFdeXqyJLPkMifk2ojls1IHMe04dkyNRB+Po1bwZZNGfV&#10;u/QjSZYCDUhm+XT3mRW5FGwqwNnvWS3NsdlAvhFtaXtOAvf1bLduRUzw9oHg/yg5+abItjk2cZev&#10;+yKmW4P7TbHN8ygswhTwbgleyNveFDkJmhzh15Aj+CeaRY3NEuRNwzZdW4C85zi6YQggqzHetzyn&#10;xnjb0zXDEfeDDeEcnQ0fkKRjS7ikiV03pJAWbH6VsuZ4Hw2fAG/sjFAyyq8upWPKQkp/k6356nHm&#10;dZg5KsSY/sXJlK7+rGlKrqVha6ZuWA+Xol5MIJ0NXUAwTNuH2EGL2SxEK1BL0mRFwI/wgCRJKqet&#10;FBKhTmKXOOldWa8nZGnaG/By+bIOYLOZlP2U6j6HJlEVEQTSGGwXomaZQFgKIcjhgvN9KRue0FYy&#10;goHUNgatJ4DcOLTKKT8NWgUUNAxCsLQ+oD8BWlue+Gxo/QP4uooz7EImr1SFhNmx7ycorqV/ycrO&#10;Kmf7QxzhAHkCjjxAD113LBsa+RBIG/QwHMfHfS5u236rNdWQXqvjE3ocFcx+bPQ4pPj+vwpmZ7H9&#10;gcdKqaKjdXMmfxgQiJvXQoRheJCoBAxYhm5rA8udq1n8vtS6fYjZB4WIkw13k9bN7ZBjauWkdR+0&#10;qkxatzQUnEPrHhMBJ9GQa/Qna+nnYQbQ9ISKeRPCjh8qf4bFIkqX23QNZb0xXMN3dJ1KTb2c7bHF&#10;GrCYwUy2nyvgFjEE3dQ1h0ug+7VKuB3Ib/XA0nGaWtlXuFqVp6NVTtofN8TtM6wRt5ZWjrO5A2zj&#10;EC1yCUNKKI+kRRv+KHfgFzBgM4KvgBPkEeFkokVhuemfqvNZIi5Ci+YBWoQlEWM6nRa70rLtO7Z7&#10;QFr+e2jRJ0sawWcH8TrOhuPukckqJlZAOFpoq4Xv9iK0CGttG6yhIChDgSe4pUCyoZ8nWMOwbUd3&#10;ITIQF4fDTre4hAD3u7Sim6ZvmTWb9zTzuXpfmlG4BqZa+/mbL8b5d+tzb9jFc3zukIBInhnxucs7&#10;tYvn+/G5k/Hu2yCmvlPGN22L+4Z6xKTVbh2EQlyOmNrT9r0QE8CLO/nOJrtBnt+vR+jdmI49slvr&#10;tqLDLu1Muua6CPsSeGPqju9wO1VLIi6CxuiEklphWZfWKfZ6qjiA9T1TPHCEuIlAtonffjv8FkQm&#10;aVm6XXXptG5CIyXv3aMH666NiDMIkJxLmsAt6Y+uuSR8JOQO5VQLhdm0+fnYrwwfdLFOlDNOOcdD&#10;QyYj1YiB5ZGhJOcwUvmNXaA+j48Kg+jwE0PD76GTaeo2t2Bxv4XvU8SlwOinuC+nk/nUkzn5BilO&#10;+AImOKeJOKK8AKFqdo3A51M1ddfRbTBGYqK+ZXnuQPKzXUuj4D1+UjXL8fgw9/PQYx7GRrF8rKaJ&#10;yHIpDnwvyoG0637t6DWniTppaekyZgsoj22QuAWV3uN71qoRlulaxBa4d+KimiaPbGzNTY0Qcyx+&#10;qpcq8AOaLVwcdWG2aIMWWrUc7ilCpsNiuQHDK99lEsuhS06pAghmHgskmFIFZM6S1M2BE+PZRVOq&#10;AOXE9R1BU6oAIdUPkypwDv3OJo/CviAEpAMq71dhFCt6K2ntD0fgZsQHUatd5EdOqT80yHSTxJAt&#10;5h0zyJRVwSil7jpLU+QmZYWI1d4bAk8qaN/8xyh9VuqWlME46YrjuiJp31JePZst223sDSMxMSL3&#10;hIZ0hAh5CkbX9mDA89vYsjVHg66F2bVCqOloPqIUuBB6xOzw1SMSJks2kuROSlVrg4uO5FNchJIP&#10;RTGIHKgnULIJt6/vSfu2aXmGO6RkxNboEyXTjpM1oU597CZdfs+x/Reh5CYGYgyTu/6Zx/gXUV7C&#10;Nuvs8TFKNjzHRMb4hMkTJaMgzqPyYutkXQmwCNERpVeIxe8TdpEmWRsTT5EuRoXdrs/ctG3NHTof&#10;bV936xgdT4Si7Tebnl3SqP3iQ4G5/l7q5JO8/A3Jy4diP4wmEOsIRQ+VNhOJhMgi4g4AE2Fn5sBm&#10;K1OUPd3UkHAoeO0eL93ZibhJUcawJkLu1jv5tsXlJvDj4h4LCB74FSEkLgKGB8TvG55JJvHLOyya&#10;0K7J+9UrfwGdSLL5i9NSL4jOtj1r4Ep1LNTGkN4vw3UR43sYTr+eK7WR4ydi6hPTiCv1Mm55y9Es&#10;ygsjt7xDNZsGqQw9t7xnGiJVYr98+fVoqYkRmmipR0vwfT8ApsvQkmnB3ulLJjfmlu9lkV+UmDgi&#10;kiY3EVOfmBpTOXG5b6GOqOWYrizuVIfbDsuI6s4RfeEYKNVV6Cg6YyojKsqgAuJlNSdu9aSKpfiq&#10;KYIIFWwqI/q8MqKtbeg5IHTOMqJ5FMzwTwaa4epBpbnjJabxVLWlkqiiTHVyUh8JK75s859EZb1o&#10;EcVRdc8rViMnkgaV3r6PAgqwpA+wSzTGOfJqSONcwVYR6pGKpJK6nXgKNdCiYFAOuczhCKZaa2SJ&#10;6DfnH3uvXKAwGyW2kXWAruXkUK51UIlvZH2QGoOy1b9kwTZBBSFRh7sIY1ahCHi5ifIS+WqzMFlQ&#10;id7it6VUHOGxDqtgQy8UERp1Rc3mBh9lOzCawp78BsuG91Lm+fs2ir8M8Nb1PIPYOimnQGME3z1H&#10;n+DjEiPhlxgYVpjXzM7pqlf2u/uZt2rrnL/6HwAAAP//AwBQSwMECgAAAAAAAAAhAJ9iQ/V3bAAA&#10;d2wAABQAAABkcnMvbWVkaWEvaW1hZ2UxLnBuZ4lQTkcNChoKAAAADUlIRFIAAAG4AAABZAgCAAAA&#10;3VS5sAAAAARnQU1BAACxjwv8YQUAAAABc1JHQgCuzhzpAAAAIGNIUk0AAHomAACAhAAA+gAAAIDo&#10;AAB1MAAA6mAAADqYAAAXcJy6UTwAAAAJcEhZcwAADdYAAA3WAZBveZwAAAAJdnBBZwAAAbgAAAFk&#10;AEVv4zEAAGsiSURBVHja7b1rrCXHVbC9au997ufM1be5eIw9SZxgYsdxbPKaS6QoCR8ECIIIfe8b&#10;fZE+SIQESEgICfEDkEDwg4CIBL8I+cGPT0ggIqQQwRtFKEpI5CSvTUySiT0Z25nYHuMZz5k5l332&#10;tau+H7W7d13Wqkt379s5tWSN+1TXqlt3P3utVdXVTAgBSZIkSZKElsasG5AkSZIk8y4JlEmSJEni&#10;kQTKJEmSJPFIAmWSJEmSeKSl/vHlL3/585///Isvvthut7Msm3XbjrSgk2x2omMuLjDz5EqYz+qq&#10;N2DK1VUfXiHE1atXb926BUl8srKycvbs2Q984AO/8iu/8sQTTxTpTI7s9vb2n/7pn165cmXW7YyQ&#10;BZqvj23qojyE1TlSpTr1z5lTcp5/Fbrd7nPPPQdJguX48eMXLlz48Ic//Du/8zvr6+sgQbm9vf17&#10;v/d7nU6n2WxWryP2jokqZ2oVlaNw1G3tKMRBhOLPqIeQc25nQxO9A2If2H/ap8JbS/WOqpdKscs5&#10;xJavu4RkTsaKBOWFCxeeeOKJ3/3d311ZWWkBwCc+8YlGo3HhwoXl5eVy5YbcxO5bNrYER5mB2UIU&#10;AXtuJ1GCIxvKTQet0BK8ZarqDu6UKyGqGQW+S3eEc84YM1hZCyWnz7jSmYvEbrebKFlaXn/99c9+&#10;9rMf/vCHW1/60peuXr163333nTlzZm1tLVAfvfkcdzP47vuozG71qFapiSU65W55lLpq3xVnjURD&#10;1/4TLdwYEweJ7DbYKQ4WuzNTrTUyS7eGKtbIbP9gcM4bjYYQQrKSc04ZzvbFciSGZ56cKVquhNdf&#10;fx2SVJArV65cv3699YUvfKHRaLRarZWVFQcoHYZhiV/+QMXSkFpExWazaWdoNBqgU8A7vHYhxlnG&#10;GFoI57yIvRgpaJlFacW/sgvGoytPqX9CbvTZTSoyq400GqwWqOanbGEgZM4twVoakMzJWuTFF19s&#10;vfjii9584bZSCXOytB1a2gKdT0UUbbYl6KCk+1+qWGl2UWVSKe6SvW0I6Z2aYjQmMHOULTlvlmCJ&#10;zHbKf//3f0OSynLjxo3W/v7+5uYmlaO6IQkEL2pUrIvCJRpWi6IXLmChIdCQtHOihqTd1HAConnc&#10;XQ7pnbfBhjpaZriNOYeMq15Ct9u9ffs2JKksBwcHrZBf3fkxu4yUEvgu0bCJKjqgppbg7r6biSGU&#10;LEFemc025byUdCDS6K9X3U1eWxaFcbGZ0cRkTtYlnPMWegJFJFh3/zTNLm+2WhSjGlZRMQQuFEco&#10;lRBKOphIpYTU5WY9+PzlIicVYXAg1V2mUU5IYnjmCTGuegnJnKxXEFCilJyt2WWnBBJqbhW9lESt&#10;p5B/vSQysgWC29E8B5TdOb3ZiuPCuTYSjcxopNK+mamU2MyTK6E6pl977TVIUp+YoHTcZDMxu6Ky&#10;LYqig01FZjclQwjl9mqpJnnrAnqaBR0KbzOMFJTgUeQNAco8M656Cfv7+zs7O5CkPtFAWYILQKBh&#10;Qor2AxNb/vQVoyw1sNDgVbEBUWIVUXjz0KAkNRRed9sBU2ooosKaaLBysSgZ1QB5KpmTtQtuUarH&#10;szK7jJQS+C7N/QkpOuw1NTM6DU0NWmDgz25e7L9FCV5Mqx1x/AAY/bXvjZDMaop7JI1TgekVGVe9&#10;hBKY3tnZabfbkKRWQSzK4nh+7LVA5s6totsSVP+kBiSQUBR0Qv51IBKc7jbVZUfv3DR0UJIqM4SS&#10;88y46iUU45Amuych5GQOdfvay9MqohCwx8+dwV1FVMoUdN3YorippqB8oQpEx9OLVAj2f4t0yvIN&#10;X75ODaD9kqWDs47xMQYTCJkTxpUr0zh169atbrcLSeqWMSipZwyU27ff73e73cFgQCHP1qXS0fvA&#10;cXOgpaFFUSru/CEVletjyO8BWqCbekZ+9FVxh71mjzzVKccSJXenHGfRRTxu/Bn1UgbjlClZI+Oq&#10;l8A5T+bkhMR0vR1WUpZl+/v7b7zxRrvdNpwgNb9DKKx4c0Zlrtgwd+bwLgC2m4P7qUAJ5c1M/fBQ&#10;p1BQOmoJaVVUZscvWfiIBf7QQmXGVS9hasbsG2+8MRgMIMkEZARKtyskDzjnnU5ne3v79u3b6P7n&#10;Xh5NR2ppRsVC6nqEqvwGUEgtUQI4cRw+YhTLwtt2xLcCcqQPh8Pr169DkslIXIwyy7LBYNDv94fD&#10;4axbPr9y+B7CujLPHFtTrm6a/b1+/Xr6fMvkZGxRqgdoQEpNvPjIk+d+4v9xlMuKA6anq38aFzs/&#10;x4iizBNKacw+Z1VnFjs+R96OjNAFQpeBX0b1CkSHjUoUxqCByEdGSRd65WaLmF28Q6heaNqMLov5&#10;lIUYq5vDzUSeX8+hFkXUraUK9XA8htZgmunKpVDGWdgVaHesdi2Erpu3wSiAEbcy2jdB6spz2sOS&#10;cXH7YADkDa9fX+pBC3hYtDzUoy0Cq2NkUdiAUK2ldNXyL/2fL//hb/xPqCDaZI7D+zZYubK+ORTa&#10;FxyR4XBxjchA5Af6KWWOCglYhDx1Bc1yeCHtsK8QF8JIV2932VQBowfIvi+5AIOi6mmmpI+KZeOz&#10;+Q8dsIamJtDRwzANKiDswSHHHymKkZdCO2ZsRBNVRd5ixmMgsIcnFuja0OrKTL8l0UFj5GAiELHa&#10;hI43XR36Ezj6E+neQTdbWm0Zxbp1Se4ArkJSO0DXVV0A5mJ17VHaOn4SqkkLiOlCipK2zY//YoQN&#10;Ja1BDoeSvzZEAnZv0VYkfoWEEHbxBiXBeioc9x/aOzF6sLFB1lIYWSZqK9GUDGmVMuAEXbBic5tr&#10;rKIanqrFRzoZETavwDRCEQmaGTfWFZZ9alYSi0hAbN78T7x7g6EYcqEW69aNRaSzWFxXVa+CuXDL&#10;CSUs2rBy4olRuiP0+OhPHpFg3d92WVUQiRXrshokIr1AdyAycGTAMc7WId4ejJIjRFqXOsrXZmiD&#10;CPIKEAI1PDFDErVGYxCZt4NApNpYB+/0ZjAhXFR1tdVZnWFQKx0ke3gwyIwqKEqW8bXJMiN0ERUf&#10;5upFpGP0AsW1jtKOVAotRuPxtV3cIYcYHwtdxYNIgFBKovdWFCIBMyTHPppqK4UNSFAG0l8mbV6l&#10;EVjnqiHS6Kk2BFixAoSRX81OjZLLr/XYvAIL8iB3L1kdYUiW9rXR6kjyOu/ezoBz4cBZDYjEio3Q&#10;NaubgK/tRCTUItpkDjpv4zAtadfXbzeFD6WiUpuvHYVIcD0SwrjnxAhHpPVSzpBETyiWYBgi0UEO&#10;piQ6xRFoSKpTHLYhadvaRgHK6DGBFUuPk6AuhROFVDoDPT7gKIpEJFYdTl7f3cuF6A04A49urK9d&#10;BZGu6iaASHuUqN+MihKxe5BpURKdOwrhyGJ4jHTbkHS0MGRkqBO6Jej0tR3qYALJhUgwKUl1001e&#10;41IKJINWgIFI1PAk+6pBNQ6RjBnNGJ1xUbIUIvEyQ+5egE6fI/77kQ9H1otIKeast/ongCdGeQTD&#10;kYoglKyESMJdtfUVbAUgEu/c2IrxlsCU7uW69NAEklfJa9w29oR8sVrA39TxEY5IPQ+uay3fIt18&#10;tCiHr02NWaghmd8h8vSAi34mKN0qvvaChyNhEqK9mVOkBsQoNY9mgcKRk0AkohQwIKYmSknSEvT5&#10;2rZppiMyiDtML270/yBKep1iAX5EFtV5W6tbgj5D0scsipKISjVEmsU6EAkaJQVAZ8B1ptSASHuE&#10;D0E4Uoga3tYbLw/KC42IUbqH0jsW4LrvCUSC+sQaxfru6Rp8bcDnTQSuUMmQrIZIAHJ6JMSQRNMr&#10;IlIftNGx7a8zM4tleDK9C3qzhfYz5kGkVl1+JCxd4vKW97WxASeqUwZI7UV/yLNiSVAKR9KI9OQI&#10;lrgYpaF8lMKRo/EA+87HHqNQRAIe0SPnK4i1zUb9lCEJyq1TGyIhzpBEf0iMKSLXagGCksV8ulFC&#10;CLMoRIKDkhUQaXaB0dXll9OolwvR6XNbF2zdMMzNSTgSWRSFNdvR8kLUEa5qTAKAY4fzQEOyRkRC&#10;gK9dBZFYsYG+9mhImKFbEZGARPQEiTlGrbAzmiAQ3bw2bwmqe57X6xkaL3mxPwxj1IFIE4XWsnF1&#10;Pt0owev8qm0WmK5wFhXra5tdYHR1xUBh99jBaA7Hxx37WhyNcGQxwrUgUgo+meOIUeIT30b/ieFY&#10;wHDkqPfaKSuO5R0Qeyi0EvJTFCLBxzjTNEN5JMwBcRmeStWu7oW1Sv3DRqTXkByjUF82biBSLQFd&#10;yQT0YyawO9C0cxl6zfU/fdXZlKQQCSollcT+kA/5SN3FHfNUDb52RcxV8dPdLS+EQmQ9MUqwKOmN&#10;UVLvoYQPpVoUqqsmxSIS6Kse6WsDHhRElhOSvRs/xrQhCbglODqyl4+g9VJr2s23p/UmIIZnCCIB&#10;QLh/+cwjRuehlp1SiNRO6YakPUePVEfcExQiQaFkOV9bvxAEkY1rR7xp2hlaUXJdfRKIdFU3AUQa&#10;6uC6dtrYwgQQKQWxKKMXCUUOh5KfHMo5CEfKdCz8Zi4ndPVu9BgThqRZJLPUBTBr+wz7CTK9VPWU&#10;wFEIgFBVWD+Bhp2r6pcLR6KjhFbnNSRBX76uxXwDfG2qsQJTcb5vHo1IoK8FhUip2+5lQkQj0jEC&#10;k0Ckqh7OBK8hGRuO1DkGFQXfZg0AmcZx7Lo6CV+7CiKxYqN8bdCMvEhEFr3DNkxDmmo9KjjQKQ4I&#10;+nYH65TDkAQLkQA4JUv72qO/hdlNyBFpE1wI16PiNSSjEGkUoI5ArK9tdoHR1RkDRVNykPFBJuxr&#10;BPh1N5+vIxWOHHMM6hH8K4zoZLfnLUa9PwsbjixOWVaTcLXQ6J1EJNPLFBR4MUSiPRXYoBlu47g6&#10;q6mOCCZg2MKbgbWRYfXh15emJNi3TU7JkAkoo0rnY0bcgWBW5zIkXfaU0gNBsgNsJ8AGvWKUyplu&#10;u4pJ+NoVMVfFTweYL0RKce0eZPvgVGfcQ6mokDfofIQjCUQ6W2j3zjYkC0qa4EWtSGxJijHvAYaX&#10;ajUm3PBE3562bzLP74rb1nYi0mibMWLguJ2U6owGew1JV3co2tLD4agOXxzC/MUa3DkYcG4NyCQQ&#10;iZ0iiqpD11B3DuZIYhFZS5QS+WYOFam0j73DoXSeHMq5CUeO+ufohheRAABMGE+XfA3GLFKzJrT7&#10;m3hBxewc5RLicwBYBJN6ezqckujkMkVJ6l1AZHDoHczQ6Cq61DHQ10abxOg17RVde/VvVdexshIA&#10;hpnoDbVgdwjmjmg4kshfUSI+V1sOkRDga1dBJFZsnK+tGXmRiNR6Z74WIgcQK9IyJB2ItDvniJpR&#10;lDRHT7ECjYGiTDN8jEMMSfO3w3SW7d8VIK6dHToQ2KBVQSTQlGSsKpGpa4dSko3PinY/S+HI0oak&#10;sF8TiZeIz9UaKYcoHFkc4f4v+cuvIxKJCdqUJHxtCKmu8FKJLgjwI7Ko2ktJP1MEeBEJDkqiKKT3&#10;5rFDB7jpHelr24ik1rRXqQ51AihD0tDtDDj1C5rCkUS6eVBd8MkcwKCpW5TW2kBjvBYjHDnKj8YE&#10;wX5Uxo+QVp1tSNotUawJ5CZDHyF08oeipF01shhQmTMwmheCSHNsGXoh9OqwtVCU90pRUl38ZIwY&#10;WNfILlibaCK6Y11fM09EdVgVntuJ5s4g4/1MAEwEkVRrASaCSEPdOZgjqQuR1YFput4ArhilvsM5&#10;XuLihCNHf1AzJ2qZFCJBey1kXAg1PYL+friqc9xzVO/QJ1PJbscE4wxJR2bVXg5AJNDPuXoP2doo&#10;d9BSKUraT7VzTXtwdVgtAtN1rKwscnIhDvJ9eZV0RCWFI7X8hG4V8XyuNvz7OXn/Pb52FURixcb5&#10;2qjNhZzSi7cpqTxC2q8906NmoD0qpIkdSElv7wB9Mi1EGurewGg0IpVCqbU7EHaN7NsmDpGAPCio&#10;a0m/HBlcnaMWqjond4QQBz1uvcTFqDId9VK6jgGxaqnHTzdKmJohWdsrjKBPfKulB1JygcKRlDPl&#10;+uUHpDoB1gQ30sDxoU0o+hHydAE5hT6ZTkMSEMOT3LioCKh5fG3AKFkHIo0Rw0ZJv0bVEBlRHV0L&#10;WV0Ad/rKtxVRFcR885kjFTFXxU8HWFRESjG/mWO0zN4pw5Y5+doXBDyBlKWgZtMeFX1Ri8OQBJW8&#10;2K1FGZJmdTQLIy0+5vwbjWAS22Tkdq4fkXm5sYhER8prettntIkmYpSs64uXKUKqI6qgEh2v6Bg5&#10;My46A56nI9WlcGQ4IrWp57KifddbrQA1JO2tMaihnMNwJOlPYZMbAKAuG6cMSdMlxO6NEMDZ73QH&#10;9S4MkbbYIwAY6NVQgMfXBg8iIeQasYDMXl8bwHJXCV3Py5G+6jwNQ3RpnBkNEwf0dpMpHBkSjpzs&#10;K4xAUBJNXKxwpDpqKCAoQ9JqtTD8aIchGegpB24ORJaQkz5oyx8zgqmPjOWLoVsw2NP35grUmnxt&#10;pXNhiATtyXC4lngUNbA6a0CQrlUwQjsDnnEx0XBkCOYq+ulAPIOGTNaQrE/wGGVgpLJGX3ui4chi&#10;4FBAUIYk1mRhq+s54xBJpYSWoJA+kJLFGS8i5Tn7XvdQsm5EurEVgj9keIk17f7qjNQARBZviIbo&#10;AkB/yPsZGNtNpnAkVEBkna8wqjUFUVIANTCxiAT6qtcSjkRO5aPJbLq4ZpzN5Ww6ZOkoBDjK9PSC&#10;LCEekUxZ3kxRUr0Q6Fp3u7rxAx3/MwZqvcLMUA6RAC67yfEe/4QQGUFJITiw7sC8zVI4sjoi69xm&#10;LWS/Xnw+pw5fm0IkOK8Qle73ZFG6kDPOyIpfvQSPIVknImEMkihE2qFGQTwGFCURRBL1+q+RYeBg&#10;lKRMM2Q8rZ83ZhSqZENvJ2xJQISvbTcVohApx5yxdjdzTCLNSTiyFkSCfnkmEY6s9/2cFppKfQrC&#10;zFcHIgFISk4EkVh9zq0wBAsoK8rX9reQKqEYcBE2NIoh6QC9YUiiUVcb1GjVcb626u7SP2OaaWb7&#10;y9a1Y2NMKUK/HGlWxxj6ig5AqCEJ1tIicNyZOdIP+lwQ28qlcKSWXlaxioxmvb1bB1Wn5CQQSRUL&#10;FCBQ5rkW5TgoqTSVuB6hiAwpQR20MEp6Z2PU8keGFR55CDIkoxEJGCKRYhmFSLDmwRgxlEwvVo08&#10;WLcNQ39XwhFpd8K15Ctvb28ohhm+jiWFI8fpZRWdCAmS6Bil4+NicxKOxBe1UMBzzTgLVEM7IhgX&#10;52u7S9CecPp1IkwXXfxoxiVhnNlqeSVEoirGIh43IgH3wZXeab42MpR22xyGJBC/K44RNkqKMyRh&#10;FOsfctEdcCDuZHA+aFUwN01fe1aIrH95UGyM0jF87qGkEAnOK0SlU5T0I9IyNLRCfPsREg9mDCJD&#10;IDsetDhEyrYZA4VMcBd5dUoy/DupSL3+a4QaOM6fMY07tCEpTzGjULptZHV5CSGUdFiRQNyZxnVW&#10;7xwGwAW0+zyFI2sPR1KVlpNqMcpIRAKQlKwLkXKEvJQky2dGlA7TJRAJEErJoBJURKqZma9Yq2Rt&#10;zhp7AjXTTLdxnRYf0Qzsj3KIZESxliFp9rkcIr1eJEVJHIUF1m11MT5VvIFjVxHra6dwpEOxorgW&#10;nNsp5jrKuQlHmsOD1ecvnzQkraYGG5Lq52pDSzAQCX5KanYGtsOTABci/ZQkHyGv5e0ycilKAoFI&#10;pkEnEpF2dcroVEEkoCikTxW2OmPQ6XP9hW6iF3VgDolCxPjpRglHB5FSyn+uFqUk5XoYmkYGVB1N&#10;d8wG0jRxOI56OchkJxYWwOw1otlBlCTDkWrmEF8bo6RqmrkeFcWUMwac+vUhKUk9fvTPmL4FMlHd&#10;2ChGr7onHKn3WrEEsQWY9AgjMzbkzBiarlCyOxRyr0kAPyKxU1QLa9C1xnmRwpFmwBDoJz9Y4j5X&#10;C05O20NJIRKcV4hK91OyNCLBnv0Z/0E8mB5EAsB4q8oQyKLmlIBQRML4xlHJi0EYaSpgiDTaa55y&#10;/azQlHRwh/rWQjES5ojT84rECYMdbkqWRuR4MA0DUwkE9zNzAqdGRKrq00Qk6DdM7eHIKEUAIFEV&#10;L/hkTgAZcX9n2uFItS2RvrYDkfiSlDBDUv0WI+iPgSBKYMTb02bYDK+9MDz1xSWOC2E1FSwgG5T0&#10;I1L5A7m+2AXCtkC2qlMGnqJkaUSi/jIQifbOBq6YrxORADDk0NEncGJ97RSOdCha6bW+maP2MGIy&#10;BxvHioikigX0aiE2lweRWjk6JaklKSGGJIVIoI2XsXdsNDbIkCQQqXXHMcI4JdWwJqDpluXNiK9y&#10;q56mw9cGGpH5tTCfXoG5U+QjbrHDXi7KgOQmuSk9ccMj4WB9CVomoN3PqGuUwpFVFK10qEvIdZTu&#10;vSmpoQxEJNDPcDQiUUuQ7rBuJAoDkeCkpN0kxbYiDUlAn0wFEAyCRge/kwlDMhCRamYKkdopnZIS&#10;kdQiHrch6apOqdhIl8YBAgJi6LCPGpqDWVCS2bp2PMYxMwZYOFinJAeQW6jZxaZwZBVFK91osuOB&#10;CJKIz9XazQLwIxKcV4hK91NSV3C8XUsXYlJSvdGLGrBl2JoHqptmwh4Q4h07/O1p9CeQ/LEXwkak&#10;c4StK2G1TdAXQlgbOJKGpF0QhkiwLhl10+Q+uNOQdPra6LWQA4CAXume/avCwJVudke/nzo9zoX5&#10;utdRDkfWEscM1K0i5qYYgVPexlBW9LWjEWmqsyhEFr4bqLc3tiSFoqSNSAAoXi30ItJuVPHEOhtv&#10;3NPCfmTjEOmkpG1W25R0XV/rZ8wuVgCGSKvugpJVEAlgLBcdNQCApCRueGM8coQO1L/lYqBYX7sK&#10;Ih3qsYiEBTQkqQaXkNKfq82H1fw7DpFAXyE8xG7Ow+aWIJ3NNiQNhxedbHUbksx6ru1vMZrGiwJk&#10;YxwDDEkLkdaZCF8bMyTVQoLis/RqcKp2sjqiz/opQVbn87UhR6Q8M75AFCIBu0JETxmjjWL97+6A&#10;DzJRO+aQKESMn26UcGh87RoRKSXuc7WqzASRyk836a0AkC5h7rtpBg5KSapJAtncTBiPilGCbnoj&#10;qwntwaXvZIWS5RAJZtTMWTUSn2VB71JqtTvXUXn6zBi9vUAAIs3GE0NDIhLIcVbiJ/Ro5H/3B6I/&#10;VHqRwpHTRWT9rzAGfj+HEb96k/C1DZow+tlkNCLBomQxEeFukj75w4xsaNQMgDQk7eoEoWiPHxo2&#10;i/C1i//r6o7ZXoHNp6OUZObi8xoQKYfHvaY9L8D1q4k0ldIlDEkKkVqxQOr2hqI7NL8URhULEIS5&#10;aSISaOigkcEQ0k06HEnhtbSYrnd4jHIkEw5HUpRk2GshjqiZAOFdkkJ3zvD8ihJEiK7j7Wmakug9&#10;Laog0lahf1cY5Nfda0haKyvJX02ib5GGZAVEyj9QSmpXCMCNSHBEV60B7w9HC8uhJsxV8dPtQabk&#10;EBiSE3mFEZ3Jsf/Uf98n7murPTcQaa95ds8tSHX3khT9ERoroksgHZQ0EAkQYUiS2/Zoc/SOEaYN&#10;SSsZG7G8wcp8uuN3haJkRUSCcpeX87XRpgqHLtY9F5LQeq0M/Wz01dkUjqyiaKV7GjzBVxi1/tAx&#10;SnMp5YQRCfoaGuOx1HIGzC1QlGRG9FO73XFKmnMLxTy4rotWBwSRgaRkNUTqvwDO35WRITme93D8&#10;rkQiUlP3GTgjYxZXljk9iLSLFQ5di5IOnBEtQnQHmej0eQpHVlG00v0NnuArjNTLi8afRuLkwpFF&#10;J9UvXVtPJl6xG5F5sVpmCpFadchTZbbKNiSN6gx9pDq7Fwo5Y31tpnfPQCTDSxD2E2j+roxxpulW&#10;DEdShqQrpOirzuyCrTsZRALAMBOdgZiorz3NcGQV0s0qHKnjtapJGRqjtMzMkAdYOa5sSML4yRwX&#10;Qk2/otE3ySwvJRX3024qYk0L4UKkl5IUItElR9aIkc8KRUkgETnO7UUkWLP/1X1tsAxJyhKEmFvO&#10;b0jWgUjj1JCLzkC4i03hSIeile5p8FRfYaQoGbJdkONULCLVXNaTqeXA5xbykXKYq6ptBRCISLAp&#10;qa/OM4Fqd5SszhoEx3y60p04Q9LKrj/llpcgMO4o18JjSGouf8DTK4SIw5w5GkhThUNXkJgD581T&#10;ZKAmAzMOnT7ynmUKR4YoWumeBscqlhZkh3P3G99Fi8IdH/RPI3P+J7Jtj21IqiOCWoheA4diFvgo&#10;id7uzGVq4K3ybW7mnE93IzIv1BXjU+0oIdCVlaQxIpCfMVOX4VeCLlOQ1zc+HFmMAamrYKycISlw&#10;XTbIxEGfM7rYFI6kFK10f4ODnHSoR1zvesfsugbgvDz+n2jFA6UMSfecNRCGpF2dIJgFuh9tDDXx&#10;CFk3rzU8ruowRAI4foRMXxbBUfAu4qMOu61CrSceKxIKRAoSkVixhMtfFpGaMqrOkPSgH3IakQBQ&#10;UBItdt7CkbUjEhy0mmo4Eq+romjbrHk3OSff+1aPazIkZUcN44VC5KgUopMUJRFLEKNkBCKdlAzY&#10;tkcgT6ZAdJmyWp6kpNvXBgAhAhGpzv57VLAfK4chaacLgHLhSPvvEF0IRiSAi5JyvSTaqhSOdCha&#10;6Z4GxyKyzgXn3oVBgZQsh0igLEHryTS9VKpQurqCFsxlpmgtwGxh7M5FxyagOveSI+SNScqQhKBd&#10;xBWDkoyeUJT0U5U2JLHr66FkjYjU4qXOzoIRXdVvP8ps7Q14T3tD0TGYpm6NiASYgSF56BEpxbXg&#10;3FtZdUTqR2Zf3ct68HKpZLo2QkSoIQkIJfVgP16jYmmC/WkdypAE7Hcl5HM0+v+J3zxMV4S+G44C&#10;mdBF545yAJTztbHe65FrZ2fHiQLPgzu8AroDXnz6RlVJ4UhK0Ur3Nzg2HKmjrNZ3vR2UxGbA8y3F&#10;yoYj8XN5d0PmrGMRCcGUZMjWCOQUinG/aE6x7S9bvaMoiSLSLnQc2QU/IgGAxSASPWWn028TkZSk&#10;QopVEAk0JUMRCfiPNNbSUeaDAR/aHwhL4Ugkz5TCkWb+mszKuM/VGlLRkETENl6UX/hyvrZZr1Pi&#10;EAk4JQFwzBmmmUSk0PMAgL31RlEV8hRhxhKBSKu5Rr26rm1IFpfCQCRKSXpWTX9jnVEBAzU+S7bW&#10;a0gyhDXmIJirBVzm87g6LuCgzzOumcYpHOlQtNI9Da4Lka75ymBBXO/AGKXjAo8SzT+diASMkvkw&#10;BCGS4Y9ssK+NUDIKkQDaOnljZASya6xliehvTGoDi76jKWhEaiOAtdgo31K3vU5hJrIoRNqGZEFJ&#10;lB1ClEckNjYIJR2INO8mvbqMi4M+5yIOcykcieefKCIxxRLi2rjXboEt9SBSnjFIYFkTrskH1bAp&#10;g0hADI0wSurBftKQlMfKg2n9zgmdO4qRgju2Dkoi402bUc6x0mJ8+sDalqDLFrMMScBZNhoxV7E+&#10;RNp/5rgJoqSR1cacfIlbgN+QTOFIK93f4IrhSLdiaWmhqYEOeNVwJJqs3Kf+cKR5UxNV05J3Qe+X&#10;A5FKXgOR1K89s7BlfYAM33rDXHqtNoARncXH23XV3IgE3ZB0v01El6MGYceI9BqSseFIIC1BegQE&#10;eoFUXe1UTy4DKtYzpHAkkmfG4cgaDclCPB8XU1PKUzIKkQCOxYBIA4INSesRGncRaTNVOxLsZ15e&#10;OBAJyuW08YrH7yaMSK0EbIWTQUnmub5FhIEKGGjGXWlDkrIEdUxbusGGpBDQGfAhHwUQDlk4UpRV&#10;hBKkm76vXTVEib3r7YhRhiw4h3Bf2/47CpFgPrIhm5/rJcQgMs9OmTXeKIT+jca8BRYlKUSaXXCF&#10;I83eQTAl0c65X7h0lmNSEkymKL0TRLEBvjYVUlQa4NLVeodVl3HoDkdTNxCAuRSOxPNPHZF12ZTa&#10;mzn2geeN7xoRCa7FgOPkUohUx6uKIUnfyX77uvhGI1iUtH0xxLGlKEmOt8OM8iGSGFhRGZHkiIkC&#10;UngmNyIBcEtQ+CipN4HE3CAT3SFHV92ncOTchiMpxXKCvJkDYZSsLRwpD3EncwwIZt7URNVW8Rgi&#10;x8mBhmQUIrGemtVRiLQ6Z/XC42vrvasJkUY2n689agCjaWobkuXCkWpv9eoESl5GlAnEu+FCQC/j&#10;8rtgKRyJ5ZnTcCSlWFpMixJoH9y5HUbZcCQoE6jYzeSmZMhEhKHO8o+xBCESDEqWQOSoFY6tNyhK&#10;Uohk9B5fsYjUSggxz4OurwhEpD0URiYvIkG3BEExJEN8bUPdqI4L6Ax4xkUVRDpaMulwZBTpDp+v&#10;PZFXGMHio8PdVoVCJAP6YTY0RDAildMhT75RQj6pKkIRCWqwvx5Ego4GymG3AgwKCKgNbAhAOMbK&#10;HY40M4deX+H1tce9E+V97WJ8DFQJEIGIlNUxNF262wNtDZBRQgpHWumeBs8KkUJAdWZ6Zr0de6+5&#10;EYk+zAgigaQk+VpIiHGkl1AgElEPMpFiw5Hj7lEbFAXE+Mz+svzlSBQihBlV3tdmxG+V9jOmnZGI&#10;RGq0164j6dTic+JYItL6XSEpiV8GrLkCoDvgg0wwhteewpFWur/BUeFILyIpRbOi+mzKuM/VKsce&#10;Q9KDSCANSXnErDLdlLSrM+4/25BkxGvPUYikeyoCTTOqKKEjEgAcHMEAEYNIfSwcFv34ZwzpVKgh&#10;aWWgoi/+kKLeHcHCdIE6NfqKAzc6nsKRVXRnaEgqGeinLkxcb+Z4YpRhjxA55xCQDgGGpKs6xdKw&#10;vVcfJUsjMo8NoOUHGLASkUzPL2iIWICICUfqY6Eas4EOrIv7PkSCQslwRKIjENJUVZ0yJIecLmoO&#10;wpG1kO4o+NpoT6uI9q63WqsvRjlO0Z4uI5f1qDCm9daNyLzMIF9bq06p137pZcKIJJoa5ONrGUmj&#10;ZnwkrNJiwpGYIWmX4ri+ZKeCEYn0jiHgNsrVbifsVgzRHZcgxoYkOmgpHGmlexo8f4is1aIEi5Lu&#10;BeeucBI250BRkpHfU2SUOnK72wpCL5agJIVIwG7lUHvZWQitwgwV5++KcS0ifW3AeOSM34Y85Cxo&#10;QJzmNuopYaiiKBmOSADgHDrKSnKzqArhSLubRzkcWYV0seFISreKmLPe4ftiuLkgMETamHO9qGeH&#10;FLFHSIvfOQ1JsG6XmsKRNSCS+hgG/buiAiIekYDxiHzg8cF0dDYWkaBQMhCRoPwOlghHyk71M9HX&#10;ne0UjqyiO2+GpJJelZeuHc696yipR0jYKMQsQZqSCLOEIO9XoSNSq07RoSk5S18b/RiGw/QGDRCR&#10;4UhlIAIRSQ0m1dkQX5sBYuk7EAkYaOyvsEUZkoNM9IacC1x9muHI2mkFNeEVIMKQnGNE1iOez9Wi&#10;jZOCUlIi0pyIsJ5M6l09c4tDpQTKkCzWcIxDaULTBRqRVHVoZuPvMojUCYF+eJL6XTEAATQl0YAG&#10;SUmXTRRnSAYiEtSfRiX8GRKOVEegNCI5h+6QnLRJ4Ugr3dPgQ49IKRExSjDpOTpAfS6Kkg5EAvYI&#10;SUTi95y6BkhvFUVJqjrAbuWaw5EEJW0/jvpdsRHpiGAqQVttLAIRCdj1ZfSIeX1tEpFgzUjRvjZY&#10;lIxDpIDekA8yDyKBpmQKR5ZRpPJPMhxp6NbzrrdaXMjWQcWh8ggxdAMCQeyaZUYwCUqCY49ry5Cx&#10;EamVGVIdUjxZnXnei8ixkciso1BD0lxZSQQ0BGivrIzSqVCc4+fNCGhgnQ0JR1Lq1I8VddHVz/nG&#10;hiN7QzHIUjjSzjODcCRRoF/ROXqeUa0o/h3OdT4WfwqbkjYivZR0MYvy+zBmCeyVYZuSVHVB8+n0&#10;IHrcUgyRti5lesMIEExVcUYwsUcX/cWgqkO+7YM0ONzXLuo3dbELT4PGT0kKkf2M06Z3Ckca6UQ5&#10;sYpU/mn52gq4wHm3Bslo9yBqHaXVVsNtkc+g9VE94bppmKIL1iNkd5pZz4fdaa8h6ajOMZ8uLOPX&#10;XS+SLrTatV4EmN6gUzLA8KQNSZ+vPW6Jz5CMQmTeKr1qpyFpjiob9zkWkb1hWh1JKlrpngYvJiLr&#10;EVeM0r2aEjUk1VZjt7v8P1PzIjeWXUKAr2doY5FMZOZELlpCHxW3IRkyBWz2l/DjfL8rTE13zIwZ&#10;j++YRzGIlCmUJegcEJw7SCjZQq8TNALwnzHyw2RcQG8g+pkfkUBTMoUjyyhS+acYjsQrZV5seMRc&#10;HkRNedsBUcSQzFuNIzKEkihkAwwZrUxNFa+OWnIECiUrIRIk/ly+tqvLRJlCkIg0xntccoCvraZ4&#10;LEG8hTh3tAE3+huCyNyQtBFJdA64gP6A97NKG6OlcKSjUiAoGUW6qRmS9RmUWIwSXT5pTfWIKoYk&#10;9jcG2RhEAhb9tKvzLjmya9QimAE4qwuRQFNSeaqJSRoRgUg7Dx5SxFvoMSS1dB29Ll8bPJQ00odc&#10;9DMxlFv+kNcxhSONdKKcWEUq/+x8bSpDaUH2o1SLDolUFu0ibneEWYgYJUQiUs3sqC5oPt1KR+fT&#10;KV1thwrK16ZGjChWnRnTn2p6KhuDRQgigbIEkRaSiEQOCUMSv2cAQAgHIotTXMCQi36+dNyLuRSO&#10;xPMfIkQaeeoKUyI7nINFSTVYybkZ+gFB3u5MBCDSKCEmHGkIsgbbQhXTx86LKnQ+ndId99eBSPBQ&#10;MiSCqbqfjoEK+jGgB7FEOBIvViCIBCANSRSRhvogE0MuikWRIZhL4UiYBSLBRbEJhCMJ3Yrin8zB&#10;Xe/CbQQzKFhkiNgit6whqS/rYeap/KAoU2DbZMA4PGCmm8fIPIRSuxU2oygZapwqV9pAZHEFXBaf&#10;uxkYOPzkpblDX7vRlfEjEvQPnGOoGnIxGIqBsiAyhSOxPEc9HKmk1wNLz6cgiAAlAPosRRqS6J0Y&#10;bkUqy3pMRAI2EYEaknl4wEy3DcmCkggiwQybsZBfBas7ZnW64elApAl6XzOApqSqq49YNCIZtjaJ&#10;RCSYT5Va4zATAy4GmRAiDnMpHInnP0S+9qQRKYWczKH+RXur3O7kjmmGMEQ3VJQ5axyRYKPQNs2K&#10;vujpYP1ZwJREpNqLQA+XqEttsBGO1Fprtc2oJRaRwgQNTslQX1uhpD8caVFSVscFZFwMMjHMRHGN&#10;wv3lFI7E8x8iRBp5KESKur6ZE8JHkpIqIgF7ZC1BLZNwXztvBEPvY4Gi0IoJUoYkaprJMm0Q5Oes&#10;tjm6THVHrY4wJPXaLNDTxVLNQJeLmmvayyJSuJtkXCOlviEXwyHPOGSEfz2FcGRCZFBFcxmOtClZ&#10;i7jWUVI++EhVe1SCKFkLIilDUmmHPodrcKdIByTd7gFpSOr5Yg1J6onVXUt6MoFobRQiwSCvMsLg&#10;5I7D14Z4RErLMRMw5JBxDtUwl8KRgbpBilRFixCO1PLXuOA85F97YRCFSCpqZuQJFK8hiZKXQiRg&#10;EUxAOW9+FGFsXtnWqDUyAd2xco5WfdPXlTIko3xt41RdiASCvLZuxsWQiywTQy64qGfWJYUj8fyH&#10;yNcug8iaxHzX22Ci2lXOufrnmCGW70dSsgoi9eind126EDgi9aa7TDOBayg9rhWRSh68ABP0RJmO&#10;8tGcFCWjfG3jFPqOzTCDIRcZF5lyH7H8m7NVMJfCkXj+hMixVLYojc2BAKMkMuWNOm9O0yy2yaZZ&#10;I+x0F3kdlDTS8SCdpmEaknWFI608fkQaKbG+NpUoRFVEosVmQgy5GGZikJGrIytiLoUjYRaINHTn&#10;KhxJ5a8iyDpKA4vICnO1i74YX8jqPEOQO9mmZIBxGuI22gE1CpHgo+QkEOlobV2INOqP9bXRYgeZ&#10;GIzcaiF1qZhgCkfa+Wtx8KMVqfwLF45E0yvDUltHKZkYSkkY3WiUaQYKd+x7mmq535AMME4DbSKb&#10;OwrTTXtHxCMSAigZiEg1pYqvTc8P1YDIQSb6GR8MheNnLIUjoRpeAWZpSC4gIqEWMV9hRN1tY9m5&#10;esrhwArLXoOCR1jrEVtBGOl+QzIKkeZUxigbxg7rU9foDwDRHTJnoK9dwuUPNCQpXcoJsCnJGAy5&#10;kHv2jOLCFGHrwFwKR+L5EyKdQ1rPVxht/KmGJBW4DDHNAimJu1MiDpEAoTYRAGKaGZSkDC3NB6ea&#10;USsiwUfJEoi0V4Or2fBTVj+4EPJzr8V6RzZJRDrUEyLLKFL5FzYcSYQg6jEpW7YtWVDSXiFke+KU&#10;aUbd08bVIu9kbJuMWhCJVi0CEAkKtqYQjtSqqxWRQP+MBSJy5GIrX+nyIhKqYS6FIyEAkaGVUvkP&#10;STgSV6wo5iuMtrtt/GsIev+hP91xhiQzkyv62kS9I0QyO7/jCdSPBVYsWrsLkUy78ioijYcftegB&#10;e/6pdfJkPATFnO6/9IaaCQk0ItX+TiIcifSXGOcUjgyq6BD52pN6hREsFIasECpEeVSY2kRj9Qmq&#10;gtAp2JCsiEgjwe1rU7WjTnGcr60W5IiKMgb55ahiSDLAf8bASUkuRGdgfejVrYunO1pYp65dQvK1&#10;jwIiDd26ZnJAtSg5541Gw/tazuhf7L2gEEq6EGn9UcbXZoBa3NhzEhSOdNQuJoRIuyW5IVkakXap&#10;rnmhYiYOIOMjRJrFpnAkmOqHAJFgQgcZFmeeCN0QSgZVFILXWl5hdL/iTW2KEWJIqs1lfjBWRiQE&#10;UjI0HCl1NdDnlTBrHhyr1+lrA6CGpF2CQPay9XeTga92PXQwbrAAABhy0c0RiWIuhSOrhyNLIzK0&#10;Uir/oQ5HUopVpBXibqvzPPZbjEUr7fsSo6QHkUBT0uVrhxqSmL1DPr16F4pOVQ9HFgX5EAlhlCyN&#10;SCXAWsSSYZCJ7oAP+TQQqaqncCSeP/na9JBOAZFSNIsSLEp63/UWhGFrI1LdxhUifW0PIrGBCVpZ&#10;HYnIcbcxFaXLTl97NEB+RMpGoF6kcxLJU7s9YEWNWTZ2tClnOYUjD5OvvbiINHRDnPQqgu9wju6I&#10;YWh6DUkVkWrr6wxHYoNaBZFAU5IRWxKz/OPgEIhIcPxiaOzQfpbMcDBWrA+RYFFybLdycTDg/SHy&#10;s5fCkcaw16JopXsanMKRUBNeywn+rrfaYWM5uvovel8KY2tuCgvk40eYcoAhEkIpGRiOVIfVNDCx&#10;AorWBvnaEGRISkSiBiOLRCRgmMtLGLv23YHoDjjEIxKqYS6FIyEAkaGVUvmPZDiyRkRK0Tbutd/1&#10;th1wCKYkZUgy5zYZBqTsfBQlSUQyoOpDHzNhfclW0CpCII8u6RRTzdDZgRqS6iSSXl0EIvMSxgn9&#10;AT8YcCGmgUgAvxGawpElFan8h8jXnhUipWiutzFeBjdDduCQd626thkA5w5lSNaIyNERVh/5mAm/&#10;IakanrYhSVh8RDMs7ozXk2OWYLlwpN6wURrnot1zzdgATckUjiyhaKV7GpwQWSUcSemWFteCc3tJ&#10;0DhSSUBTfXQFhkhBPCpuSto4w9NVRDIPIg11gX0+2yjAeGDDnGKsIF1/jELLVFcNSdM0w64AhTnN&#10;kBTQGfByvnYKR5ZQtNI9DT404chaSFfRkKzzXe8QSnLO0S3XdL8WpyT9hty4b4GIZMpAuHxttL4A&#10;Q1JDJ/lkIk+vh5I+RMpBxjGHvaLjpqQ1MKMzDKA/FAf9jE/F1z704cjaERlSKUSSbnENyboQKWp8&#10;hRFyPgK2dZC6TYa+QqgwlUxEGtxxUBLomCBFSQ8isfrox2w8eeQ1JKmJKeFGpGZ2IeywFvAjQ6Hp&#10;WlfdgcjxdRGi3ef9YVodmcKRRwiRdYnpejvcbWN82YgDpPdLuYHuZT0O08yeczB9baw+FyLzsaQM&#10;Se/0PeIU460juaMakq5JJMKQJBGpnCsMSQPoKRyppdenaKV7GpwQOYlwpLAf1wqifdfbmLdBF6Kr&#10;lZsPNukUY+kEJR2IpLBFVkdVXZwUgrJrjLrU9pJOMT3K5OdoQKCGpFYdYUg6MKciUgho97N+Jogs&#10;KRx5qBAJLrjUEI4MU5xxOJIavSoysigdO/UWxw5oKssJ8xQwDCLlGJjmvyuIRLmDLF4p9p2lqiOq&#10;Hp+UiPQBnZq+t6dSmHKA+stIKwqX3xoKQ1dLtTqOnpD/G2Ziv2cyMoUj7UGdPiIN3RSOLKdoqNMj&#10;ABUFsShR07L403TAc/8VnQJW80BhmlkxQduBp0gnEWm6kAQlST8dMyTRphZj7XKK9WagmKMoaTdV&#10;YLrqkIeEI+VRp8+7Q45mSeHIqYUjCaIlX7uqoqE+OURKaXndbTUdsQQtQxI0WBTpTC2TiicC0KaZ&#10;uhiRqs6q166DgUANSdvXHldndBlrqt5rHyIF/ktgUDLPaw8m2Xr5Py7EQR/fgRxoSlbBXApH4vkn&#10;72svLiIN3brCkYRu1SAlvsO5/W9x1rD/0XXRgMb4LEMy1DRT55Cp6tRyCErisyEEIkfV6XlsRAJN&#10;SbwVxCYXee+YnhdtId76In3IRbuXhWxCnsKRVRStdE+D5zYc6UWks9KSpJuaIVmbRakOEEVJ6p2c&#10;/D0crZW4aaYbkm7u2IakelQjIrUmEWSzp1KYdWBbglgrNEoyClo0Jb2IBIDekB/0uZUlhSNTODJy&#10;VBff164LkVKQVxipuKS9cghoSmqmmboCxoIW6cAqqyNtSKFOMVaq35AMeV3arE7JI8Dna8v/25FZ&#10;6291/goCEGmc2u9lhbs9J+HIWhAJJaDj061CyahKk689c0QKLYJVUkaTOcVr3Q5KqgIILEbHFneE&#10;15C08KcZpbblKCIQaV8I0tem8ggnItFT6t9MuW4UJbViRRwiGQAXYq/Hpb+dwpFaen2KVrqnwQmR&#10;MwlHUnitKK4dztHNhJBGMvWhdRmSAD7TTF9AbiPS0HL62vZgRiPSrM5orc/XlqFZvFgakeG+tjwY&#10;crHXy9xGaApHVlG00j0Nnnk4sjQinZWWJN0MDckivbobrm2zpg46RUntorq4M6IkZZqp2oYhOV5Z&#10;Sbc7AJFAUTIQkZQhKbMyPF0/tKf49b9jDUl79HoZb/e07S1SOHKGiDR0S5POVSnVyPkzJOcBkXVJ&#10;S1iFoZti2CsowcUdBBAuB1ZHJDgpSS0+14uNQyQAaUja3MGqMwZkNGqBiFRPBvraUg4GvDvgKRzp&#10;1g1zDGuoNPnac4tIh8kVKOYO5+69e40hJrhjUlJSDzfB1FXnRHCNFSanhchi7ChDspyvjQ7u6IOI&#10;aC9sVNGUZJYqUSaGyDy3AGj3M/UrsikceZh87cVFpKE7tXDkhD7nXYg2623v1Iu+uZhP5uCUDDTN&#10;tFkXJ6ooShIRTCQmGItIANKQDEUkRgiGqbopaf6K5JTc72XDfKlkCkceJkSCCxApHBmnqEhVm9Jc&#10;HqT+6XDAUXc7nDvjkKLqT2LBT0EbkphpZlKyFkTi1WGLlszXfhzcCUYk6JTkMNqZHGhEQjXMpXAk&#10;BCDS0E3hyHKKhnrtiKzLuhwvDxJCqB+csrfJAOuCFcIY2Rw/IgGnpESknitvHk1J5anG9wAHiPO1&#10;0ersRUv5/BNSB2VIhkQ/VUQCAAex3+MZFzUiUlU/TOHIKMVY3eRrHx1ESmnZhiQQe/fGUjLI19ZB&#10;oD7uKCLtkiUiDcMz5EsJjqa6vUjbEqQoiSISK3O00wegoMlPcCH2uhkXZGtTOLKEopXuaXBC5NTC&#10;kbGKaGthxIeq1BxZlOpcjbFTr7HOXBVlekNPpxP8iLT0tVd0EMNTmIjEGhXrayPZ8oIx3gktkxOR&#10;VrFm9FOrX6HkbjezPPsaMEfNv4fo2iUkREaRLshcrYxIZ6UlSbcohmRtC87V8UVXTaLzOXlEMoKS&#10;yCsswsrvRGRRuVKA0HxtrEUuRBouvxORoFMyEJFAUxKNfpqUZAAwsiWppqZwZKyile5v8EKEIyNn&#10;ew65r63nr28yh3PeaDTyokeURCOVeSMsAxPwBIbZYCYlaUQaQ6CojEJ1IR+TQdKVHjCapvaiJSVB&#10;GDkCDUk0+okgUqGkwJp61MKRtcQxq1QKdZBucX3txURkPaJ9M6c4QKe8jX9VMUwzl6+dd8WLSLAo&#10;qT6ZygQ3TkkXIpXMgYjEGqtRMhaRajakojyFomQKR5ZQtNI9DU6IXMRwJNoLURmZ5A7nKDpBn+cB&#10;yzTzIxKILxmO/jKNUKEbnhKRYnRsUsus15JASqqruIuC9awiFpFodTaY1Ooy7SXuFI5MiEzhSLxG&#10;Kn+dFqVtKqLfz5F/4pRUEsbpWkL+VwwiZT+tGWcBNnHG4CP7aUwiexEJCrYwRDJAuUPWzowygaak&#10;TOZC7PcyIVI4spKile5v8FyFI6MqTb42iUgHGsIEf4Uxr0xjqJOSznCk/IuwzShEgvVkChAUIh1D&#10;YcT+Qnztwu60LEClp/YZvEwNVbktjOiq1Qkh9rpcbexhDUeGQCTMuYuoFEiiLaohmRAZcmNUEXzW&#10;23qzG1kbVAQJiwTSkCwy+8KRRT/tJ9NBSdI0sxHpg6lqd2KUtDthm9VFumnNCRqRYFCyN/6UwyQQ&#10;6VCPRSQcCkMyIbL2cKQXkYGVoq2l8odUWk7Gb+YUs96ou23N7UAoIov2BhiSMrMxxSERqVG1MDkd&#10;3AkzJClEWi6/3QMz4qmfslBFfYzXKrbdF1w3qO2BSuFIStFK9zR4cREJDnId+XBkjYiUMp7MKQ7U&#10;K2pvJmS8oqM+fmqTxk+WCEak0j+VvAYiZedDEWkWoKQzUx05ZmgP8lNhiBTgtP70MvfI97iRZgOB&#10;uRSORPJjDZ5JODKMdJ5Kk689NURKaclXvNG3ue3vQ6hhSsPAQShp2WYuROZd9BinTkoygsi2ILE/&#10;HXzq6vVAQxJHFWFIGpiVuu1eNsxEFcylcGSg7uIakgmRYTeGrlh1LofYPUg1JIkdMUbHxuswlPNG&#10;hSPVwlwTQXnnGSMsQee74VpRaKiRoCTp/AojHUckMRg4JTsDPsjwj9mmcKRD0Ur3NDghsrSTXhqR&#10;gZWiraXyBxqS9b/CWAhKSelx2043jkhdvIakF5G2OhlOoynpQqTt8juCdAQlwxEpLN3BkPcGpLWO&#10;lpbCkVa6p8GLi0gAp7mEpxP5F9+QjEWkqPGbOaCQ0R2p1CbHAcBtK7kRCTolab5Q6ZbL70Ek2DjD&#10;EEmqexFJ98Lw11XdQSba6Me4UziSULTS/Q2eaDgySjFWN/naVRBZlyCgBPVW1rlp321G0E0xMH2I&#10;BGVVYhgiQX+q0eoQFTQcqfQhBJFMH/QoX9vArK4rMg7tfmZWtyDhyCqk85o8APGkw4m2qIZkQmSZ&#10;cCRRZkXRvsIITkPS6BlpK7nDkYqKfkQlmOmWyx8fjswH1dVCXbfofYlwpFKbgTnBBeSv3+AjlsKR&#10;AMGkO0S+du2IBAIitSMypFJDag9HUjdGFUH2o5RiUxKd1aEo6UckQDlfG63OVHEjEnSXn9AFmpJR&#10;iJQNtnSFAGj3uYjxtWtEJAQYkgmR00ekkWduw5GirCJaI5W/PkRWnfb2fK7Wug/GAUrTVgr0tbFm&#10;hyMSqU6/Zq5wZK6fv6ttVYfpipHhGR2OLFrLkI+ACwDo9EVWfCAshSMJRSvd3+BawpGlFeuqVE8/&#10;cr52XYisy//WXG/GGOVui/y7OmaHJ4NIIJ5qoSPSGAhXOLL4K8zXLsa6XDiyKBQ7JQBgkIl+xiEM&#10;cwuNSAC/yQMQTzpMd3ENyYTIusKRlG5FQd71RneitCkpmeV9AquHI/Hq9IHw+9qO6jBdIcqHI41y&#10;DUQCA87hoM9TONKhaKV7GpwQOX1EQhi50Eqp/BMyJKuHKccWJed89HECjJLqn7Li6YQji24bhmQx&#10;FrUgEmhKkohUfP4ARALA6PUAIWC/l4EPcykciec/RIg08qRwJDHsQRVNDpFS8B3OiwNjE9/i1Cjo&#10;NuFwpJFAIbJMdcyRZwQcF3lzSoYhEgpKAkBnwAVWcApHWun+Bqdw5CHwtSeNyDq/wpgXrR0YO2IY&#10;gUuvIUluk+FU0U8wm0eUIRlRHaPyBPjauc9PIRIpNt+JkwH0hmKQCTtbCkfG6i6uIZkQWXs4MnBI&#10;q8hoUwy9GmEbkvhqSl2opY4QYEjiiMQoiWIukJJRiDTLVMKigYYkK7ZkBwCAjENnwCESkQBzF44U&#10;ZRUB4kl3iHztxUUkhJELrZTKPwVDskhxgytEkE0xUEpSC4akOJc64uLytTFDUv7NMF0RUp3T1zbS&#10;zS4oPn8UIoVySsDoDZwUjjyCiDTyzDwcOYm9MNAC0fzTRGRdYk7maK9yK2FKNcUQki9KuqrnQSQg&#10;PFKNO391hjEbg0igDEnQP/gDQIcjTUNSSqfPxXhP4hSONNL9DU7hyEPga88OkY5QXJCMdzinprzV&#10;4zE6dRBYq8GVBhKUZAQhmH0NrA3GXdURlAz0tdVroOkS6CU4b+4p2c+U0GQKR0bqLq4hmRBZOhxZ&#10;GpGOSqvI2PU2vh2WV4NMecsDe+LbxplQNjjyIhIsSjIakUh1oPvg8Ygcl2kYoRgl6U4IA9yZgG5f&#10;ri2f33BkFOmSr32IEWkeL1o4Em8Yq8OiBJqS7hRrqaOWbiMSgg1JdOtcsjp9EEuEI8dlVkCkbUhK&#10;dh/0OSBvMVpNTeHIQ4FII08KRxLDHlRRdUTWZFDqy4OUapDyHZQEy8CUeYMQqfdGNe5InBXVKYkQ&#10;iUigKcmMMQ7YItc2JKX0MyiWTS60rz01RBq6NHSIikSoollREOk8uotrSCZEuqVVjpKoUJR0IVLv&#10;kGpIMlTXMiSLAry+thuRpsVnoZc0Bpl2rdRsmWDdQQYLjkhwgCMEIjG6i2tIJkQGXNywFsYMaWAM&#10;tM7lQXmhQdwEfdpE444IC0fqHbKNwZDXfgIRCS5qY1ta6OW6EAnj68OsTAe9bIbhyFpIl3ztQ4xI&#10;8/hQhCMpxYqigTKckkUDbESGGpJ5n9Dn38YZWL68gPLhSEMhGpFAUzLP1B1wdfBSOJJq8OIi0sgz&#10;tXBkLOlQ3UPva1NDWk7Md731msgKhBDmoxtgSJZEpF54kY5YgnoC8xZr6IpKiGRsPCOVcdEfCls9&#10;EJEQYEgeAkQaurWQLoUjUziyXkRKwSdzqEQyHfOg1b8NHkUhEgAoitSGSJlAnEI2lRTCqmVESZnY&#10;yT8WlsKRlO7iGpIJkdNHJITejUiljg6GS6siJYuZDH84Mm8+Mj+DTCfnma2cwi5TT4jztfUEPyIB&#10;QAgbc0LJ0h1wLlI4kmxwQmQKR0aNakVDspYwpX8yhzqlOqBBhqT800vJwgQTZjYBHkqWQCQDhpaJ&#10;+Nr5KBiYE8ocPQBkHPqZiPW1UzgyqKLZIdLIU3s4MkoxVndxDcnaEFnXgvO83FBKgohHpCUup1iY&#10;2QIR6SlWS2ZCtwQRdQNzRVwyz2Srd4ccKefIhyNrRyS4ABEJIJ/u4hqSCZF1WJMA6O5B2PCZp4QN&#10;AkaYZliBLotPIDlF3YgsRjDI11YQCTrpjNp7Q5FxkcKRjkoB4ihJFOhXhKCnixjVhMhDEY5UzS2o&#10;Jq5ZbyrdekWHUU4xEnukwpGEIWmXw9iYWuV8bXAbkjbmLEOS6ddMJnMBvQGvKxxZO61U3cU1JBMi&#10;D004Eq20dkOylgAlUJM5eR2hlITqvrbSOddS85ySpRFpn3L52jAaaQORaOijO+Bo7Skc6VKk8s8O&#10;kRDwPIfkryWOWaVSVXf+Dcm5RaSUFnUiYEcMwjTDSvM7xQLLZlcnyvvaQFiCqE7ObmE42qg6YzDI&#10;xLD4SLfeZnRwEiKjSJfCkYfY155EOFL/1RHVqYmDMupFRvR4nBj8PgzFjjFuhN+QdFiRxlCqmBNI&#10;SRolma5uTGoLAV36Gw9GsSkcSTZSlFSEoKeLGNWEyMMVjrQaU49hiYAy5kXGsUSHI5X+eREpAhAJ&#10;8YYk+dUKiUimLWcSVu3FcW/IuUjhyEX1tRcXkRAGEbRSKn8VSkaRbtK+tv4I1GpRBi4+F0KAGO9f&#10;qc6C2DaXkSnkFZ28BNOQtObZMcaN/vRYgkBTkuXntNWTBCJBQCagPyy+35vCkYuESAh4noMqijF5&#10;zPSyuotrSE4XkfWIZ3mQ27o0/G7b5lIzhSw+H51SZ05EkWjkoebZzWVDlCWII9I6NtSZgU+A3kDb&#10;vdwuISEyinQpHHmIfe1phCOdBZYWcnmQl5sGX0ScU4yLGRPEHPPiFR3vpLZtSLo/tmO3TVCIzIsY&#10;cjHkIoUjgXi6okiXfO1DjEgIvRuRSiHwhpkYJaHKDuegI9Jc6pi3NhaRoFDSRiRgiIQAQ5L6jAQQ&#10;iNQKJSgJAL2hQNefp3CkK//sfO3FRaR5PK1wZC2km5WvTXi/ZSRoh3PHV2oFYvEx+2Ot7pbahmQ+&#10;lVJkGI8Us3WFWb4AIqSol+BAJKo70s/r7WcC/cxD8rXnEJFAPM9T+xxNFd3FNSRnjkjbdywn5Xc4&#10;l/XbhiT6jS2yAOvdcMqQtItiuRMeYQnmJbhWNRG+dhEwLRaQ9orXuunqik6NDoixPYKIBBcgIgHk&#10;011cQzIhkv7VCUJkXVJ6h3PD7GJFV8uFI5V05Nha3zOejgnEHNqecESCTkkA6A25EEcxHFkL6ZKv&#10;fYgRCaF3I1IpBN4w06UkVNnhXB4o++iEGpLUphJ6nnEGQVAywhK0qgv3tZVowPgEFzAYLwmihkg5&#10;Jka1NOkW15BMiJx5ODKaVjG6c+JrG+n1uN6l9+5V2CFclpp6iv70a55BK0egukbTnJgzghSxiDQ7&#10;CsDyJUGQfO2jgUhDN4Uj0VGdT0RKxRq+whjlbquGJMtXZasdroJI0A1JteearsZORNcoobSvbWvI&#10;P/IlQdQQ5QfE0B1BRIILEJEA8ukuriGZEDkJREJNUn6Hc7tH6Cs6UAqRRec1P50wJB2I9BqSjr0j&#10;UUoCaBuYo2NROyLBAY4QiPh0oxWp/FiexTUkEyJDhnTewpE4JWe4w7naQnvxed68uHCkMWpeQ5LC&#10;nKjsa6PpjMGAi4ybo5TCkUSBJRV96YcHkeZx2XBkbbSK0V0UQ7IWq9K/wzkewcxrtx1bm5KB4Ui1&#10;V6ausPI5jUF7DVCwrudl7d6ApGTthmRC5PQRaeimcCQ6qguHyOouePkdzqsgEmhDEtEVZj4Sc4rP&#10;X0s40lAZZIIHxcWOLiINXdK+DrJcPLpVKEmEIKZkSCZELhAipVTe4VxvWWlEasq0IelCZJ6/xnCk&#10;8UpPscJ8/sORITd0CkcmRC5uOFJvjO9OrjdGiTaaSqEsQQjwtRl9jjIkmRtsMYiEAEPSVhlkgos4&#10;WkEk6RbXkEyIrD0cGVJRCkd67+SaDMryO5xrXCgXjjTOaeki2NcGAGvxubZVZQVfW21Of8j9z7OZ&#10;bh4Y2RIiUzgSlfkxJBMipQQtD3K+yMjwmRMtS35AnMAMTFPXzKn4/BQla0GklP5QZFzWho/MEUQk&#10;uAARCSCfbrRjSFWUfO0jgEiwboAaFpyjTfcmAjgxZ2YhEQlhRiigiATkI+BiZOESutZfIS9rj8xJ&#10;YliqkC7MckEUASIQGVoplR9vjL93EPR0EaM6MUMyITL6Vyfopy7yhsEen7CfOs+dTPWuokTvcG5U&#10;r4JGzTsRRCp/GCsrx1tV1hGONPo4yEQWc6kA/ABaXEMyIbJ0OLI0IgGq0SpGd3ENyUDFchK3w7l6&#10;ykDkGJ2x4Uhj3wqfIYkiEjyGZLSvrY5+MdkNIZfZx5GEyOkj0tBN4Uh0VBMiHRKxwzl6KtaQRHcY&#10;ErqumdMAHladuTMmehiPSAAoduc9yog0dFEb2ZknQjfaMaQqmrohmRA5fUSC6wYQaJ5yUnJTDCi8&#10;XcuQDPe1xy9lByJS6bG15NL/V7ivrfa/P+QpHOntHQQ9XUb6xA3JhMjoX52gn7qIGyb+bozQjcVr&#10;FQndFIOIYAJUQKQ8Inf3sYvVq4MJhCMBTEoWb3ZHkU4dscU1JBMiUzgyalTnzddW/qhvwXn8Kzol&#10;w5FFH4LCkUqnGcnUOn1ttdf9TEDE02UOV0Lk9BFp6KZwJDqqRweRdUUpPe96o6eEECBEuXBk8QcO&#10;PRR4TkNyQoiEfN9JPP/hRaShi9rIzjwRuqWdOzN96oZkQuT0EQmuG0B481QUcodztPVGSjlf25tO&#10;GpITDkeCfpl7Q+zZDgBQmPWBj3A4IkMqdeXH8iyuIZkQGTKktTj4VWhVWndWhmQhrcig5LglOpkq&#10;IBIIX1v+Sbz3o6CQqS0tHY40LlWWm5MpHOlW9KUnRLryp3DkpH3tuoAZ+q43lQgQ6mvjfzkQ6dMd&#10;ffpRILmqf6dhFJ0MJl1C5PQRaeimcCQ6qgmR9Xwzx06KoGQFRGr7VlDqs0AkAHAB/SFxnzkVIehJ&#10;mBdEGrqkfR1kuWBDWsVcovIvviGZEDnpcCR1J1cR//IgcmGQl5I0IovOlPDTKUrW+LUv+SpOCkdC&#10;0NNFjOrEDMmEyJAhPbLhSNSUqQ5Lz6YYbuuyFObiEAmWIVkMTV3hSCO/ABhkwqs7CUOSIFrNhmRC&#10;ZApHRo3qIvraaIFVxLU8yMFNZju8KP8wQ7J0OLIYndp9bTV/fyg4V9KDFeff115cRBq6cxuOxO2y&#10;aRmSCZE0IutYcB5LSa1+7W1tvGnavhVU8wMQKYuYhK+tHvSL7z1EKiptxEdshog0dEn72gsRakir&#10;mEtU/sU3JBMiZxKOpBpTRVr1UNKHSCMdYsKRRW8njUgAGHLBxSwRCRXuDyrP4hqSCZEhQxrlpMd/&#10;eS32bozQnbQhSRVYQsrvcD5yt3UnHHWKmd4BdOIbaETKAWB6mVYLkeGDwMusHPeGImb0jTaWrHRy&#10;hmRCZApHRo3qofG1qetbWirscA5+Q1IiUmDZKUoaiGRKVydnSErJRLHIfNqGZEJkCkdGjWpC5NQQ&#10;KcW1KYbr1Ua9eahT7DAk1e45EFn0dtKIlH/1M3EIEGnokva130cjhrSKuUTlX3xDMiFyrsKRpmJd&#10;n6stvytlcWA54ILOI/R0oCk5HUQCABdCTuNMDZFQ4f6g8iyuIZkQGTKkxK+LXxHIO1A9jr0bI3Rn&#10;ZUjWZVaGTubYp6hwpNq+iohEKVlXONLQlWsnQ3+gKleafO1DgEiAMIikcGQpRSu9JCKn+gojle5F&#10;JNCURBEJ0zUkC8V+JkQpRSvd0+CEyJmHIylFtLVU/uRrLwQioSYpv8M5G68y9xuS8pQXkbYWMihE&#10;w0oPogDIuBjvZL44iDR0SVO3MiKdlZYk3eIakgmRMw9HBrqJyl+z2+FctorpfzuWOgZSEqsdGQUI&#10;uczBP1CxewVZ6f4Gp3BkQuQMEWmUebjDkVRFVaTkDudCCBtw7qWOUAGRAPHQCf6BEjDeK2gSlSZf&#10;+xAgEiAMIikcWUrRSq8ZkdVd8Eo7nI9EWQdEUTIWkQABz3PZQTQUw3dUs9I9DU6ITOHIqFFNiJxD&#10;REopvcO52Sj7bUWZdZ4RKZONvYIgfvRnGI6sHZHOSkuSbnENyYTIqYUja3ETHboVpcIO5zkL0Re6&#10;y1FyyogE+QWxTDgUrXR/gxciHBk521OSdAmR00ekUebRDEfWiEgpQcuDKEOS2vNCzEE4MvBHZjAU&#10;WJ4aKoWY+8PINlFEquoJkYsbjgz6TT3yvnZtrrfxd/DevaQhyXRGzqGvrf450L/cPT++9uIi0tCt&#10;PRwZq4i2lsq/uIZkQqRrSOt6hRFtAZqSJ47TlQ3TpodIIJ+iIERKGWSCW4pWgZ4GLy4ijTwpHOmu&#10;0dPCI4BIcN0Awq0IxJ0c9tvpqShQt4qU3OF8OByAuTl5zeFIx0AAuIAVgkiQXxAbLZ8sicjA1pL5&#10;Q1wnTJFuTESltRuSCZHTR6RRZgpHog0WQgieQTUpucP5M1/94pXvPBuY2Z1IZqZ/DEpVx4z04WD4&#10;wosvRg9YVRN+cjKpltX4HtiUuja/1+gwNLeGDk69x5393YoltEozbnfnFnWqBkpWyxyyMvTmzZu3&#10;bl6vOHxJkiQ5ClJ+h/PwzLEvR06nup2dnerDlyRJkqMgZSZzHKcqljC16nq9XrfbrWUEkyRJcuil&#10;7A7n1dztmVeXzMkkSZKES9Udzh2ZawlKTqi6BMokSZKES/kdzt2Z523qRpV2uz0YDOoZvyRJkhwB&#10;qbrD+aJM3agpyZxMkiRJlPg/V+s4Nc2pm7osXyHE3t5ejSOYJEmSQy8ldzif56kbd+b9/f0sq7pM&#10;P0mSJEdKSu5wHpKtROYpVLe7W3WNfpIkSY6auHY4PwRBSSMxy7LkdydJkiRWqu5wPp/ryamUvb29&#10;OXhzOUmSJAsmFXY4n5ugZHgJye9OkiRJCSm/w/mcUDKc6Zzzg4ODmscvSSVho/+0D8ALAJHvkpXM&#10;/yRzIaV3OJ/eevLqJciU/f395HfPjTCABrAGsAZAE1hjxEohADiI/D/gCjSTJJmZeJYHLdbUjbvM&#10;NI0zHyJNyCawFjRawJbygwYAgBAgMhBD4APgAxBDgAwET6xMMlspucN57ZknVJ3y/QPRbrcnMYJJ&#10;YkQaki1oLEFjBZqr0FyFxjI0lgAaAAyAAx8C7wPvQdYF3gPeBxjk1mWSJLMRfHnQPAcly5XQbrc5&#10;T0/abEVScgmaK9Bcg+Y6tDagtQ6NFWgsA2sAMBAcxBCyHmQdyA5g2IbsADgDPshjl0mSzEDK73Be&#10;IjNMKwaKLgyqf/CSxAmDRgsaK9DagNYWtLZgaQua69BchcYSAsphGxrLMGzCkIEAAAEiS6xMMhOZ&#10;xg7nUZkn4bALIfb39+sfvCQRwoC1oLECzXVoHYPlE7B0HFqb0FyHxjI0WvkMuACRQbMP2Ro0V7TY&#10;ZcZBCID0+mmSGcjEdziPyjwhU/Tg4CC93z1rkaHJVWhtwtJxWJKgXIfGak5DBsN9yLrAGtBcUwKX&#10;ACIDPgQxzKfCk1GZZNoy2R3OHaemGdZMfveshQFrQmMZmmvQ2oSlLVjagtYGNNegsQRicJq9eG7z&#10;9n333n3HqZPDLHtj+8Zrt5vfvNqCpS0QHPgAsj7wPvAhiCwZlUmmLxGfq3WcmnlQ0l1C8rtnLdKc&#10;XIbmKrQ2oLkxDk0Odh/c/Nb73vOj/+N/vHt5eblQuHbt2tf/zzc//8z+G7sbwLuQdSDrQKMHYpCM&#10;yiTTl7gdzhdl6kY91el0hsPhZEYvSZgwaVEuQWMVmqvQXIPGCjSWgPcePvnd//ej/+vcuXOGxtmz&#10;Z3/ug3efPPHV/+9/v3w7W4PmKjSXIWsBayRIJpm+NOykuqZuAqdZJh3WTObkrCV/CaexBI3lESIb&#10;LYDGg8df+sj//QsqJbe2thqNBuQ3xuPveuz/etdxAAaNZWDLwFr5csskSaYqGiijsDUFxnmrCykh&#10;BSjnQBiwBrAmNFrAWiPeDfceeuDY/fffr+a7ePFiq9UaDof9fr/f72dZ9ra3PvDmMwCsBY0msGYC&#10;ZZKZyBiUEw1KTjmsWZzq9/vpO2KzFwba/heMAWN3rO089LYHiyxra2uPPvroqVOnHn/88bvuuqvX&#10;60lWnjp16uyJLOcjGxWTJMl0ZQTK+Zm6qddhT68tzoWo10QIEAIE3HVM3HHHHTIty7K3ve1tL7zw&#10;wo0bN5566qnz589vbW31er1erzcYDFaXGyCGo4LS6zlJZiGjeBB6bvqWYOkyqVMpQDkfIkDw0W4X&#10;o/U9fLnVaLVaWZb1+/3l5eV2u/3yyy8fHBzs7u4+88wzFy5ckBZlr9fj8nUdkeWbCSVJMlVpNBot&#10;zjljiDMzc8ZVL4Fz3ul0JjmASUJEjEDJ5Z5Afbkt0Ha7efv27Y2NDc55s9kUQvT7/a985StZlp0+&#10;fVqGKbMsy7Js++Y2CJZvJpRYmWTasrS01FhaWrJPLNbUDZX54OAgbUA5FzIyJwfAe8DlnkCDH9xs&#10;vnrtNWkz3rx5c2lp6Z577un3+0tLS+9617suXbokw5Q3btzY7QDwbr7gPIEyybRldXW1debMmatX&#10;r8o1GVLmfyugwMwpQDk3IkAMgfch68DwAJptaKxAa/PSlRv3/9DO8vJylmVf/OIXn3zyyXe/+939&#10;fv+rX/3qK6+8Is3JS5e++8JrAxh2gPdGbzEmUCaZoqyurm5ubrYee+yxa9euDQaDRqMxP4wr3QA1&#10;MYFybkSAyHJQ7kNTvsfNvvx88/Sxp9/1zkcYY51O57Of/ayEI+dcHly+fPm5F9/gGYOsDVkP+DDt&#10;SplkmrK8vHz8+PFTp041fv7nfx4AlpaW0O0a5389OVVdWhg0TyIA5CvbXRjuw2AX+jsw2M2G/PP/&#10;OfjKV79+48aNviK9Xq/dbj/99NPf+Obla7caMNiD7AB4L22zlmSacvz48bvvvpsxdu7cudajjz76&#10;gQ984POf/7xkJedcCCGnd+ZzK6DAEtJ3xOZMpPfdg6wBA/l5nAx4f49vfO7p4cuvf+vcXavrq8ut&#10;VqvX6+3u7l19+dr1ndZudw2Ge6NdhcQAIIEyyWSl0WisrKzcddddFy9evPPOOxljDzzwwMmTJ1sA&#10;8Ad/8AevvPLKpUuXGo1GEawUihSlFFZnAdPiT6O+mTvsye+eM5FfDRtAJjedFMAHwHuQdURz5dkf&#10;LD/7/fYyvHFiEzrdwV57CI0NyLowvA3DNmQd4P1kTiapLq1Wa2lpqdVqUQfNZhMANjc3V1ZWAODM&#10;mTNPPvkkADCJmF6v9xd/8Rf//M//HPW9BJlZ/ivLKVLCI54TCmteuXIlTXnPnxSfFVvJd8dYheYK&#10;sHyHc5A7nPeBdyHrQtYF3lUWBiVJggtjrJVLs9ks2GdwMLC0zc3Ns2fP/sIv/MIv/uIvtlotKEAp&#10;5Xvf+96//Mu/fOMb3/jBD37Q7XZr6UBhlkqnXk1hjNlBzFq2Cm6326+++mrtFyNJHcJGn6iVe2Sw&#10;JWgsAWspoMzy74v1QQyVpeZJjqKoBDSk2Wyqx7VUt7q6euHChR/7sR/7uZ/7uQsXLoybQYFpf3//&#10;5s2bt27dunXr1vb29vb2tjy+efPm7du35XGNw1GQVPX3VVs1CqnXr1+/fft2jc1LUrc0RttkQBMY&#10;+l3vDESmfNo7yaESybhms1kcoP+2Wi115WJFYYydPHnyxIkTJ0+ePH369MlcTp8+XSRubm7iuqX9&#10;U865jdHt7e2dnZ2dnZ3bt2/fvn17Z2dnEt9gKJBq+P4FTF977TX5+Yf05cU5FmWbDG2vi/xNnvRe&#10;90JJo9GgkGcn1l770tLS8Vwk9eS/KhNPnDhRGrvlQRko+/v7BT1VhhYiEye0t64QIguTYu1e+rrO&#10;1MV+gzbxccZSQK3RaDQJMU6hb0JXF7mS8cSJE/Lf4kD99+TJk+vr6xMdkImDMlDa7fatW7d2ddnb&#10;21OPd3Z29vb2prDuB2XocDg0eFqclYmzHsIkSUxhjEmc2bxzE3DSDdvc3DyWy9bWFnoszcNJEzB0&#10;JOcElOEyHA4pkhqQ3dnZ6ff7U2tYQUwZGRgOhzI4oMLUfbBw1yLJREUu15PkUg+MRMZYYdMZmSdk&#10;5aGyvr5OIc+m4RRYXK8sHiijpN/v7+/vt9vt/f39vb29drstj4sDmbi/v68mzqq1BViLiIE8KGBa&#10;THmpxzwX++ysh//IiZx7lTE4+7hgmXqsss9A3qx60Wg0NhXZyGVzc3Nra0seqP/KxBk2eApyyEFZ&#10;Tvb29gpuFhgtkKrSdnd3V25ys7u7O+tWI6KiE/JJMACQEeECpvKsnU0CVxalxhZU41cyWq1ObYBa&#10;AiXeqIX0H9157BiZ+tyqZ1U7yziWtUjFAlVFnuJPNNt8YqLVaq2vr29sbCwvL0uuHTt2rKBecVAk&#10;SpkTb3euJIGyNpE7cu/t7fV6vW63u7+/3+12ZUq32+33+/Kg1+sVp/b39zudjjR7O51Oejk9iSrr&#10;6+srKyvr6+vGgWTZ8vKyPChOra6urq2tbWxsrKysyIP5xPciSgLlHAnnXDK02+222+1OpyO3hzg4&#10;OOj1enLBU7vdHg6H8hu8BwcHxb+Ss/JfyeW6XhlIEi7Hjh0DgK2tLcaY/Hdzc7M4LlKkb9toNDY2&#10;NtbW1lZWVjY3N+VBkbKxsTHr3iQZSwLlYRaJS865fPNdAhTyL1NKsAKARG2RTZrGoH/Acn9/v3Cr&#10;r169+vTTT0PuFBd+se0jh6waCYnre+9SKkOxvcvJkycffPBBAFhfXy/W8a2srMhXegFgeXlZHkuE&#10;NZtN6YGura0tLS1JzAHA0tLS6uoqAEh7rcgmEZnksEoCZZJo+dznPvezP/uzLBcAYIqofxbHaKL7&#10;VMhxuMp73vOev/7rv571yCVZVFmwSfokSZIkmb4kUCZJkiSJRxIokyRJksQjCZRJkiRJ4pEEyiRJ&#10;kiTxSAJlkiRJkngkgTJJkiRJPJJAmSRJkiQeqX+r4SSHWHZ3d2/duvX888/PuiHR8vzzz//Wb/2W&#10;fAP6zjvvlHve3H333XLv67vuumvWDUwy15JAmQS2t7evXLnywgsvvPrqq/LDHnJDT/mOeb/fLzYB&#10;kq8b7uzszLrJ0dJut7/yla9QZ4uPiMgP+C0vL6+vr8ttdU6cOHHq1Klz587de++9b3rTm9QPTiU5&#10;OpJAefil1+tdunTp0qVLL7zwwrVr17a3t2/fvi0hKLc4875tXbwIeFil6KAQot/vy/2crl+/bucs&#10;PiAqd+jZ2to6ffr0Pffcc//997/lLW95+OGHT5w4MeveJKlfEigPj1y+fPnpp59+7rnnXnnllevX&#10;r+/s7BwcHMhvrFMqC7fR9MylQKrk6c7OziuvvPLss88WGbIsazQaq6urx44dO3Xq1Pnz5y9evPiO&#10;d7zj0UcfDf+udJJ5k7QpxuJJr9f72te+9l//9V+XL19++eWXb968eXBwIM2c6TRgZ2fnypUri7Up&#10;xtbW1jS/C2KLNEVXV1dPnjx59uzZixcvvv3tb//RH/3RO+64Y4atShIoCZTzLu12+z/+4z++/vWv&#10;S1NRfqliOkwsvqSmfqBCCNFut69fv75YoFxbW9ve3la/uzDRbwdGDfLq6uqZM2cuXrz42GOP/cRP&#10;/MTZs2dn26QktiRQzp1cuXLl3/7t377+9a9fvXp1b2+v3vig/JykKujHe+X2lO57Y7FAyRj71re+&#10;ZfdC5WbxEepCWrpMJ1KRZdnq6uq5c+cefvjh973vfe9+97tThGTmkkA5e7ly5cpnP/vZp59++urV&#10;q+12u8pTMRgMhsNhv98v/h0MBjJR4q/Gy304QBkljUZDwnRpaanVai1ZMolPL3DOl5eXz549+/a3&#10;v/3973//j//4j9deRRKvJFDORp599tl//Md/fPrpp6UPG6U7GAz6ivR6vYKG07yaRxCUXmk0GgU0&#10;l5eX5a7p8qAuhmZZdvz48R/5kR/56Z/+6Z/6qZ8qdmtPMlFJoJyevPTSS5/+9KefeuopGSzz5uec&#10;y++UyX8LMs7JJUugjJJms7mcy+rq6srKyurq6vLycuzPpCqc8/X19YceeugjH/nIT/7kT86wd4de&#10;EignLp/73Of+4R/+4dKlS5xzx1PR7/c7nY78spgk45x/lDGBspYxVLm5tra2trZWzvbknN97770f&#10;/OAHP/KRj6QPk9UuCZSTkn/913/927/925deegk1HrMs6+ji/bz1vEkC5YRkeXlZErNAZ5TVyTk/&#10;ceLEL//yL3/sYx9LjnldkkBZs1y9evUTn/jEU089ZaQLIQ4ODuS3Z9vt9iH4lmwC5dTGeX19fWNj&#10;Q37FW34DMkSyLLt48eKv//qvv/e97511JxZeEihrk6997Wu///u/f/PmzeL3P8uy/f393d1dycdD&#10;NtQJlDORZrO5sbEh30NfX18PMTZbrdbHPvaxj33sY7Nu+wJLAmUN8qUvfemP/uiPbt26xRgTQuzv&#10;7+/t7e3t7bXb7UM8vAmUM5dmsymJubW1tba25s7caDQ++tGP/uZv/uasW72QkkBZSa5fv/6rv/qr&#10;165dE0LILch2dnYWLtpYThIo50qWl5fllnHumZxWq/Vnf/ZnaYo8VhIoy8s//dM//cmf/Mne3t72&#10;9vbR4WMhCZTzKZKYp0+fpmxMzvl73/veP//zP591SxdJEihLyh//8R//zd/8zRtvvHEIpmXKSQLl&#10;nMuxY8fuuuuu48ePo2cvXLjwmc98ZtZtXBhJoIyWq1evfvCDH3zuueeOmglpSALlQsjKysqZM2dO&#10;nz5tn3r00Uc/9alPzbqBiyHpZfs4+e3f/u0HHnjgO9/5zhGnZJJFkV6v9/3vf/+5556zXZ9nnnnm&#10;mWeemXUDF0MSKEOl3+8//PDDf/mXf8k5n3VbkiSJk3a7/d3vfvfWrVtqImPsk5/85KybthiSQBkq&#10;73znO4+m75bkcAjn/MUXXzS+d/T666/Pul2LIQmUQfJXf/VX3/nOd2bdiiRJqsrVq1dVlyjtrx4o&#10;6VXQIPn0pz896ybMoxQzgcWHKFj+ogh1YP9L/Ymml1AxDo64DAaD/f39Y8eOQf5y5OXLl9/ylrfM&#10;ul3zLgmUSUqKpGRaNbG4cv78+Uaj8alPfeoP//APNzc3Z92cuZbkegfJxz/+8Vk3IUmSGmRpaUky&#10;8e67777rrrsAYHd394tf/OKs2zXvkkAZJL/xG7/x8MMPz7oVSZJUEsbYfffd12q1fuiHfuj8+fNF&#10;+vPPPz/rps27JFCGyje+8Y13vOMds25FkiQlpdFoPPDAA/fee+/b3vY2dP15EockUIbK8vLy3//9&#10;37///e9fX1+fdVuSJImTzc3Nxx577Iknnnjzm99s72j51re+ddYNnHdJkzkR8tprr91///3nz59/&#10;9tlnv/3tb/f7/Vm3KEkSj6yurj7wwAOPPPLI1tYWmuHYsWPvec97Zt3MeZcEygiRX6ZfWlp617ve&#10;9Y53vOPy5cvf/va3b9++Pet2JUmCyIkTJ97ylrc8+OCDjq0ql5eXP/7xj6cpb6+kTTEiRAjxiU98&#10;4oUXXlATX3755e9973s/+MEPkoGZZB5E7oLx0EMPnT171r16dGtr69d+7dfe/OY3z7rJCyAJlHFy&#10;+/btT37yk6+99pqRnmXZK6+88tJLL33/+99PxEwyfVldXT137tyb3vSmCxcuhKyu/+Ef/uGPfvSj&#10;J0+enHXDF0MSKKOl3W7/3d/93bPPPoue5Zxfv3791VdfffXVV69fv5520EgyOWk2m6dOnbrnnnse&#10;eOCBu+++O1Drzjvv/NCHPvT444/PuvmLJAmUJeUb3/jGZz7zme3tbUeewWDw2muvXbt27fXXX3/j&#10;jTfSzmxJqkur1Tp+/Pjdd9993333nTt3Dv0YMiXHjx//pV/6pSeeeCK90BkrCZTlZTAYPPXUU//+&#10;7/9+7do1b2bO+c2bN2/cuHH9+vXr16/v7OykkU8SIo1GY2tr6+TJk3fdddf58+fLbWNx5syZn/mZ&#10;n3n88ccTIstJAmVVEUI899xzX/jCFy5duhTuaPf7/e3t7Vu3bt28efPWrVvb29u9Xm/WXUkyF7Ky&#10;srK5uXnixIk77rhDvmgYZTYaRb3zne/80Ic+lGKRFSWBsjbZ3d39z//8z2eeeeby5cslQpPtdlsS&#10;c2dnZ2dnZ3d3d39/f9Z9SjJZYYytrq5ubGwcO3bs+PHjd9555z333GMvCI+VlZWVixcvvu9973vo&#10;oYdm3cVDIgmU9cve3t43v/nNb33rW5cvX+50OqXLybKsgObOzs7e3t7+/v7+/n6KdS6iNJvN1dXV&#10;tbU1+SXuEydOnD59+tSpU81ms64qtra23vrWt37gAx+4cOHCrLt72CSBcoLCOb969ep3v/vd5557&#10;7sUXXxwMBrUUe3BwsK9Lu90+ODjodDppkn220mg0lpeXl5eX19bWNjY2NjY2tra2Tpw4cfLkyfX1&#10;9UnEB9fX1++7775HHnnkySefXFlZmfUAHFpJoJySDAaD7+fy0ksv3bx5cxK1dDqdTqdzoEgnl263&#10;2+v1EkmrSKPRaLVaS0tLy8vLKysrq6ur6+vr0kjc2to6duzYxsbGpGdLGo3GsWPHLly48Pa3v/3x&#10;xx93vHWTpEZJoJyN7O7uSmK+8sorr7766oS4actgMOh2u51Op9frdbtdSc9C+rkMBoPhcHgUqNpo&#10;NJrNZrPZbLVaEoKtVktahQUK5b8bGxurq6s1esrhLdzc3Dxz5syb3/zmxx57TL5Hm2TKkkA5F9Lt&#10;dq9du/aqIu12e9aNgizLJDT7/X6WZcPhsN/vD4fDXq8nSdrr9YbD4XA4lGeFEPIYAOSfMgUAigND&#10;hBBUyFVFkmqmyXTGWKvVAoBGoyEnhVutlvxWxNLSEgBI5ElfuNForKysFMag/Hd1dVUmFiXMgzDG&#10;1tbWjh8/fv78+fvvv/+RRx5Jn7WZB0mgnFNpt9s3btx4/fXX5brL119//caNGwcHB7NuV5LaRAix&#10;vLy8sbFx8uTJM2fO3H///Q8++GD4CzZJpikJlIsk+/v7N27cKBZg3rx5c3t7e3t7ex7MzyQOke78&#10;sWPHinXj999//7333jvrdiUJlQTKwyC9Xk8SUy4kkv/Kg1u3bqVNOqYjS0tLKysrGxsbm5ubp06d&#10;uuOOO86cOXPfffdVWTGeZE4kgfLwS6/XU5dhttvtvb29vb293d1duaxdzu2kO4ESxpic7ZHTO3Ih&#10;5LFjx06dOnXq1KmzZ8/eeeedaWnO4ZYEyiQjkWuJ5FR4saJod3e3IGy/3z84OJBTOoPBgHMup24W&#10;6xZqNptyprvRaEgbUBJwbW1tfX19fX1dLvQ5fvz4yZMnT548ubGxIWeNkhxlSaBMUoN0Oh05CQ4A&#10;3W5XTpQfHBxIQ3V3d1cI0e/3u90uY0xmK/IXgi7IF0IUU95yXhsA5NS2hJ1MX1lZaTaba2trco77&#10;2LFjAFCs7JGLDdPHjpKUlv8fHmhjw3KfE3AAAAA7dEVYdGNvbW1lbnQARWRpdGVkIGJ5IFBhdWwg&#10;U2hlcm1hbiBmb3IgV1BDbGlwYXJ0LCBQdWJsaWMgRG9tYWluNM36qgAAACV0RVh0ZGF0ZTpjcmVh&#10;dGUAMjAxMC0xMC0yOFQyMjo1ODo0NC0wNDowMHK9qPIAAAAldEVYdGRhdGU6bW9kaWZ5ADIwMTAt&#10;MTAtMjhUMjI6NTg6NDQtMDQ6MDAD4BBOAAAAAElFTkSuQmCCUEsDBBQABgAIAAAAIQDle4Vn3AAA&#10;AAUBAAAPAAAAZHJzL2Rvd25yZXYueG1sTI/BSsNAEIbvgu+wjODN7qYU26TZFFEqggdp9QE22WmS&#10;mp0N2U0a397Ri14Ghv/nm2/y3ew6MeEQWk8akoUCgVR521Kt4eN9f7cBEaIhazpPqOELA+yK66vc&#10;ZNZf6IDTMdaCIRQyo6GJsc+kDFWDzoSF75E4O/nBmcjrUEs7mAvDXSeXSt1LZ1riC43p8bHB6vM4&#10;Og2r1fn88jyVyVObjMN+81amh9e11rc388MWRMQ5/pXhR5/VoWCn0o9kg+g08CPxd3KWrpMURMlg&#10;pZYgi1z+t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mG&#10;lXk2DAAAL10AAA4AAAAAAAAAAAAAAAAAOgIAAGRycy9lMm9Eb2MueG1sUEsBAi0ACgAAAAAAAAAh&#10;AJ9iQ/V3bAAAd2wAABQAAAAAAAAAAAAAAAAAnA4AAGRycy9tZWRpYS9pbWFnZTEucG5nUEsBAi0A&#10;FAAGAAgAAAAhAOV7hWfcAAAABQEAAA8AAAAAAAAAAAAAAAAARXsAAGRycy9kb3ducmV2LnhtbFBL&#10;AQItABQABgAIAAAAIQCqJg6+vAAAACEBAAAZAAAAAAAAAAAAAAAAAE58AABkcnMvX3JlbHMvZTJv&#10;RG9jLnhtbC5yZWxzUEsFBgAAAAAGAAYAfAEAAEF9AAAAAA==&#10;">
                <v:shape id="_x0000_s1096" type="#_x0000_t75" style="position:absolute;width:61715;height:25412;visibility:visible;mso-wrap-style:square">
                  <v:fill o:detectmouseclick="t"/>
                  <v:path o:connecttype="none"/>
                </v:shape>
                <v:shape id="Textfeld 51" o:spid="_x0000_s1097" type="#_x0000_t202" style="position:absolute;top:11019;width:104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v4wgAAAN0AAAAPAAAAZHJzL2Rvd25yZXYueG1sRE9Li8Iw&#10;EL4L/ocwgjdNFStSTUUEV1n24gPxODRjW9pMSpO19d9vFhb2Nh/fczbb3tTiRa0rLSuYTSMQxJnV&#10;JecKbtfDZAXCeWSNtWVS8CYH23Q42GCibcdnel18LkIIuwQVFN43iZQuK8igm9qGOHBP2xr0Aba5&#10;1C12IdzUch5FS2mw5NBQYEP7grLq8m0U3A/n5vTxlfvo3mUUPwx/LqujUuNRv1uD8NT7f/Gf+6TD&#10;/HgRw+834QSZ/gAAAP//AwBQSwECLQAUAAYACAAAACEA2+H2y+4AAACFAQAAEwAAAAAAAAAAAAAA&#10;AAAAAAAAW0NvbnRlbnRfVHlwZXNdLnhtbFBLAQItABQABgAIAAAAIQBa9CxbvwAAABUBAAALAAAA&#10;AAAAAAAAAAAAAB8BAABfcmVscy8ucmVsc1BLAQItABQABgAIAAAAIQD2kBv4wgAAAN0AAAAPAAAA&#10;AAAAAAAAAAAAAAcCAABkcnMvZG93bnJldi54bWxQSwUGAAAAAAMAAwC3AAAA9gIAAAAA&#10;" fillcolor="#e0e0e0">
                  <v:fill focus="50%" type="gradient"/>
                  <v:shadow on="t"/>
                  <v:textbox inset=".5mm,,.5mm">
                    <w:txbxContent>
                      <w:p w14:paraId="27E96D4D"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(2)</w:t>
                        </w:r>
                      </w:p>
                    </w:txbxContent>
                  </v:textbox>
                </v:shape>
                <v:rect id="Rechteck 103" o:spid="_x0000_s1098" style="position:absolute;left:18050;top:11692;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hwxAAAAN0AAAAPAAAAZHJzL2Rvd25yZXYueG1sRE9La8JA&#10;EL4X/A/LCN7qRrFRopsgpZa0vdTHxduQHZNgdjZkt0n677uFQm/z8T1nl42mET11rrasYDGPQBAX&#10;VtdcKricD48bEM4ja2wsk4JvcpClk4cdJtoOfKT+5EsRQtglqKDyvk2kdEVFBt3ctsSBu9nOoA+w&#10;K6XucAjhppHLKIqlwZpDQ4UtPVdU3E9fRsH65VC/5a+fS/ne6Kvvb+VH0Q9KzabjfgvC0+j/xX/u&#10;XIf5T6sYfr8JJ8j0BwAA//8DAFBLAQItABQABgAIAAAAIQDb4fbL7gAAAIUBAAATAAAAAAAAAAAA&#10;AAAAAAAAAABbQ29udGVudF9UeXBlc10ueG1sUEsBAi0AFAAGAAgAAAAhAFr0LFu/AAAAFQEAAAsA&#10;AAAAAAAAAAAAAAAAHwEAAF9yZWxzLy5yZWxzUEsBAi0AFAAGAAgAAAAhAM2gCHDEAAAA3QAAAA8A&#10;AAAAAAAAAAAAAAAABwIAAGRycy9kb3ducmV2LnhtbFBLBQYAAAAAAwADALcAAAD4AgAAAAA=&#10;" fillcolor="#d8d8d8 [2732]" strokecolor="black [3213]">
                  <v:fill color2="white [3132]" rotate="t" angle="180" focus="50%" type="gradient"/>
                  <v:shadow on="t" color="#7f7f7f [1612]" origin=",.5" offset="0,.63889mm"/>
                </v:rect>
                <v:group id="Gruppieren 104" o:spid="_x0000_s1099" style="position:absolute;left:32537;top:8661;width:9487;height:5810" coordorigin="19850,11144" coordsize="948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Bogen 105" o:spid="_x0000_s1100" style="position:absolute;left:25031;top:11144;width:2305;height:2594;flip:x y;visibility:visible;mso-wrap-style:square;v-text-anchor:middle" coordsize="230551,2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RixQAAAN0AAAAPAAAAZHJzL2Rvd25yZXYueG1sRI9BSwMx&#10;EIXvQv9DGMGLtFlFW1mbFikongSrPXgbkulm6WayTWIb/71zELzN8N68981yXcOgTpRyH9nAzawB&#10;RWyj67kz8PnxPH0AlQuywyEyGfihDOvV5GKJrYtnfqfTtnRKQji3aMCXMrZaZ+spYJ7FkVi0fUwB&#10;i6yp0y7hWcLDoG+bZq4D9iwNHkfaeLKH7Xcw0B0speP+661e7140bmxdzHfemKvL+vQIqlAt/+a/&#10;61cn+Pd3givfyAh69QsAAP//AwBQSwECLQAUAAYACAAAACEA2+H2y+4AAACFAQAAEwAAAAAAAAAA&#10;AAAAAAAAAAAAW0NvbnRlbnRfVHlwZXNdLnhtbFBLAQItABQABgAIAAAAIQBa9CxbvwAAABUBAAAL&#10;AAAAAAAAAAAAAAAAAB8BAABfcmVscy8ucmVsc1BLAQItABQABgAIAAAAIQCpUKRixQAAAN0AAAAP&#10;AAAAAAAAAAAAAAAAAAcCAABkcnMvZG93bnJldi54bWxQSwUGAAAAAAMAAwC3AAAA+QIAAAAA&#10;" path="m115275,nsc178940,,230551,58082,230551,129729r-115275,c115276,86486,115275,43243,115275,xem115275,nfc178940,,230551,58082,230551,129729e" filled="f" strokecolor="#00b050" strokeweight="1pt">
                    <v:stroke startarrow="block" startarrowwidth="narrow" startarrowlength="short" endarrow="block" endarrowwidth="narrow" endarrowlength="short"/>
                    <v:shadow on="t" color="black" opacity="24903f" origin=",.5" offset="0,.55556mm"/>
                    <v:path arrowok="t" o:connecttype="custom" o:connectlocs="115275,0;230551,129729" o:connectangles="0,0"/>
                  </v:shape>
                  <v:shape id="Bogen 106" o:spid="_x0000_s1101" style="position:absolute;left:21164;top:11144;width:2267;height:2591;flip:y;visibility:visible;mso-wrap-style:square;v-text-anchor:middle" coordsize="22669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knwgAAAN0AAAAPAAAAZHJzL2Rvd25yZXYueG1sRE/NasJA&#10;EL4LvsMyghepG60tbXQVqaTmapIHmGbHJJidDdmtpm/fFQRv8/H9zmY3mFZcqXeNZQWLeQSCuLS6&#10;4UpBkScvHyCcR9bYWiYFf+Rgtx2PNhhre+MTXTNfiRDCLkYFtfddLKUrazLo5rYjDtzZ9gZ9gH0l&#10;dY+3EG5auYyid2mw4dBQY0dfNZWX7NcoSH4uzKvj0Vo5e/Uuzb8PUbFUajoZ9msQngb/FD/cqQ7z&#10;31afcP8mnCC3/wAAAP//AwBQSwECLQAUAAYACAAAACEA2+H2y+4AAACFAQAAEwAAAAAAAAAAAAAA&#10;AAAAAAAAW0NvbnRlbnRfVHlwZXNdLnhtbFBLAQItABQABgAIAAAAIQBa9CxbvwAAABUBAAALAAAA&#10;AAAAAAAAAAAAAB8BAABfcmVscy8ucmVsc1BLAQItABQABgAIAAAAIQAjFLknwgAAAN0AAAAPAAAA&#10;AAAAAAAAAAAAAAcCAABkcnMvZG93bnJldi54bWxQSwUGAAAAAAMAAwC3AAAA9gIAAAAA&#10;" path="m113347,nsc175947,,226695,57997,226695,129540r-113347,c113348,86360,113347,43180,113347,xem113347,nfc175947,,226695,57997,226695,129540e" filled="f" strokecolor="#00b050" strokeweight="1pt">
                    <v:stroke startarrow="block" startarrowwidth="narrow" startarrowlength="short" endarrow="block" endarrowwidth="narrow" endarrowlength="short"/>
                    <v:shadow on="t" color="black" opacity="24903f" origin=",.5" offset="0,.55556mm"/>
                    <v:path arrowok="t" o:connecttype="custom" o:connectlocs="113347,0;226695,129540" o:connectangles="0,0"/>
                  </v:shape>
                  <v:rect id="Rechteck 107" o:spid="_x0000_s1102" style="position:absolute;left:22288;top:14215;width:7049;height:2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NCxgAAAN0AAAAPAAAAZHJzL2Rvd25yZXYueG1sRI9Pa8JA&#10;EMXvQr/DMoXedFNBLdFVSqnFPxe1XrwN2TEJZmdDdpuk3945CN5meG/e+81i1btKtdSE0rOB91EC&#10;ijjztuTcwPl3PfwAFSKyxcozGfinAKvly2CBqfUdH6k9xVxJCIcUDRQx1qnWISvIYRj5mli0q28c&#10;RlmbXNsGOwl3lR4nyVQ7LFkaCqzpq6DsdvpzBmbf63K7+TmM9a6yl9he833Wdsa8vfafc1CR+vg0&#10;P643VvAnE+GXb2QEvbwDAAD//wMAUEsBAi0AFAAGAAgAAAAhANvh9svuAAAAhQEAABMAAAAAAAAA&#10;AAAAAAAAAAAAAFtDb250ZW50X1R5cGVzXS54bWxQSwECLQAUAAYACAAAACEAWvQsW78AAAAVAQAA&#10;CwAAAAAAAAAAAAAAAAAfAQAAX3JlbHMvLnJlbHNQSwECLQAUAAYACAAAACEAqNyjQsYAAADdAAAA&#10;DwAAAAAAAAAAAAAAAAAHAgAAZHJzL2Rvd25yZXYueG1sUEsFBgAAAAADAAMAtwAAAPoCAAAAAA==&#10;" fillcolor="#d8d8d8 [2732]" strokecolor="black [3213]">
                    <v:fill color2="white [3132]" rotate="t" angle="180" focus="50%" type="gradient"/>
                    <v:shadow on="t" color="#7f7f7f [1612]" origin=",.5" offset="0,.63889mm"/>
                  </v:rect>
                  <v:line id="Gerade Verbindung 108" o:spid="_x0000_s1103" style="position:absolute;visibility:visible;mso-wrap-style:square" from="24003,14215" to="24003,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wwQAAAN0AAAAPAAAAZHJzL2Rvd25yZXYueG1sRE9La8JA&#10;EL4X/A/LFLzVjRGLTV2lKYi5VgWvQ3ZMQrOzcXfz8N93C4Xe5uN7znY/mVYM5HxjWcFykYAgLq1u&#10;uFJwOR9eNiB8QNbYWiYFD/Kw382etphpO/IXDadQiRjCPkMFdQhdJqUvazLoF7YjjtzNOoMhQldJ&#10;7XCM4aaVaZK8SoMNx4YaO/qsqfw+9UbBxt5ydEzF22p1LK73Puc05ErNn6ePdxCBpvAv/nMXOs5f&#10;r5fw+008Qe5+AAAA//8DAFBLAQItABQABgAIAAAAIQDb4fbL7gAAAIUBAAATAAAAAAAAAAAAAAAA&#10;AAAAAABbQ29udGVudF9UeXBlc10ueG1sUEsBAi0AFAAGAAgAAAAhAFr0LFu/AAAAFQEAAAsAAAAA&#10;AAAAAAAAAAAAHwEAAF9yZWxzLy5yZWxzUEsBAi0AFAAGAAgAAAAhAO36snDBAAAA3QAAAA8AAAAA&#10;AAAAAAAAAAAABwIAAGRycy9kb3ducmV2LnhtbFBLBQYAAAAAAwADALcAAAD1AgAAAAA=&#10;" strokecolor="black [3213]" strokeweight="1pt">
                    <v:shadow on="t" color="black" opacity="24903f" origin=",.5" offset="0,.55556mm"/>
                  </v:line>
                  <v:line id="Gerade Verbindung 109" o:spid="_x0000_s1104" style="position:absolute;visibility:visible;mso-wrap-style:square" from="24003,15525" to="26489,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wHwQAAAN0AAAAPAAAAZHJzL2Rvd25yZXYueG1sRE/JasMw&#10;EL0H+g9iAr0lcmwSUsdKqAulvjYt9DpY44VYI1dSYvfvq0Iht3m8dYrTbAZxI+d7ywo26wQEcW11&#10;z62Cz4/X1R6ED8gaB8uk4Ic8nI4PiwJzbSd+p9s5tCKGsM9RQRfCmEvp644M+rUdiSPXWGcwROha&#10;qR1OMdwMMk2SnTTYc2zocKSXjurL+WoU7G1TomOqnrLsrfr6vpachlKpx+X8fAARaA538b+70nH+&#10;dpvC3zfxBHn8BQAA//8DAFBLAQItABQABgAIAAAAIQDb4fbL7gAAAIUBAAATAAAAAAAAAAAAAAAA&#10;AAAAAABbQ29udGVudF9UeXBlc10ueG1sUEsBAi0AFAAGAAgAAAAhAFr0LFu/AAAAFQEAAAsAAAAA&#10;AAAAAAAAAAAAHwEAAF9yZWxzLy5yZWxzUEsBAi0AFAAGAAgAAAAhAB0oLAfBAAAA3QAAAA8AAAAA&#10;AAAAAAAAAAAABwIAAGRycy9kb3ducmV2LnhtbFBLBQYAAAAAAwADALcAAAD1AgAAAAA=&#10;" strokecolor="black [3213]" strokeweight="1pt">
                    <v:shadow on="t" color="black" opacity="24903f" origin=",.5" offset="0,.55556mm"/>
                  </v:line>
                  <v:line id="Gerade Verbindung 110" o:spid="_x0000_s1105" style="position:absolute;visibility:visible;mso-wrap-style:square" from="22288,15965" to="29337,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lXxQAAAN0AAAAPAAAAZHJzL2Rvd25yZXYueG1sRE/fa8Iw&#10;EH4X/B/CCXvTxG0O6YwyHGM6ULE6fD2asy1rLqXJtPrXG2Gwt/v4ft5k1tpKnKjxpWMNw4ECQZw5&#10;U3KuYb/76I9B+IBssHJMGi7kYTbtdiaYGHfmLZ3SkIsYwj5BDUUIdSKlzwqy6AeuJo7c0TUWQ4RN&#10;Lk2D5xhuK/mo1Iu0WHJsKLCmeUHZT/prNRzexx7V6vs6TOdf+edm/bxaqoXWD7327RVEoDb8i//c&#10;CxPnj0ZPcP8mniCnNwAAAP//AwBQSwECLQAUAAYACAAAACEA2+H2y+4AAACFAQAAEwAAAAAAAAAA&#10;AAAAAAAAAAAAW0NvbnRlbnRfVHlwZXNdLnhtbFBLAQItABQABgAIAAAAIQBa9CxbvwAAABUBAAAL&#10;AAAAAAAAAAAAAAAAAB8BAABfcmVscy8ucmVsc1BLAQItABQABgAIAAAAIQANiLlXxQAAAN0AAAAP&#10;AAAAAAAAAAAAAAAAAAcCAABkcnMvZG93bnJldi54bWxQSwUGAAAAAAMAAwC3AAAA+QIAAAAA&#10;" strokecolor="black [3213]" strokeweight="1.5pt">
                    <v:shadow on="t" color="black" opacity="24903f" origin=",.5" offset="0,.55556mm"/>
                  </v:line>
                  <v:shape id="Text Box 20" o:spid="_x0000_s1106" type="#_x0000_t202" style="position:absolute;left:25561;top:12001;width:339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1wgAAAN0AAAAPAAAAZHJzL2Rvd25yZXYueG1sRE9NawIx&#10;EL0X+h/CFHqriVKLrEZRoaU97urB47AZN4ubybKZ6ra/vikUepvH+5zVZgydutKQ2sgWphMDiriO&#10;ruXGwvHw+rQAlQTZYReZLHxRgs36/m6FhYs3LulaSaNyCKcCLXiRvtA61Z4CpknsiTN3jkNAyXBo&#10;tBvwlsNDp2fGvOiALecGjz3tPdWX6jNYaMysnJbGf3ent125+KhEThdn7ePDuF2CEhrlX/znfnd5&#10;/nz+DL/f5BP0+gcAAP//AwBQSwECLQAUAAYACAAAACEA2+H2y+4AAACFAQAAEwAAAAAAAAAAAAAA&#10;AAAAAAAAW0NvbnRlbnRfVHlwZXNdLnhtbFBLAQItABQABgAIAAAAIQBa9CxbvwAAABUBAAALAAAA&#10;AAAAAAAAAAAAAB8BAABfcmVscy8ucmVsc1BLAQItABQABgAIAAAAIQASqy+1wgAAAN0AAAAPAAAA&#10;AAAAAAAAAAAAAAcCAABkcnMvZG93bnJldi54bWxQSwUGAAAAAAMAAwC3AAAA9gIAAAAA&#10;" filled="f" stroked="f">
                    <v:textbox inset=".5mm,.3mm,.5mm,.3mm">
                      <w:txbxContent>
                        <w:p w14:paraId="0C1E3B6B" w14:textId="77777777" w:rsidR="002C49D9" w:rsidRDefault="002C49D9" w:rsidP="00844380">
                          <w:r>
                            <w:rPr>
                              <w:color w:val="008080"/>
                              <w:sz w:val="18"/>
                              <w:szCs w:val="18"/>
                            </w:rPr>
                            <w:t>20dB</w:t>
                          </w:r>
                        </w:p>
                      </w:txbxContent>
                    </v:textbox>
                  </v:shape>
                  <v:shape id="Text Box 20" o:spid="_x0000_s1107" type="#_x0000_t202" style="position:absolute;left:19850;top:11935;width:339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ouwgAAAN0AAAAPAAAAZHJzL2Rvd25yZXYueG1sRE9NS8NA&#10;EL0L/Q/LFLzZ3RYiJXZbbMGix0QPPQ7ZMRuanQ3ZsU399a4geJvH+5zNbgq9utCYusgWlgsDiriJ&#10;ruPWwsf7y8MaVBJkh31ksnCjBLvt7G6DpYtXruhSS6tyCKcSLXiRodQ6NZ4CpkUciDP3GceAkuHY&#10;ajfiNYeHXq+MedQBO84NHgc6eGrO9Vew0JpVtayM/+5Px321fqtFTmdn7f18en4CJTTJv/jP/ery&#10;/KIo4PebfILe/gAAAP//AwBQSwECLQAUAAYACAAAACEA2+H2y+4AAACFAQAAEwAAAAAAAAAAAAAA&#10;AAAAAAAAW0NvbnRlbnRfVHlwZXNdLnhtbFBLAQItABQABgAIAAAAIQBa9CxbvwAAABUBAAALAAAA&#10;AAAAAAAAAAAAAB8BAABfcmVscy8ucmVsc1BLAQItABQABgAIAAAAIQB954ouwgAAAN0AAAAPAAAA&#10;AAAAAAAAAAAAAAcCAABkcnMvZG93bnJldi54bWxQSwUGAAAAAAMAAwC3AAAA9gIAAAAA&#10;" filled="f" stroked="f">
                    <v:textbox inset=".5mm,.3mm,.5mm,.3mm">
                      <w:txbxContent>
                        <w:p w14:paraId="10D51CFE" w14:textId="77777777" w:rsidR="002C49D9" w:rsidRDefault="002C49D9" w:rsidP="00844380">
                          <w:r>
                            <w:rPr>
                              <w:color w:val="008080"/>
                              <w:sz w:val="18"/>
                              <w:szCs w:val="18"/>
                            </w:rPr>
                            <w:t>50dB</w:t>
                          </w:r>
                        </w:p>
                      </w:txbxContent>
                    </v:textbox>
                  </v:shape>
                </v:group>
                <v:line id="Gerade Verbindung 113" o:spid="_x0000_s1108" style="position:absolute;flip:x;visibility:visible;mso-wrap-style:square" from="10773,13169" to="17968,1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xpxQAAAN0AAAAPAAAAZHJzL2Rvd25yZXYueG1sRE9La8JA&#10;EL4L/Q/LFLzppgGDpK5SqqIHX01baG/T7DQJzc6G7Krx37uC0Nt8fM+ZzDpTixO1rrKs4GkYgSDO&#10;ra64UPDxvhyMQTiPrLG2TAou5GA2fehNMNX2zG90ynwhQgi7FBWU3jeplC4vyaAb2oY4cL+2NegD&#10;bAupWzyHcFPLOIoSabDi0FBiQ68l5X/Z0SjYLbYL/NnHX/Y7rg/55nO+zlZzpfqP3cszCE+d/xff&#10;3Wsd5o+SBG7fhBPk9AoAAP//AwBQSwECLQAUAAYACAAAACEA2+H2y+4AAACFAQAAEwAAAAAAAAAA&#10;AAAAAAAAAAAAW0NvbnRlbnRfVHlwZXNdLnhtbFBLAQItABQABgAIAAAAIQBa9CxbvwAAABUBAAAL&#10;AAAAAAAAAAAAAAAAAB8BAABfcmVscy8ucmVsc1BLAQItABQABgAIAAAAIQDnWXxpxQAAAN0AAAAP&#10;AAAAAAAAAAAAAAAAAAcCAABkcnMvZG93bnJldi54bWxQSwUGAAAAAAMAAwC3AAAA+QIAAAAA&#10;" strokecolor="black [3213]" strokeweight="1pt">
                  <v:stroke startarrow="block"/>
                  <v:shadow on="t" color="black" opacity="24903f" origin=",.5" offset="0,.55556mm"/>
                </v:line>
                <v:shape id="Bogen 114" o:spid="_x0000_s1109" style="position:absolute;left:17535;top:12334;width:2667;height:3003;visibility:visible;mso-wrap-style:square;v-text-anchor:middle" coordsize="266700,30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3txAAAAN0AAAAPAAAAZHJzL2Rvd25yZXYueG1sRE9NawIx&#10;EL0X/A9hBG81UVotW6NIrSK9iNvS87AZd7duJtsk6tZf3xQK3ubxPme26GwjzuRD7VjDaKhAEBfO&#10;1Fxq+Hhf3z+BCBHZYOOYNPxQgMW8dzfDzLgL7+mcx1KkEA4ZaqhibDMpQ1GRxTB0LXHiDs5bjAn6&#10;UhqPlxRuGzlWaiIt1pwaKmzppaLimJ+shnwad6vPA4+v3+Tf1OvDSi03X1oP+t3yGUSkLt7E/+6t&#10;SfMfJ1P4+yadIOe/AAAA//8DAFBLAQItABQABgAIAAAAIQDb4fbL7gAAAIUBAAATAAAAAAAAAAAA&#10;AAAAAAAAAABbQ29udGVudF9UeXBlc10ueG1sUEsBAi0AFAAGAAgAAAAhAFr0LFu/AAAAFQEAAAsA&#10;AAAAAAAAAAAAAAAAHwEAAF9yZWxzLy5yZWxzUEsBAi0AFAAGAAgAAAAhAAXQLe3EAAAA3QAAAA8A&#10;AAAAAAAAAAAAAAAABwIAAGRycy9kb3ducmV2LnhtbFBLBQYAAAAAAwADALcAAAD4AgAAAAA=&#10;" path="m133350,nsc206997,,266700,67237,266700,150177r-133350,l133350,xem133350,nfc206997,,266700,67237,266700,150177e" filled="f" strokecolor="#4f81bd [3204]" strokeweight="2pt">
                  <v:shadow on="t" color="black" opacity="24903f" origin=",.5" offset="0,.55556mm"/>
                  <v:path arrowok="t" o:connecttype="custom" o:connectlocs="133350,0;266700,150177" o:connectangles="0,0"/>
                </v:shape>
                <v:shape id="Bogen 115" o:spid="_x0000_s1110" style="position:absolute;left:20202;top:12334;width:3153;height:2997;flip:x;visibility:visible;mso-wrap-style:square;v-text-anchor:middle" coordsize="31530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tgxAAAANwAAAAPAAAAZHJzL2Rvd25yZXYueG1sRE9La8JA&#10;EL4L/Q/LFHoR3dSDramraKEiSClNfVyH7JikZmfD7mriv3cLBW/z8T1nOu9MLS7kfGVZwfMwAUGc&#10;W11xoWD78zF4BeEDssbaMim4kof57KE3xVTblr/pkoVCxBD2KSooQ2hSKX1ekkE/tA1x5I7WGQwR&#10;ukJqh20MN7UcJclYGqw4NpTY0HtJ+Sk7GwUv+6/N8njq19fWfa4Ov323C41T6umxW7yBCNSFu/jf&#10;vdZx/mQEf8/EC+TsBgAA//8DAFBLAQItABQABgAIAAAAIQDb4fbL7gAAAIUBAAATAAAAAAAAAAAA&#10;AAAAAAAAAABbQ29udGVudF9UeXBlc10ueG1sUEsBAi0AFAAGAAgAAAAhAFr0LFu/AAAAFQEAAAsA&#10;AAAAAAAAAAAAAAAAHwEAAF9yZWxzLy5yZWxzUEsBAi0AFAAGAAgAAAAhAE55u2DEAAAA3AAAAA8A&#10;AAAAAAAAAAAAAAAABwIAAGRycy9kb3ducmV2LnhtbFBLBQYAAAAAAwADALcAAAD4AgAAAAA=&#10;" path="m157650,nsc244718,,315300,67095,315300,149860r-157650,l157650,xem157650,nfc244718,,315300,67095,315300,149860e" filled="f" strokecolor="#4f81bd [3204]" strokeweight="2pt">
                  <v:shadow on="t" color="black" opacity="24903f" origin=",.5" offset="0,.55556mm"/>
                  <v:path arrowok="t" o:connecttype="custom" o:connectlocs="157650,0;315300,149860" o:connectangles="0,0"/>
                </v:shape>
                <v:shape id="Text Box 28" o:spid="_x0000_s1111" type="#_x0000_t202" style="position:absolute;left:17615;top:9448;width:5740;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8NxAAAAN0AAAAPAAAAZHJzL2Rvd25yZXYueG1sRI9BT8Mw&#10;DIXvSPyHyEjcWLJJTFNZNgESCI4tO+xoNaap1jhVY7bCr8cHJG623vN7n7f7OQ3mTFPpM3tYLhwY&#10;4jaHnjsPh4+Xuw2YIsgBh8zk4ZsK7HfXV1usQr5wTedGOqMhXCr0EEXGytrSRkpYFnkkVu0zTwlF&#10;16mzYcKLhqfBrpxb24Q9a0PEkZ4jtafmK3no3Kpe1i7+DMfXp3rz3ogcT8H725v58QGM0Cz/5r/r&#10;t6D492vF1W90BLv7BQAA//8DAFBLAQItABQABgAIAAAAIQDb4fbL7gAAAIUBAAATAAAAAAAAAAAA&#10;AAAAAAAAAABbQ29udGVudF9UeXBlc10ueG1sUEsBAi0AFAAGAAgAAAAhAFr0LFu/AAAAFQEAAAsA&#10;AAAAAAAAAAAAAAAAHwEAAF9yZWxzLy5yZWxzUEsBAi0AFAAGAAgAAAAhAF2K7w3EAAAA3QAAAA8A&#10;AAAAAAAAAAAAAAAABwIAAGRycy9kb3ducmV2LnhtbFBLBQYAAAAAAwADALcAAAD4AgAAAAA=&#10;" filled="f" stroked="f">
                  <v:textbox inset=".5mm,.3mm,.5mm,.3mm">
                    <w:txbxContent>
                      <w:p w14:paraId="77FB59DD" w14:textId="77777777" w:rsidR="002C49D9" w:rsidRPr="002C0BB2" w:rsidRDefault="002C49D9" w:rsidP="00844380">
                        <w:pPr>
                          <w:jc w:val="center"/>
                        </w:pPr>
                        <w:r>
                          <w:rPr>
                            <w:bCs/>
                            <w:sz w:val="18"/>
                            <w:szCs w:val="18"/>
                          </w:rPr>
                          <w:t>F</w:t>
                        </w:r>
                        <w:r w:rsidRPr="002C0BB2">
                          <w:rPr>
                            <w:bCs/>
                            <w:sz w:val="18"/>
                            <w:szCs w:val="18"/>
                          </w:rPr>
                          <w:t>ilter</w:t>
                        </w:r>
                      </w:p>
                    </w:txbxContent>
                  </v:textbox>
                </v:shape>
                <v:shape id="Text Box 20" o:spid="_x0000_s1112" type="#_x0000_t202" style="position:absolute;left:18050;top:14800;width:4375;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qWwgAAAN0AAAAPAAAAZHJzL2Rvd25yZXYueG1sRE9NawIx&#10;EL0X/A9hhN5qolDRrVG00NIed/XgcdhMN4ubybKZ6ra/vikUepvH+5zNbgydutKQ2sgW5jMDiriO&#10;ruXGwun48rAClQTZYReZLHxRgt12crfBwsUbl3StpFE5hFOBFrxIX2idak8B0yz2xJn7iENAyXBo&#10;tBvwlsNDpxfGLHXAlnODx56ePdWX6jNYaMyinJfGf3fn10O5eq9Ezhdn7f103D+BEhrlX/znfnN5&#10;/uNyDb/f5BP09gcAAP//AwBQSwECLQAUAAYACAAAACEA2+H2y+4AAACFAQAAEwAAAAAAAAAAAAAA&#10;AAAAAAAAW0NvbnRlbnRfVHlwZXNdLnhtbFBLAQItABQABgAIAAAAIQBa9CxbvwAAABUBAAALAAAA&#10;AAAAAAAAAAAAAB8BAABfcmVscy8ucmVsc1BLAQItABQABgAIAAAAIQAyxkqWwgAAAN0AAAAPAAAA&#10;AAAAAAAAAAAAAAcCAABkcnMvZG93bnJldi54bWxQSwUGAAAAAAMAAwC3AAAA9gIAAAAA&#10;" filled="f" stroked="f">
                  <v:textbox inset=".5mm,.3mm,.5mm,.3mm">
                    <w:txbxContent>
                      <w:p w14:paraId="00C10462" w14:textId="77777777" w:rsidR="002C49D9" w:rsidRDefault="002C49D9" w:rsidP="00844380">
                        <w:pPr>
                          <w:jc w:val="center"/>
                        </w:pPr>
                        <w:r>
                          <w:rPr>
                            <w:color w:val="008080"/>
                            <w:sz w:val="18"/>
                            <w:szCs w:val="18"/>
                          </w:rPr>
                          <w:t>F</w:t>
                        </w:r>
                        <w:r w:rsidRPr="002C0BB2">
                          <w:rPr>
                            <w:color w:val="008080"/>
                            <w:sz w:val="18"/>
                            <w:szCs w:val="18"/>
                            <w:vertAlign w:val="subscript"/>
                          </w:rPr>
                          <w:t>wanted</w:t>
                        </w:r>
                      </w:p>
                    </w:txbxContent>
                  </v:textbox>
                </v:shape>
                <v:rect id="Rechteck 120" o:spid="_x0000_s1113" style="position:absolute;left:26574;top:11692;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8ixwAAAN0AAAAPAAAAZHJzL2Rvd25yZXYueG1sRI/NasNA&#10;DITvhbzDokBvzTqBJsHN2oSQlLS95KeX3oRXsU29WuPd2u7bR4dCbxIzmvm0yUfXqJ66UHs2MJ8l&#10;oIgLb2suDXxeD09rUCEiW2w8k4FfCpBnk4cNptYPfKb+EkslIRxSNFDF2KZah6Iih2HmW2LRbr5z&#10;GGXtSm07HCTcNXqRJEvtsGZpqLClXUXF9+XHGVjtD/Xb8fW00O+N/Yr9rfwo+sGYx+m4fQEVaYz/&#10;5r/roxX855Xwyzcygs7uAAAA//8DAFBLAQItABQABgAIAAAAIQDb4fbL7gAAAIUBAAATAAAAAAAA&#10;AAAAAAAAAAAAAABbQ29udGVudF9UeXBlc10ueG1sUEsBAi0AFAAGAAgAAAAhAFr0LFu/AAAAFQEA&#10;AAsAAAAAAAAAAAAAAAAAHwEAAF9yZWxzLy5yZWxzUEsBAi0AFAAGAAgAAAAhAONp/yLHAAAA3QAA&#10;AA8AAAAAAAAAAAAAAAAABwIAAGRycy9kb3ducmV2LnhtbFBLBQYAAAAAAwADALcAAAD7AgAAAAA=&#10;" fillcolor="#d8d8d8 [2732]" strokecolor="black [3213]">
                  <v:fill color2="white [3132]" rotate="t" angle="180" focus="50%" type="gradient"/>
                  <v:shadow on="t" color="#7f7f7f [1612]" origin=",.5" offset="0,.63889mm"/>
                </v:rect>
                <v:shape id="Gerade Verbindung mit Pfeil 121" o:spid="_x0000_s1114" type="#_x0000_t32" style="position:absolute;left:26574;top:10429;width:4915;height:49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QxAAAAN0AAAAPAAAAZHJzL2Rvd25yZXYueG1sRE9Na8JA&#10;EL0X/A/LFHrTjYJWUlcpgk0PYo324HHIjkkwOxuy25j4611B6G0e73MWq85UoqXGlZYVjEcRCOLM&#10;6pJzBb/HzXAOwnlkjZVlUtCTg9Vy8LLAWNsrp9QefC5CCLsYFRTe17GULivIoBvZmjhwZ9sY9AE2&#10;udQNXkO4qeQkimbSYMmhocCa1gVll8OfUZCn5rRP+v6n/zrddtvWJFPfJUq9vXafHyA8df5f/HR/&#10;6zB/+j6GxzfhBLm8AwAA//8DAFBLAQItABQABgAIAAAAIQDb4fbL7gAAAIUBAAATAAAAAAAAAAAA&#10;AAAAAAAAAABbQ29udGVudF9UeXBlc10ueG1sUEsBAi0AFAAGAAgAAAAhAFr0LFu/AAAAFQEAAAsA&#10;AAAAAAAAAAAAAAAAHwEAAF9yZWxzLy5yZWxzUEsBAi0AFAAGAAgAAAAhACP+FFDEAAAA3QAAAA8A&#10;AAAAAAAAAAAAAAAABwIAAGRycy9kb3ducmV2LnhtbFBLBQYAAAAAAwADALcAAAD4AgAAAAA=&#10;" strokecolor="#4f81bd [3204]" strokeweight="2pt">
                  <v:stroke endarrow="open"/>
                  <v:shadow on="t" color="black" opacity="24903f" origin=",.5" offset="0,.55556mm"/>
                </v:shape>
                <v:line id="Gerade Verbindung 122" o:spid="_x0000_s1115" style="position:absolute;flip:x;visibility:visible;mso-wrap-style:square" from="22965,13060" to="26574,1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3xQAAAN0AAAAPAAAAZHJzL2Rvd25yZXYueG1sRE9La8JA&#10;EL4X+h+WKfRWNw1UJbpKqUo9+IwW2ts0O02C2dmQXTX9964geJuP7znDcWsqcaLGlZYVvHYiEMSZ&#10;1SXnCva72UsfhPPIGivLpOCfHIxHjw9DTLQ985ZOqc9FCGGXoILC+zqR0mUFGXQdWxMH7s82Bn2A&#10;TS51g+cQbioZR1FXGiw5NBRY00dB2SE9GgWr6XKKv+v42/7E1SZbfE3m6edEqeen9n0AwlPr7+Kb&#10;e67D/LdeDNdvwglydAEAAP//AwBQSwECLQAUAAYACAAAACEA2+H2y+4AAACFAQAAEwAAAAAAAAAA&#10;AAAAAAAAAAAAW0NvbnRlbnRfVHlwZXNdLnhtbFBLAQItABQABgAIAAAAIQBa9CxbvwAAABUBAAAL&#10;AAAAAAAAAAAAAAAAAB8BAABfcmVscy8ucmVsc1BLAQItABQABgAIAAAAIQAdu+y3xQAAAN0AAAAP&#10;AAAAAAAAAAAAAAAAAAcCAABkcnMvZG93bnJldi54bWxQSwUGAAAAAAMAAwC3AAAA+QIAAAAA&#10;" strokecolor="black [3213]" strokeweight="1pt">
                  <v:stroke startarrow="block"/>
                  <v:shadow on="t" color="black" opacity="24903f" origin=",.5" offset="0,.55556mm"/>
                </v:line>
                <v:line id="Gerade Verbindung 123" o:spid="_x0000_s1116" style="position:absolute;flip:x;visibility:visible;mso-wrap-style:square" from="31489,13482" to="34975,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0ksxgAAAN0AAAAPAAAAZHJzL2Rvd25yZXYueG1sRE9NT8JA&#10;EL2b8B82Q+JNttYopLAQQ0vkoCJVEriN3bFt6M423RXKv3dNTLzNy/uc2aI3jThR52rLCm5HEQji&#10;wuqaSwUf76ubCQjnkTU2lknBhRws5oOrGSbannlLp9yXIoSwS1BB5X2bSOmKigy6kW2JA/dlO4M+&#10;wK6UusNzCDeNjKPoQRqsOTRU2NKyouKYfxsFr9lLhp+beG8PcfNWPO/Sdf6UKnU97B+nIDz1/l/8&#10;517rMP9+fAe/34QT5PwHAAD//wMAUEsBAi0AFAAGAAgAAAAhANvh9svuAAAAhQEAABMAAAAAAAAA&#10;AAAAAAAAAAAAAFtDb250ZW50X1R5cGVzXS54bWxQSwECLQAUAAYACAAAACEAWvQsW78AAAAVAQAA&#10;CwAAAAAAAAAAAAAAAAAfAQAAX3JlbHMvLnJlbHNQSwECLQAUAAYACAAAACEAcvdJLMYAAADdAAAA&#10;DwAAAAAAAAAAAAAAAAAHAgAAZHJzL2Rvd25yZXYueG1sUEsFBgAAAAADAAMAtwAAAPoCAAAAAA==&#10;" strokecolor="black [3213]" strokeweight="1pt">
                  <v:stroke startarrow="block"/>
                  <v:shadow on="t" color="black" opacity="24903f" origin=",.5" offset="0,.55556mm"/>
                </v:line>
                <v:line id="Gerade Verbindung 124" o:spid="_x0000_s1117" style="position:absolute;flip:x;visibility:visible;mso-wrap-style:square" from="42053,13482" to="44917,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FYxgAAAN0AAAAPAAAAZHJzL2Rvd25yZXYueG1sRE9NT8JA&#10;EL2b8B82Q+JNtjYqpLAQQ0vkoCJVEriN3bFt6M423RXKv3dNTLzNy/uc2aI3jThR52rLCm5HEQji&#10;wuqaSwUf76ubCQjnkTU2lknBhRws5oOrGSbannlLp9yXIoSwS1BB5X2bSOmKigy6kW2JA/dlO4M+&#10;wK6UusNzCDeNjKPoQRqsOTRU2NKyouKYfxsFr9lLhp+beG8PcfNWPO/Sdf6UKnU97B+nIDz1/l/8&#10;517rMP9+fAe/34QT5PwHAAD//wMAUEsBAi0AFAAGAAgAAAAhANvh9svuAAAAhQEAABMAAAAAAAAA&#10;AAAAAAAAAAAAAFtDb250ZW50X1R5cGVzXS54bWxQSwECLQAUAAYACAAAACEAWvQsW78AAAAVAQAA&#10;CwAAAAAAAAAAAAAAAAAfAQAAX3JlbHMvLnJlbHNQSwECLQAUAAYACAAAACEA/R7RWMYAAADdAAAA&#10;DwAAAAAAAAAAAAAAAAAHAgAAZHJzL2Rvd25yZXYueG1sUEsFBgAAAAADAAMAtwAAAPoCAAAAAA==&#10;" strokecolor="black [3213]" strokeweight="1pt">
                  <v:stroke startarrow="block"/>
                  <v:shadow on="t" color="black" opacity="24903f" origin=",.5" offset="0,.55556mm"/>
                </v:line>
                <v:line id="Gerade Verbindung 127" o:spid="_x0000_s1118" style="position:absolute;flip:x y;visibility:visible;mso-wrap-style:square" from="10773,3550" to="36690,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4YwgAAAN0AAAAPAAAAZHJzL2Rvd25yZXYueG1sRE/NagIx&#10;EL4LvkMYoRep2Q1YdWsUKxR7Kqh9gGEz7i7dTNZN1PTtTUHwNh/f7yzX0bbiSr1vHGvIJxkI4tKZ&#10;hisNP8fP1zkIH5ANto5Jwx95WK+GgyUWxt14T9dDqEQKYV+ghjqErpDSlzVZ9BPXESfu5HqLIcG+&#10;kqbHWwq3rVRZ9iYtNpwaauxoW1P5e7hYDWPKv9WFY5x/HHOldrRQ23PQ+mUUN+8gAsXwFD/cXybN&#10;n86m8P9NOkGu7gAAAP//AwBQSwECLQAUAAYACAAAACEA2+H2y+4AAACFAQAAEwAAAAAAAAAAAAAA&#10;AAAAAAAAW0NvbnRlbnRfVHlwZXNdLnhtbFBLAQItABQABgAIAAAAIQBa9CxbvwAAABUBAAALAAAA&#10;AAAAAAAAAAAAAB8BAABfcmVscy8ucmVsc1BLAQItABQABgAIAAAAIQCCrq4YwgAAAN0AAAAPAAAA&#10;AAAAAAAAAAAAAAcCAABkcnMvZG93bnJldi54bWxQSwUGAAAAAAMAAwC3AAAA9gIAAAAA&#10;" strokecolor="black [3213]" strokeweight="1pt">
                  <v:shadow on="t" color="black" opacity="24903f" origin=",.5" offset="0,.55556mm"/>
                </v:line>
                <v:line id="Gerade Verbindung 129" o:spid="_x0000_s1119" style="position:absolute;flip:y;visibility:visible;mso-wrap-style:square" from="36690,3561" to="36690,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q0xQAAAN0AAAAPAAAAZHJzL2Rvd25yZXYueG1sRE9La8JA&#10;EL4L/odlBG+6MVAr0VWkWvRQ+4gt6G2anSah2dmQ3Wr8965Q8DYf33Nmi9ZU4kSNKy0rGA0jEMSZ&#10;1SXnCj73z4MJCOeRNVaWScGFHCzm3c4ME23P/EGn1OcihLBLUEHhfZ1I6bKCDLqhrYkD92Mbgz7A&#10;Jpe6wXMIN5WMo2gsDZYcGgqs6amg7Df9Mwpe17s1fr/FB3uMq/fs5Wu1TTcrpfq9djkF4an1d/G/&#10;e6vD/IfHMdy+CSfI+RUAAP//AwBQSwECLQAUAAYACAAAACEA2+H2y+4AAACFAQAAEwAAAAAAAAAA&#10;AAAAAAAAAAAAW0NvbnRlbnRfVHlwZXNdLnhtbFBLAQItABQABgAIAAAAIQBa9CxbvwAAABUBAAAL&#10;AAAAAAAAAAAAAAAAAB8BAABfcmVscy8ucmVsc1BLAQItABQABgAIAAAAIQBigOq0xQAAAN0AAAAP&#10;AAAAAAAAAAAAAAAAAAcCAABkcnMvZG93bnJldi54bWxQSwUGAAAAAAMAAwC3AAAA+QIAAAAA&#10;" strokecolor="black [3213]" strokeweight="1pt">
                  <v:stroke startarrow="block"/>
                  <v:shadow on="t" color="black" opacity="24903f" origin=",.5" offset="0,.55556mm"/>
                </v:line>
                <v:shape id="Text Box 20" o:spid="_x0000_s1120" type="#_x0000_t202" style="position:absolute;left:12868;top:1757;width:9284;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2iwgAAAN0AAAAPAAAAZHJzL2Rvd25yZXYueG1sRE9NawIx&#10;EL0X+h/CFHqriUKrrEZRoaU97urB47AZN4ubybKZ6ra/vikUepvH+5zVZgydutKQ2sgWphMDiriO&#10;ruXGwvHw+rQAlQTZYReZLHxRgs36/m6FhYs3LulaSaNyCKcCLXiRvtA61Z4CpknsiTN3jkNAyXBo&#10;tBvwlsNDp2fGvOiALecGjz3tPdWX6jNYaMysnJbGf3ent125+KhEThdn7ePDuF2CEhrlX/znfnd5&#10;/vN8Dr/f5BP0+gcAAP//AwBQSwECLQAUAAYACAAAACEA2+H2y+4AAACFAQAAEwAAAAAAAAAAAAAA&#10;AAAAAAAAW0NvbnRlbnRfVHlwZXNdLnhtbFBLAQItABQABgAIAAAAIQBa9CxbvwAAABUBAAALAAAA&#10;AAAAAAAAAAAAAB8BAABfcmVscy8ucmVsc1BLAQItABQABgAIAAAAIQCpzO2iwgAAAN0AAAAPAAAA&#10;AAAAAAAAAAAAAAcCAABkcnMvZG93bnJldi54bWxQSwUGAAAAAAMAAwC3AAAA9gIAAAAA&#10;" filled="f" stroked="f">
                  <v:textbox inset=".5mm,.3mm,.5mm,.3mm">
                    <w:txbxContent>
                      <w:p w14:paraId="1893D32C" w14:textId="77777777" w:rsidR="002C49D9" w:rsidRDefault="002C49D9" w:rsidP="00844380">
                        <w:pPr>
                          <w:jc w:val="center"/>
                        </w:pPr>
                        <w:r>
                          <w:rPr>
                            <w:color w:val="008080"/>
                            <w:sz w:val="18"/>
                            <w:szCs w:val="18"/>
                          </w:rPr>
                          <w:t>Wanted signal</w:t>
                        </w:r>
                      </w:p>
                    </w:txbxContent>
                  </v:textbox>
                </v:shape>
                <v:shape id="Text Box 20" o:spid="_x0000_s1121" type="#_x0000_t202" style="position:absolute;left:10773;top:13558;width:6401;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3nQxAAAAN0AAAAPAAAAZHJzL2Rvd25yZXYueG1sRI9BT8Mw&#10;DIXvSPyHyEjcWLJJwFSWTYAEgmM7DjtajWmqNU7VmK3w6/EBiZut9/ze581uToM50VT6zB6WCweG&#10;uM2h587Dx/7lZg2mCHLAITN5+KYCu+3lxQarkM9c06mRzmgIlwo9RJGxsra0kRKWRR6JVfvMU0LR&#10;depsmPCs4WmwK+fubMKetSHiSM+R2mPzlTx0blUvaxd/hsPrU71+b0QOx+D99dX8+ABGaJZ/89/1&#10;W1D823vF1W90BLv9BQAA//8DAFBLAQItABQABgAIAAAAIQDb4fbL7gAAAIUBAAATAAAAAAAAAAAA&#10;AAAAAAAAAABbQ29udGVudF9UeXBlc10ueG1sUEsBAi0AFAAGAAgAAAAhAFr0LFu/AAAAFQEAAAsA&#10;AAAAAAAAAAAAAAAAHwEAAF9yZWxzLy5yZWxzUEsBAi0AFAAGAAgAAAAhANhTedDEAAAA3QAAAA8A&#10;AAAAAAAAAAAAAAAABwIAAGRycy9kb3ducmV2LnhtbFBLBQYAAAAAAwADALcAAAD4AgAAAAA=&#10;" filled="f" stroked="f">
                  <v:textbox inset=".5mm,.3mm,.5mm,.3mm">
                    <w:txbxContent>
                      <w:p w14:paraId="2B66C794" w14:textId="77777777" w:rsidR="002C49D9" w:rsidRDefault="002C49D9" w:rsidP="00844380">
                        <w:pPr>
                          <w:jc w:val="center"/>
                        </w:pPr>
                        <w:r>
                          <w:rPr>
                            <w:color w:val="008080"/>
                            <w:sz w:val="18"/>
                            <w:szCs w:val="18"/>
                          </w:rPr>
                          <w:t>Interfering signal</w:t>
                        </w:r>
                      </w:p>
                    </w:txbxContent>
                  </v:textbox>
                </v:shape>
                <v:shape id="Text Box 28" o:spid="_x0000_s1122" type="#_x0000_t202" style="position:absolute;left:46041;top:6620;width:574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9xLwwAAAN0AAAAPAAAAZHJzL2Rvd25yZXYueG1sRE9NSwMx&#10;EL0L/ocwgjebtFBtt02LChU97raHHofNdLN0M1k2Y7v6640geJvH+5z1dgydutCQ2sgWphMDiriO&#10;ruXGwmG/e1iASoLssItMFr4owXZze7PGwsUrl3SppFE5hFOBFrxIX2idak8B0yT2xJk7xSGgZDg0&#10;2g14zeGh0zNjHnXAlnODx55ePdXn6jNYaMysnJbGf3fHt5dy8VGJHM/O2vu78XkFSmiUf/Gf+93l&#10;+fOnJfx+k0/Qmx8AAAD//wMAUEsBAi0AFAAGAAgAAAAhANvh9svuAAAAhQEAABMAAAAAAAAAAAAA&#10;AAAAAAAAAFtDb250ZW50X1R5cGVzXS54bWxQSwECLQAUAAYACAAAACEAWvQsW78AAAAVAQAACwAA&#10;AAAAAAAAAAAAAAAfAQAAX3JlbHMvLnJlbHNQSwECLQAUAAYACAAAACEAtx/cS8MAAADdAAAADwAA&#10;AAAAAAAAAAAAAAAHAgAAZHJzL2Rvd25yZXYueG1sUEsFBgAAAAADAAMAtwAAAPcCAAAAAA==&#10;" filled="f" stroked="f">
                  <v:textbox inset=".5mm,.3mm,.5mm,.3mm">
                    <w:txbxContent>
                      <w:p w14:paraId="14E9F3FD" w14:textId="77777777" w:rsidR="002C49D9" w:rsidRDefault="002C49D9" w:rsidP="00844380">
                        <w:pPr>
                          <w:jc w:val="center"/>
                        </w:pPr>
                        <w:r>
                          <w:rPr>
                            <w:sz w:val="18"/>
                            <w:szCs w:val="18"/>
                          </w:rPr>
                          <w:t>Device under test</w:t>
                        </w:r>
                      </w:p>
                    </w:txbxContent>
                  </v:textbox>
                </v:shape>
                <v:shape id="Text Box 28" o:spid="_x0000_s1123" type="#_x0000_t202" style="position:absolute;left:34975;top:14800;width:704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BqwgAAAN0AAAAPAAAAZHJzL2Rvd25yZXYueG1sRE9NS8NA&#10;EL0L/Q/LFLzZ3RSUELstWlD0mNhDj0N2zIZmZ0N22kZ/vSsI3ubxPmezm8OgLjSlPrKFYmVAEbfR&#10;9dxZOHy83JWgkiA7HCKThS9KsNsubjZYuXjlmi6NdCqHcKrQghcZK61T6ylgWsWROHOfcQooGU6d&#10;dhNec3gY9NqYBx2w59zgcaS9p/bUnIOFzqzrojb+ezi+PtfleyNyPDlrb5fz0yMooVn+xX/uN5fn&#10;35cF/H6TT9DbHwAAAP//AwBQSwECLQAUAAYACAAAACEA2+H2y+4AAACFAQAAEwAAAAAAAAAAAAAA&#10;AAAAAAAAW0NvbnRlbnRfVHlwZXNdLnhtbFBLAQItABQABgAIAAAAIQBa9CxbvwAAABUBAAALAAAA&#10;AAAAAAAAAAAAAB8BAABfcmVscy8ucmVsc1BLAQItABQABgAIAAAAIQB8vKBqwgAAAN0AAAAPAAAA&#10;AAAAAAAAAAAAAAcCAABkcnMvZG93bnJldi54bWxQSwUGAAAAAAMAAwC3AAAA9gIAAAAA&#10;" filled="f" stroked="f">
                  <v:textbox inset=".5mm,.3mm,.5mm,.3mm">
                    <w:txbxContent>
                      <w:p w14:paraId="705F4195" w14:textId="77777777" w:rsidR="002C49D9" w:rsidRDefault="002C49D9" w:rsidP="00844380">
                        <w:pPr>
                          <w:jc w:val="center"/>
                        </w:pPr>
                        <w:r>
                          <w:rPr>
                            <w:sz w:val="18"/>
                            <w:szCs w:val="18"/>
                          </w:rPr>
                          <w:t>Directional coupler</w:t>
                        </w:r>
                      </w:p>
                    </w:txbxContent>
                  </v:textbox>
                </v:shape>
                <v:shape id="Textfeld 51" o:spid="_x0000_s1124" type="#_x0000_t202" style="position:absolute;top:1463;width:10420;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kWvwAAAN0AAAAPAAAAZHJzL2Rvd25yZXYueG1sRE/JCsIw&#10;EL0L/kMYwZumCopUo4jggnhxQTwOzdgWm0lpoq1/bwTB2zzeOrNFYwrxosrllhUM+hEI4sTqnFMF&#10;l/O6NwHhPLLGwjIpeJODxbzdmmGsbc1Hep18KkIIuxgVZN6XsZQuycig69uSOHB3Wxn0AVap1BXW&#10;IdwUchhFY2kw59CQYUmrjJLH6WkUXNfHcrc5pD661gmNbob348dWqW6nWU5BeGr8X/xz73SYP5oM&#10;4ftNOEHOPwAAAP//AwBQSwECLQAUAAYACAAAACEA2+H2y+4AAACFAQAAEwAAAAAAAAAAAAAAAAAA&#10;AAAAW0NvbnRlbnRfVHlwZXNdLnhtbFBLAQItABQABgAIAAAAIQBa9CxbvwAAABUBAAALAAAAAAAA&#10;AAAAAAAAAB8BAABfcmVscy8ucmVsc1BLAQItABQABgAIAAAAIQCCwDkWvwAAAN0AAAAPAAAAAAAA&#10;AAAAAAAAAAcCAABkcnMvZG93bnJldi54bWxQSwUGAAAAAAMAAwC3AAAA8wIAAAAA&#10;" fillcolor="#e0e0e0">
                  <v:fill focus="50%" type="gradient"/>
                  <v:shadow on="t"/>
                  <v:textbox inset=".5mm,,.5mm">
                    <w:txbxContent>
                      <w:p w14:paraId="41C6A048"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(1)</w:t>
                        </w:r>
                      </w:p>
                    </w:txbxContent>
                  </v:textbox>
                </v:shape>
                <v:shape id="Grafik 146" o:spid="_x0000_s1125" type="#_x0000_t75" style="position:absolute;left:45060;top:9515;width:7882;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QzxQAAAN0AAAAPAAAAZHJzL2Rvd25yZXYueG1sRE89b8Iw&#10;EN2R+h+sq9QNHChtIMUgQCBVdCplYTvF1yRtfA6xCebf15WQ2O7pfd5sEUwtOmpdZVnBcJCAIM6t&#10;rrhQcPja9icgnEfWWFsmBVdysJg/9GaYaXvhT+r2vhAxhF2GCkrvm0xKl5dk0A1sQxy5b9sa9BG2&#10;hdQtXmK4qeUoSV6lwYpjQ4kNrUvKf/dno2C82uX1x2GcTrch/KTdcdOcholST49h+QbCU/B38c39&#10;ruP8l8kz/H8TT5DzPwAAAP//AwBQSwECLQAUAAYACAAAACEA2+H2y+4AAACFAQAAEwAAAAAAAAAA&#10;AAAAAAAAAAAAW0NvbnRlbnRfVHlwZXNdLnhtbFBLAQItABQABgAIAAAAIQBa9CxbvwAAABUBAAAL&#10;AAAAAAAAAAAAAAAAAB8BAABfcmVscy8ucmVsc1BLAQItABQABgAIAAAAIQABMBQzxQAAAN0AAAAP&#10;AAAAAAAAAAAAAAAAAAcCAABkcnMvZG93bnJldi54bWxQSwUGAAAAAAMAAwC3AAAA+QIAAAAA&#10;">
                  <v:imagedata r:id="rId252" o:title=""/>
                </v:shape>
                <w10:anchorlock/>
              </v:group>
            </w:pict>
          </mc:Fallback>
        </mc:AlternateContent>
      </w:r>
    </w:p>
    <w:p w14:paraId="0E192D56" w14:textId="77777777" w:rsidR="00844380" w:rsidRPr="0005228F" w:rsidRDefault="00844380" w:rsidP="00844380">
      <w:pPr>
        <w:pStyle w:val="Caption"/>
        <w:rPr>
          <w:lang w:val="en-GB"/>
        </w:rPr>
      </w:pPr>
      <w:bookmarkStart w:id="626" w:name="_Ref29912634"/>
      <w:r w:rsidRPr="0005228F">
        <w:rPr>
          <w:lang w:val="en-GB"/>
        </w:rPr>
        <w:t xml:space="preserve">Figure </w:t>
      </w:r>
      <w:r w:rsidRPr="002C49D9">
        <w:rPr>
          <w:lang w:val="en-GB"/>
        </w:rPr>
        <w:fldChar w:fldCharType="begin"/>
      </w:r>
      <w:r w:rsidRPr="0005228F">
        <w:rPr>
          <w:lang w:val="en-GB"/>
        </w:rPr>
        <w:instrText xml:space="preserve"> SEQ Figure \* ARABIC </w:instrText>
      </w:r>
      <w:r w:rsidRPr="002C49D9">
        <w:rPr>
          <w:lang w:val="en-GB"/>
        </w:rPr>
        <w:fldChar w:fldCharType="separate"/>
      </w:r>
      <w:r w:rsidRPr="0005228F">
        <w:rPr>
          <w:noProof/>
          <w:lang w:val="en-GB"/>
        </w:rPr>
        <w:t>57</w:t>
      </w:r>
      <w:r w:rsidRPr="002C49D9">
        <w:rPr>
          <w:lang w:val="en-GB"/>
        </w:rPr>
        <w:fldChar w:fldCharType="end"/>
      </w:r>
      <w:bookmarkEnd w:id="625"/>
      <w:bookmarkEnd w:id="626"/>
      <w:r w:rsidRPr="0005228F">
        <w:rPr>
          <w:lang w:val="en-GB"/>
        </w:rPr>
        <w:t>: Example setup to measure overloading and desensitization</w:t>
      </w:r>
    </w:p>
    <w:p w14:paraId="76ED078B" w14:textId="77777777" w:rsidR="00844380" w:rsidRPr="0005228F" w:rsidRDefault="00844380" w:rsidP="00844380">
      <w:pPr>
        <w:rPr>
          <w:rStyle w:val="ECCParagraph"/>
        </w:rPr>
      </w:pPr>
      <w:r w:rsidRPr="0005228F">
        <w:rPr>
          <w:rStyle w:val="ECCParagraph"/>
        </w:rPr>
        <w:t>The filter suppresses undesirable sideband emissions and broadband noise from the interfering signal generator. It could be a notch tuned to the wanted frequency, or a bandpass/</w:t>
      </w:r>
      <w:proofErr w:type="spellStart"/>
      <w:r w:rsidRPr="0005228F">
        <w:rPr>
          <w:rStyle w:val="ECCParagraph"/>
        </w:rPr>
        <w:t>highpass</w:t>
      </w:r>
      <w:proofErr w:type="spellEnd"/>
      <w:r w:rsidRPr="0005228F">
        <w:rPr>
          <w:rStyle w:val="ECCParagraph"/>
        </w:rPr>
        <w:t>/lowpass filter that passes the interfering frequency and blocks the wanted frequency.</w:t>
      </w:r>
    </w:p>
    <w:p w14:paraId="7E474E63" w14:textId="77777777" w:rsidR="00844380" w:rsidRPr="0005228F" w:rsidRDefault="00844380" w:rsidP="00844380">
      <w:pPr>
        <w:pStyle w:val="ECCAnnexheading2"/>
        <w:ind w:left="567" w:hanging="578"/>
        <w:rPr>
          <w:lang w:val="en-GB"/>
        </w:rPr>
      </w:pPr>
      <w:r w:rsidRPr="0005228F">
        <w:rPr>
          <w:lang w:val="en-GB"/>
        </w:rPr>
        <w:t>Intermodulation measurements</w:t>
      </w:r>
    </w:p>
    <w:p w14:paraId="03F7BC31" w14:textId="77777777" w:rsidR="00A41FA7" w:rsidRPr="0005228F" w:rsidRDefault="00844380" w:rsidP="00A41FA7">
      <w:pPr>
        <w:rPr>
          <w:rStyle w:val="ECCParagraph"/>
        </w:rPr>
      </w:pPr>
      <w:r w:rsidRPr="0005228F">
        <w:rPr>
          <w:rStyle w:val="ECCParagraph"/>
        </w:rPr>
        <w:fldChar w:fldCharType="begin"/>
      </w:r>
      <w:r w:rsidRPr="0005228F">
        <w:rPr>
          <w:rStyle w:val="ECCParagraph"/>
        </w:rPr>
        <w:instrText xml:space="preserve"> REF _Ref29912569 \h </w:instrText>
      </w:r>
      <w:r w:rsidRPr="0005228F">
        <w:rPr>
          <w:rStyle w:val="ECCParagraph"/>
        </w:rPr>
      </w:r>
      <w:r w:rsidRPr="0005228F">
        <w:rPr>
          <w:rStyle w:val="ECCParagraph"/>
        </w:rPr>
        <w:fldChar w:fldCharType="separate"/>
      </w:r>
      <w:r w:rsidRPr="0005228F">
        <w:t xml:space="preserve">Figure </w:t>
      </w:r>
      <w:r w:rsidRPr="0005228F">
        <w:rPr>
          <w:noProof/>
        </w:rPr>
        <w:t>58</w:t>
      </w:r>
      <w:r w:rsidRPr="0005228F">
        <w:rPr>
          <w:rStyle w:val="ECCParagraph"/>
        </w:rPr>
        <w:fldChar w:fldCharType="end"/>
      </w:r>
      <w:r w:rsidRPr="0005228F">
        <w:rPr>
          <w:rStyle w:val="ECCParagraph"/>
        </w:rPr>
        <w:t xml:space="preserve"> shows a typical receiver intermodulation measurement setup for a unidirectional data link (e.g. PMR, TETRA). The receiver under test has an external antenna connector. A commercial transmitter is used to provide the wanted signal. BER measurements are not possible, so the failure criterion is the beginning of degradation of the audio signal. This is monitored aurally. It is most easy to detect audio degradation when a sine wave (e. g. 1 kHz tone) is transmitted. This signal can be generated by an audio signal generator.</w:t>
      </w:r>
      <w:bookmarkStart w:id="627" w:name="_Ref21081589"/>
    </w:p>
    <w:p w14:paraId="11894AC0" w14:textId="61A4A26B" w:rsidR="00844380" w:rsidRPr="0005228F" w:rsidRDefault="00844380" w:rsidP="00A41FA7">
      <w:r w:rsidRPr="002C49D9">
        <w:rPr>
          <w:noProof/>
          <w:lang w:eastAsia="da-DK"/>
        </w:rPr>
        <mc:AlternateContent>
          <mc:Choice Requires="wpc">
            <w:drawing>
              <wp:inline distT="0" distB="0" distL="0" distR="0" wp14:anchorId="71106AF7" wp14:editId="79F7E34E">
                <wp:extent cx="6187857" cy="3684350"/>
                <wp:effectExtent l="0" t="0" r="0" b="0"/>
                <wp:docPr id="3276" name="Zeichenbereich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88" name="Rechteck 148"/>
                        <wps:cNvSpPr/>
                        <wps:spPr>
                          <a:xfrm>
                            <a:off x="2420153" y="1440769"/>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cNvPr id="1589" name="Gruppieren 149"/>
                        <wpg:cNvGrpSpPr/>
                        <wpg:grpSpPr>
                          <a:xfrm>
                            <a:off x="3868883" y="1137666"/>
                            <a:ext cx="948690" cy="581026"/>
                            <a:chOff x="1985010" y="1114423"/>
                            <a:chExt cx="948690" cy="581026"/>
                          </a:xfrm>
                        </wpg:grpSpPr>
                        <wps:wsp>
                          <wps:cNvPr id="1590" name="Bogen 150"/>
                          <wps:cNvSpPr/>
                          <wps:spPr>
                            <a:xfrm flipH="1" flipV="1">
                              <a:off x="2503124" y="1114423"/>
                              <a:ext cx="230551" cy="259457"/>
                            </a:xfrm>
                            <a:prstGeom prst="arc">
                              <a:avLst/>
                            </a:prstGeom>
                            <a:ln w="12700">
                              <a:solidFill>
                                <a:srgbClr val="00B050"/>
                              </a:solidFill>
                              <a:headEnd type="triangle" w="sm" len="sm"/>
                              <a:tailEnd type="triangle" w="sm" len="sm"/>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Bogen 151"/>
                          <wps:cNvSpPr/>
                          <wps:spPr>
                            <a:xfrm flipV="1">
                              <a:off x="2116455" y="1114423"/>
                              <a:ext cx="226695" cy="259080"/>
                            </a:xfrm>
                            <a:prstGeom prst="arc">
                              <a:avLst/>
                            </a:prstGeom>
                            <a:ln w="12700">
                              <a:solidFill>
                                <a:srgbClr val="00B050"/>
                              </a:solidFill>
                              <a:headEnd type="triangle" w="sm" len="sm"/>
                              <a:tailEnd type="triangle" w="sm" len="sm"/>
                            </a:ln>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2" name="Rechteck 152"/>
                          <wps:cNvSpPr/>
                          <wps:spPr>
                            <a:xfrm>
                              <a:off x="2228850" y="1421509"/>
                              <a:ext cx="704850" cy="273940"/>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Gerade Verbindung 153"/>
                          <wps:cNvCnPr/>
                          <wps:spPr>
                            <a:xfrm>
                              <a:off x="2400300" y="1421509"/>
                              <a:ext cx="0" cy="131066"/>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94" name="Gerade Verbindung 154"/>
                          <wps:cNvCnPr/>
                          <wps:spPr>
                            <a:xfrm>
                              <a:off x="2400300" y="1552575"/>
                              <a:ext cx="248625"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95" name="Gerade Verbindung 155"/>
                          <wps:cNvCnPr/>
                          <wps:spPr>
                            <a:xfrm>
                              <a:off x="2228850" y="1596579"/>
                              <a:ext cx="704850" cy="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599" name="Text Box 20"/>
                          <wps:cNvSpPr txBox="1">
                            <a:spLocks noChangeArrowheads="1"/>
                          </wps:cNvSpPr>
                          <wps:spPr bwMode="auto">
                            <a:xfrm>
                              <a:off x="2556171" y="1200148"/>
                              <a:ext cx="3394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57CDB" w14:textId="77777777" w:rsidR="002C49D9" w:rsidRDefault="002C49D9" w:rsidP="00844380">
                                <w:r>
                                  <w:rPr>
                                    <w:color w:val="008080"/>
                                    <w:sz w:val="18"/>
                                    <w:szCs w:val="18"/>
                                  </w:rPr>
                                  <w:t>20dB</w:t>
                                </w:r>
                              </w:p>
                            </w:txbxContent>
                          </wps:txbx>
                          <wps:bodyPr rot="0" vert="horz" wrap="square" lIns="18000" tIns="10800" rIns="18000" bIns="10800" anchor="t" anchorCtr="0" upright="1">
                            <a:noAutofit/>
                          </wps:bodyPr>
                        </wps:wsp>
                        <wps:wsp>
                          <wps:cNvPr id="237" name="Text Box 20"/>
                          <wps:cNvSpPr txBox="1">
                            <a:spLocks noChangeArrowheads="1"/>
                          </wps:cNvSpPr>
                          <wps:spPr bwMode="auto">
                            <a:xfrm>
                              <a:off x="1985010" y="1193544"/>
                              <a:ext cx="3390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1B4E" w14:textId="77777777" w:rsidR="002C49D9" w:rsidRDefault="002C49D9" w:rsidP="00844380">
                                <w:r>
                                  <w:rPr>
                                    <w:color w:val="008080"/>
                                    <w:sz w:val="18"/>
                                    <w:szCs w:val="18"/>
                                  </w:rPr>
                                  <w:t>50dB</w:t>
                                </w:r>
                              </w:p>
                            </w:txbxContent>
                          </wps:txbx>
                          <wps:bodyPr rot="0" vert="horz" wrap="square" lIns="18000" tIns="10800" rIns="18000" bIns="10800" anchor="t" anchorCtr="0" upright="1">
                            <a:noAutofit/>
                          </wps:bodyPr>
                        </wps:wsp>
                      </wpg:wgp>
                      <wps:wsp>
                        <wps:cNvPr id="242" name="Gerade Verbindung 158"/>
                        <wps:cNvCnPr/>
                        <wps:spPr>
                          <a:xfrm flipH="1">
                            <a:off x="927243" y="1588511"/>
                            <a:ext cx="1484700" cy="446"/>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246" name="Bogen 159"/>
                        <wps:cNvSpPr/>
                        <wps:spPr>
                          <a:xfrm>
                            <a:off x="2368718" y="1504950"/>
                            <a:ext cx="266700" cy="300353"/>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Bogen 160"/>
                        <wps:cNvSpPr/>
                        <wps:spPr>
                          <a:xfrm flipH="1">
                            <a:off x="2635418" y="1504950"/>
                            <a:ext cx="315300" cy="29972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2" name="Text Box 28"/>
                        <wps:cNvSpPr txBox="1">
                          <a:spLocks noChangeArrowheads="1"/>
                        </wps:cNvSpPr>
                        <wps:spPr bwMode="auto">
                          <a:xfrm>
                            <a:off x="2376678" y="1223391"/>
                            <a:ext cx="574040" cy="198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F381" w14:textId="77777777" w:rsidR="002C49D9" w:rsidRPr="002C0BB2" w:rsidRDefault="002C49D9" w:rsidP="00844380">
                              <w:pPr>
                                <w:jc w:val="center"/>
                              </w:pPr>
                              <w:r>
                                <w:rPr>
                                  <w:bCs/>
                                  <w:sz w:val="18"/>
                                  <w:szCs w:val="18"/>
                                </w:rPr>
                                <w:t>F</w:t>
                              </w:r>
                              <w:r w:rsidRPr="002C0BB2">
                                <w:rPr>
                                  <w:bCs/>
                                  <w:sz w:val="18"/>
                                  <w:szCs w:val="18"/>
                                </w:rPr>
                                <w:t>ilter</w:t>
                              </w:r>
                            </w:p>
                          </w:txbxContent>
                        </wps:txbx>
                        <wps:bodyPr rot="0" vert="horz" wrap="square" lIns="18000" tIns="10800" rIns="18000" bIns="10800" anchor="t" anchorCtr="0" upright="1">
                          <a:noAutofit/>
                        </wps:bodyPr>
                      </wps:wsp>
                      <wps:wsp>
                        <wps:cNvPr id="1716" name="Text Box 20"/>
                        <wps:cNvSpPr txBox="1">
                          <a:spLocks noChangeArrowheads="1"/>
                        </wps:cNvSpPr>
                        <wps:spPr bwMode="auto">
                          <a:xfrm>
                            <a:off x="2420153" y="1751625"/>
                            <a:ext cx="437493"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70AC5" w14:textId="77777777" w:rsidR="002C49D9" w:rsidRDefault="002C49D9" w:rsidP="00844380">
                              <w:pPr>
                                <w:jc w:val="center"/>
                              </w:pPr>
                              <w:r>
                                <w:rPr>
                                  <w:color w:val="008080"/>
                                  <w:sz w:val="18"/>
                                  <w:szCs w:val="18"/>
                                </w:rPr>
                                <w:t>F</w:t>
                              </w:r>
                              <w:r w:rsidRPr="002C0BB2">
                                <w:rPr>
                                  <w:color w:val="008080"/>
                                  <w:sz w:val="18"/>
                                  <w:szCs w:val="18"/>
                                  <w:vertAlign w:val="subscript"/>
                                </w:rPr>
                                <w:t>wanted</w:t>
                              </w:r>
                            </w:p>
                          </w:txbxContent>
                        </wps:txbx>
                        <wps:bodyPr rot="0" vert="horz" wrap="square" lIns="18000" tIns="10800" rIns="18000" bIns="10800" anchor="t" anchorCtr="0" upright="1">
                          <a:noAutofit/>
                        </wps:bodyPr>
                      </wps:wsp>
                      <wps:wsp>
                        <wps:cNvPr id="1717" name="Rechteck 163"/>
                        <wps:cNvSpPr/>
                        <wps:spPr>
                          <a:xfrm>
                            <a:off x="3272618" y="1440769"/>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8" name="Gerade Verbindung mit Pfeil 164"/>
                        <wps:cNvCnPr/>
                        <wps:spPr>
                          <a:xfrm flipV="1">
                            <a:off x="3272618" y="1314450"/>
                            <a:ext cx="491490" cy="4908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19" name="Gerade Verbindung 165"/>
                        <wps:cNvCnPr/>
                        <wps:spPr>
                          <a:xfrm flipH="1">
                            <a:off x="2911643" y="1577612"/>
                            <a:ext cx="36097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720" name="Gerade Verbindung 166"/>
                        <wps:cNvCnPr/>
                        <wps:spPr>
                          <a:xfrm flipH="1">
                            <a:off x="3764108" y="1619822"/>
                            <a:ext cx="34861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721" name="Gerade Verbindung 167"/>
                        <wps:cNvCnPr/>
                        <wps:spPr>
                          <a:xfrm flipH="1">
                            <a:off x="4820453" y="1619822"/>
                            <a:ext cx="28638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722" name="Gerade Verbindung 168"/>
                        <wps:cNvCnPr/>
                        <wps:spPr>
                          <a:xfrm flipH="1">
                            <a:off x="3764108" y="627500"/>
                            <a:ext cx="520065" cy="175"/>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1723" name="Gerade Verbindung 169"/>
                        <wps:cNvCnPr/>
                        <wps:spPr>
                          <a:xfrm flipV="1">
                            <a:off x="4284173" y="627675"/>
                            <a:ext cx="1" cy="813095"/>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1724" name="Text Box 20"/>
                        <wps:cNvSpPr txBox="1">
                          <a:spLocks noChangeArrowheads="1"/>
                        </wps:cNvSpPr>
                        <wps:spPr bwMode="auto">
                          <a:xfrm>
                            <a:off x="3821280" y="447160"/>
                            <a:ext cx="92837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4A25" w14:textId="77777777" w:rsidR="002C49D9" w:rsidRDefault="002C49D9" w:rsidP="00844380">
                              <w:pPr>
                                <w:jc w:val="center"/>
                              </w:pPr>
                              <w:r>
                                <w:rPr>
                                  <w:color w:val="008080"/>
                                  <w:sz w:val="18"/>
                                  <w:szCs w:val="18"/>
                                </w:rPr>
                                <w:t>Wanted signal</w:t>
                              </w:r>
                            </w:p>
                          </w:txbxContent>
                        </wps:txbx>
                        <wps:bodyPr rot="0" vert="horz" wrap="square" lIns="18000" tIns="10800" rIns="18000" bIns="10800" anchor="t" anchorCtr="0" upright="1">
                          <a:noAutofit/>
                        </wps:bodyPr>
                      </wps:wsp>
                      <wps:wsp>
                        <wps:cNvPr id="1725" name="Text Box 20"/>
                        <wps:cNvSpPr txBox="1">
                          <a:spLocks noChangeArrowheads="1"/>
                        </wps:cNvSpPr>
                        <wps:spPr bwMode="auto">
                          <a:xfrm>
                            <a:off x="1605441" y="1300056"/>
                            <a:ext cx="640103" cy="277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B9B5" w14:textId="77777777" w:rsidR="002C49D9" w:rsidRDefault="002C49D9" w:rsidP="00844380">
                              <w:pPr>
                                <w:jc w:val="center"/>
                              </w:pPr>
                              <w:r>
                                <w:rPr>
                                  <w:color w:val="008080"/>
                                  <w:sz w:val="18"/>
                                  <w:szCs w:val="18"/>
                                </w:rPr>
                                <w:t>Interfering signals</w:t>
                              </w:r>
                            </w:p>
                          </w:txbxContent>
                        </wps:txbx>
                        <wps:bodyPr rot="0" vert="horz" wrap="square" lIns="18000" tIns="10800" rIns="18000" bIns="10800" anchor="t" anchorCtr="0" upright="1">
                          <a:noAutofit/>
                        </wps:bodyPr>
                      </wps:wsp>
                      <wps:wsp>
                        <wps:cNvPr id="1726" name="Text Box 28"/>
                        <wps:cNvSpPr txBox="1">
                          <a:spLocks noChangeArrowheads="1"/>
                        </wps:cNvSpPr>
                        <wps:spPr bwMode="auto">
                          <a:xfrm>
                            <a:off x="4939809" y="700572"/>
                            <a:ext cx="5740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32266" w14:textId="77777777" w:rsidR="002C49D9" w:rsidRDefault="002C49D9" w:rsidP="00844380">
                              <w:pPr>
                                <w:jc w:val="center"/>
                              </w:pPr>
                              <w:r>
                                <w:rPr>
                                  <w:sz w:val="18"/>
                                  <w:szCs w:val="18"/>
                                </w:rPr>
                                <w:t>Device under test</w:t>
                              </w:r>
                            </w:p>
                          </w:txbxContent>
                        </wps:txbx>
                        <wps:bodyPr rot="0" vert="horz" wrap="square" lIns="18000" tIns="10800" rIns="18000" bIns="10800" anchor="t" anchorCtr="0" upright="1">
                          <a:noAutofit/>
                        </wps:bodyPr>
                      </wps:wsp>
                      <wps:wsp>
                        <wps:cNvPr id="1727" name="Text Box 28"/>
                        <wps:cNvSpPr txBox="1">
                          <a:spLocks noChangeArrowheads="1"/>
                        </wps:cNvSpPr>
                        <wps:spPr bwMode="auto">
                          <a:xfrm>
                            <a:off x="4112723" y="1751625"/>
                            <a:ext cx="7048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AA51" w14:textId="77777777" w:rsidR="002C49D9" w:rsidRDefault="002C49D9" w:rsidP="00844380">
                              <w:pPr>
                                <w:jc w:val="center"/>
                              </w:pPr>
                              <w:r>
                                <w:rPr>
                                  <w:sz w:val="18"/>
                                  <w:szCs w:val="18"/>
                                </w:rPr>
                                <w:t>Directional coupler</w:t>
                              </w:r>
                            </w:p>
                          </w:txbxContent>
                        </wps:txbx>
                        <wps:bodyPr rot="0" vert="horz" wrap="square" lIns="18000" tIns="10800" rIns="18000" bIns="10800" anchor="t" anchorCtr="0" upright="1">
                          <a:noAutofit/>
                        </wps:bodyPr>
                      </wps:wsp>
                      <wps:wsp>
                        <wps:cNvPr id="3232" name="Textfeld 51"/>
                        <wps:cNvSpPr txBox="1">
                          <a:spLocks noChangeArrowheads="1"/>
                        </wps:cNvSpPr>
                        <wps:spPr bwMode="auto">
                          <a:xfrm>
                            <a:off x="813262" y="2711110"/>
                            <a:ext cx="605812" cy="513102"/>
                          </a:xfrm>
                          <a:prstGeom prst="rect">
                            <a:avLst/>
                          </a:prstGeom>
                          <a:gradFill rotWithShape="0">
                            <a:gsLst>
                              <a:gs pos="0">
                                <a:srgbClr val="FFFFFF">
                                  <a:gamma/>
                                  <a:shade val="87843"/>
                                  <a:invGamma/>
                                </a:srgbClr>
                              </a:gs>
                              <a:gs pos="50000">
                                <a:srgbClr val="FFFFFF"/>
                              </a:gs>
                              <a:gs pos="100000">
                                <a:srgbClr val="FFFFFF">
                                  <a:gamma/>
                                  <a:shade val="87843"/>
                                  <a:invGamma/>
                                </a:srgbClr>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3769F9E"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(2)</w:t>
                              </w:r>
                            </w:p>
                          </w:txbxContent>
                        </wps:txbx>
                        <wps:bodyPr rot="0" vert="horz" wrap="square" lIns="18000" tIns="45720" rIns="18000" bIns="45720" anchor="t" anchorCtr="0" upright="1">
                          <a:noAutofit/>
                        </wps:bodyPr>
                      </wps:wsp>
                      <wps:wsp>
                        <wps:cNvPr id="3233" name="Rechteck 177"/>
                        <wps:cNvSpPr/>
                        <wps:spPr>
                          <a:xfrm>
                            <a:off x="3272618" y="496231"/>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4" name="Gerade Verbindung mit Pfeil 178"/>
                        <wps:cNvCnPr/>
                        <wps:spPr>
                          <a:xfrm flipV="1">
                            <a:off x="3272618" y="370501"/>
                            <a:ext cx="491490" cy="4902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35" name="Gerade Verbindung 179"/>
                        <wps:cNvCnPr/>
                        <wps:spPr>
                          <a:xfrm flipH="1">
                            <a:off x="2553163" y="627675"/>
                            <a:ext cx="719455"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3236" name="Grafik 181"/>
                          <pic:cNvPicPr>
                            <a:picLocks noChangeAspect="1"/>
                          </pic:cNvPicPr>
                        </pic:nvPicPr>
                        <pic:blipFill>
                          <a:blip r:embed="rId253">
                            <a:extLst>
                              <a:ext uri="{28A0092B-C50C-407E-A947-70E740481C1C}">
                                <a14:useLocalDpi xmlns:a14="http://schemas.microsoft.com/office/drawing/2010/main" val="0"/>
                              </a:ext>
                            </a:extLst>
                          </a:blip>
                          <a:stretch>
                            <a:fillRect/>
                          </a:stretch>
                        </pic:blipFill>
                        <pic:spPr>
                          <a:xfrm>
                            <a:off x="5129815" y="993775"/>
                            <a:ext cx="384034" cy="1089025"/>
                          </a:xfrm>
                          <a:prstGeom prst="rect">
                            <a:avLst/>
                          </a:prstGeom>
                        </pic:spPr>
                      </pic:pic>
                      <pic:pic xmlns:pic="http://schemas.openxmlformats.org/drawingml/2006/picture">
                        <pic:nvPicPr>
                          <pic:cNvPr id="3237" name="Grafik 182"/>
                          <pic:cNvPicPr/>
                        </pic:nvPicPr>
                        <pic:blipFill>
                          <a:blip r:embed="rId253">
                            <a:extLst>
                              <a:ext uri="{28A0092B-C50C-407E-A947-70E740481C1C}">
                                <a14:useLocalDpi xmlns:a14="http://schemas.microsoft.com/office/drawing/2010/main" val="0"/>
                              </a:ext>
                            </a:extLst>
                          </a:blip>
                          <a:stretch>
                            <a:fillRect/>
                          </a:stretch>
                        </pic:blipFill>
                        <pic:spPr>
                          <a:xfrm>
                            <a:off x="2169623" y="18075"/>
                            <a:ext cx="383540" cy="1089025"/>
                          </a:xfrm>
                          <a:prstGeom prst="rect">
                            <a:avLst/>
                          </a:prstGeom>
                        </pic:spPr>
                      </pic:pic>
                      <wps:wsp>
                        <wps:cNvPr id="3238" name="Textfeld 51"/>
                        <wps:cNvSpPr txBox="1">
                          <a:spLocks noChangeArrowheads="1"/>
                        </wps:cNvSpPr>
                        <wps:spPr bwMode="auto">
                          <a:xfrm>
                            <a:off x="35999" y="2711110"/>
                            <a:ext cx="605790" cy="513080"/>
                          </a:xfrm>
                          <a:prstGeom prst="rect">
                            <a:avLst/>
                          </a:prstGeom>
                          <a:gradFill rotWithShape="0">
                            <a:gsLst>
                              <a:gs pos="0">
                                <a:srgbClr val="FFFFFF">
                                  <a:gamma/>
                                  <a:shade val="87843"/>
                                  <a:invGamma/>
                                </a:srgbClr>
                              </a:gs>
                              <a:gs pos="50000">
                                <a:srgbClr val="FFFFFF"/>
                              </a:gs>
                              <a:gs pos="100000">
                                <a:srgbClr val="FFFFFF">
                                  <a:gamma/>
                                  <a:shade val="87843"/>
                                  <a:invGamma/>
                                </a:srgbClr>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B19AF4F"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(1)</w:t>
                              </w:r>
                            </w:p>
                          </w:txbxContent>
                        </wps:txbx>
                        <wps:bodyPr rot="0" vert="horz" wrap="square" lIns="18000" tIns="45720" rIns="18000" bIns="45720" anchor="t" anchorCtr="0" upright="1">
                          <a:noAutofit/>
                        </wps:bodyPr>
                      </wps:wsp>
                      <wpg:wgp>
                        <wpg:cNvPr id="3239" name="Gruppieren 191"/>
                        <wpg:cNvGrpSpPr/>
                        <wpg:grpSpPr>
                          <a:xfrm>
                            <a:off x="403687" y="2164715"/>
                            <a:ext cx="272438" cy="273685"/>
                            <a:chOff x="376238" y="2164715"/>
                            <a:chExt cx="272438" cy="273685"/>
                          </a:xfrm>
                        </wpg:grpSpPr>
                        <wps:wsp>
                          <wps:cNvPr id="3240" name="Rechteck 185"/>
                          <wps:cNvSpPr/>
                          <wps:spPr>
                            <a:xfrm>
                              <a:off x="376238" y="2164715"/>
                              <a:ext cx="272438"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41" name="Gruppieren 189"/>
                          <wpg:cNvGrpSpPr/>
                          <wpg:grpSpPr>
                            <a:xfrm>
                              <a:off x="453414" y="2221272"/>
                              <a:ext cx="119062" cy="134261"/>
                              <a:chOff x="1042988" y="1123039"/>
                              <a:chExt cx="200025" cy="238907"/>
                            </a:xfrm>
                          </wpg:grpSpPr>
                          <wps:wsp>
                            <wps:cNvPr id="3242" name="Bogen 186"/>
                            <wps:cNvSpPr/>
                            <wps:spPr>
                              <a:xfrm>
                                <a:off x="1042988" y="1137666"/>
                                <a:ext cx="200025" cy="224280"/>
                              </a:xfrm>
                              <a:prstGeom prst="arc">
                                <a:avLst/>
                              </a:prstGeom>
                              <a:ln w="19050"/>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3" name="Bogen 187"/>
                            <wps:cNvSpPr/>
                            <wps:spPr>
                              <a:xfrm flipH="1">
                                <a:off x="1042988" y="1137666"/>
                                <a:ext cx="200025" cy="224155"/>
                              </a:xfrm>
                              <a:prstGeom prst="arc">
                                <a:avLst/>
                              </a:prstGeom>
                              <a:ln w="19050"/>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4" name="Bogen 188"/>
                            <wps:cNvSpPr/>
                            <wps:spPr>
                              <a:xfrm flipH="1" flipV="1">
                                <a:off x="1042988" y="1123039"/>
                                <a:ext cx="200025" cy="233046"/>
                              </a:xfrm>
                              <a:prstGeom prst="arc">
                                <a:avLst/>
                              </a:prstGeom>
                              <a:ln w="19050">
                                <a:headEnd type="triangle"/>
                                <a:tailEnd type="none"/>
                              </a:ln>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3245" name="Gerade Verbindung 190"/>
                        <wps:cNvCnPr/>
                        <wps:spPr>
                          <a:xfrm>
                            <a:off x="539906" y="2438400"/>
                            <a:ext cx="0" cy="27271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3246" name="Gerade Verbindung 192"/>
                        <wps:cNvCnPr/>
                        <wps:spPr>
                          <a:xfrm flipH="1">
                            <a:off x="927243" y="1588957"/>
                            <a:ext cx="1" cy="125497"/>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47" name="Gerade Verbindung 193"/>
                        <wps:cNvCnPr/>
                        <wps:spPr>
                          <a:xfrm flipH="1">
                            <a:off x="187743" y="2301558"/>
                            <a:ext cx="215944" cy="0"/>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48" name="Gerade Verbindung 194"/>
                        <wps:cNvCnPr/>
                        <wps:spPr>
                          <a:xfrm flipV="1">
                            <a:off x="187743" y="2296281"/>
                            <a:ext cx="1" cy="236877"/>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49" name="Gerade Verbindung 195"/>
                        <wps:cNvCnPr/>
                        <wps:spPr>
                          <a:xfrm flipH="1">
                            <a:off x="114991" y="2533158"/>
                            <a:ext cx="147386" cy="0"/>
                          </a:xfrm>
                          <a:prstGeom prst="line">
                            <a:avLst/>
                          </a:prstGeom>
                          <a:ln w="254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50" name="Gerade Verbindung 196"/>
                        <wps:cNvCnPr/>
                        <wps:spPr>
                          <a:xfrm flipH="1">
                            <a:off x="539906" y="1848969"/>
                            <a:ext cx="5772" cy="315746"/>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g:wgp>
                        <wpg:cNvPr id="3251" name="Gruppieren 202"/>
                        <wpg:cNvGrpSpPr/>
                        <wpg:grpSpPr>
                          <a:xfrm>
                            <a:off x="647504" y="1714454"/>
                            <a:ext cx="574040" cy="561133"/>
                            <a:chOff x="1076644" y="1440769"/>
                            <a:chExt cx="574040" cy="561133"/>
                          </a:xfrm>
                        </wpg:grpSpPr>
                        <wps:wsp>
                          <wps:cNvPr id="3252" name="Rechteck 197"/>
                          <wps:cNvSpPr/>
                          <wps:spPr>
                            <a:xfrm>
                              <a:off x="1110638" y="1440769"/>
                              <a:ext cx="491490"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3" name="Gerade Verbindung 199"/>
                          <wps:cNvCnPr/>
                          <wps:spPr>
                            <a:xfrm flipV="1">
                              <a:off x="1356383" y="1440769"/>
                              <a:ext cx="0" cy="135049"/>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254" name="Gerade Verbindung 200"/>
                          <wps:cNvCnPr/>
                          <wps:spPr>
                            <a:xfrm>
                              <a:off x="1110638" y="1577612"/>
                              <a:ext cx="49149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255" name="Text Box 28"/>
                          <wps:cNvSpPr txBox="1">
                            <a:spLocks noChangeArrowheads="1"/>
                          </wps:cNvSpPr>
                          <wps:spPr bwMode="auto">
                            <a:xfrm>
                              <a:off x="1076644" y="1718692"/>
                              <a:ext cx="5740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EFCE" w14:textId="77777777" w:rsidR="002C49D9" w:rsidRDefault="002C49D9" w:rsidP="00844380">
                                <w:pPr>
                                  <w:jc w:val="center"/>
                                </w:pPr>
                                <w:r>
                                  <w:rPr>
                                    <w:sz w:val="18"/>
                                    <w:szCs w:val="18"/>
                                  </w:rPr>
                                  <w:t>Combiner</w:t>
                                </w:r>
                              </w:p>
                            </w:txbxContent>
                          </wps:txbx>
                          <wps:bodyPr rot="0" vert="horz" wrap="square" lIns="18000" tIns="10800" rIns="18000" bIns="10800" anchor="t" anchorCtr="0" upright="1">
                            <a:noAutofit/>
                          </wps:bodyPr>
                        </wps:wsp>
                      </wpg:wgp>
                      <wps:wsp>
                        <wps:cNvPr id="3256" name="Gerade Verbindung 203"/>
                        <wps:cNvCnPr/>
                        <wps:spPr>
                          <a:xfrm flipH="1">
                            <a:off x="545621" y="1849503"/>
                            <a:ext cx="136220" cy="0"/>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wpg:cNvPr id="3257" name="Gruppieren 204"/>
                        <wpg:cNvGrpSpPr/>
                        <wpg:grpSpPr>
                          <a:xfrm>
                            <a:off x="1167273" y="2164715"/>
                            <a:ext cx="272415" cy="273685"/>
                            <a:chOff x="0" y="587375"/>
                            <a:chExt cx="272438" cy="273685"/>
                          </a:xfrm>
                        </wpg:grpSpPr>
                        <wps:wsp>
                          <wps:cNvPr id="3258" name="Rechteck 211"/>
                          <wps:cNvSpPr/>
                          <wps:spPr>
                            <a:xfrm>
                              <a:off x="0" y="587375"/>
                              <a:ext cx="272438" cy="273685"/>
                            </a:xfrm>
                            <a:prstGeom prst="rect">
                              <a:avLst/>
                            </a:prstGeom>
                            <a:gradFill flip="none" rotWithShape="1">
                              <a:gsLst>
                                <a:gs pos="0">
                                  <a:schemeClr val="bg1">
                                    <a:lumMod val="85000"/>
                                  </a:schemeClr>
                                </a:gs>
                                <a:gs pos="50000">
                                  <a:schemeClr val="bg1">
                                    <a:lumMod val="97000"/>
                                    <a:lumOff val="3000"/>
                                  </a:schemeClr>
                                </a:gs>
                                <a:gs pos="100000">
                                  <a:schemeClr val="bg1">
                                    <a:lumMod val="85000"/>
                                  </a:schemeClr>
                                </a:gs>
                              </a:gsLst>
                              <a:lin ang="16200000" scaled="1"/>
                              <a:tileRect/>
                            </a:gradFill>
                            <a:ln>
                              <a:solidFill>
                                <a:schemeClr val="tx1"/>
                              </a:solidFill>
                            </a:ln>
                            <a:effectLst>
                              <a:outerShdw blurRad="40000" dist="23000" dir="5400000" rotWithShape="0">
                                <a:schemeClr val="bg1">
                                  <a:lumMod val="50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59" name="Gruppieren 212"/>
                          <wpg:cNvGrpSpPr/>
                          <wpg:grpSpPr>
                            <a:xfrm>
                              <a:off x="77176" y="643932"/>
                              <a:ext cx="119062" cy="134261"/>
                              <a:chOff x="77176" y="643932"/>
                              <a:chExt cx="200025" cy="238907"/>
                            </a:xfrm>
                          </wpg:grpSpPr>
                          <wps:wsp>
                            <wps:cNvPr id="3260" name="Bogen 213"/>
                            <wps:cNvSpPr/>
                            <wps:spPr>
                              <a:xfrm>
                                <a:off x="77176" y="658559"/>
                                <a:ext cx="200025" cy="224280"/>
                              </a:xfrm>
                              <a:prstGeom prst="arc">
                                <a:avLst/>
                              </a:prstGeom>
                              <a:ln w="19050"/>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1" name="Bogen 214"/>
                            <wps:cNvSpPr/>
                            <wps:spPr>
                              <a:xfrm flipH="1">
                                <a:off x="77176" y="658559"/>
                                <a:ext cx="200025" cy="224156"/>
                              </a:xfrm>
                              <a:prstGeom prst="arc">
                                <a:avLst/>
                              </a:prstGeom>
                              <a:ln w="19050"/>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2" name="Bogen 215"/>
                            <wps:cNvSpPr/>
                            <wps:spPr>
                              <a:xfrm flipH="1" flipV="1">
                                <a:off x="77176" y="643932"/>
                                <a:ext cx="200025" cy="233046"/>
                              </a:xfrm>
                              <a:prstGeom prst="arc">
                                <a:avLst/>
                              </a:prstGeom>
                              <a:ln w="19050">
                                <a:headEnd type="triangle"/>
                                <a:tailEnd type="none"/>
                              </a:ln>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3264" name="Gerade Verbindung 205"/>
                        <wps:cNvCnPr/>
                        <wps:spPr>
                          <a:xfrm>
                            <a:off x="1303798" y="2438400"/>
                            <a:ext cx="0" cy="272415"/>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3266" name="Gerade Verbindung 206"/>
                        <wps:cNvCnPr/>
                        <wps:spPr>
                          <a:xfrm flipH="1">
                            <a:off x="951373" y="2301240"/>
                            <a:ext cx="215900" cy="0"/>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67" name="Gerade Verbindung 207"/>
                        <wps:cNvCnPr/>
                        <wps:spPr>
                          <a:xfrm flipV="1">
                            <a:off x="951373" y="2296160"/>
                            <a:ext cx="0" cy="236855"/>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68" name="Gerade Verbindung 208"/>
                        <wps:cNvCnPr/>
                        <wps:spPr>
                          <a:xfrm flipH="1">
                            <a:off x="878348" y="2533015"/>
                            <a:ext cx="147320" cy="0"/>
                          </a:xfrm>
                          <a:prstGeom prst="line">
                            <a:avLst/>
                          </a:prstGeom>
                          <a:ln w="254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69" name="Gerade Verbindung 209"/>
                        <wps:cNvCnPr/>
                        <wps:spPr>
                          <a:xfrm flipH="1">
                            <a:off x="1303799" y="1853797"/>
                            <a:ext cx="5714" cy="310283"/>
                          </a:xfrm>
                          <a:prstGeom prst="line">
                            <a:avLst/>
                          </a:prstGeom>
                          <a:ln w="12700">
                            <a:solidFill>
                              <a:schemeClr val="tx1"/>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3270" name="Gerade Verbindung 210"/>
                        <wps:cNvCnPr/>
                        <wps:spPr>
                          <a:xfrm flipV="1">
                            <a:off x="1172988" y="1848969"/>
                            <a:ext cx="136525" cy="4828"/>
                          </a:xfrm>
                          <a:prstGeom prst="line">
                            <a:avLst/>
                          </a:prstGeom>
                          <a:ln w="12700">
                            <a:solidFill>
                              <a:schemeClr val="tx1"/>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3271" name="Text Box 28"/>
                        <wps:cNvSpPr txBox="1">
                          <a:spLocks noChangeArrowheads="1"/>
                        </wps:cNvSpPr>
                        <wps:spPr bwMode="auto">
                          <a:xfrm>
                            <a:off x="1464749" y="2165963"/>
                            <a:ext cx="5740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B5C9D" w14:textId="77777777" w:rsidR="002C49D9" w:rsidRDefault="002C49D9" w:rsidP="00844380">
                              <w:pPr>
                                <w:jc w:val="center"/>
                              </w:pPr>
                              <w:r>
                                <w:rPr>
                                  <w:sz w:val="18"/>
                                  <w:szCs w:val="18"/>
                                </w:rPr>
                                <w:t>Circulator</w:t>
                              </w:r>
                            </w:p>
                          </w:txbxContent>
                        </wps:txbx>
                        <wps:bodyPr rot="0" vert="horz" wrap="square" lIns="18000" tIns="10800" rIns="18000" bIns="10800" anchor="t" anchorCtr="0" upright="1">
                          <a:noAutofit/>
                        </wps:bodyPr>
                      </wps:wsp>
                      <wps:wsp>
                        <wps:cNvPr id="3272" name="Text Box 20"/>
                        <wps:cNvSpPr txBox="1">
                          <a:spLocks noChangeArrowheads="1"/>
                        </wps:cNvSpPr>
                        <wps:spPr bwMode="auto">
                          <a:xfrm>
                            <a:off x="262377" y="1872341"/>
                            <a:ext cx="273414" cy="129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4F67" w14:textId="77777777" w:rsidR="002C49D9" w:rsidRDefault="002C49D9" w:rsidP="00844380">
                              <w:pPr>
                                <w:jc w:val="center"/>
                              </w:pPr>
                              <w:r>
                                <w:rPr>
                                  <w:color w:val="008080"/>
                                  <w:sz w:val="18"/>
                                  <w:szCs w:val="18"/>
                                </w:rPr>
                                <w:t>CW</w:t>
                              </w:r>
                            </w:p>
                          </w:txbxContent>
                        </wps:txbx>
                        <wps:bodyPr rot="0" vert="horz" wrap="square" lIns="18000" tIns="10800" rIns="18000" bIns="10800" anchor="t" anchorCtr="0" upright="1">
                          <a:noAutofit/>
                        </wps:bodyPr>
                      </wps:wsp>
                      <wps:wsp>
                        <wps:cNvPr id="3273" name="Text Box 20"/>
                        <wps:cNvSpPr txBox="1">
                          <a:spLocks noChangeArrowheads="1"/>
                        </wps:cNvSpPr>
                        <wps:spPr bwMode="auto">
                          <a:xfrm>
                            <a:off x="1309513" y="1760174"/>
                            <a:ext cx="392476" cy="291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2482" w14:textId="77777777" w:rsidR="002C49D9" w:rsidRDefault="002C49D9" w:rsidP="00844380">
                              <w:pPr>
                                <w:jc w:val="center"/>
                              </w:pPr>
                              <w:r>
                                <w:rPr>
                                  <w:color w:val="008080"/>
                                  <w:sz w:val="18"/>
                                  <w:szCs w:val="18"/>
                                </w:rPr>
                                <w:t>mod. signal</w:t>
                              </w:r>
                            </w:p>
                          </w:txbxContent>
                        </wps:txbx>
                        <wps:bodyPr rot="0" vert="horz" wrap="square" lIns="18000" tIns="10800" rIns="18000" bIns="10800" anchor="t" anchorCtr="0" upright="1">
                          <a:noAutofit/>
                        </wps:bodyPr>
                      </wps:wsp>
                      <pic:pic xmlns:pic="http://schemas.openxmlformats.org/drawingml/2006/picture">
                        <pic:nvPicPr>
                          <pic:cNvPr id="3274" name="Grafik 219"/>
                          <pic:cNvPicPr>
                            <a:picLocks noChangeAspect="1"/>
                          </pic:cNvPicPr>
                        </pic:nvPicPr>
                        <pic:blipFill>
                          <a:blip r:embed="rId254">
                            <a:extLst>
                              <a:ext uri="{28A0092B-C50C-407E-A947-70E740481C1C}">
                                <a14:useLocalDpi xmlns:a14="http://schemas.microsoft.com/office/drawing/2010/main" val="0"/>
                              </a:ext>
                            </a:extLst>
                          </a:blip>
                          <a:stretch>
                            <a:fillRect/>
                          </a:stretch>
                        </pic:blipFill>
                        <pic:spPr>
                          <a:xfrm>
                            <a:off x="815856" y="423542"/>
                            <a:ext cx="428586" cy="428586"/>
                          </a:xfrm>
                          <a:prstGeom prst="rect">
                            <a:avLst/>
                          </a:prstGeom>
                        </pic:spPr>
                      </pic:pic>
                      <wps:wsp>
                        <wps:cNvPr id="3275" name="Text Box 20"/>
                        <wps:cNvSpPr txBox="1">
                          <a:spLocks noChangeArrowheads="1"/>
                        </wps:cNvSpPr>
                        <wps:spPr bwMode="auto">
                          <a:xfrm>
                            <a:off x="1320013" y="492421"/>
                            <a:ext cx="7187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C00F" w14:textId="77777777" w:rsidR="002C49D9" w:rsidRDefault="002C49D9" w:rsidP="00844380">
                              <w:pPr>
                                <w:jc w:val="center"/>
                              </w:pPr>
                              <w:r>
                                <w:rPr>
                                  <w:color w:val="008080"/>
                                  <w:sz w:val="18"/>
                                  <w:szCs w:val="18"/>
                                </w:rPr>
                                <w:t>Sine wave audio signal</w:t>
                              </w:r>
                            </w:p>
                          </w:txbxContent>
                        </wps:txbx>
                        <wps:bodyPr rot="0" vert="horz" wrap="square" lIns="18000" tIns="10800" rIns="18000" bIns="10800" anchor="t" anchorCtr="0" upright="1">
                          <a:noAutofit/>
                        </wps:bodyPr>
                      </wps:wsp>
                    </wpc:wpc>
                  </a:graphicData>
                </a:graphic>
              </wp:inline>
            </w:drawing>
          </mc:Choice>
          <mc:Fallback>
            <w:pict>
              <v:group w14:anchorId="71106AF7" id="Zeichenbereich 176" o:spid="_x0000_s1126" editas="canvas" style="width:487.25pt;height:290.1pt;mso-position-horizontal-relative:char;mso-position-vertical-relative:line" coordsize="61874,368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j452u0FQAA7M0AAA4AAABkcnMvZTJvRG9jLnhtbOxd&#10;WXPj1tF9/6ryH1B8j4V9UVlOjceZ+VI1SaZsJ36GSJBEmQQYABpp8utz+m64AAES1EJKnuuqkbkA&#10;IJa+vZ3u09//5WG7sb5kVZ2Xxc3M+c6eWVkxLxd5sbqZ/evXD3+OZ1bdpMUi3ZRFdjP7mtWzv/zw&#10;p//7/n53nbnlutwsssrCQYr6+n53M1s3ze766qqer7NtWn9X7rICXy7Laps2eFutrhZVeo+jbzdX&#10;rm2HV/dltdhV5Tyra3z6E/9y9gM7/nKZzZt/Lpd11libmxnOrWF/K/b3lv5e/fB9er2q0t06n4vT&#10;SB9xFts0L/Cj6lA/pU1q3VX53qG2+bwq63LZfDcvt1flcpnPM3YNuBrH7l3N+7T4ktbsYua4O/IE&#10;8eoZj3u7wj3AIa/v8TAy9hqPot6ph1I/7cd+Wae7jF1DfT3/x5fPlZUvIClBDMko0i1k4udsvm6y&#10;+e+W48f0QO53bMtfdp8r8a7GS7q7D8tqS//HfbMebmauj5sWeDPrKw7o+3YUJvyBZg+NNccGfuL4&#10;CR77HBu4kRfGAX1/1R5oV9XNx6zcWvTiZlZBXthjTL98qhu+qdxEPN3Fh3yzsZabHMJaQKRnVlU2&#10;v+XNml0nzoPtv6qxP9ujtnYl7qDNPmZinb3fVNaXFAJ5u+Jbb+62fy8X/LM4sG0mljhLtTk751Wt&#10;H5A2m3zQJBIHTa/xW1gR/Le8aT/l0E9N/q3DF4CrUvdmkxdWSnrCCbGU6Sesep5uMhIP/hybfJNB&#10;OsSTwDJld59uw6agv3W5ydVH6m7xi2se2EHoNrZb4R3fM2O6QTyk8q7Jql/Wi3vrdnNX/ZziBHx+&#10;PoucxMJlN8pa5FAcAfsGp9p97JNvD39uXLTUGbPnq86CvdNO8IoWBF8C7FXzdZPxe/BztsRqgqBz&#10;OVLH43cgnc+zopF3YVNga9ptCQFWO3pDctndUWxPu/KTUju7x3dWe7BfLotG7bzNi7IaOsBGnfKS&#10;b4/7oV03vbwtF1+hSPAImCavd/MPORbwp7RuPqcVFDieD4wSvl2X1X9n1j0U/M2s/s9dWmHBbv5W&#10;YEVCNfjYrGFv/CBy6Znq39zq3xR32/cllqwDGd3N2UvavtnIl8uq3P4GW/SOfhVfpcUcv30zmzeV&#10;fPO+4YYH1myevXvHNoMV2KXNp+IX0un8KZLC+fXht7TaCa3UQJ39o5R6NL3uKSe+Ld3fonx315TL&#10;nK2X9j6J+wedTrp1dX2/apU7Vl/P5J5koT5W5d0OD5EO21HuiVTuH6u73S7PqqywoItpWYttP1Y7&#10;peFXMMHsHV1FT8l7cRjHsVDyjheFYdhV8okfh1LJB7Fju+L7+ZoUHS2OBDrJwTMhM+HgsbseP8J8&#10;/VdhKIaPAW3BTwbyp50i3dkzGEi6Jm4gfyxXdPsCZhfo13Gr1b2TqoGfK7NM/8/klGzUv6VQSYsZ&#10;2J7j+vu3QlpMqLoggJAzixkkWBd0q9SNSK+lORSymVZztoZ7Mkk2lZ7lprDucQou7A9f6q0qhl6u&#10;VrfKFtr2jza/wK7GTq/XWbr4a7Gwmq87OAtNlcNmbLCMceB6i9WcwfHEC5xmet2k+WbatsISTNCt&#10;E7TcsG4dtAlTdesEjf4I3doaxSfr1n9CwS43JZ5CKV7NLNK2Q58bXSxtVlcXn0ePYDl39QhzCSbo&#10;kT3t4TihHwQHtIcbhgm+F9rDjqUnK3W60R7M8e8qgW9RexjPjDzYS2gDV2qDNuwOXLKehxUCWVfp&#10;RLhuDI9KhN0u/JJe2B3ZPvtehN0J/OyDToQJu0kSKDKmu7wSKQMTdpuwm0fsytHjwf4Eh1TtQQIl&#10;XD2+8znC7iEX0LiGLKSn5zEpTD+Pa4iwmruGHzMk1zLr31l1mxeLu2KFcJNFycIqvC+OJ2NtGwt2&#10;3CrgKzIIjufYPIQfjyqRGaSU8V6qY1pYSdhBm2RtQ579PKCJ/oYza2St6cGLlNF5ZBFZiXFZ9DUP&#10;5URZDAI3iFjiHwlMke9xkTNyRaByxDkxssgzN91V1Y1gHmFu2mV5JBNxEVmEaIzLIpOl6XpR95aD&#10;JAyiA97y88hiQpk0Up+axsOb7hNsH4C2lcmKMYRCqL+aIy30qDnicBFZVKn0X0l7/Vg+WIAqcCZC&#10;AikRbDUP+Fzmeuvdp3L+e20V5fs1cqXZu6oq7ymLCtSDo0Harvw4hC5Zt/dAIZFiTQEiMPGRWRsZ&#10;9wVB6ETIJpEVB2In4NpWq3pe4nvSzMe299S4rygJbMWlStROfTAsp83D7QNDl12FI/eQomOJSCdm&#10;MCQHhRzkr3A1HBQS33BQSHwjMZ6mj/Dc7ap8tQYQxLO4r8Xhc71I6rVLy1IXk0m8wGcWviNLtkR1&#10;cO8vKEsCtJI6QKGOr1aW4LoxkI8v7RdHqlCFIaVqKIpQSxGg1Yjn1oJWtNSFtkncyPUF7IdikcBh&#10;qqsVEGgfn2AlFlT4PgP9LhhRjOJUTH11cSlWN0K2hOs1E4W8lijEhRj1sBK1+scxV01oXdQYRQ4q&#10;m8hEBrafcEizlVoAJEpoES17PMgel9uD+KoRnGHBUSp6tDDEZKhIaHug/YmFJOfICoSk4DvgZdj3&#10;fYUnTB4sXRP5rIP2xA3hZBxamh4yXtKeuElCBUFcR0s3+BTw0izNxy5NgwxeBhkMbeXGtcGB7ryd&#10;MdCkKq9IWFHXRVjZ8/2CyLepeI/lk5PYwbI+uFSPAYwqrjw10ES0K/SPCTT1AsDIUY5UK0zqXglX&#10;6kxZC71IPApQa9zLBfte5CcINJgwXTLS9FRdjhGmrjCptEVbsxDq6BSppgE/QHPMPUSTobT+plWA&#10;F4gP9R+YVgHRUCCCc4RuplWA9RiYVgG9IeBbaBU4R4THsiVjWNs2b6zPyyzfWCg8lZ7WkTxiv2i1&#10;o/k9VP/3UzJ6kxi6xeJjKZm6qVLK7r8viwK9SWXFk/y9YLotVSAr1M3/pQTICI+V2pFMsDgcLJJP&#10;T1DVGcsQIkfBbQPJ7HAC9DucfEiodFpms6ModFjJZZsX9EI7QZECc0KP5B1evCDBpLKn1sy1GPrr&#10;K2JgDW1jitXhFVgCBz4FlkFo7gP+5BnuEDCe25dklNY4RpJ5PuKPV9p/CZ3sqg6WIZ3MOtQeIcl+&#10;7Nq+7B4fkmQ3Dj10jBudzIHKofbht9zidhFJVjnWIUnWs62P1cmhG6HFnJzL1rkIiClDCLLDSyHH&#10;EcezuxcSDe97yfJzg5K/tpq0CA3U4/WRnIRjgkLuR2q+G/tOxJ1kiHHYL9oVbcmx49loMuQGdgSb&#10;O7sQq7ZktvC64Z4RZP6sXqOPrIrOLw1TeLHruOiXpcoR3wd+0tPhiRt7kYS8LopSqGZBg1J0UArq&#10;J+Dx1qVlCcKDekpRqEtNdEGPMiP0wYchIC83ilDXe1idvhx+qlAcI0xdYRrAT3X38HxgPLDRJEaH&#10;LykmlK6BKKfnXGpYPHSUC6KVg6b55WRJZYiNLHVlScGnrWK6kCw5oIIh55HKI4ew+E7n+EWFSWV6&#10;jTBpwuS5nopgSZiW2WZhgS8IK144/OdTTIgD3BBnA1lyI/A6ccXTRr0wgjHS7Cx9E1DXKVNc44Hv&#10;McUk6ecGmd8UqZ3s3heZEZ3i6AP7j3XWrNLtNmWhQr2mvlvGChJHMSAC9mlefPkoNsEJC6IkVjDe&#10;5QjgbHIU63fIlMQvcT3c3UNnFXiRk8P5qpuBMIwz/CnWvA7BH23a4fQjTqcE7ZoDzWv6uRI3H89x&#10;0M3RKaUAGIJOdJNvb2bUySMTIYJCit1aEZvxe3OQDJCT/3lBQvlHRv5HPFZ0UCvdrMA6xbjdBnkA&#10;9bON0UakiHCmkvypViaPuWa0uJ6iiDr8dp1WJvHNW2tlgiJSOYi2KCjSc8GnFQX5SejyAqxWg+jI&#10;sKEPZavH0Icy4lFTE8TZRExNkKkJ6jJ2n0QfKjlNhe8ouKGh21Vabh8m0WqCUCIOpfSITLNeE4Ss&#10;GthBudsl6SF0xY+SIPdYK4gpCdKZhv9YbBCQRpXY25dGh7M5TJBBRsqqVSS7QeA5qGKm+GUI7UAl&#10;EuNapLL0IykVg3ZofD9dZpJx8uoLE6xS/EFSw2rbdvn8Gv8E5T5e7bEyHx+EgL2auyqbiYNsJx1j&#10;m1a/3+3+zFmo89t8kzdf2VwFRGB0UsWXz/mcGuvoDQovWw2t8pMfq3SZg7s/ZjpUbsf3SumqemQU&#10;9Q5Fk8SMQHeguzl72/nJW3AYEwcErRt6LS4OPNo91uqB+4M+cgxX+Kmc321Bg86nRVTZJm0wqqJe&#10;57sa1A7X2faW+Oarvy2ECYAqz5r5mn6Qy45kn1dfsLNsT4wuodaaD7UlHjgumpOgPbCEk8RDor1r&#10;ZrzYB7GB6DyxYxiaI7Dm4RQFOzF+Kuwlzow/OLx4S6Kl0pVKtFjmRpcVKTt/IGFxnZBCUJ4bje19&#10;WUH7qsT/XkhWhD4SsoJ3e8vsebw7Nfnj0ilE5HYSjmyMZRAjyUGCDGKbxRmpOji8PNtkl8kgHkxv&#10;mgxiL537xAyiSoq9nQziGYZUwK9vS/21IRW81/jEIRWw4yD+4FgECv0jGH2YqDaTyLhsoPbImW8z&#10;iem1mlGBsmrX41XVMATtAdoRFcOHwFrhygjO5LlHVHguGSRe8tDmYPmMJREQTcjBjly4DMWPXDY8&#10;TIxLMSOcCAiR/H4DOJGO+sjNxntAzQgnNZZkqEWWg27kgvZv+lR0RxALEtuAmoc0IR4d7iYwOdhv&#10;LQcrFD2lPvWxS9DHbaOEZtFiwWHFtv04cewSOiN8B7EpGSwXpYn9sh/HSWxC3xlrguejuZ5bPGXR&#10;HNtH9CsahRzMFYK5ZTZRM2nAUqlqjllFD/Ev81QubNJUfYOYuhQrAHYSA1j3sgfGVdGoO3XR4M5T&#10;0PBIUHGQAYw0CJuwxChfSSWR4eU5APZqYFbcBPr4YUXzlps9DCUYq6kgZ+kFZ8udoWEcSk4B/3KF&#10;qgBnfIUOduWeulYdzD7iZt+sVUaKIVvCJs11nNwse3ytGo6wi3CEYe0pYFauPR2CHYn22rXHXvXb&#10;frqrUHMUVAioW0zPs49xvZ5gMSlGH5kvyHwV08gzNEjjSCOPWb8sKXESnWabvmE+3Dn5m7GqDwHc&#10;SIBjKYh8zkhXqo55eQkCAx43+ARw9fqYBISBeCI61ilgYO03DmuT0Lw4/TjEt8Wi96cYJapd7Qhv&#10;UL8+o8c/nvBJuG1KV3SjOm7gJ924dS8neXZBlh2npqV6eBLUEQMm4+jz8Q5BiFvUe0CIVZvciULs&#10;xFEkaIfgWCF+Ye5aK8QY3piQT/cai4yMEPM2iG6+fnIUdREhVsj+QKVcovrzjgjxXoCgCbGLGgle&#10;adQKsdDEjHvfaGLyxUTVG6/Rfstpu4sIcQsLD2hilgE67A238a7mFzuOnwBaZvn0wAPXfE8TO37k&#10;IdX8fJoYfgl8bzqDToeUQgk5/Neqk85W3ZjYaOI3p4lpPPMo+VuiQxojId2gEAdtcOfEfpxwqpdW&#10;EwcRYCImwhDw6FiexrjFFV+Eb7FkWcyYUrWCq6fVCn6syrsdVlkf0URvsZTjFtF0eSuv2HYqoomq&#10;GkzkYRoYU+zAA9ubOKYPFcCgOwcNhjA/Wo2OY2MsAXnLwESxP97tIZrDx7gsoonp7ntFOjxiFWZs&#10;JG3bMV6Y2SvKkzpXLlO0esNMW9+krnsvIp5cKblE0ffNjBmgXtUkr5dQrca9vuuu0zxUxXG4yKUd&#10;w661WB8/qGFPN+zpw+C5qdL51qp0zpL7JP7ScT9PH153yM/bi7i9AOpe9CLolk7qe9mI4NGMu8OY&#10;+GEvz9Sr8Dtw+UnDHgLGcVlC1dJJMBDRsSiPAWHBHuG57jE8qb3RSNArkiAFJF6aaarjq2PGRMhx&#10;ID1UbUeIXZa2TFVQPKU945yzqiFv58WnQU84auRc8BgiTHtERi7wg5CYfSiai2lSq4j3pI1zvJAa&#10;/58vI4ci2ufKyBm62bwoq+fMyp2l4wgYshRkPZshgJGT6rMxTwQlFNxF63QMSfGlxhk5h6ENybV0&#10;BkQboh/EkSd7TbXKbJq9vdevpOJ5pgFWvJKcr70zwPzImPfzGC4fCj45j7F/yfrdOnDBJoHB/T9I&#10;gAIQTJvRzymoA4Cy4N6AH64GqwFAdv4GDAWK826QIe54LoknnggB699002bE8+abhrNIqHE9sv+h&#10;H02ZisTTKxLJyWMqfiAp3yKkmhnjI61OTMpHkRPxakGMx0pALspS7lIrH20yGt5ds2Od0uHX0WEE&#10;Zndhx3gNtevoHuzxZLx2zUEcBAKDkLfMtBe1FctdXO0laamMgnmMgjlLhhSNib3lptchjSy3QfT7&#10;pIXnHOPUP6FLgXwA8nFrRjPEXpm+vl62pN7NP+TobvuU1s3ntEqJNM36klVwytZl9d+ZdV+lQBLr&#10;/9ylRJK1YWhEQmDmzGoMNPECJI7UHcyhCWnn9NqpowtvsFdIW4ID7kLH9plGIeUcg0BNdOopG8hL&#10;AydwDqg9qBxA1E3znbdPTsEYq3m61WxTL8wonDcRiyHMYknv1/e6tr68R9BGvaYEjABRwvkBKNl0&#10;oFOI8lg8Dh7puz2MMaomeZN/BfXiKYQjL7n4pVNzziYLTL09IL+PrYpMwA0nM7FosiBWpE4US00W&#10;lBUyTRbEdsPsCLdIpj4dBKVX92W1ADupY7NXu6qcZ3WdF6sxcuywBRH26tNdTqEyAQ3rl3zoQowm&#10;i735c0J+qcniGAvC2bWxqU9/TiTsPFG5AnOGPAkFiR/pFOr3bGKCjucLlwJNFmh462piarJ4VkjX&#10;NFl80+5Emwcf0MRTi+/6QuwwxxiHZoUJAZxk1tSml64QMRd5EzTUCmV6r8s3Ntr4zWljGiw7VkUq&#10;Bjo+wqVwnKhlgBtqF0KFDQ37YqLsxy7T+qrGYA9yP7tbYYpsnpzhuUSQF6mE/8WLEH30HKE+mjQ5&#10;anSCBOM+OpGh3i502SJEZax6afVjGXSHxuzJDPo5ixBJH52h6Ij6GblmbIVJr4SmNLbVPPxYPtBI&#10;C4pt611v4EVVlffUTws2fZ6RFaqUduXFUzUd5Pb+7+Uiu5mld03JDiRzXZhjYeHomHWJCRLCK8AQ&#10;VXB9dmQJNV6MsJP8AsydQG3jYb/gWAtWUdLgDfYTfEqi+gAqmj7pQVJqYiFPf9BFGlnqzEyhHNHr&#10;kCW4mBTvc2GKQtuJer2QXgJCEtGN7gIlA7c5qXJJNr5nm19OmJiUvyVhojElb2vgCh6+9P74LB/X&#10;YeZAH7hCmg3ve6rttc7yEWVEamSPZMR4wiwfzPGJqQ4d2tXHRDC/V6kEHt9A0jeI109YMIOTfM5l&#10;8QZ6OC5j8TDf2baFlvKhkFCs37F4aOugkUosfHDBc5QcQYleTkkxYXhLSgq2e36Nf0ynYwbzbp3P&#10;f0qbVH/PLPx15pbrcrPIqh/+BwAA//8DAFBLAwQKAAAAAAAAACEAC/ldwEeGAABHhgAAFAAAAGRy&#10;cy9tZWRpYS9pbWFnZTEuanBn/9j/4AAQSkZJRgABAQEAYABgAAD//gA8Q1JFQVRPUjogZ2QtanBl&#10;ZyB2MS4wICh1c2luZyBJSkcgSlBFRyB2NjIpLCBxdWFsaXR5ID0gODUKAP/bAEMAAgEBAgEBAgIC&#10;AgICAgIDBQMDAwMDBgQEAwUHBgcHBwYHBwgJCwkICAoIBwcKDQoKCwwMDAwHCQ4PDQwOCwwMDP/b&#10;AEMBAgICAwMDBgMDBgwIBwgMDAwMDAwMDAwMDAwMDAwMDAwMDAwMDAwMDAwMDAwMDAwMDAwMDAwM&#10;DAwMDAwMDAwMDP/AABEIAksA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obido&#10;Gz8mwAkgn5j/AJ5/Spqp6xcrYWctxINywoz9OwXP8xQB+dv/AAVc/wCC7ukfsT+I77wR4NsbPxB4&#10;6tUzeTXBLWekNxmNlyN8nI6HA7g1+XPiv/guD+0h4+13+2W+IlxprK52QWojtogh5A2xgA4GOua+&#10;Pv2kfipq/wAWPjR4k13U7uS4vtX1Oe7uJH5LM8jOevbn8sVxlnqmLaTP3SxcD0Oa0U2uhyyi29z9&#10;Yf2Pv+Dnbx98PPGdjpfxYjsPGGg3EpjmuI0jtry0jXlpFZcK7AfwbdxxnPNfuL8HfjNofx8+Fei+&#10;MvCt9HqWg67ai7tZtu1ihB+UjPysDgEHuDX8W9/fN/aBYNtb72doyCfqODjjI5xX9Hn/AAaxfEu8&#10;8d/sF6/ot1PJMvhzxHLFbhmLeTFNBC+0ZJ43bz9SaXMaU04n6eQgiIbvvd6dTYv9WO/enVBsFFFF&#10;ABRRRQAUUUUAFFFFABRRRQAUUUUAFFFFABRRRQAUUUUAFc/8T7wad8PteuWbatvp88hPoFjZj+gr&#10;oK4X9pi8Gnfs8+PbhmK+T4ev3BHb/RZBQB/HH46nZ/ElyWb5llIJ9aowkSLt7YzxVjxzcLL4pvGG&#10;dkk7sPXqapWbq6Flz0IFVcwluYOrE/2gzD0r+gX/AINHdZaT9nb4rWqtuaDV7Gbb6BoJR+pXFfz+&#10;6qNkze61+7H/AAaB6vnwr8Z7Fm6HSJVHqMXu4/nsH41JUXfY/aqNdkaj2p1AORRQahRRRQAUUUUA&#10;FFFFABRRRQAUUUUAFFFFABRRRQAUUUUAFFFFABXm/wC2Ayp+yn8TmbjZ4V1JvytZSK9Iryf9uW7+&#10;xfsb/FqTKrs8IameR/06y0Afx7+MPm8Q3G0KfLkI57iq1u6+W2OPapvGHGuzKrEjzCM9zzVS2beM&#10;fXpQYS3MjVm3zMPcLX7Z/wDBoPqH/FbfFqz3cPplg+PUCSYE/gdv5mvxJvzukz6tX7Nf8Gh19/xf&#10;r4m27NtMnh6IgDuBcpz/AJ9aBwVmfvYgwPxNOpsZJjXPXGTTqDYKKKKACiiigAooooAKKKKACiii&#10;gAooooAKKKKACiiigAooooAK8d/4KBN5f7EPxeY8L/wh+pDPv9mkH9a9irwv/gpbeLp/7BHxelZt&#10;qjwrqCn6m3cD9SKAP5DfFGTr0mepYmqsEv7uRh95OtTeJJD/AG4w67Tio7bb5Dhsnd/d7fWgxcdT&#10;D1CQfaAq/dJzzX6/f8Gjuob/ANrbx1at8qy+EpDx14uoB/7Ma/IHWGVbhSMbs9ulfrF/waWak1v+&#10;3P4gh4xd+FLpT9FuLdhj8aCkf0TRnMa/SnU2L/Vr9KdQaBRRRQAUUUUAFFFFABRRRQAUUUUAFFFF&#10;ABRRRQAUUUUAFFFFABXzv/wVifyf+Ccvxibcy/8AFOzEkfVa+iK+af8AgsHqH9n/APBNT4xHaz+Z&#10;4flX5e3zLQB/JT4lbdrsn95nJqGCMvG3JVh1296k8SzltWP3evUVFaSbYW980GbepiatEDd7unPQ&#10;V+p3/BqTqMVr/wAFBriNsiS48NXsaD1O+Jz+i1+Weq/6/wDGv0z/AODWm5WD/gpRoqE/NNpGpD6/&#10;6OT/AEFAH9LCDauKWmxNuiU+1OoNAooooAKKKKACiiigAooooAKKKKACiiigAooooAKKKKACiiig&#10;Ar5p/wCCwLqn/BNf4weZuVG0GUZB7koB/wCPECvpavlr/gtLt/4di/GAsWXbooYYPXFxA39PyoA/&#10;ky1o+bcrIw2s2CQOgJGTTYYtqtlW2+oo1chL5k/hVuKkjDNGdrfLjigxcdTB1c5uf3Y+XPev0Y/4&#10;Nj9UWx/4KheC0IYm6tNSi47f6FK381H61+dl+PKm9STzX39/wbY3a2f/AAVW+Ha7j88eoAADubKY&#10;fyNBSP6h7Vt1tGT1KgmpKbD/AKpfpinUGgUUUUAFFFFABRRTWfBoAdRQpyKKVwCiiimAUUUUAFFF&#10;FABRRRQAUUUUAFfKf/BbP5P+CYHxeZjgf2OF49DPFX1ZXyb/AMFwn2/8Eu/i1/2C0H/keKgD+TzX&#10;UBui3O1jxSwRmK0Ybj5nYUajc+Zdsu1flOKbBIwky2MqKDNvUzdQX95X3N/wbw6m2nf8FSPhlIu7&#10;JubiIAdCXtp1Of8Ax386+HdUTnd6mvs7/ggTNJb/APBTj4VtHx/xNwBz1Jjfj8wv5mgXMf1ap0/E&#10;0tNj+5TqDVbBRRRQAUUUUAVri8a2mw23YSAD3GeAMdzn6cV4n+0T/wAFIPgx+ypJNB46+IXh3R9Q&#10;tztexWY3F3kAEjyYt7qfTcF4I7c1hf8ABV79pLVP2Uf2GvHXjDRJPJ1qGGCw0+TbkxTXE8cW/qPu&#10;q5I9CO/Sv5S/i78TNc8f+M9Q1DVtU1HVrmZnkea5uHdpSxzuPPJP5e1UrGdS9vdP6LvFv/Bzb+z7&#10;ot61vpNp4y1xlBIkSxjgjPpy8gb81FZ1p/wc1/CdbXzr7wR46s4cZ81Ugkj/APQwa/m0sNeurD/j&#10;3uJISwAbadpP4jmuhu/iv4gGi7P7UvGjx/FIWzjjvVe6Quex/Tb8JP8Ag4f/AGZ/ilcRwTeLbnwx&#10;cSEKo1ezZI2bpjdD5uP+BhRX1v8ADD45+FfjToP9p+E/EWh+IrHOPP068W4Rf94r938R+tfxO3Xi&#10;i7YtM08hkaXltx5r6P8A+Ccf/BQH4gfsdfH3R9e8O65qX2fzAL20M7NDdwfNuSRCcMuR2wfesy/e&#10;P6/4JfNj3YxyR096fWb4N1+38V+E9N1SzbdaanbJdwE/885FDr+hFaVBoFFFFABRRRQAUUUUAFfH&#10;f/BeTxPZ+Gv+CXPxQN5PHB9stYbWHd/y1kaZCEHuVUmvsSvzT/4OkPHcPh3/AIJ72elyRqzav4ms&#10;kjLdNwhumz+AT9RQJu2rP5s7tt9y+RgtgjHuM060hZh0bPepJtqTrxuzgAnqeO9dFomjfaYPMO0M&#10;xwRjpT5TDm5nocdrEbKBt6e9fWP/AAQ3vG0//gpb8IJG2qJPEtqpJPZpI0/qa+ZfEemeTOy9gete&#10;yf8ABNvxb/wrb9tH4Y6077Lex8UabJJz82wXUZJH5HPtT5WB/YFZ/wDHqmeuOfr3qSo7bPkLu+93&#10;x696kqTeOwUUUUDCiiigD8+f+DlXX20T/gnP5SSSRtqXifT7fAP3wFmcj/x3P1UV/NFqhWbVbpQW&#10;XKE49K/ol/4OmfEX9n/seeA9P3MPt3jFJSPVUsbzP6sn51/OpIhnv7ibncYskehxzQZyeplWtsPK&#10;ZtzbulP1CXy9G27SVUHJpLVmYNH8uW5FQ6tKy6TMmeP5UAYUaebpDbl+7LxWz4AuGh8U6awXcylg&#10;uO3zrx+rVlwSN/wj8rcfK2ateDLtrbxRprgfdJPHc5H+NBVz+0f9jbUv7Y/ZG+F91lm+0eE9LkBb&#10;qQbSIg16TXiv/BN7Vjrn/BPv4JXOd2/wPo6knqStnEp/lXtPze1BQtFNy2adQAUU1nw1NMhH92lc&#10;CSimqSV7Uvze1MBGb061+Iv/AAdzfHmOTW/hf8N4WZmt7W5129RTtH71xDAc9OPIuP8Avqv22dsT&#10;L/ezjHtiv5df+Di/416x8VP+CmPjew1aze2t/CP2fRrNHPCxLCsyHrnkzOx7fMeBQZz1Vj4Wtp2e&#10;bzPl7cHt612Oh6obC1LZ4bmuEt23xKNx4AXPrjj+ladvqMgiVQzfL1rQxkrLQveIdV+0KcLls5Oa&#10;sfC7XptL8X2dxHI0c0MieWUPzRlmxke4CsR74rn7yZzc53cOOnpR4du2g1eJsOjKwbcPvcNkf59z&#10;QNbH9mX7IvxeX48/svfD7xlGQ3/CTeH7PUX/AN+SFWb/AMeJr0hTkV8O/wDBvz8UdS+IP/BM/wAG&#10;x3lskcHh65utHs5Q/mNcwpIXUsP4Cu8pz1CA96+4Im3xq3qO1ZnRHYdRRRQMKKKKAPyA/wCDsrxP&#10;9n8D/BfRd+Ptt/qt5gdQsMVujH/yOMfjX4JLtf7TJuYbhx+PNfs9/wAHaWrXF98b/hbYxyxiKx0G&#10;7kIMnMZlnUZx2yI/x2CvxNmvp4I/L81fmAJx64oMZLUjtYdmqJ+8PCEgf40mrDy9OuBndtXdmtLw&#10;5b20135txFfXDsNn7pVwPxJro774aWl3ZMsY1CHzlwN7o7f98qMilco85tI93hqbb/Dyc0eGpM69&#10;pzKdoV1LnvjOD/IfnXd23wE16/077Pp9nc3CSdJDHsXA9225q7o/7KmtRXEM11qWm2LMu1Fd9zZD&#10;DqqFsfd9ehpgf1Vf8Ec/HSeJv+CYPwRuBJG6x+FbaB2z0MIMb5yf4doz9RW94p/4KpfATwD8SdQ8&#10;H698TvDeleJNHlNtf20/nIkEy8OhkKeXkHj7xxjB5r8Vf2Qf+CpvxT/Yw/Z+tvAnhPVtDOm6fF+7&#10;eXTLi8aKTliyZUKpOFUjleOmcmvmD4M+DtR/a21/xJ448WXkt5rHibV7y/1CZ9yLNNI5ldsdssxO&#10;ABilzE3kf1X+DvibovxF8Nw6x4f1bSta0u4XdFd2V0lxCw9mUlfbqOQRWx9t3BfXuPT9a/nT/Z/+&#10;I/xU/Yd1Ga++E/jPUoY5iBJpl6RdafcKByGDjapByBxXuWh/8HGnxn8CzNF4s8H6JNvBijb7DJjz&#10;OzB1lA298EfTA4qZVFGPMzbDxlKfLI/br7QHUFfmz6GgllPzYP0//XX4fxf8HGXi/UfOnkvII5M4&#10;WOGwj2Ajgj5kY8HjrVqT/g5K+Jy6J9j0vw/4d1DUHfAuJrOVWC+gCsq7vwrgo5lzz5XFpeh6OIy1&#10;U486qR+TP2zTUFTKlk+XJznHHr1/nivD/i7/AMFOvgR8DNUksfE3xQ8J6fewkrJbrdfaJFYDJB8r&#10;cBheTntX4uftD/8ABWD9oT9qjwvJoWr+Io/C2g3hKzWuiKtrNeDpteXl+2CM9vSvjvxb8GLeO3ur&#10;hY5m37syKTGzttbduC4JLbiCWJyADxXo8yPI94/rC8JeOdL+I/hDTde0O+t9S0nW7ZLyyurdw0dx&#10;DJHvSQHPQrg/jX8uf/BwVqdvq/8AwVT+LEkMe6NLy3RiTlSwtYFJ4PXivdv2B/8AgvP8aPgH+zx4&#10;e8FafpvhnXNB8FgWNuLu1lWZrdNyrBuUYIAPbnjrXxh+3B4w8TftXftA+KvH+oWtlY3niq7+1S2t&#10;sWWK34ACLuAOBjHPp3603orjg+Z2R4FCwMrBfuqcD8K19Ng2RF/lIPrTF8B6xZz/ALyz2x5wXVsr&#10;XU+HvhJfajGT/aWnx8ZKM/zflVKSsE6behxl+6xSGTCjHSoNFuM36ud53D+tXfGvhybRLkrJPC20&#10;8qBzWLpV6sjx/vArZ27R25p8xPK0f07f8Gymt/2z/wAE3fILbhp/iW8iAAxt3Rwvg46/fJ5r9FIe&#10;Il+lflr/AMGqPiWO4/Yj8a6du3TWHik3BXeC2x7WDBx6ZjIr9SFf5ag2WxJRQpyKKBhTXk2n9M06&#10;sXxd4otvBmk3mqahcW9npunxNcXFxK21IEVcszc9lDH34HWhaicrbn4I/wDB0LeXPif9uOys7ePj&#10;TdAs4mZ/uqx8+T+TD8q/J3U9ChsnDfvruVv7kW2MenNfdH/BVP8AbM0v9pf9rHxV4neb7dam6Nvp&#10;yDIj+zwq0UTHvlk+Y89T0HSvmHwp4A1L4ovt0XSWmVQEMssvlQJgAnc/QfL2x1pyVtzOMuZ6HB+H&#10;IvsGoRvcR2irkExrh2/GvRG+Jw09t2n2bW+QAwitVhU8Y++csfzrutA/ZChCb9R1W1jygmjitIRM&#10;7KTz/EOnrUPiG7+Ffw7n+xQ6fqXjTWLclEtIGLgt15ZflXGeQc8g1na+o5aHBy/FrUppoylqrhMh&#10;FnlMq89eN5zz/siptFn8YapcM1la3EPmZk3wWvlN6YA2gAfQ813Oiaj8QPFtrt0Hw/4b8I2crCNW&#10;iso57rk45dgTxWrB+zDrevPP/bnjDW7oxMUaJZ3ijPPPyqQB+FO4WbOHPgPxbfx7dQupI4Qd2NQv&#10;hFjOexfJHJ65r2D9mX4g+Av2cfhrJo+seKNDbUpLt7jNpL5gjTaAQVVSM4A6d81lp+yP4ShjaaaG&#10;S9+zoCplZ5HVvfcTn8a6dv2cPC+k6bZ3Fpp1m3zjzFEQXIZRngYqRXOl1X9vr4crJJcW2tRTeZFt&#10;XyrZ8Icd024568+tcTrv7avw71SyuI5rfUJBKQSkdm5UtgDd82f0xXRn4RaTaRRwJptrBaSShcsR&#10;85xx0GQMepo1HwBosEzbLWyhRgV3ZDEsOOp+lXGbStYuNS2jd0cLpn7UnwvI8m80fWpWdCRNBZMu&#10;G7Z7dMdqsW37VHw7sordYW1q3uFDbh9ifaDk4PrkDHeuhk8F2MNx5fk268hiEX2HfpVw+CdD2NE0&#10;VvC2cuWTO3PPBpxirambk9otJHn95+058PdQuFjN9fbVcyutxA8Yd/c7SfyNR6d8b/DPiCJ1s9ag&#10;F1OzjyPN2mYtlEAZhjaMDIxn3ru9T+G+h3L/ALuxtbiPjO0EZ46gZriPjx8DtF1DwDL/AGTZWwvI&#10;T5gCx4II9COcj69anlYc1tGeA+IfC+peAdek0u0unutSnL3SxWxby4z5jBjnOMjtmm2vjzxJLcvb&#10;rO1xNb5LQTRhWI7nPeqkvim5k8RvJcebDdeVHBLHL8pn2KFHPHXAzjFLo/i+80jxdus7eG81y8Q2&#10;9pblt5Xcc789Aq5xznpRF9JFRjbVGlF8VbqG4h+2afb/ALvIITcN+fXt7VpQ+ONHuX3TQ3doqt8y&#10;uisFB54IAP610F/8PviA+li8mbStaj8sExPbiMbhwQCMHqDXOm78O3ksdvr+l3Xh6+3BGbmS3Ze5&#10;MnRTnp7VXoT71zm/iLDZ343afHBcd8iTa5H+6ckfnXE2/hyG4mHzTWU24H99Hw30YV7hqPwGhlh+&#10;0aTqNtdI43Rb48mRe3zA8fjWa/gTUfCthJeXGl/bLNZBEzxtuG4jPfPApXKP1k/4NM9QvtM8f/Ez&#10;S5JWMMujwXgUtuhBWbZuz0J559uPev28tsC3jw3mBVADZ+9jvX8tP/BNf9v6b9i79oDSde0O7bTI&#10;ZJBbalZFt0Oo2+794jDsVHIwRyM81/TT8GPjVoHx0+GuleKvDWo2uqaLq0Alglg+bZj7yN6MvQju&#10;QSOCKZSkjtE+7S1HayNLArMMHn8Rng/j1/GpKCgr81v+Dlz9qHUvgn+yjo3hLSbma1uPHl5Ibx42&#10;wTZ2oRmjP+y8k0WfULjiv0pr8T/+DrnWs/EH4b6fIztGulzSMgPADXCn/wAe8vB9lFEdDOpsfi/o&#10;Vpc/EH4gR2LSMy3E27HpH1H6V9T3uraX8MPADXEzf2ba2gVAVT92ij7zbf4yTnI/lXzR8BIv+Loe&#10;dKwhjhiL5H8C9d30HSuwS+u/2j/H7uzTr4b0mXyoIS2FllGB5oHdcg0bvUnpoa0l54m/aVv5ltRJ&#10;4f8ACsaeW6qAs18u7IbIG5QewB6YFep/Db4PaH4HtWtYYbWHCBixG1t3Xn6/rV3wzbW3hfS1ggMN&#10;rFGNzuflDkdTnsCc8VhH4lN4n1c6b4bhiuyr75ruQbbeHJ2jJJycH3olZFRT6bnoX29XnYtthdIR&#10;IvljJRU4yQqjaTjrk8Vn6v8AEPS9K/0qTUrSHzipHmzhQ5J+bGTknHsOarXHgfwqk3m+LvGeva/L&#10;CAr6fohW2tUP8Sedkl1z7DHI5xmuo0f4ofD/AMMtHHoPgHQoVtjuW41GP7ZIxKgdXOP061jzoPYX&#10;1Zw+pfHTQ7TVVXN9cQuxwba3kkaTnjO0N/KnW3xqvHkhksPCvi26g+baU0qdkbk9ygH616JaftTX&#10;luzf2bBp9iVTlreyiiOBx1C5qrrv7Q19r+nt9rvbp0fCnc+5VyPejnRX1eJ5trXxw1iznaaTwb4s&#10;jD9C9qseT053N+HQVQj+MOsajYSL/wAIXrTR53xnMQw3/fX41X8Y6tJMVXzfmlc+Wm3IfnpjoCev&#10;41grrNrLff2fJc28l0Tv8hWXcMDpwO3f3qfbS6B9XidIvxO8TRQxrL4U1L1Kvc2wYZ5/56A1ei+I&#10;3iC9haL/AIQzVjG3IZJYWz+IciuD1XxHZeHp4o7q8jtzM2IkaTGeemPrWtcaiun2S3lxPDawxjl5&#10;G+XB96XtGP2fY6weM9fbMw8G+JIUUYBihWTOODjaT/KqUvxta3LQX3hnxTYx9GWfS5AsfqScZ569&#10;O9Z3hGZJ7u1uI7iGSBixWSJULMeo+YDJ/OvU/EnxEu9J8EbLe4lhkmRSWywYcduaOdh7M8C8YL8N&#10;fGczXOoTQ2d1uATz0eIv243BcfjXR/Dv4a+B9CdbrSLjS385NrulxFIfpu3E/lj0rR1H4h3Wov5d&#10;xdXE0ZXA84NKo45wGJHX2rktVstH1NpFk8P6XeeWCzS+QIWc+pKYbjp17VXOiuU9zskhmUK7K6bA&#10;yfJ8vyjAHpjA9Kyde8E6f49tfLvLGz2525ChlUew6e/Oea8ds7T+ypvtGk6pq+h3ATCnzPtULezK&#10;eV9OtWtJ+PuveEGZdatUubfeN17Z/Ns9CyduK1UlYiUWjM8W/BrXfg3f3GoeFpHutN3Fp7A7nSX8&#10;DyMexFbvgr4i2PjvSG+byZI/ku7dx/qD/eKjGQPb9a9E8OeO7Hx3os19ZX8Mkca7mAcOX7YwBx9K&#10;8r+LHw3k8Ha1/wAJPoKLDcwqHuI0H+tiYAsMdPWpZEXd2R5j8cvCw8C+Iob2yXFneMXIGMFsbdw4&#10;yMgetfq9/wAGvn7auqWfxg1D4T6hc3E2l+I7R7uxjkbK293CpfcPTdFG4IHXavvn8tfjf4jg8afD&#10;23uoolVo5VYg9VH93/er6O/4IAeJ/wDhHf8Agop8MW8wx/adW+yuc9VkjkTB9/3u2tEN6bH9SkX3&#10;PxP86dTYv9Uv0p1Botgr8If+DrHWi/7THhO1XLCDwzCSP7p+0XR/r+gr92pHYE7cdsZr+fH/AIOf&#10;vGEev/tvS2cbf8gXR7CxlPozhpT+SyinYmotD8qdG1S4t5rq3tN4utRkNirnqFHLD6bf1r6c+EXh&#10;W18IeFI3VfLIjGW/uDr+vU++a8B+BOgnxB448xyri3yjf3VYsTuHvzj6V698aPGB8P8AhVbG0k23&#10;GqOLJUUfdB6sPcUiFsO8W+JX+KOqzWtvJLB4ftBsuCh2m9lHTB/ujpx6dam06KbT9I8myEdvbgg7&#10;FHytgYx19efrWUdS0/wb4dtbWabb9njxFApAec9WYnoDuJ61o+CPjJ8N1s511aa6F0Pm2GVwCOh2&#10;lYmGfxPP5VjU5nsb05RW5NFazb9s0cKqRnIjCtn1JHNO+x3DpIZmHUYwT+Heuut/Dnhvxlo/2vw3&#10;rDFpjthtbqQeXcPjPlJPtG2THO141GDkFulcbcSyJPJHLII3jba8fdCOCM8Zx0zgZ64HQYPTcrmT&#10;eheS7nh+RF5K7SeeRV/TZbpSsfkm4iX5nXdhR9fX8Kw4/ECy7lwyuvTHep/7WMrxlnbavbOPzpiu&#10;Gsah5V3lbiNWaTzFy3RgMcemMYrm/Dfw50vSvFM+u/ZwupSKxZzL8iAnlvqev41seIniSeO4WMzF&#10;uigDalR6joi+LNFurVmljW6hMTyIOQD/AHfegvlbM3xh8N9D+IGpWN5df6R9iO6OSCUFXI5Kng88&#10;itbxP4YsvFGkTaTdNZzW7RbGgjugZI8cHK9QQc034c/Dyz8E+FpLG1ZjbqzqZZmw8jsFyQTxwAvb&#10;rml8O/Bmz8MeM77Wt10t1eyMHhfmMFjliBjP3s45oJOh+FXhSz8AadaafZws0Mbgo8vLAEV0HxK8&#10;SPqE0NnCWWG3i/eyHHLdv0xVd3kj8tkj2LGPlzweOOa5u+1IG5IbcZGYljnOaVwIp7Jrm5jVpl2q&#10;oOem7IzxUD6PAu7czr5nHBqP+09z/Mu7bnGe1MGoS7Gbk8/Lmi4rj7nQrYCNCrdOSGK7vTNV5dNj&#10;SZZFOZEGAT2H0HB/HNSNqe51DbmKjrUcuoRxT7WUYk9etHMyFvqZF3o7eHdTbVNDItdQWMyy26fL&#10;HfqOCMdA3Feh+DPHtv8AEjwm0kRjOwCOeNh80DEkFW9q4eaYBWVlym8Sceo4rndH8QN4A+K0bKrL&#10;pviRBBIn8Kyjof0rWjLX3iakbaxMH4y6IfCMmpWe0rZ3RYx7f4Zc/KV9sYr1/wD4I2+IBoX7cfwr&#10;umdlaHxRpwY9j/pEYc/oPzNYH7QOhx+IPDDSRhfMg+T/ABP1rJ/4Ju+If+Ed/ae8F3GF/wBB8QWr&#10;5PcCZGYn6bP510ehK2P7DIW3xKfUZp1Ng/1Kf7op1BoV7mZoix25wcj1PHbqTzX80/8AwcMeIBqv&#10;7fvxCLeb5cVxDASf9i0gjz+amv1U/wCDhH9sz4gfsh/BHwWvw51ifQdZ8WavNBNd26KZlihtzJgE&#10;g4yTzx0A6V/P7+0/8StY+Kunvrmuald6pq+pebJcXNxIXknkMjcsT1rRGE+aTsih+zbpUcOjy3G3&#10;95JIXXHcgkDP4Csz44+LTD8Qo1jbC6Xb529hI5zn9a7H4OpDo3ha1B2qzFC/HQbRXjHjzVhqfizV&#10;bpm8xXuNufXacD+VZlfCtR2l22ofEfxA9jJdNFb/AHrmdjyx7DPbjA4r1jQ/hX8PrHTEhutNknmZ&#10;SBc+YcqfYdMfhXlvw9vW0DUr5JI/muCLgbjgOuB0+nT8K6mfxADH5gnJZvmJ9uw/Cp5RpXVzA8Ta&#10;cPhD4ha6068uG026Gxo4nKE85G7bjdjsTkr2IPNdx4d+IY8V6Zvk3SXVuyrKzPmSVSAQSTyxAwCT&#10;kk8kkkmvNfiV4gXV7OC0Vt8skoIAPBA9axvDmoNYXN06M0aKQpKnvjtUTimaQi0e6LriwkOzRryQ&#10;vzds96fDryou2SaJh1BDda8b/teQrhnZgeeSajOpMhyWbb6ZNY8pTR7hYeK4orn5mXym4b5u9dBo&#10;cSzXEMaqvmTFiCJMLjGRXziddaR+GkVfrxXVeDfjDqHheQfN9shjPEZ/hBHODT5GHMz2LxV8FLj4&#10;ntp7faprZbdmULFNtU79uT7kbePxr0a40A6bt+3KslwgMnLn7o4/PivLvBv7WGh6Pawx3Vhex7Pm&#10;VRg4P1/Ws74hftfHXP8AkG2s0fJ2vJjBHpjrRyMOZHYeN/FlvoUW6SaH51ZwrSfMOTjNec3PxLsy&#10;RidVb256+9eb654vutYvWuLq4aZ5M5BxtA9vp0rPOoqV2twOxAquVFHq9j43huJGUTD13npRf+P7&#10;eztFkE25VO1Spzk15HLI1/DJb+dJGsi53JyyH6elbHiHSdI8I6XYw2Os/wBsTSIJ7qYwNBHbP2jG&#10;4neSMdKrlRmdvH8SLNZI8yyfNknimT/EzT/tH+sYt05HSvMGuJHMZaR/my3IweTmmfadyYZvmBPP&#10;ep5UPlPTZviVZwfdkeTvjNcv4+8drrllF5CTRy2c32kOD0CgVy7P/FuOfWmSTPIhUs21s5+mMY+l&#10;EYtO45K6PpBdVh8Z/D+1uFVc3ECOcdyVGf1rz79lqRvD/wAdbULuWS3vwygdMnP9Mmtr4Haobn4Y&#10;20O0kwGWLd9CxH6YrnPhfK2j/H6GQbmMkiShQcc4Ax9Pmb8h+PQYn9l+kXy6npVtcx8x3ESyqfZh&#10;kfzqxXM/BW+/tP4OeE7kbttxo9pIMnJIMKEHPvXTUGh+TH/B1J4mj8OeBPgqZP8AlprGpnjrj7Gq&#10;H8t61+F/xSn3/DnRdo+aaJZB7lnNfsn/AMHd+tSWNp8C4fvKs+sy7fYpZjP5j9TX42/Ei2aXw94Y&#10;tY9u8wwNudwAvTgjFaGO0tTu/CR+xeF+v3EI/AJ/jXgEz+ffTyN826RnwehySa97gby/Dk25WXEc&#10;ynBzzzXgELbV5znmoloVFOT1NzQb7TdWLRawJDCg2wPG4jkhfsFyDuXuRjOc81pa34Rjt4l/s/xD&#10;DexsBuT7LMkiccgjYV4/3jnrx0HHsik5G1XUfLu9PUe9a9r4I1a9083EFnfLCYzIMyF2lAyTtQn5&#10;s7X6Y5FI0asQ3unWWiH53a8uTzlxhkP0wKzoFW3DIqr8xLEdjnn+tRokYQbUWPdzwuCM9iPUd/fN&#10;OG0L/Wsy1sTBVDr5kyxhmxyOv0p0U9u2R++YqSD8vB5qjcSBpoFb5gr8Z7VIzb3YruYq+CqnDN14&#10;HvxU8o2ral1Z7Vhu2XDD+7kD+lSxyW4Bb7LOFb/bH+FeuTfstaTpfwVtfEV5rc9vqV7ppv4U8jNq&#10;7BSfK385bPB6dxW54t/Ymh8P+A5tSh1a4murO1S+mWaMRxSxuR8kZzlnUZJ7cdK2jSk0c0q0L2PC&#10;bnULYhWWzk+XoDJTVvbUr81rKG/36+gvFn7EmjaNp168GuXkkmmvZedugG3ZcHbkc9mqPXP2JbHR&#10;5tUX+1tQI03UrWw4hX5/N8ncRz28xsfQdafsZD9vTPAJbqFh/qZAvYbhSRTwPuOybHYYzivd9X/Z&#10;G8OeHvHl1pN14muJvsdobl4IYQ91K55WFUAPzbRuLdBvXjrny/8AaE+E7/A34lT6Gtz9ri2RyQyY&#10;KlgxOcj2/nUyw80rsKeIhN8sTlHngUDa0jSdg0ZBX8QRUDt5ZwMoy9OrbSec4bIzVaWfda7izqQf&#10;u5owu1Tk8+9ZXNnFlj7Ud6/7I6+vqaa3XqahciM8frUbT5PWixRc3/LimqwDAe3FV1fI61IANqt3&#10;WqA9a/Z0uS3hG+hZ2zHcFwvYEjFUdP8A+Jf8btNmwBuz+YbH9f5Un7PM6/Y9WAPzCWM47YIANM1d&#10;lt/jLpJlkEcSzkMcdBvx/RfzrQxcdT+vb9jrVF1r9kn4X3Stu87wppbE+p+yRZ/XNekV4j/wTl1b&#10;+0v2EPhLLlVZvC9ihB/vCJVP6g17YpYigo/Cr/g7y1m6n+Lnwj05lVbKHSLuaGTzPmkle4iSRcf7&#10;CiFvo59sfk18W5Clv4fX7oMcBII+bt1r9SP+DuGe4m/aq+GtvJds9rF4Z86G3EQxAz3Uod93Xc4i&#10;VT7RqBjBJ/LH4vgrqOhxsfmSK3DDOfmwuf1zWnQ527s7mW7aXwpcqpxtjlJ/I14K771VvUD+Ve43&#10;7keGbw/d2xy9O/FeGu223U+qAjFTU2NqYBTIjfKu7ZkEn0PavWbLxxotxok1y+oLDHLLYSSorOLi&#10;3W3imSSFFA5MhkRty4ADYIJBNZ3hH4YaDq2i6Wbq4vBdXsUU0rIybIBJeG2A55zxv+gNS6f8H9Jn&#10;jt5Fu9QkjVEl3I6Ib4mGWc28fPyMGhWMk5yW7ZojB2CdVN2R5xrd02pavdXPlLD9olaTy4vmWPJJ&#10;2g+3T8O/Wqef978q9k8VfB3Q5NFubxblobu3tV8y3U5WKRbSBtp5OT5rSAkHnA6GvLxYeXCCsbBc&#10;dxisqnu6s0p+9ojHkTfdQ4z9+rq2Ail53FssyD/aGcEfnUyWS3lxb7n+zr5wBeRDtUeua6dvh5ax&#10;vk+LND2kkhQ7ZORjng/pUc6NpRdrHtng74qaP4b+C0Ojx2ckt1daUbR9PmvITBJKwIE/zv8AIQpH&#10;QDnPWtDxR8abHxV4SkiW3X+1Ly2g09lkvrU2tmVZvNmUmQk5jbGcY4HHHPzuPh9axLJAPE+k+WwC&#10;mPzXwRjpkj+VNHw/t/tCvL4i0MNHgAh2DBem3IXpj8a3jimlY8+WETdz6n+LXxt0OWPWl0OfTtYm&#10;1QWchaG8thDGsMu8jlgeAePp3qt4o/aC0jVE1D7Lb5k1DUrTUVeS7tCqiJodw4cdUjz9c9uK+Zbn&#10;wLY3JP8AxUWkKpI5EzdB2+7nHb6Cq914FtVDL/wkmisrertgDDDA+X0bH4Cr+tSJ+po+gdL+LWkw&#10;/FLx1r0lv5dv4kso7exeK9tluIGK+UzA7ztJXB4x91ffPlX7X/xHtfH3xQW/s4vJijsIoYsyrNgo&#10;5BGVJ6D3PvXI/wDCEWqDd/wkmjhsk/65hjPTA29u1NXwBZ4WRfEWi7+hYysS3bnj+VT7VvcuFFRd&#10;0czNwzI27hiB7jt+lL5m4D2rb1nwlZ6RpLXC61pt7NuCrBbsS59+awwMD/61cp13HO+V5qMJu5ya&#10;D8xxRL+5AC/rWiHZjgMCniXCbc1ErZNOaNd33jSuI9O/Z6Qtb60y9T5YFVfHxeH4mafhiw3ONvqQ&#10;yN+fFSfs+OIv7T+Y/wAH86p/Ea4WP4g2PzMu2eU7h1/h4rVbHNLmufqN+yD/AMHCPxU+BHwqsfBu&#10;j+DfDvijw/4SjFsst2s63CoGYldyyBd3px0xX7U/sFftb2f7b37K/hX4lWVmump4gikE1oJfN+zT&#10;xSvFIu703Jkemcc9a/kLtviT4i8A+I9Ug0y8urWC6uHkdUY7WYDg4/Gv6Rf+DYq7vbv/AIJU+HZN&#10;QkIMWu6mRu6kGRSD+LFzQKLk2fn7/wAHZksMn7dnhWKGRpJh4MtjN+84hb7TeYUL2JUg/jX5q/GR&#10;9/iuwVsbt8ZwBjHI4/DpX6Hf8HUGr2etf8FKdMs7ONPtVj4XsILrqC05e4lBPODiJkxivzr+MUyz&#10;/EC1KsWR54tpAwcFj/hWnQhfEztNT+Xwxf5/uSY/KvDrdlSL5iGZox8mOQMdRXtuuSMfCt5nH+qc&#10;8e615DodmuqFYccmAknvtCM3H/fNZ1JJI3p7jtD8L6p4sl+z2NrcXrYHzwru8rA+Xt2ySPdjXaad&#10;+z54uuJtx0W8XexY5VUBywPTOR07YrtbD9pxPCvhDTtB8E6HGk6x4uppYflUgknkYZic54PGaq3v&#10;7VHj+GTa9rZw5AKK1uzFx2OSc9MdayjG6uguoyuyhZfs5+MImKpp91HG2Nyhl2Njpn5vTj8KS8/Z&#10;f8UXCKrRSxlfV0H9TS3n7VPxCwF8u1Rd3X7HwR3xxmq8n7TnxDkQriJVXpixH+FX7Oclqhe2s7xa&#10;H3X7MOvWltIk3lxrJjLGUH9MEVnD9m/VbaRn8y0bOBuZyB+QxRe/tM/EKeJQSQB6WeBUH/DQXjy4&#10;yWYH2Ntj+lV7BpbF/WPNCah8BNUMOHuLfg8BC386hX4D3iLhZmYe3I/U05vjp44kdW/drj7oNuQp&#10;/wDHTRB8YvG1yzNvi2jLHbaBsgfewSvbIp+xaV7BGtF9Q/4UZdR/ekRWbvkg/wBRTJP2f764PzXC&#10;/ma2dM8feO75TtmjyvVDahdv6U26+KXjzTJlVmjZfUwZP8qj2cuxrKyV20Z0H7OV5Ou37QuR9asW&#10;37LmpXCgCYN7AkU9fjz44icbWtxu9bc1LbftGeP4I/vW7Lk8eQafs5djLTuMP7JeuM+2OSFcHK7n&#10;XcPx25qS0/Yx8SHcPL8zkkCNhznnqTVuD9p3x8FUpDbuy+kJq6P2uviAo+azsxj1teaPZ+RPtpLR&#10;GJcfsaeLUR2jsZdy8YLp/jWdqn7JPjO3QEaXNJ/ulf8AGuvtf2w/H6K+6xsSW6/6Malj/bK8eKg/&#10;0HTxtJBzbHgDkt9O31pcjD6407HletfAbxZ4f3tcaLeqqJkkJnafwrkZY2WZw4Zdn3hjDD14+te+&#10;P+3X4utLuM6hptnNYn53iVNjMgUluCcd0/OuY+Oum6b4lu7zxHp8cemhDDE9sR+8fzUZw/pgAL+t&#10;ZPextzcy1Mz4AqFk1PdIOVRgQPfiqPxLk8rxtYqxXa00jA45/hrQ+BLsLvUlZvlTYgIHUA4zVH4t&#10;Hy/Glo2zd++YAn0JH+Fb7aGD3L3xI1eHRPFrQCNNuVZ2Zc5LLnj9K/p6/wCCB+kaef8Agk18Mjpr&#10;Rt9ujvZpyOvm/bp8g/gF/DFfy+/Fm9WPxPYl1+WQIxBHU7TX9I3/AAbF65Jrf/BKnw78277HrV/A&#10;M/wrlHx+bmgUYtO5+Xf/AAcxay+t/wDBVW8iktms1sdO0y1Vm/5blrYuJABzgB9pz/dr4K+KFwH+&#10;JcK9dtxAnPThmHH5V93/APBxxdDVP+Cx+qW/zMIrHS4mYdcG0jOPT+L0r4H+IJWb4hWpxtZrqIED&#10;tyxrToZ2tI7fWZNnhi8j/i8iQ/8AjteWeEpPJuDu/wBYtnKR/wB+GP8AWvStZlZ/DU4br9mfnv8A&#10;dry3Qz5moMvRlspOf+3esakXY1pyVz1f9km8h0P486JeXUK3S6b9ouxGy7g6LDIzgjoeEyPcmvtz&#10;XJk8HsqyafYa5c3iLMEW1jVoAJYo2RWxjnzk28HBRuvb4v8A2Loln/aS8OxyKsnmTSR4bocxygqf&#10;9kg4P1r7TaDzrh5LHRrjUIZJlmtrp7pN4MbhxsXj5Sw54617vD9OM4tSR5Wa1JRkiOWK4sPEurLN&#10;pGh3FnpumxXhihthLI29ZgFGFwCzxEjrwD+Gbc+OrHfoe3TNEuIL97cPJFb8SrJP5ZCnbhWX5V5z&#10;8xHbitjV7rU9S1BbmPQ9UsZ/s3lv5F9HGWRQ4XAzyyGV8Z6FjkGqkOnagiWNv/wit95eml2NmL+B&#10;QckHecuD8rorDGMFec9/f9jFdD5+VaV9yhp/xH0zU9MtbhtD02zhvLmCKGeaxPk+XNu2uWx/DgBj&#10;6yL+KaZ43t9TRhH4c0h5jerY4SNDHGfP8pnZivA4yF68g5qe00XVHgS3m0XVp7BJhKlqdTt2jEaD&#10;KoPn+5wvv+7Xnrm5ape6fpFjb2vhe7ENvcJejbdWx3yiTzAzEvlueOe1KpRp22JdaSV7i+boeleL&#10;J477RbeC+t4GmSIMn+lCNFaQqmMKMMuM9eveqWtGXRtR0u9vNF0uaC5sbq5lS3gVDFb4iZs7s/OF&#10;D4PTpxUlzod3c+I5NSPhnUFmm/1i/bLYq+fvZJct83cAjgDGKj/sC8ntXt5dD1e4VoJ7YF7+2LRx&#10;zKqsB83YLxn1PWk6NNxQoVpb3PUNMi0qS1Wf+y9P2zAOV+ypwTyR07E1futA0O+Rdul2CbRwpto/&#10;/ia4hfGOtQQeT/wjF0u3/p6t8/8AodOHjzXAf+RavGbHX7Xb/wDxdcrwcbmixU76s6BfA2jz3e1t&#10;L05NvRjax4b9KhPw/wBFQbm0vTzuJx/o0f8A8TWTD481pNvm+Gbx1Xov2u34/wDH6ll+IOsfZmZf&#10;Ct78x+Tdd2/4/wAdZ/V0tNDWNeT2ZqWXgTRbedmbR9P+bqVtk/wqebwXoUjbV0ux49baPP8A6DWX&#10;Z+K/EE0iqnhm9kOATieA/wDtStCXVvEKbN3hO9G7rm5twf8A0OsZUUux1U6lSS0HL4F0UyH/AIlO&#10;nfU2yf4VyPxj03QfDPh9YV0eyaa6aKUyR28a7IIZ4vPyWGCCJoxx3auik8S+IIpDu8K3+z3urf8A&#10;+Lrm/inpreO/Dkn9qeF9TVbW3kUGKaKRmRiGYBcsuN0MRP8AuCs3h04PltcftJKSlI+W/wDgpFb6&#10;LPpfhMWNnAgW61COURxIjES/ZpI+U/hCOuOTwa+e9TmeTwldeY2+RorP5s52jawwPbk9c19Jf8FK&#10;NN0yw8LeCb3SWVrK8+0XAPlLGQAtsiLtXAG1UVfqCa+a9QVV8K3qqcrGloAfXr1rxcXT5JKL3Pay&#10;6pzJyNX4Lr/pF1n/AJbW8ZH4yMD/ACrO+Ljs3iSxOf488ewBrR+EL7bv/ds4mHv+9krI+L9wRqdi&#10;wHO85/75FYxd9jrcXfUm+MdrJNf6TIF3BraKQHPUkEGv6Qv+DXmxbTf+CUWhtKpj87XdQkHuuYkz&#10;+amv55/FGhrqejaDdNGrBrONQT0LBmB/mtf01/8ABCr4Wt8Pf+CVvwys5Y2gfUra41BgDziW6ldS&#10;Pqmygdz8Uf8AgvLrcfin/gtT488l28rSpNKtmPrIlhb7gPoc18M+Mbrz/H9vJ/0/R7c+mWxX6Rf8&#10;Fpf2M/iB8O/+Ci/j74gap4bv5PB2u6sNTsdXEe63nD2+BHu/hIKFcHuK/NTxE7N46tY3+8t5Ep9Q&#10;RkYrToZOOp3+tMv/AAjl0TnItj09xXl+jMqanIA2MWcw6c8QEV6frrFPC91tVT/orHn2A/xrzTTo&#10;2TWZlX+G2nXHt5JrOpJJDpxdz1r9i2by/wBpnw6qnP7yds+hWJmH68fSvrnRRDa6dBdK8a6pY+Gr&#10;BrAty7zZmPTvkpHu74ZsYyMfIv7GKKP2ntBbJLK1x+sDCvvz4caBanwfoF81rA13HYxIsrLlgABj&#10;8v617+SWjBtHhZ1zcyPIvFWk6td+F/ElnGN2m30mo6ld3BIDxy29xKoiXjIVmEGAuPlSXqSCve2l&#10;zM2rLdpNt1+61kWjRCTH+imcBeOgUwEMD6nnPOe6+wwxnbJHHKu4uxdB8xO7Oe3JdifdjVaDS7c3&#10;E1yIY1utiQ+aFG7y1JO36HOD3wBgivWlW59DwZO2rKHjKKbWPD91BBdGykdT+/Q8xpgFgD0yAQAc&#10;VJ8PruS48C6HL826XT7eSQv/AHjGpPH1JrRmto5rZrfaohbH7sD5VAKnA9vlA+n50sFrHaxqq4j2&#10;fdC9FHYD2AwB7CspuysZxd/iLwZZIgwYtnvUYeNWO7Kt6g9aimvccdaRyXAbA29vWs1JdzSOuiJN&#10;yyHlmJ9zQqfvTsZty9QTxUaAO+7P/ARUkp6Yyvr61Sj5g9NAyxlJ28+uamiYtJ8zMQv8JPAquzqk&#10;nKsxpwk2u5UYxjg1nyruaU3bU2NK1d9LXzELA59TWqPF8jurSNIy4+Xnr9a5gKpPMrr7Y4q/ZW1x&#10;cxOVjkKjoSK5qyj3O6jiZJONjVl8USMduW2+lAvracSedDGwA5JjUsfbOOnNUoNHn+VNsmR3b86i&#10;1zUIfCkUc2oSKqySLbooHMjtgL+pUVFOneouRm0akn8SPiD9sLwXEn7O/wANJNy+Xbx3w2k9V85O&#10;vvXzXrMMY0DUtv8Aq8W3T8a+h/20db3/ALPXw9hWRjvXU4jxjG2aP+vFfPetWzJ4L1U44VbEH2yj&#10;n/2UfrXn5pG2IaPoMDy+x07lj4Rqv21s5/49Ih+HmvWP8Y18i7s2HIMpXn02itT4VnGrSL2W0ix+&#10;Erisf4yDbd2nPHmnr/uCvPpHS9z3P4X+AJvih4L8L2VrF5k0s5giBG5XdjH5YY/wBnG3PPWv6wP2&#10;b/hdb/BH4AeC/B9qySQ+F9EtNLEifdmMMSxlx67ipbPGc5wK/Df/AINlf2T/AAf+0b8Q7zXvFVm2&#10;qN8O47fVdLtGkxCLtpPkmdR98oUUqCdueoNfvxCPJhVV6KOM1ctyOp8Pf8HCN82kf8E2PFCqnmfa&#10;9SsEAY9CJS5x6fLHjjsT65r+X/VIseN7MfN8t5GMk8nBav6Yf+Dk7UXtP+Cea26rJtvPEVshdTwv&#10;+j3PWv5oNQUy+MLJl+99rjLemTuq0S9z0DWST4Wu8lR/okhH/fGf/ZRXndmnk+KbxOD+4kH/AH0p&#10;X+X616JrR3eErnKji0k/9FtXnu5h4tvGVR/qnGPoB/jWNSLKp7np37E67/2odD3K2GEpGP4iYJCQ&#10;Pyr72+G3ibT5/Aekxtf2sUkFskUyvIEKuo2uMHkYYEfhXwD+yJqkmiftMeH5I8rum+yRsP4HdZI9&#10;31Ct+YFfb/jv4I+H7/xhb3GoafbySa1ciN/Id0/elXZuN2OiE/nX0mR0ouD52eDnXxJHbyeJtLxI&#10;q6jZsrfxeetV4PFGll2VdQsyW6jzl/xrkrv9kvwZDlv7Nc54IW4f/GoT+yp4LPlx/wBlzbT63L5/&#10;nXtQp0Ys+brSS0Z28virTkfab6yU/wDXdf8AGo/+Eq0tz/yELXd/13WuNj/ZF8EnP/Etn4/6eX/x&#10;pP8AhkbwSR/yDJ/qLl/8aip9XYlsdo3ifTRwb6y4/wCmy/409fFml451Cz+nnLXEH9kfwUBxps2f&#10;e5f/ABpg/ZE8Fu3zabN+Fy/+NRy0Ujbp7u53g8U6UBuW+s93/Xdf8ad/wlWmuuW1Cz3D/putcDP+&#10;yX4Lsgjf2bMwb/p5f/GrA/ZJ8FSHjTZsH/p5f/GptR7l8q6nbN4s0vyUb+0LXd3xIpHX605/FGls&#10;Wb+0bM7sZHnKD/OuG/4Y/wDBOWX+zrj/AMCpP8aav7H3glUz9gmVv+vp/wDGp5MP3ZSiz0vw5400&#10;uK/+e7sXVhwHmU7fpW2fiHpuxlXULJQ3/TZf8a8ct/2UvBts8e3T5m+baSbl+n51e/4ZV8ExnC6d&#10;Owyety/+NZVI0TajVa0seoN8QbHcqrqVmzd8zr/jWH8VPEGl3/hlZftlo0lpdWczt5gPkxJcxySy&#10;g55xGjDHXP5Vx0n7LPglDuXTZufW5f8Axptt+z14R07xNpllbWIWSYSXjGeaR4wkbRg5G736dOad&#10;GNKLvHc6oyTPlD9s26kufgD8M5mXP2g6pKrFcb1aaJlbHupB/GvH/Eke34a61J/fi0xz7FoXPH51&#10;9Af8FRdXEN14T0Ty4Y/7Os5rpTEu1BFJsRQB7NDj6ZrwHxZMg+E/iBY2EhWPSlBA64t3Brwc1v7f&#10;mPdwFReyt5mV8MHMWtTD0skI/CRj/Ws742xgXdmv/TU/+gitL4dDGryMOrWKKf8Avs1n/Gts6na/&#10;3RMwH/fNebDud0tz9l/+DR3UFHjP4gW+cM2jwP8AUJKB/wC1BX7jIxZFJ6kAmvwa/wCDS6aRfjx4&#10;xhjdFSTwyzMG6tm5tun02D8z+H70IuUH07VTEfm7/wAHN2tzW/7FegaesbeTdeIopXfPy5S3uMA/&#10;nX84N8hg8XWhxtC30Yx+LV/Rt/wc93Wz9ivw7FhW8zxGgKZ+Zl+zT8iv5x9Rk/4rS1XPH22P9Cwq&#10;uYh7nomukTeHLrsGtJB/46B/U15zbyl/Elx0+aNh+eP8K9F1tx/wjl12/wBFkx/3xn/2UV5wi+T4&#10;nuV/uqRRU2HT3O//AGY7V779ojw/Gs0aN9pW5Vd2PMKB3KD/AGiqsB7unvn9Cbdbrxd4j0eaSO2s&#10;l01jdsnm7pJg0DxAgexnH44r88v2Zo7if9obwqIUeR479JhhAfKVFLu/r91CPqBX6Er4qtm8c2Gp&#10;DEOm2ljPG1xLH5UYlke0KICfvZ2ce5Ir3snpp05eR4Oda1EjtXgKrt+8VABOMZPf9agK75FZvvLV&#10;Hw38R9L8SyJDbzyeYQm0zRlWlGGJx77VP8+nFa0lk5VZN0e1wGGPevQk3GXKeBXinaSI4pGMu1Y8&#10;5HWmru2ncF3f3RUrR7JAFjyy9WPQ0CJUj+Xv3rMyK0Cid2J3K3YU6G38yRtzHcvXFSCHcn+16+tN&#10;2F19PUjvVVPhNIaDHHzZX517bu1PCMnzHp6VJFbhIV/i9MdvrTpLf59u7c7dP7tZqRr5kcbNJKu3&#10;7rVFOMNt75qdXZGBCj5eKj8ppbgtjvU8xUZK1iS2t/3aruA53Vbs447WQ9XJ656UwlIVVnZFLdsV&#10;MpRFycEsVVcdyT/Kpk7rQ3pxS3JJytwQqqK5Xxxpl3a+IdO1C1aFjbxXFq0LSFWl8xY3GPl/6Zn9&#10;au+JvifoPhTSrq+utQjW2s5xbyOi7trkPjIz/eXFWfFPiC3mk0ue3eS4XTLlbq4VCdywNBdqrYzx&#10;lxz+FZrnj7zTsdVHlk9D4t/4KX6DeXPijRdeuUt1MsMlo1oku6aOODM24jH3X80KvH3kbrXzvr2Y&#10;vhnrK7izBNMQ5HUiGQH+VfTf/BT7U5LzxXp96gkS0axltfPK4DvE5kZOef4xjnv34x8zaxFs+G2s&#10;SyLtEY0/zB6MYpK8vHS/e+92PdwMF7K/mU/hjOJNbudv3VtVB9vmqj8ZPmv7Nf70znP4UfB2Tdqe&#10;qDu0K/gN1N+MkjR6rp67c/vH6f7tcJ1ykrn64f8ABpXOq/tH+LkbDM3hZwuf4cXEB4/Ov30iXZGo&#10;9BX8/P8AwaeXPk/tWa8vebwvOMH2mhP9K/oGjO5BQSpJn5i/8HREscP7KPg5cYuJtdbY3ptt5f8A&#10;4o1/OnqqY8Z2pyci8j/PLZr+h7/g6dvWtf2YfAY2x+X/AGxcyM2PmBWAAY9vnP6V/PHqKgeLrVs/&#10;Kb2P69Wp8onuehauiv4dmBJ/49jn8VI/rXnEd4LnxJJJx+8j3HHrXpepwq/h+ZtzbZLcj8lryXQM&#10;T60q7mYvD8uB0PvRPYqnuehfs869P4Y+POiahZ28lxPbyB2jiZt0kS5Z1IAPBUMOOxr7E8c+Prjx&#10;78NfFU0enz2mn2kulpBE4KrvF5ksu7+IL5anHb86+M/gb4kk8F/GPTNShuJLVbTe0kpcqCjRvEw9&#10;ON7H6gfSvtTw/wCOdJ+NXwXvtLvfEGl2csmqRSwG4uV3GNZoJOnBziOT8xX1GRzhTwspN6to+az2&#10;jKc/dNj4CTnVtM8NySN5kn9osAw6gG1uPlye3P5iva4kaG33Oo2g/KBXjnwkTw/8PI9JiuPFnh1o&#10;tNu3uJz9ujV9vkSRjCk5H7xj16jFenJ8WfCbxkf8JPobbvW7jwPp81duYVqM63NTeh4OFw1anTtJ&#10;am5JF9oA2ll28kDpUc0WVDKuBWXF8XvCcS/N4m0Djv8AbY+f/HqcPi74RuSP+Kl0Ffpex/41w+0j&#10;3Oz2Mnq0aCwbQ277tYOpfELRtD1qPTbi7VL2RhshKtlgRn7wBA61qL8WfBsI+bxRoOe4N9H/AI1X&#10;uPix4GlO0+JPDrZbcwa8i6/XOf1pxqxv7zJ9jPsZbeO7XX7oWej3ds9+skZZZS6J5XmhZG3beoXK&#10;gd2KnpxSWfxT0S7iuJIr6F1toUnchXGFZhGCPl7sVP0JqzrPxF8C6lZrAfEmh7POinOy/jXDxyK6&#10;kEHPVVBGcEKKmX4o+CoUYf8ACQeGvLAChft0Y+XsvXoCcj3Aqva0u5VKnNP3kXdA1yx8U232iyul&#10;kh8zys+Wwy344/lWnDYrvcMwG046VjP8Y/B8OGj8TeHERuSovouvr1qK8+M/hFIwy+KtBXPYXsZ/&#10;rWEpxvozojQd72N37Msnytzj0py2TfNtZSVAVN3Uc5rlR8c/CKM2fE2gsR/0/Rj+tPtfjp4SkdX/&#10;AOEj0D/wOj/xqeePcr2cux5b+2b8MLXQ/Ampaxp8ktm2oNDHdQxAtHK2ZCHx/e/Gu18MfD8+BPAc&#10;18Li41LUtUlsGuJyTu8gXMRaNR2URsw5zzn6VB8bPEvhf4oeB30y28WeH7SRpVcyPexsABn/AGv9&#10;o/pWlr/xr8N2PgW9isPEWhyXUGnyBJEuhy4gOOORjevY10zxXNTUL7HRTpyjHRHyn/wVC1lr3xJ4&#10;cjjkZdHW2J+ZCI2uFLGYD/aWMxk+xFfN+o6yLj4YaxBJnzJDYhs9SQkor3z/AIKT/ETSviDqnh+P&#10;R9Ut9Q0m3WXcImUhLmQlJMqSpJdFjBYcYUcZrwHXtIW2+GmrXLTLFJDJpsKwuPnlcx3Bk/ANtH4n&#10;rXgZlJe2Tue7l8X7Hle5n/Br5dR1Jf7sSjPf71HxlTGrWPzN8srf+g0fB5WF7qLcbWVR+G6j4vN5&#10;ms2I/h81/wBBXGbS3P1V/wCDUr5f2wtSUt/zLNwB7jzITX9B8f3BX89P/Bqqw/4bRugd25vDd2Bj&#10;ocGA/wBa/oWjOY1+maBRi07n5T/8HVGo+V+z/wDDy3Zd0bajdsfc7IR/U1/PZcv9o8VWbNuXddxn&#10;H4tX9Bv/AAdZcfs/fDth99dQvMDPX5bf/Gv58dSdU8S2Z5zHcoR+HP8AWtA3dj025TfoLL/EYmUD&#10;22V45a6xLpN2ska/vlcFQO4GBzXswbPy/wACpge+flrxHXrT7HrE0eMMsrLnvgMQP0qJama5oysz&#10;7W/YDj+APxHluLf4n6/H4Xv/ALyNe2jTWjpnnlPmHNfc3wu/Zd/Yv1q6Rbrx38Hb6NSChe7mjJGc&#10;jOZFPTjoOp+tfh19pkiYsHdeMZRypx6ZBqePXLiOI7bm4UN6Stx+tY/vI0+SL63OqXK90f0feCP2&#10;Ef2Db23VZ/EHwtumyDsh16SNX5Bx/r+mR+prrrH/AIJrfsD3kKqp8C3B9U8Uvk/+TH9K/mVTxbfQ&#10;OpW7usp385uf1qeDx/qkDblv7xW9fObP861cp33M+SHY/ptm/wCCVH7CV3b7o7Pw24X+GHxTKx/S&#10;bFYmo/8ABLP9iIk/ZfDtvMq9SniKbn6fvq/m0HxR1yM7l1S+3dyJTz+PWpIfjT4ktv8AV6xqUf8A&#10;u3D/AONHtKhXs6fY/oo1X/gmH+xfHMqx+C7iUN3HiKX/AOO1hah/wTK/Y1id/wDig7v/AMKKb/44&#10;a/n4Hx58WI6sviDVF29P9Ib/ABp4/aA8YE5/4STWPp9rcD+dHtKhPsafY/fCT/gmd+x6Btj8D323&#10;/sYp/wD4uq03/BMv9kGCT/kTtUCSYwP+Eil4/wDHq/BsftDeNI1+XxNrAHp9rk/xqOT9oTxk6Lu8&#10;Sawfrdyf41nep3F7Gn2P38sv+CZv7HmFE3g7UFUfxHxBJj/0YK0k/wCCaf7FYdN3hO4b1LeIpBj/&#10;AMi1/PdJ8ePF0vEniLWJF97lj/Wq0vxi8SSMf+J3qWG6j7Q3P60fvO5fsodj+j7Rf+CZv7CqMPtW&#10;j2kG7oZNfl2/n5tbVv8A8E1f2C7ORi0fheNV5LS+J2Vf1uAa/mhk+KOuMi/8TS8/Gdj/ADNC/EPV&#10;rh8PqN2zdyZW5/DOP0pXn3NPZ0+x/SxqH7EX/BPbQ4Wa4u/h7GOxfxS7DP0E/wDWvOfiP+z7+wH4&#10;fjWa11j4RDHO+bVLuTOO2UmOfTvX89r+K76U7Xu5mX03nA/Co59Rkmj5kb2bOGH41HtJ9zWNGL2R&#10;+z3xJH7FXh/w/qM0HiT4ZWXlwSRNcaVo17ql6EYDiLzlMeSR95Txk9xX5J/H/wAa6J4k8b3yeGTP&#10;/wAI/HO/2eSYAPIhPytgEgHB6c4ziuBlk8yTzJGeSQn77Md+PTcOcfjUcxyzfMWUDIU9Kn43eTGq&#10;agmd38FIDM96zbtojVVJ6sR0z9arfF9mGtad8q/M0rH2IVT/AFrZ+DNmYtEmk3DmX5c9/lB/nWZ8&#10;XF8zWtJ/2y+ce6jP8q6VscfKz9P/APg1jlki/bl2j7v9gXycnqMRn/2UfrX9EMf3Bn9a/nc/4NbU&#10;U/tzhm27m0K9IB/3Er+iOP7gphGSeh+Tv/B1dFGfgX8OWaKTd/aV0N4PynKwfL/vcDFfz6ahJu1y&#10;1bb1nRsHtk4xX9CX/B1mWtv2cfh7cF/3ceq3R2f7QjjIP14r+enWZxDr9v2UXCA56/eqr2REfiPV&#10;pWVZWQdTx+R4ryL4k27Wnii4LDDM28emCATXrVyd90Tx8pOK4D4z6Z+9gux2QxMR71O4SV5JnBZJ&#10;Xcx57jtULs83+rXI9ztAqu8vmlTuYbePrj1rsvAWn2upQrLeqtz+8KxwOpWNFA5Ib1znrQanJpFI&#10;ZGT7zDsrDP5VG7NFcbJFkXjv1r6K+Hn7MniL4u+H9Q1LRfCc19pWl2r3lzdxxlY4o4wS+WbHQA9C&#10;f6V5zq/w9srpNtqy2cyj5UfMin1HY9afKTzI87jmaSPqR1qN2KH5mbnpitDWtIm0u8aJ08t9p2g/&#10;8tD7VmCYlQxHJ4IPY0noVHXYfnnb1bvUiLhfmPPtUajzJFRVb5uCwG4/lWh/wi95DEslz5NjG3Qz&#10;yjkfhQOxSeTHyjpTDzWgNOsVHzalb7h/dBYfnTBptvKn7nULSRj0XdtY/hQFilNOyIuDTBIxHrVn&#10;UNIuLNFM8TRx/wDPT7y1WYYPAI+pzQXHXQXG8CpQ4CKCwQ9uMlqfYafJqEsccXVvvMeifWu58N/D&#10;6O2QSXDx26sPvEbml/wqeUmUknZnIWenXEqK3kzKvq23H55H8qsvBJFCx2q4XptlG78v/r17R4D/&#10;AGftS8beHdW1jQvCt1q9nozIl/LDF57QbwSpIHqFY9K43V9Asb2OS3msbeOaNj8wXZ5eOvTHIPqK&#10;VkRGtaVjgGG9/wCMdPvLtP5U7b823+8uBio4ZWe5lDOZFViqsTyQDgVf8OWTarrEca7SzsEGexyA&#10;P1Zf1rKMfeOqUrxueqeCtPbSfClqvyg/fORyc8fyrnPizETrGk7du1VlYcdwq/412UQaG1SNXbaq&#10;qAPwrj/iwWfX9MXP/LCVvxworoOTnR+mv/BryNv7eNuCB8mg34+uFSv6JUGFr+d3/g17jP8Aw3tG&#10;PTRL8fhtT/Cv6Ig+KCYxd7n5I/8AB2RqMQ+A/wANbMzIssmpXkrJnkIEhG4j0+Y/pX89+vOLm/Rl&#10;ZmzcocnjI38Y/Cv6B/8Ag7KZF+EPwx+VfMe9vVZ9vzbCIMrn0r+fLxMds6sp+7KhXHpv4FEtUKPx&#10;HrErb7hiGYVk+N9HOr6DPENxKf6QPXjjH6Vqfe2t/eAP6UjSDeqsG65B7N7H2oWwzwS8j8udtp25&#10;OQDWn4V8RQ6VuSTzJLaY/OM8Bumfwq78SPDrabqjER/6smYYH+sQ8nH0JI/CuWebygpRl2t823aR&#10;kHnmguOux9x/Az/gp541+E/wT1bwHIdN8QeFdX0u501Y7hViltPPiaMsrBcYCtnpndzntXzxFqbF&#10;pNp2tIxJYktjnoC3OPT2xXmOk+JLrS5lMEjbV+9EWO0j0Hp+FdHF8S4ZIv31rNGccfPk/maq5m4s&#10;2PG0KXmhyPsU3Fv80T9wfSvOpH+Zcjv831NbOt+MJNUiWKOORFVt2c9axZ5CZ93vnFKWpcFbc6rw&#10;7Yywzpa2JT+0Zl8yS4xzaR+gzxkjnkHrXR6f4Z0fR28x7X+2LpuS8hJ59cdK5LwNrDWWtNDNlo7s&#10;Bg3fI4x9OK7xJ2d8/d7HHFJbGc5NMvaXZXWqWl3cW2hCS10+ET3Ritg/2WEMEMjEcBS8kSD3YnkC&#10;sq9tdM1RGjvNLijYkhXEYVvY8evWvqf9i39qz4Y/AH4MeNtA8UeGdU1jWPGSG2u54DD5YswuEhG9&#10;s8uzsffHpmvmG+Mc1xJ5ZcxliVDY3DJzg4JGR0OD19OlBNm9TjvEOgT+EEN5ZzNcWa/620c7sr6+&#10;tc5dwwo0MkRP2e4BYDPK+1dj4/1GPTdDkH3Zp18iIjqSeea4ZbbyLeGNmbdjDDsD3xSua0+ZHRfD&#10;1lGotGUMjbDKVHQqDjn3rtLi4ZkVlb74B/DtXmOk6vJo+owzx7g0fyn/AGx6Guq/4WEnlBmtc5+7&#10;tkCj8jRzFTi3JNH0z+yH+3t4i/Y+8DeKtN8OadY3WpeJJrc/bbpz/oCxLKBiLI83d5zE/RR2OfA/&#10;jX8Zb74geJ9S1DUJo7jWNYlaS4lSFYkQk/3VwF4xj9cnJrjtZ8d3V4PJG23jYYO0AuPo3b8MVjJK&#10;sKMqjbuPJJJ3fWs+bUcafvXZbCrtwvCrwT6mu2+EugC41Dzm25h+f/gXIH9D9QK4vSrVrw4I+TIZ&#10;yo/hHHFeweFdM/snSUjMarJJiQtj5sfw/pinCL+I1m1bQ1zAFtWbkOdz47Aknj6VxXxLPmeJdOB+&#10;8LZs/jj/AArtppS//Ahg1wfxCn3+NrdT/DbDH4nFaHNofqF/wa9Pn9vpflPzaDfH81U1/Q5X873/&#10;AAa+SND+35Cqn5Tod6vP0A/pX9EIOQPpQaH5F/8AB2ZpczfBv4Y3iyt5S319FIgxx8sB496/nv8A&#10;E8261DbWyoV+fQFf8TX9Df8Awdky7f2fvhio4ZtYvOB3HlwV/PJ4kj3xuNzbTFs/AkH+lBlH4j1a&#10;A7rdT+A+lBDHazcqAcVHpU/naZbu38cakY9cVMUICq3TBoHvqcb4rspPFmv21nZskd1HEZDIzfKk&#10;W8ggiuZ8Y+ELjR7g/brXbGxwk8I3BgOAfyrtdFHl/EKRVxte0546/Oa6CbW4LjxA2mtD5k0i5bA+&#10;Xb+P9K6IxVtT57GZlVpVrQ2PBZNIYxBlYXMfONh+ZfrVSONflBJO7PGcEV7D4k+DUN4ZLrR5Fs5u&#10;rR9mrgNa8OGC98q/tzaXQ+7IR8r1lKLWrPVwmZUa6ST1MGMsqEMPwJpqr823tUl1bNZTtHIyBuoO&#10;OGHtUcQZy3y7WyME9CKg9A0NNWSRtykr5Ui4bsp44r0qykVoFLbt20E59a5Lwzp0eoajHagqttZK&#10;JpW/57SdQD7DOPwrs41YnO1fm5+lBz1NRvmq6MG3ENyPmI2nBGRj65+uKB3/ANoknJ6k8mvfv2bP&#10;+Cdfjb9qH4Xan4u8P3fh+30nR5pYrs3l75UkASMNvK46EkDr6nsa8Ju7IW0kkYbfJGdoYAhX9wDz&#10;g9R7UGavscH8Rl+0+IrNPmO2I4U/xN2IrmbpyXVv4l4P17133j7RWvtMEqfLcWn72Nx19wfauH1B&#10;o71Y5o9q+ahZh6MDg/qDU8p1Q1REnA6nntSk7uPlwvcimAsqBvlK1o6XorXrxtMrYPKRqMtN9PSj&#10;ldrs2UW3yrcq28Ml8GWNfM9xxitvw74bk1S6SFYzc3GcBI1+Rfqa7zwZ8Epr54ZtSYabbscrCoyz&#10;j3+tdneX9j8O9Em+w2AXEix/JjdHlsZP16/jXDWxi2gfQ4TI5TgqlV2TOJ1vwZeeDtDivphbx28c&#10;yrLDGPnIPTH411lq/wBrtPMbiTaOPTjp+FV/i2ftPgaZ2VkLSw4yfmGJM/rU+kqzW8zN/ExP61tg&#10;5ylFtnn51l8MNUUabJ4IvMRd3r2rznx6fN+IWP8AnnAoP516TGsnHC/eA/SvNPE/7/4i32fu+UgJ&#10;HbpXUtjyLH6i/wDBsEXX9v8AhIQsBot9ux24H+Nf0SKflr+er/g10gZv28rrPyhdBvSMf9sh/I1/&#10;QvEu6JT7Cgo/JD/g7KjJ+CPwvb+Eajffnsgr+evxF81myr94LgZ/3Qa/oe/4OwkEnwB+GIIP/IVv&#10;eR/1zgr+efXj/or4HzKrAf8AfIoMo/EeheErgS+HrFm5MkaA46D5R0rSMX3cfdyVHrisP4dTeZ4Q&#10;sj97bGCCfWuhjkXf/tfex2zQNaJo5TQ5NvxDGfutayL/AN8yJj/0M/pWp4mgk07VY9Vt1ZjFGY5l&#10;T77A88VmwBo/iHb7gvzWs2FXqW3I3H5Cum1jWbXRLdmuHWEKSNx+ZjjjpXVHY+NzT2sMRdR0H+HN&#10;dXXdKM/k+UqsExIpJ/THNYnxqWzg8DzGbaZGb9wDw5/3fx9az3+J19qsn2Pw5YvK7PgyyLtVeOuK&#10;888WQaw2oTLrz3NxqMLGRIiMqE/2SOKzqSTVkGXZRUlXVaTt5GZdX0kMkElxaiRpLcrGG789frWe&#10;srOFLHt0HSpbyd5yrPuDKuEz1jB54qFAAo2qF9hWJ9t1sjZ8L6u2gTiaWOSW1mPzkH7navQ9I1yG&#10;+hUwyxyDrnHb868ohuXtwwVsK3UdjUkd6itlUaKXu8bEE/rilcPZn1f8E/2xfEHwF+GXxA8LaS4b&#10;T/HWnx2Fw8kzQrbMHy+Bg5LW/nLkf3/UV5dNqO9mk2uwjHLsSAffcx5ryyLXLhAf+JhqK8YHzbtn&#10;UEjjGSCR071FcXMN0Bvkvrhs5/eznBP0o5ieVPRnSeLPGSXsctjZt9onkGCy8JEPc9/wrlZjHbQo&#10;se2TapXJ/X9c1JLeM6qmPLjX+ADiofLDetHMVGNhqDbB+IyPSvU/gVqll/wlm648iOcwbIt/3f17&#10;15eBncv97FXdHRWum+VhIqYSUNgq3YVhWg6keVnfga6oVlUZ9ZRwrGVVWXcuCdzBi3HYYrzvWzN4&#10;w1iQWtjc28NpJ5lwX4S4Cnpj+96e2KwfB/jHxp4N0SGW4hkv9P6rE5BlQdyDjPvzmu78MfFPRfFD&#10;LGJPsszEMYJF53/WvH+ryou+59vSzKjjIKmtNTO+MY3eBEwu1priEhT/AAgtnH1HSjT5mNrjA6n+&#10;dWPjKhbRtOXb5X2i/ijCn5i+STkYqvpibrf5jyxOcDHOTmvUwEuaDZ83xM4rEJRd0WElM6tt+9u+&#10;b0HHavK7q4M/jPUv95Uz7AA16r5exGVVbrnPrxXkcG5/EV8x6mauuOx85e2h+t3/AAa3M11+3VfM&#10;QqrH4cu2B9SXhFf0Gw8RL7DFfz7/APBrFEx/bT1TKjb/AMI5c8+nzw1/QOrYUUxn5Pf8HYNvJ/wz&#10;j8OLhf8Aljqt516cxRH/ANlFfzz61bfv5FOeNy/h0r+iP/g62Kn9lnwKXLeWNYuUJH8H7gMf0Ufn&#10;X88Wro32qYZVtrMuc9SCQf1oM+p03wrdR4Phj3cozJyO2410inc3+7wCO9cn8IJ2n0aSPOGguGDL&#10;7Y3f1rrl3SMzMrZYZ45oArzeAbfxhaSMuotpuoQ5MMpXaMHGRu/CsFfhVbRahJcatftqD7tw2sdu&#10;fr0/StnWtWXSNNaVtzbeAO6n+WK871LxdqXi+d/ssgtLWM7XkPRscHAquZkypqUlJnotrJZ6YirC&#10;1vb7TlgrgiT05rP8QaFa+L4BG0qQ3GS0Mu7OB3U+xNcj4Y+GeoeO/ElrpOm/b9X1O/cRwQ265kZj&#10;gDaoHz9egx9ap3vhy+8N39xbxX91b3VrI0c0Nwm07lOMH0Ix07dKkrmjcyPFfge60W+kjaExPn5U&#10;zlZfdW7fjmufMTRvtb5f6V6RoPjlb+ddL1qBWjm+XDHcr+6nr/8AXqz4o+Dz3oWTS9txCqFjGf8A&#10;WZ7AHofyoKg0jy9oyv1ojVS/LNu9AOla114duLK7aOZVhaMb5EcbSqj+Zq5ommNqKL5CosR5Ezj7&#10;w+lTymvMjDW2YtkRyN65zTZYQW3bGX2wa9++Bf7Cnj/9pXTLy+8Iw/b7azuBal90cKyzFC/kxB2B&#10;kkCqW2r2I715Rq3hzUtNlkgaRZJIGKyQum10PcH0I7jsaIxvsZOornLRxbzj5hTmXyRjcvFXHRbt&#10;ZVAW2nhI3RsM5HtXSeFfhNfaxJHI8LQwONwkk/jHsKOVlqaOZ0rS5tUZjGv7tSA0mMhfw6mvTvBH&#10;w4t9MtRd36LlSHSNzyfdv5jGOKj1i40v4aWSrap9o1FRxuX5x/u9vzBrnZ59Q15muL++mtY/lZhG&#10;hdipznPvgDjFHKyJStqepR+J4LO6DLeQqeg5HT0/DpVfV/C2i+K13XCx2s2crLC3zZ9SBWxrH7BO&#10;q6d+zO3xQbWtGutHtfsz3lvbah591Yx3DlIXdVQDLuVGwEsM5wa8ac6l4cjzbXUkjRnEkMuGZCOG&#10;GR75x7enSp5lLRoqnUlvBnr+jfCXSdFt472+1661S4iwbOAqwERBPJB78n9Kkjtltotq52qOCep+&#10;tcx4C8cf8JLY7ZFbzVIVhu5WuljO2L5fu8+4qowjFWiFSpNyvLVohvLspaMwYqqqSTXlOgMZb6d2&#10;+bfKxyfqa9O8QyrBoF42PlWEngjg/SvMPCuGtt+QVLEg5xnnmqIlK7ufsH/waztj9sfWgB9zw1cu&#10;Pr50A/rX78YxX4Df8Gryq37XviBmZd6+F7nYu4fN/pFoAP1Y/QV+/KtuXP8Ae5oLPyV/4OwfC+sa&#10;z8Bfh7eW13HDo9rf3dtcw4+aSaVYGjc/7ISGYH69a/AXV/C8i3crrNa3DK56tt3DPWv6KP8Ag6at&#10;Gf8AYz8MzKzLt10ISPRoZP8AD/x41/Obq1z+/csSNpOABxzT5TO/vWOg+FSQ2HiySOWPdbKu4xK4&#10;PJAB5r05bzwykR/4ltx8oA5uAO3pivFvhfMsfii642sYQy++TivRTEqhl+9z1PWkD0djP+Mlvaar&#10;p/l6TbzWq/ZWBLOGBYknPSvLLZfslrCse2RVUBsAgE9+PrmvY3RXMefLwOoKmuK8Z/CXVILyS/0S&#10;JtQt5DuaBWAZPXA+uaAO7/YI+Nmp/BL9qLwnq9it9cxPfQ219BZ2y3FxPaCUPLFGCMhyuSNpDc5z&#10;jivNvibqD3Hj7WWlgmtZPt026GUkyQneflYHOGHQg5IOQSTzWNpvie+8KavDcD+0dPu7WQPG8amN&#10;kYejAg57E9cVDJqk2rXjN5dxfXUzFnLHdK7Hks55ySeSc85oK5UV9XYzrExZi0cgWNiBuUn+7ive&#10;Phq+hLoMQ1q3vGuI5FIaM42R45x75zXnXgj4aXU0y6hqsYjWNxJDbYwxI45/LNdm3G4Dozbup49v&#10;pQRHV2Rw/wAfra0u9bMtnFKtit2scRm+9tKg84x61h2CS3N3FawRzTzTP5cawpvZjkDG0eu5cV6R&#10;q/h+DxPayWs+dkiFc90bsV9/rmuV8JXWr/Ab4l6LrbaYmpf2LeQ3kYKt5Nx5ThwjkHJLYAOCOB26&#10;0Gsex9efsG+J2/Zs+FHjrVNW+HXjK/8AEFpcW9gb60VTPokVzDI/mxQSKyoWjhmzMFJAI6d/kf4g&#10;+GdX0i4j1ifRtY0vR/EUj3GkNeRndcwn5gFc/f2qVGeORXvb/wDBXTXJNa1i+/4RvTftuqW1vBEz&#10;zy/6K8FvLboW2kB/kmckNkZI46g+UfG39qXWf2nvDeg6O+hxNLpcXlF7dpA18whjt8gE7YwFiXhA&#10;oLbj3rKMZJ3HKlbVnl+mWf2rxbp6mDLMJFkz6AZH47sj6V9B6DqnhseErZrnTdQl1L7OASJgEVsY&#10;6Yrzzwd8NpvDdvNdaltk1K7ZUWH/AJ9l+vr710cFuyFtqliuQcnORWpkeWeNInPjCOSZWAWJxEpO&#10;ScsT1rY+Evwt1z4w+MrfR/D9jdahqXMyiIqscIEZEkjMzBRsGzliQd4AGa2/FngNfF1kqQzLZ3SE&#10;tE7DPfkfjWX8N/id4w/Zw8Vyapptk1vcvbvZyM9utxDPE3ZlYFThsOCRkMByQMUBGjFu8mfY/g3w&#10;v40l+Dtx8F9J8B6fof8AbtwdIv8AxKb2VtOvn095ZJLlIdvyyuLSQBwcgRsARwR8J31l/ZN9JbpJ&#10;HItvIY1dc7WQcBuQCcjnJ5PUknJPo2t/tzfETxHLbrPqF5JPDcXNzBst1YpJcLMrkHbx/wAfE+B0&#10;HmsOmAOL0b4Ta/4tbdJYto9jIPmZlGSPbGB+lZxi07mkuVaRLHwf01hq1zeeW01oLhQQvBlGBnH0&#10;6V7eNS8MxDZ/Y83y/wDTwB7+lcdZaLb+GrG1s7PmODoxGCT3/XNOMqq7f7RJNaGZD8aNR0uXwnN/&#10;Ztn9jYsN26XLPXmul+DYdTjVv7Rt4UOCQjbiPwrqvitd7PCW3dgtIAvA4HeuN0ZCJV24UZH3RQB+&#10;tX/BsL8Gn1D9s5tasfEFxHb+G9Huby4i8ohbtZNlsqN7CSZG7cp1r+g23G2FR/dGB9P8a/DL/g1D&#10;tCvx78eyKu0Hw0VY5zk/arcjr9K/dCCILCv5n3J5NBofmz/wdD2Rl/YL0Wb5cR+JIkPsDbzn+lfz&#10;aa0QbjYuGX1r+kv/AIOffEmn6X+wnpen3lxHHdah4jhltYyfmdI7e4M7/RQYx9ZB9K/m11aRBqLb&#10;R8uSOvbt+laIx3qXIvBt0Lbxxa7vljmjaI49RyK9TxuRW7uAT+NeNpL/AGbrdjJIJFSO5VtwXd8p&#10;yG6enFeyWW6ezt5CN0bqOV65rM6G43HEmI/wle3HNQXOvR6E/nfaPs8sfRt23/61ReILr7BYs+11&#10;ZlOCUIyR1wfpXks13N4tmlmuGm+yq37uPd8zigxPTtQ+Odkwjhu2sbjdnaZIYn59ztz+Zptr8XrC&#10;4+VfssPY+RCg/IgVV/Zw/Z8uP2hvi5ofgrQLK3XUtcnCqTyBFjLNyeqhWOM/MeBjrXo3/BRD9jPR&#10;P2T/AI2WvhzSodQu9PvNKt7+3u5VEJuCyHedv8PzgfKckHIyetSpJuxXMjlYb/7esbJI00qjOQeU&#10;B/8ArU2Rdp+U555ryix1yfwXeRTQzzXFpIcuucsoPvXqelXX26yWdVULIBwzdM8j61RTcbaEyljP&#10;GFAKqOasR+Mj4fik3Twqkg+ZJQGAPqM965b4geMo/ClifL8wzA7MFdp3Hkfzrhk0+48Qq02qXTqu&#10;d3kqen1oIjJJ6npmv/EDw3qN3DJNY6bHJGB/qEKq5/vHDYz9MVo2nxGtrpVWx+y265BYJGF8zHHL&#10;HJ/IivTv2Iv+CeHgr9pz4U65r1/rlxZ6jp18LO10mxMUl5dqITIzqkjqTjGMLkgc9DXy5rnhCzsN&#10;SuGsWkt5IZWVMS7iMEgA9Rn1x3zUqSbsTGfNLU9WNz9oLMvzbsk4bdj6Gm7yq7Uby19Aa868DeNr&#10;y11JbK+LGSTiOTs+OTx7CvRfIDruZdob5lJySy/THFUOWg6OdUXbI6hOrZ7/AI1Rm+L1r4VbEciq&#10;0uQeA68cfxZrhfHXi+41bWU0y33QRqSGcn5UHvj1rP0PQtPiuxH5f2iaVwu+QMcdcvnONox0xQ9C&#10;uZJHeWv7RcNrLI0K2qsx5ZY0/wDia0LX4o2fithi+WRz23Ec/QcV9Fft4f8ABO7wz+y78ELDWdIm&#10;utV1qxvbTTtYm8y0Nusk9u0oGwMJY+V43KcrgjOQT8PX2nw3e2a0BgmZfNjKcZzyAcgdvYVKknsS&#10;ezI5n/eL91epNMU/Nt6+/rXJ/CjxHPrlg1u7M0m4oc+oHauyjs7i7iXy7aQ9AxRDtHHPNULmOE+M&#10;9x/otlCp+YykkewGawNAl3SIOPuhqsfFK9afxIuyOWSGzjAd8ZVGZmXn8AKydE1iO2EbEHhVXdnr&#10;x6UDP3K/4NRoc/FX4gyf3dCTH43EX+FfuAvAr8Hf+DUj4saWnx38XaFJK0eo6toTm2j8snzxFNEz&#10;4PReGUc9wa/d6Nzs/n7Gg0Wx+dP/AAcz/D3SfEf7A9trV7Zfar3Qteg+zvu+7HKjiVD/ALLeWmf9&#10;0V/N7rMWjo8kfkzKwOOWGeOnav6a/wDg4xsxdf8ABNbXTt+7q1lk+gPmD+pr+YPxB+8upeu7PWtD&#10;LaWpFeavb2drcRwzSQ+dC6AAA4OB7e3616t8LviHcaX4TtVhELKSsmTGGwSMkDPuTXidwptwu47u&#10;pGfcYruPg7qbX2gLb5+aByCT6ZOP0rMbO68eazfePYoo5mj2xSuTlAu4MuD09O1eJtpUmlTzWbfJ&#10;NatsVM7XK9iM9cjBPua9hlO9+G3Lnr6VU8T+B9G8drH9sb7DexDEVyeQx+g/r6UAd9+zt+ywdd+A&#10;d58TLPxRfaXNpMro8VpthCkXNpA0T3BcNFJItyu0hSMBjwea6T9sn4bafr2o+KdcfxlqHjRdB05I&#10;dC+1ELJZxwav/Z/2YHzCH2rHuDdXTax5JrxWTwh8RPDPg+TRNJ1/+0NCun3vaW92YxIQwYEr1BDK&#10;p69VBrl5/g54yktz9ot1toy6uXnuNxJBJyR7k5Oeu0Hr1mNN3uHmcnOZZtMWJT5jTRrbqDjMr+ox&#10;2r2j4PeJNR+F+jTQwpD/AKQELmWISnIUDA3dOnaue8M/Daz8LFrjULiG+vI8eVHGoCQ8cYwOwxW+&#10;JGUMMbQ3OPSqA4r41Wdx4hupr5vm8uZbiVAuF27RnFcosudrKflkYHC/N8pBIyf4e3XNevMIbh/L&#10;vAGtJEKPxmuQ1L4EXsokk0O4tdQhY7jau2zHXHcZIzQZt6n2X+xnonijwX+zk114R1+zsNT/ALEj&#10;8VwyT2kd1JZXEkmoW0/2YEBvMltrNYkAODIW9Dn5H/aK+Hdv8NPGWk2drdXF8upaDpWqSSStuZJb&#10;qzimZc/3QXwM84FVfFXj/wCJ19Pp9vfPq0H9mabBp9r9mPlBIoncoB5eOjO7AnozMf4jmiPhj4u8&#10;WXb3GoD7DGuxWluZS7BEztC88ADgDoAABgCpjTd7mkrJXRzvhjSW1vxNblWDG2RpGdOkWV2kH+Yr&#10;26H4halb+ERo6m3MRtxDvaFfM2gYB3euK5zw/wCFLDwhpv2ezbz2Zg8szDmU+n07VYkc+ZkAcdKo&#10;LNo8o13TRoHiN1m2xreDIkbOAw45+uK+gP2a/wBmj4d/Fr4Ytq3i7xlfaFqM13cWsdrbJBIDHCbR&#10;Q7hpEZQxuyQRn5YJPrXB694TsvE9m0N5ldzbkcD7p965mf4IeIFI+wX1rqEJHyh5du0fPwAen3yP&#10;fAolqhbbn2B8Q5n/AGgPhZ4R8J+LPjVLcwQ6jbJeC4W2S0AMuoWsL70YNJKBaAjzPlUTJlsV8s/t&#10;QfDbQPgz8WbvR9B1iTWdNsoYJ3lYxlrR3UFrZmjJR3VsqSnGVNYdt8FvF18qxSPa2cRUxuWuzypI&#10;3AkHLKQMFWyvJwATmui8P/CDT/C+ox3GpXq6xexlHjhjixDCVyRk9G6+nt71nGLTFJ9iP4U6Fc+E&#10;ksdSjAhnuWNzs4bGegORjpj8a7zUfiRqiwPHJMcAEsFRQD+QrHe+N4mcpsUnCoMKOe1ZfiG9/sfR&#10;7iQkbVjJGfWtBcrPM7zWIZtf1HzY2aCSRWZcnDkc8/iTWnod3pEcy7dKVmYjBBOBXIRz/a53bc2Z&#10;G3Guh8MptuRn0yfegqWx+6X/AAaqeFdPvPFfxC1X7Dax3NnpsMMciJyoeXLYPUE7FBx6V+0cX+qX&#10;/dFfjv8A8Go1pt0r4lyqu1Vhsk4/2mmY/wDoI/Wv2JT7i/Sg0jsfFX/BwVY/bf8Agmb4vbPMN7ZN&#10;/wCRdv8AJjX8t/iPalz94YIx054GK/pv/wCDjfxlq/h3/gnjf6fpmkyahHrmr2tvc3Cj5LBEEkxk&#10;f2Yxqo9z9K/mM1k3Rv1MsM0PHzBk+6e4/A1ojKXxpnP3hViG3n5emRW98KdW+y6/9n3r/pB3Bfpx&#10;VOTRpL75opo/mPQ/LVrTfAupaYTqkccPl2Y82V/OXOzvjkc1mDkrnqEr+Uh27V5OQR0rnfEnxDtP&#10;C+F3fO3U9d34VuTtcX3gj+1IdptZMR7iw3biMjivH7c/b7+a6mXzpvMeKNW/vrgfl1p8pRvSfF/V&#10;rrc2n2U7RqAx2DaSN2D1I/nTz8YdX04SC8sbgW+44aRtyjHLZwzdARVnwnr0nh3xLY6hHb295HZ3&#10;HniO5jL29wqnIWQAEKoHJPGeB1Oa9/8A+CiHjrw/J4g8J+GdC8N+HdI1ax0tLvW7nSrfyVvbq7iR&#10;5YowAwMcCFB5meSrDGej5g9pY8W8NfE3T9fnCjbDJjlVOR+ZArpBtaLemdvua8d13T/LP2iEtHeq&#10;AxO1lEmOM4b5tp6jJ6EV6l8HbHUviDpxjsY47uWOJXZd+zaCxTv1+YH8KkXMi8XjdS+/ZGoyf9qu&#10;X1n4qWGiTMFzJIp4xJgj8BVb423V54UZtNZfLuo5vIPltuAPfNcto9jb6e4ZkW4uGG4sy7y3rgds&#10;Hjn0oHob8vx6vZhJJDb3crKhQtlmJ6Fc8cdx9AKs23x0tLoyRzJLHuY4Z2Zs/icfyr7i/wCCSf7J&#10;3w+/aJ+GPibVPHGjjUpF1eLTLMtK6+QPIaUkLF93kj53yvtXwj8RdIt9P8XarpslvGbezu5YFDSC&#10;RowrkABh1wB1qVyPqV732tjs9K1SPWIvMhbduGTkj+lWY2/h6eme9eT+FtWm8O+JY4Ymka2myEQH&#10;pgf417VqXgvUtJ8JLrk0Ki1ECureaD8ze1UF0c34k8Y2fhe233UrRyE/LGCMkVxk/wAXtU12fGl2&#10;ErbSVXAwM9tx/hHB5PqKwbiVvEXiS5urqQXEcDGJFd+/rj2rd8OaxBbalbpNHE9ms0cM6K20To0i&#10;EIeR8vySZOeBk5xkqpStuTJKOo0eNfEyK1wbXcoUOypJvZc9EwQM+7DitDRPi7LNc+TqVi9uy/eO&#10;/wC79D0P5V9/f8FbfE3w61L9mvw22irocXia81tpdOtNPSBmstONploN0JG+NZVYZkKtyOTX5u6i&#10;qatDJbykyQ2y+TkEM1uOdpIHrgc5NKMk9i+eVr2PWbbUY7u1WaM74pBkFRiuU+L+t/ZdGNvhh9oI&#10;QH2qx8EbK61vRVW4uYIy1p5x3yDovBx6cjvXL+JLeTxtrlw63tvDFpZH7qV8mQ4GMfhVEXvqcraS&#10;Zbbhfl4zXUeGIsXKA7juXg/jWPJoTQjareYznOI4yeT71reH/D2sfalWG3kLY43fLinyhI/oC/4N&#10;U7JrP4f/ABOZlHzPp6l93Tif5cevev10U5UcY4HB7V+NP/Bqzp3jXTrrx9HdRxr4WaztzOcgst5u&#10;PkY9jH9oz7qnIwc/spAcwqc7sgHJ70i1sfJn/BcTSxqP/BNP4lZBby4bRiOMcXcJz+hH0Y1/LR4q&#10;8X3Z1N1kk8z52zuUc81/Vh/wWY083/8AwTT+LAUbnj02CQD/AHbqEn9M1/J340Plau/yr94j8K0R&#10;lL4rGbfeKW3f6uPr2Wqt14jS5ikjeGE7k2cp2qrdpvOckc9qz7t2L8AfWsyuVdT0r4X3f/CQaBJZ&#10;SMS0MqsQflUgDA4HHAwOnas3x14Rn8Fa/HN5LNp95Ku2ZBxCzK2c/pXO+DfETeHNaiuGYiHGx17H&#10;Ne4WOox6pozQzRQ3llOASjHkdOfrVXA9J0H9pj4Q+HfBPwxsZvCtnrU2i21vc6tOthEojZLa6jkw&#10;du65YyyW8pVyUxZhcjkU74k/tK/DG0+JKrY+E9K1TQ7jVLa/1QHR4Fa4jGm2kQt8cFCt1HcFlQhS&#10;2TyDz4x4g+DfhnV901nNeaSznJjOHjPfAOQducHaMKSOQcknNf4G6XI0e7W7i8jUfMv2dd2exznO&#10;R1HYZ9KzeHbd+YPcWjRR+PHibRPHPxi16+8K6bLY6XqtyfsVlJGqSwbgCcquFAzk4GOtdF4R8Ojw&#10;tpke2Zo5Y0Ckx5XJ6kH6MTU2h+B9N8LrusbVvOznz5R+8B9fSr0rSMjKrblY5JPr3qrW0J5TkfH/&#10;AINk1SykuYWaa8WQXGRkkkD7pz3OM/jXC2FwLqQzSRybV3mRFHzMFKlk7FTy35CvadPumtH3g/72&#10;R1Pr9ccVl618L/DPjS5W4mlm0m6zuE0Sna7AnJwPXoc+lBR9A2/gHwBpWseJLnwf8RLjwTocVhZS&#10;Sw2XiJYGuYH053I2qQZHe6EcRzyMydiu355/aA+H/gPwp4L8M6h4W1q41TVvEkD3t/bS7c6ONsaC&#10;ByPvSCZbgbs8qE75Jy0+ADKpFv4oRV8xpOYsYyNvTpx1HoeaktfgXo9gwbUNSu9U3PhkjVgPukAl&#10;mJJI3Ej3rOMWncqUlY5f4eeHW8Q6uL4rusbNTGjyLje7dPyHH1FehXUM1xojWLSyNGNuULnblfb0&#10;qw/kx2rW8FvHbwqx2xr0HPB+tRQFg+xmGe5rQzUjyzxf4fk8N63llENvqEigOFyEPzEjPbkDr619&#10;RW37WHwZvfh54QtrXwCbHXIX04axdi2juklUGJ75EjY43SJbwom4EEPcLyGfd5lfaZbX1hJb3apc&#10;QyEZXbyD65rmNX+Bvhu7lkkjkurLzBgqVVl2nkrnIbGec9R2IyczONyl/eR774s+O3wkvPh54r1L&#10;TfD+m6fLfavBBotpFZ7LjRrApaNcrIrKI5UiWAJGzMxbzHJJJwvj37XfxZ0X9pr49S3vgfTZLPTf&#10;skVtb20lnDZLbFX7mH5HbHUjgnsOgydN+C/hVGWS41TUL6RSDuSNY/MI5AJz0DFjgd2PYADq9Ljt&#10;fCenrb6XZx2cb5Cyf6x8YxyWLDj2qYRa3NJSTVkcx4kt7LwF4YlX5POt1MIwOffn3OTXktrrdxYe&#10;YAw3SP5mWUEr6DOOldF8WPFX9saotojbo4SRIPU+v49a40KuwFehJFVzGepvReMrqRgDIF/3RjFb&#10;3h7WLq4vFHnSOuO5964u2ysigAH6113hFtl6vAyw5/OtFID+hz/g1qtW/wCFD/ESYs2HvbEA5zjC&#10;z/4n86/VRVCDavQV+YP/AAa+WH2X9ljxhOf+XjVbdPwWOU/zJr9QFTjn1NSaLY+df+Cr48z/AIJ5&#10;/FpXaNEOhSBWfhVYlFUH1yx7e1fyWeOPKm1iTaxbbIyg4xnBx/Sv6z/+Cs/wdX44/wDBP/4maK13&#10;PZtBpZ1LfG23cLVluWU+oKxMCK/lB8YeELW21dvL1Ld8xIWSMrx25rRGNR2kmcPdnapUq2PXNUHh&#10;aT/VqzAd+tdWvh8PL9+yuFB+ZRLzWvo1n4btw4vNPmVh123I/wAKzK5k3oefCFih3JuDHpjpiup8&#10;OfE9/D2izWcj+XcrxECm4vnn+tdbbaP4GEy+dp+seTIcGSKZG28duP6V5tdxW1j41mW33fYw5EXm&#10;D5yO2aANeWXWPEc6zXEn2XaN5jbDSuvQ7R37UTaDrFl5jLqG50YllaMRqoX72W98jHB/Guw+BFvp&#10;WufFLQbLXotPbRZ79Uv1vbpre3CbHPzyBSyYXLYXIbCjg5r6e/4KG/D34L+C/hd4Yu/hzdWmsavB&#10;p2lRpNPd+XNDaNuaKdYNn70SZJeQ9to2qQaVo9TOpGpdNbHyT4T+JVzYajHZ6hG8Zfgej+613CNk&#10;bo92x+emcV5HrkzXdpCfm3RuBFIepzyCp9+vTvxgcV7v8KbPw63hu1bXX1BbjzCj+TGCNuzIOSeu&#10;fb/Gn6Gm5z19dx6ZaeY7YiQ5JPUiuA1v4qXd/feTo8Mm5SQ7KPlx2612vx8Fl/ZUkeitctGtt5kg&#10;ljwQO+MH/GvM9LkFlpaiNtoZFJPc5APNPlFc1LPRfGHiGOe4tY55ltR5kywLJJtX1YqCF6jrVWHx&#10;lr3hN5FulaZVyhkhkLRlgcEgHtX3p/wS5/ay+HfwU+Aurab4k17TdAuofEP9qahaXNpLcP4gsRZu&#10;gtlKocZl6/MO3SviP4n2c/h74k6tY3FrPYlbkyLBOPnSNgGTPJHKFT+PbpURkpOyHHmWstjf8KeM&#10;4PFdruUr5iqNx6c9+K19rBPuofRgea81+F9ksHim4do5ZLTehbyxypLfN+le8XB8G28UzW66l52G&#10;VS6YXgkDnGO1UZykr6Hk3j34inw4xsbP97cSgHpyOO1cmukax4jZZry8kt9zKuwJ5khGcHj+I4K4&#10;A5OT6Unitdvjd5JhuURO0a5yWXJ7+tfRH/BLaLQdR/bK8Lf8JFDoj24khkszq7yrCs6yL5TqVUr5&#10;ilnwGypy24DC5U3yq7KT5tEfOc3hi60y3E8d9NHuVWXzYvlJJ4x6gjByOAeO1Wrb4iX3h+yuLW7k&#10;Z5AD5W3G1ue2K+tf+CnjeAbPw38L/wDhELfwdDdtoaho9Gup5pBbtNJuBLoo6jkMoYnJGAQB8VeJ&#10;/wDSLUfKyy7d0MYwrKp54HPFEZc2qN+aUVqZ84afMzMxaY7mJTjn3zQkOWVfl8terBq9K8NeJPCN&#10;t4Wsbe68P2UuqRofPuZbxl3nJI+TGBgYHviob7xh4dls5Qmj6LGznAlWdmb06Yq7LqT7SfY4OyHm&#10;y/KR8vrXReGb6OPUV+ZRtHOeB1ouoNNlAZbiGPd/DHE3H51qeGNA0W+uI/Omups5HlqmBxz6UcpE&#10;tT+iD/g178S2OqfsseLrW2uo5ru11iB54A4LRRvDKEf6Myso91NfqNG25Aeuea/Nv/g2h+Dmh+E/&#10;2Jdb17TbFrO+8Qaz9nmnJ/eNFBEhjH/AXmlYe7V+kkIxGO+eeffmpLWx53+1lo//AAkH7NHxFsVB&#10;33fhrUI092NrKAPx6fia/j/+KoMXi+6+ZmwzcfwjHGAPwr+zTxFpEOv6VeWVx/qLyJoZAf7jDDY/&#10;4CW/Gv5Ev20/gtffBD4/eKvDuoQ+XcaJqtzYS9tpWQqCR6EjP41pEwrbnglyMyM21QW64GKpXB2R&#10;7emTWre2zKzblwV4P1HBrNuY9x+lTysKem5D5mJt+1c4weODUlpa29zIqzbbdP4Xx39vSoXBAoBI&#10;i6/e6jsaOVm3LfU35PDmuadZrJJDcXluwwJ4FLARgkhc54AJJ+XByTnI4qhqvii6uNst0L+YWqrH&#10;G75Dog+6gJ6ICSQo45puj+MtS8Nn/Qbya3VvvIGLIfwORVzVfiXrGswLHcXSyKOv7pRv+vFGhUf7&#10;xsfDbwgur/Z9RvZEjs95khhAaTBBIwcnPUfh9K9CeziZHXcu1ueU5HOeP89K8YsvFb6es20yWruw&#10;w0D9eO6nP6Yrp9M+JNzbOoWS3usgcBtr9P7pJxUkPfQ766s7fUY/LdQ0LDa/GAM9uO1ec+Mvg7q3&#10;g8+fY2/9o6dIxf8Ac9Ygef0rpLf4kJDGFmt7yFpOSoUOv6Vcs/jVYacjbLxY4sgBJsKy+vBPrmqu&#10;L2bepyWj/EfTdK8M3ljdeHLG8uG06e0gklgdZHmlmiKPJ83IURso6cE03xWtx8VfGV1c+H9BksYZ&#10;Ckcce3YiKiKhkPqXKlzjHLV6DcfHTS5kVmj0253DG5oAxPAHb05x9ap6h8cbGVlj8xF3ABY4I2Uq&#10;BwBgL/WhKK1QoxlfUj8MfD6HwPp0cPnLJeSEvNIrclvT6Dp+FX3cxuUkMjBh0yeK5qf4h+dcDydP&#10;uXfnB8sgH86xdU+IWqys3y21jt4+eXLj/gNQ5amvs0a3jrwlb+INNby2a1vozvSUL8qAfwk9gev4&#10;15jb6jO1wywwSTTKSFe0G7Dgj51bGc8DjodoBB2jF7UvFH2re1xLdalJGflUuY40+oGCfzqm3iK8&#10;ilHl3ZVf4TCgjH04HbpV6NakSjb4TobPQfE/iaN/J07UoIRIsjvdu4hhwxI5Zie/rz3yck52vaNY&#10;+HkaNbqHUNWkGGaM/u7fPPWq134s1S6tzbzX11JDJ95DK21vrzVLyVjH95f7p6VMVZlxi7e8RTfK&#10;EKsRtGDgnBPekCrhh95m6jcRj8qds3KPmY+9NZG3fIoz696GP0CJWEhbDBlIHLE/zrsPBStJqtum&#10;6RmLDIBxtBBz/KuYs7Z5I/m5bPOa9E+FPhmTXNet7ZUZWuHCNIR8kQUFix7kYPatDOtotD+nH/g3&#10;40iTRP8Agmf4YuNuG1C9vLlQTnIyE/nHX3BGuxAv93ivD/8Agmz8E2+AH7DHwz8LzW7Wt5Y6LHLd&#10;Qsu1oZpszSIR6q0hX8K9yAwKzHH4URPFmVmyfmAGO3Gf8a/Fb/g5J/4Jtzr4juvjZ4eht20zU44L&#10;XX4gNr2s27i5OPvK+0LjqGySccV+1pXJrnPiV8PNI+J/hDVNB1uxg1LS9UhMNzBKgkVlZSudp7jq&#10;MdDzVRlYmUbo/jX1/RHeXcY5I/M+Yqw+ZD/d98dM98ZrmbzSDGzfer9Kv+Cpv/BGnxt+xLrN74h0&#10;7T5Nb+G7S4ttRs1MjWQLYSKdOsfHHmN8h7Nn5B8Dal4bxdMrNHHtLbhvBxg4IydvIxj61pyt6mW2&#10;jPPprQrxg1A0LY27TXayaJG65wwHbcVJ/QkfrVO7sLPT2U3MmxX6YHNSHMzkmgH8RIxSFOf4j+Fd&#10;EkOm3J/4+E3k91qQaRbyNtjuLU7WG4Fu1V7o3Jo5eZePu49SByfrVeRsRhcNx6Dn8+v612E/hoZP&#10;3fwPFRf8I2pKrhec1HK+ge0Ry1rfzW4by5J19PnPy/Sp/wDhMNStrdY1vLoL6ByK3T4c8r5tq4NN&#10;bw4shxgYpcjK9oYr+MdRDeatzJ5h7lVYn8SDUcvjTV76ZXkvJsr/AHQF/kBXQHwzGi/w00eH0yOF&#10;5o5GXzo5i58QXzzM0tzdSHoA0h//AF0x7Jd5aSTdJ18sN87fiea6ufw3GN24D5umO1V38DI915zB&#10;d/GHB+YcVfsw5mcyVYN8yNjsp7UsRw33Sf6V1T+GwWIQL8vXNNNhZ2EYa5lhi3dMtz+VRyj5jmzG&#10;Xk6NUjwNJ2rcmn0uLkXW9vRIyRUdvqlnPOsarISzhQxXH6UcrJlU6IyEtGOF2tmrttpLKe3410a6&#10;MqyouF29yBzV+y8MPczbFjLyNyiKu53X1A71tGKsZczMXRtAe4nj+X/WuUCoNzMQMjA7Cv0U/wCC&#10;FP8AwT3k/au/af0q61jTTJ4Z8LumqatJID5cqqV22x/66MAMf3WP1rxz9gv/AIJveOP20/iJFpHh&#10;fS7iW1jQtd30imO3s0JwzO2OCOm0HJr+kv8AYN/Ya8J/sN/Bez8MeG7VI7iaKN9TvFUh7+YDO45y&#10;cDcQPY/TGbaTNYxb3PcrXIgUMdzDgtjG73/HrUlNRBGuB6k06szQKY0Ad9x3ZB4wcY9qfRQBm614&#10;cs/EVhNaX9rDfWlxGYpYZ0EkcyHqjA8Mp7qcg9xXxv8AtAf8EEv2efjlPfXcfhm+8L6hebgJdGu5&#10;I4oSR1WElo1Uf3UUADgCvtlPu0wIssrbh90jHtxVczJ5Ufz0/tk/8G6XxV+BOo3GoeC40+IHhuM8&#10;G0xHqUKgcAwSFBIfeNm+gPA+Efjp+x98QPh7dLaa54H8VaLeJGZUjvdJmjWVO53FQF/HP41/YAPu&#10;q2Wyz4PP+cfhVO6hjTVY8RxfvDtY7BuII5561QcqP4rbn4X6tnAhZl9FicqPbIHbp9ahg+G+qQSq&#10;v2WaNW4Z1gk/qtf2uSeHtPkUs9layNk/M8Ssx/Eiol8Naa5Ktp9iR6eQn+FBlUj0P44bTws5tY0M&#10;crMqgZMT8/8AjtPHhFo3BMcm5e3kSH/2Wv7Hv+EW0uOL5dNsB/27p/hUX9gaf/0D7H/wHT/ClzAo&#10;Kx/HHJ4Pkd8+TKR/1xk/+Jpr+DZN277PN+EL/wDxNf2RR+G9NZMnT7H/AMB0/wAKU+GtNGP+JfY9&#10;f+fdP8KXMaqKP42ZfB0u7HkTf9+ZP/iaavg2Qt/qZuP+mMn/AMTX9la+GNNI/wCQdY/+A6f4Ug8L&#10;6Zv/AOQdY/8AgOn+FHMHKfxrnwhIZTmCX/vzJx/47R/wh0it/qrj/v0//wATX9lH/CL6aX/5B1j/&#10;AOA6f4U4+FtMP/MNsf8AwHT/AAo5mHKfxpt4YZW/1FwNvXFvJz/47XI+OPBFze6mslrDN5cmMg20&#10;m5cDH932r+1K48OackyqNPsQP+vdP8Kkk8K6WDn+zdPz/wBeyf4VRJ/Evb/DjUJJI18uRZZm2xho&#10;irOfQA4Lf8BBr1XwR+wl8UNUmF1F8O/H1+vyyKIfDt4Q2QMEFohkH6fn1r+xKLRLKJo1Wzs1WXJc&#10;CFQGx07VYtoUZmXaqrgj5Rt6HHasXJ3K5Ufy7fA//gir+0Z8dtNkutL+F+qaTZrjM2vONN3HP8Ky&#10;AMfyr7+/ZH/4NePshtdS+LHiiJo2RXl0rR0K/MP4WmcEn/gIUfXqf2JiiUzzdfkkCA5+bBVTjPXu&#10;anhjUwnIzyRz7E1opMOVHHfA/wDZ98J/s7+ArPw74P0W00XTLNAqpBGFZyP4nbqxJyeSetdrFH5a&#10;Y56knJz15og/1Yp1SUAGBRRRQB//2VBLAwQKAAAAAAAAACEAGi66b0c2AABHNgAAFAAAAGRycy9t&#10;ZWRpYS9pbWFnZTIucG5niVBORw0KGgoAAAANSUhEUgAAAcIAAAHCCAYAAAB8GMlFAAAgAElEQVR4&#10;nO2df+xmVX3nHwkhhEwIJYZMJmR2gixFliClSpFFCpQoICJgiz+LBYUWRVERrbGsMS4apdZF/FUp&#10;KnVd8QdqrFXKUhzEshQt67Isy86y45TOEsKyLJlMyGRCmv3DzzvMHJ7zPT/uOfee+5zX6593nnvP&#10;fd97zn2e7/d+7vnxWSwAAAAAAACgT563ZNs+pv8cOHYf57NbvpRPLLHX4+73XWdo+1x8Uv3xmYdP&#10;CPc4fPDBx+Pj/vgAAAC64nmL9P+0qZHe0HKxEWPuE0Lv+B6Gcp+08MEHH3xm5UNECAAAXbNnH2Eo&#10;Mkztu/JRyqe2v6/+C2f73H1ywWdan1JvcvDBp3sfIkIAAOiaZaNGY8mNSEJ+sU8AqZFfqVF5q+oT&#10;8sdnHj6l/fDBZ+V9iAgBAKBrlo0aFbl9hr7j3e0usaNLQ6RGlLGE2mGuPrAatPa9wgef2fjwRxMA&#10;ALpmjD7C2He7U79Ljn3ySK3H1D4+39zj8WnDJ/X7gA8++Hh8iAgBAKBrls0jDJE6SrNWn2Lu9cQe&#10;H7u/VR+3PD6r5eMj9feCDz7d+xARAgBA1+y7ZFvoXWvsu9nUUaAhH1+EWcrHJXcUbas+qaNp8ZmH&#10;T6w/Pvjg4ylHRAgAAFCYfRZl/sFO5eMrP3cfAABYAn9IAQCga1LmEcaOxqzVZ5g7OmjoaL7WRoPm&#10;tr/PJ7fPEp82fBbO9hD44INP5skAAABWkrXmEcZGYC6pEVzIxyXVN9Un90m9VZ/Y0VQh8GnLJ3VU&#10;HT744BMwAQAA6JI95xHmzuNwt9fyicXnE/uEkXqdrfrknjf3fuEzjU8s+OCDj8eHiBAAALqGDPX5&#10;fTir5hPyx2cePqX98MFn5X2ICAEAoGuWrTXqEhv5xY7eiT1fbGTj8x0aWbnM1ae0Hz5t+Ph83ePw&#10;wQefgA8RIQAAdM2+i3Dk5PuPGorYfJ+Hjo5L7Uv0XU+oPr7j5uITOxrVdxw+bfu4fqHz4YMPPp79&#10;RIQAANA1a40ajY0AY0dpuj6+86X2BaZGRE0/mVT0KXU/8GnTx+eHDz74BHyICAEAoGuWrTUa+s/r&#10;EtuXFfJP7YsMPRmU8hGhSLhVn9wnJXzm4RPrjw8++HjKERECAAAUZp9FmX+wU/n4ys/dBwAAlsAf&#10;UgAA6Boy1PuPiy3Xqk/oISe2rwqftn0WzvYQ+OCDT+bJAAAAVpJlEWFqJBc6vhWfpp5ARvQJ+YVG&#10;WeHTpk/qKDl88MHH40NECAAAXTMkH6GI/Q8cOl7U6nPLLbcqPqXaBx988MFnpXyICAEAoGvWykcY&#10;27fm+488NAKK3Z8aeTb1JFLRJ/Z+hcrhgw8++Ky0DxEhAAB0zVqjRt3/pIvAdh+p5UM+ItUv9GTg&#10;EhtBrppPLPi05TO37xk++DTjQ0QIAABdsyxDfegdq2976D9zqHxoe6hc7P7akW4rPqkRdGyfMD5t&#10;+Pj8fPvxwQcfjw8RIQAAdA0Z6vPLzc2n1P3Ap00fnx8++OAT8CEiBACAriFDfX6kORef3CclfObh&#10;E+uPDz74eMoREQIAABRmn0WZf7BT+fjKz90HAACWwB9SAADoGjLU+4+LLdeqT+ghJ7avCp+2fRbO&#10;9hD44INP5skAAABWkph5hKmjdNz9Ijaia43UiHRuPiLXD5+2fFLfNOCDT/c+RIQAANA1a80jDDHW&#10;k26pPrfc883Vxy2PTx8+rX0P8cGneR8iQgAA6Jo9M9T7/mP6RuWM1WcS2h8byQ7t02z6iSZif6ic&#10;uz00mhGftn18+/HBBx9nPxEhAAB0zVoZ6ksReuJNPT7XLzWCHasPtLZPqN3wmbfP3N5U4INPcz5E&#10;hAAA0DXLRo2K0H/i1Mgs9K425BP7Tji2ryXkk1quNZ9Ypo5Y8Vm7/CGmG5ztT5puN30m0tf1j/1d&#10;4YPPyvoQEQIAQNesNWrUR+k+v1xyfdwnhNwnkdZ9YhkaUeJTxkf37yTTt5seb/p8p9wO062mN5re&#10;bPr0wOuJBZ9xfMRhpseabjTdbbrF9D5TvTkofT0r5UNECAAAXROToT4UeaVGMKV8fH65fYar5pMb&#10;SYY+41PWR29lPmJ6uekBAT8X+d5u+hbT7UvK7nl+9/jU+uFT12eT6cdMzzA90OOvyPAx0xtMP2H6&#10;zN7FZ98+RXyICAEAoGvWGjUqUt+95j4xh3xS9+Oz9/7cUVX41PFRn5/69s7x+Odyr+l5po8GrsdH&#10;7JsJfMr6nG76DdODAseH+Knpa03d70Poelprn6I+RIQAANA1KX2EoXKLxO2xfWKpEWXoycFXfu4R&#10;ho/U9sCnrs8RpooET/KUK8VnTN9t6vYR+aj1ZgeftX1ebPrXpocsyqI+ZEWG7qjS1tunig8RIQAA&#10;dA0Z6sPkPoHMxUfMJaKaq4/mAyoSPCrTL5Wdpi8y3ebsz/39xrYPPnE++5veYnrGkrIl+Xem7zfV&#10;aNNW26eqDxEhAAB0DRnqV9fHLY/PND5nmWo+13rP8bW5zPQLnv2tf59X3edE07813X9RF0WAF5lq&#10;RaJW26eqDxEhAAB0DRnqn7vfd96mn2gi9ofKudt9EQ4+a/vo84Wmnzfdz3O+sXiR8zm2Xr79+JT1&#10;Oc20diQo9H283vR+0wdNW2ufqj5EhAAA0DX7Ltnme8L1fQ4RegIP+fn+o6deV2rkmdsH2opPbLuF&#10;nrTwifustUE/aPo+02W/sSnQyiSxb0ZiI2B8yvi8wFOuNgeb3mR6qqmym7TSPlV9iAgBAKBr9nxa&#10;zf0PG/pnGupr9J3fd7xLrI+Poe+gW/XxHZcbaeKzfL/WDL3WVH2DrT1kxvb5p75ZwaeMz9Tfl+NM&#10;P2x6lalWIpq6far6TN34AAAAk0KG+vxIq3WfWFLL4/MrNpiqb+V0T7lWmUs79+KzrdD5hnKpqeYz&#10;/sBTbq7tvBQiQgAA6JplfYSxo+kWzn6fj0spHx8+n9i+zBBz8cmNJGP7dHv1UfYIrQl5dOD4Vhk6&#10;6g6fsj4/Nv1j06nmnWr0s/q8f2G63Sk313Ze6kNECAAAXRMzj1DkvoMN9YHlkhox5j5pzNUn17dU&#10;X+Sq+Zxm+jXTqdYMLU1o1KxIHb2NT5rPvabKJH/aYlqONP24qdYk3e2Um1s7L/UhIgQAgK5ZFhGG&#10;+gRDfYepx7vbfT6p/+lD5Xzk9k225pM7HwefX6HfxhtMrzM9aEnZOZLbx4pPHZ+nTT9kqnl9U3/f&#10;LjBVn/h3TOfazkt9iAgBAKBryFAfZurIrraPGNoHvCo+igS1VujVpmNlBajFN01f72zP/f2mjtLD&#10;J85HvNP0U579Y7PN9DdNnzKdazszahQAAECsNY9w6GjE1ON9x6XOOwydf1ZPKgN83PL4rO3jzp/6&#10;o8Bxc2Wu3+fefD5n+lLTCxbTsslUa5G+w9k/13ZeWhgAAKAryFD/3P2+8zb9RBOxP1TOF9Gvus8h&#10;pjeYnuPxXzVi2yf0pgefOj6ar6fIS/P6jllMy8Wm3zW9w9k/t3b+5z13AgAAdMmyUaOl/zmGnuRT&#10;j8/1S41gWxnFONQn1G69+aic1gxV9ojjI887V9xRo3N/49Gbzwmmf2V68GJa7jY903Sns39W7UxE&#10;CAAAXUOG+uHvoFv18R2X++S0Kj56sv6q6WEe/1Ul1Ocf+v2Evof41PG5x1Rrf34s0qcW+h1p5aUv&#10;Rh7XZDsTEQIAQNeQoT4/0mrdJ5bcPsu5+Khdzjf9vOkhi75p9X7hs7aP5heeanpGIf9U9Lu6ylSZ&#10;7B9N9GminYkIAQCga8hQ/9xyIebikxtJxvbptu6j7/alpupbWRc4rhdyxwTgM62PslRofuHfm041&#10;ilR97O82vcrZP4t2JiIEAICuIUP96vrk+pbqi5zKRxGf1kR8l1MO9iY0+lakjt6em4++N+pze7Wp&#10;VnJR9pHtpsok/zXTh02fKXQ9oXrpfFeYaj7sVN/zy53ruN/Z3+p9Z9QoAADAnivLpM738/Udxm73&#10;+caW9xH7rtgtn1rv1n3ccmJoZN+qjzJ5a1To1Kv1t4ZWlnltZPncvtm5+AjNh7vO9MWJflpR5dOm&#10;6ovekXg9ufXaz1QZ5M+OPK4W3zc9z7S1+77Uh4gQAAC6hgz1YXKfQObiI1qL8GJ9NpneaHpa5vlX&#10;HTLU713udFOtMFRqXunNpheZKotE7Xodbfq3plPNk1V9X2H6E9NW7vvSckSEAADQNWSoX10ft/yq&#10;+Wg0n57oj/aUg72Z6/e5lM+hprVWGHqd6VbTDwaup1S9HjS91vTjnnK1UZ+l6q0sFe5o2qa+P0SE&#10;AADQNWSof+5+33mnfpJN9UmNpH0RfSs+Qn07mq+03lMO1ib2foXe9MzFR2hFlsM8+0uh+at3md7m&#10;7K/VPsoCoXmQJwWvtA4nm55lqtGkTX5/iAgBAKBr1spQHxthxJLrV+o6Up8cXYbO52vVJ9V/bB+9&#10;tXiT6WdND8i+oj6JnUfYyn0v7aPvy38z3TTQL5aHTDWK8hHT2u2j0dPKaD/V70V9hKq/m8nex6jf&#10;HyJCAADomrVGjbqk/meO/Y+e6psbAcX2qYUi0Ln5+Pxy7/dYPnqCfY/p1aYalQZ55L5JiL3vrfps&#10;MN3k8avFkaYfMr3MdPeSsotFufbZbPod0zd5ytXmeFNFqOorbOr7Q0QIAABdE9NHWPtdbe2ILvZ6&#10;fP6p523Fx6V2X2spH2UB0Hyoi02XZUqBeHwry/hI/T227qM1Rf8u8nylUQSoPlrfKEqXoe2zyVR9&#10;o1P1Fd5u+ipTX0TsMsr3h4gQAAC6ZswM9SEfl9h5iyG/2Ov24V53bJ/c1D6xfXex9722jzJsa6WY&#10;lzvHQRlS3zik/p5b9XlqMS3q2/6kqfIZPmFaq322mX7O9L0R11oD9REqMt9s2sT3hz8yAADQNcvy&#10;EboMHS2a28eYOnoIn7X3NzVKa4/Ph5t+1/Qoz/EwDHce4dh981P7HGj6S9ODF9OiCO0dnv2l20ej&#10;Zn/mfB4b9RW+wtk+6feHiBAAALomZWUZ3/5SEd/UPiHfufvk9kmW9tHxJ5t+2XRT5vVAHKkZ6l1a&#10;+f7k+mg8hPJWXph53lLsMj3V9B7TWu0j3mf6sUzfoag+LzJ9IPH4Ku1DRAgAAF2TExGGysX+x641&#10;Hy53f2xEGdtH1ppPLqV89ET+u6bXmU6VSbs3ciPC1r5HQ32OM1Um94OGXc5g7jDV/LqnB/qF2kd9&#10;g3eaHu4pV5svmF62Zqlnqfr9ISIEAICuWRYRilqjBX37xViRIT7LGRphu+Wk7zT9iCnZI8YlFBEO&#10;/Z3OxUdvJv7Y9COLaVHm9ktM/9LZX7p9tF31vyZ0gZV43PQ3TbebTvL9ISIEAICuKRERplJq1I/r&#10;V2renWglosr1yY3oUz/7fPY3/bjp5Z7rhnEIzSMsdd/n4qM3EreYaiWjqVDeQo0ifczZX7p91pv+&#10;vemhKRdbkKtM/9R0ku8Pf5QAAKBryFAfH5GWGp3Zmk+qfwiNAv286fkDrwPK0HuGep+P8gX+2HT9&#10;YlqUd/OjpkPfdIVQH+mfZB4/lPtNX2a6w3TU7w8RIQAAdM2ytUaH/geO9Rv7iTG1T813nEvrPj6/&#10;3Pb3+Wg+0g2mJyf6Ql3cfIRDR3+XGkXeis8fmN7oKTcWGk35W6aPmNZqH80r/K+mY6/BqryEmkep&#10;tUhH/f4QEQIAQNfsmY8wdZROiNB/6FR/X0QX65Macc3dJ1QuVN6H6/Ni05tMj1zAHPDdd9/3LfX7&#10;MzefvzT9PdMzPD61UR/7ux2t1T4anao3Bn8UusDCKE+j+q4VEY76/SEiBACArlmrj9D32SX33exQ&#10;H59fboS0aj6p7Zf6RuB006+bPj9wHpgW3zxCkftGaNV8lA/zLtOp8hZqzdFfN33U2V+6fY4x/c+e&#10;crVR/V5iqkh1lPtORAgAAF2z75JtqX1MIXx9g0NJ7bssNXp1Lj65vr79epd/semnTPdfUhbmQ2of&#10;TGxf9Vx9tMKL8vVd6zmuNlr55gOmymRfq30eNL3V9KzQBRZGo1fVN/sVT7kq952IEAAAuoYM9fG+&#10;c/cJ9Tn60JPpB03fa7rfkrLQLr1nqE/1Ud/gj0yPz/QfypOmLzXdEnlcbvucY/pdj09tFJFqXuEz&#10;zv4q952IEAAAumZZH2GIUOSV+h871ifkl3s9uaOu5uaT+uSkzN3KJP8mxxf6oJU3GmP7KBJTX+E3&#10;TMd+E6LI9C2m7w+UH9o+PzVVn+HRmT65nGyq+ZQaTVr1vvNHDQAAumZZRBg7/yK0feHZ7ztPyN/n&#10;l+oTG7Hmzltp1Sf2PFp9/6ump3vKwWoR+zt1t4d8FEGdYvoKU83X09+gbaZ3mn7fVNkISl1Pqs8P&#10;Te8wnWrFmQtMrzdVpFT6fj1l+j3TsSNCjUlQO3/JtOp9JyIEAICuIUP9c/eL3IiqFZ/Y+6ftekL/&#10;mukxC1glxs5Qr0hC2UiOMw2NS5CPIh6ttakIRaMIc/vYc+t1gqki1qlGTV9h+hnTUvfL/azfv+p7&#10;YM7FDuA20zNNS9Vr6WciQgAA6Boy1MdHpLFPInPxUbnTTL9semjk+WFe1M5Q736fvmV60JKyKeg6&#10;rjL9tKk7vyxEqTdat5ieP9Anl/tMTzXdaVr6zZoi9782fflA/1S01uq/NHXXWo0l6r4TEQIAQNfs&#10;+b4+9J8z9wnRPU6jgrRSw0mm/8qUFUvGQe2s9h/65A7zIPdNQqjP5XBTZXgv9X3SeT5sus1UfYap&#10;fUc+/1gfzSs823Tsv1fHmurv5+2ecrl9hkIRt7LLaPT4WMGTb/To0Hot3U9ECAAAXTNmhnplMv+k&#10;qZ5oyF4AMD6+h+DQ/Ctf+StNNw65qDVYZ3qN6T2mbt9R6Xq5/ML0B6Zj9xXqui4y3Wzq9pmm1svX&#10;Phq9qZV2xs47+kpTdz6hy6D7TkQIAABds1Yfoe+zS+jdrPJaaaWSqTI+A0B4hY7QSk5ueY0yHmvF&#10;lSNNNZ9O+fpK1ys0T1crvChbQ866zUPQefX39HHT3Hr52keZ4u92zjsWenOoSPQJZ3+R+05ECAAA&#10;XVMzQ71GN91kSiQI0B6pfWbu/sNMa/UN+nibqVZCut/ZP7ReIZ97TTebjr0mr/pM1Uf5BWd/br18&#10;aPTo2BGh1j7WGBP1WQ6tF6NGAQAARMyoUZdQX6I8ldF87FFGABAm9g2P+zt3f+/rF9OgiEjzC19j&#10;WqpeIR+tfKK1VE8xHbuv8PWmXzQdWi/h+ihz/G7TseZPqj1/x1QRYal67bPnBwAAgC6pkaFefQbk&#10;sQOYP6E3RDs928dCfVbKDnG3r6BDqbVHtbLLFtOjfAUroVGVWtnnYdPSa48qT6Ha95SB/qmcbKp5&#10;50/7CgZg1CgAAIBLjQz1yjvG2pUA8yF3/tkjpnpCP2AxLrquq01fZRrKWxg7X9A9j7tfK6582/Tf&#10;eK+0DoqQNI9T2TmG1svXPj8yPSXy+kqhiHeD6VbTIvUiIgQAgK4pMcLJ/Y9LPjuA9kkdHb7wfNaT&#10;udbgPHHgdeVymqO3ecrF1iu1fTTP7l2mY2d0P8/0M872ofVyfTR6VFk4xgqmNA/9aNOHnf2D6kVE&#10;CAAAXbPWyjKpq3wLskkAtE+o7yR2hQ53Pt1UEaHmtWkN0s2mmveWWq/U9nnI9CemZy/G5RhT9aVt&#10;8ZQbet+3maq+Y4+S/W3T75v65hEm1YuIEAAAuqZmhnoAaI9amdyVn+8OU/XVjY3mm2ltSuUtzK2X&#10;r5zPR2ufjh0Rqg9N9XfnE5a675o3+nPTsSNC3Ve9edxlOqheRIQAANA1NTPUA0C7lM7krvl0V5ne&#10;ZTr2vEKtQfpm03ud/an18m33+Sgy3mE69ujRM02/5Nlf6r7r/l4YeV2lUF+o7rMiQjLUAwAA5FIj&#10;Qz0AtEtoRZWhmdw1n/Arpm9bTMO5pteYbnf2l87k7vah/dD0dcErLYvywB5iqgzzpe+7+ggVkY01&#10;W0ARtkbHPm5KhnoAAIBcamaoB4D2Se0zix1V/hFTRUQHL8ZFEZEiQ3fFFVEqk7vrc4vp2BHhJtMj&#10;TR/zlBt637XGrFYWmmr0qJttJKteRIQAANA1NTLUA0D7xP5e3d95bGZw9d18zvRP4i+tKMrg/gVT&#10;rTSTWy8Xn89PTTWadqyIWOc/1VQr3ZSql7YrP+GDpmNHhL/hfB5ULyJCAADomhoZ6gFgdcj9nav8&#10;l03farp+8BWl4WZwVwRT6u9XKE+hRle+fOB5UlG99Td+t6+gh9i+038w/d1E/6EcFy6yFEaNAgAA&#10;uNTIUA8A86NWJvdtpsrgfnnOxQ1A13O+qSLCofVyy7s+z5jeaTp2ROiuwPKkp9zQ+35/oHwt1Cep&#10;rCNuxEuGegAAgFhqZKgHgPYplaE+9o2Q+gq1NuXYa3C+xvSjpkPrFds+m00VIZb4mxvDBtNNpooI&#10;S993zSPUKNKxRseqHQ8zVf7FrHoREQIAQNfUyFAPAO0T6juJXaEj1kd9SZpfd1bENZZEfUpaccXt&#10;K3Qp1T6KmLQSy2GecrU4wfQ+09L3fZvpE6ZjryCk+/mQsz2pXvxTAwCAriFDPUBf1MpQH/JRH9lN&#10;phpFOVafmUYX6ry++YSl20eRkjLGjx0RagWWWvdd2ScUkR2RcY1D8J2PDPUAAACxkKEeoE9KZ6iP&#10;9bnNVFkRDvUcX4tXmH7atFS9Qm/S7jWdaj6hqHXfFRGeE3ldpfh1UzLUAwAA5EKGeoC+CK0YMjRD&#10;fchH882Uwf1S75XWQRGSm8Fd1GqfnwV8anG0c77Y+5ha/n9mXd1wDvdsT6oXESEAAHQNGeoB+ia1&#10;Tyh13p3P51umY0eEigQVKSlvYql6+fZr1OgO04N8F1iYA0w3mm4zLX3fVb+xV9Bx+5iz6kVECAAA&#10;XUOGeoA+if29ur/zUpnc7zbdabpuMQ76m6d8fXeYls5Q7/poZRmt+TlWRCjUl7Z1zVLPknrf5Tt2&#10;RHigo0/5ChpL60VECAAAXUOGegBYi1qZ3J821dqjZwz0T+Ulzufc+sW2jyJfRU5jrzCjiPC2NUs9&#10;S+p9f9RU93X/yOOGohWDnm8aiggZNQoAAOBChnoAWCzqZagP+SiD+9gRoSIk9S1pNGepevl8tMbp&#10;6aELLMwLPNtL1UvbFRmOlYVCEaFGA2v0KhnqAQAAYiFDPUCfjJWhPuTzE98FVma9qa9vqVb7TLUC&#10;i+YR1r7v202PXoyDGxH6IEM9AACADzLUA/RJqO8kNbtCro/6dBSRjTW/TpGg27ckarXPVmf7WH9P&#10;NzjnXTifS9337W7Byui63YgwqV78UwMAgK4hQz1AX0yVod63X/PrlM/uBM9xtdB8Pq10U7t9tplq&#10;BZb9FuOgiDB1ZbDU+/74YhrciJAM9QAAALGQoR6gT6bKUO9+3mWqPrqxI8JNnu212kf5D8eOCNc5&#10;utPZX+q+/7/E6yrFr5mm5lVcehAAAEBXkKEeoC9CK4bUzlDv8/nvz7nScfgXzufa7aPRsYqED1iM&#10;g7smpyLC0vc9tNZnLdzRxkn1IiIEAICuIUM9QN+k9gmlziuL9dniKV8brTCjv4XPOPtrtY/yEo61&#10;Jqfqp8ipdr3GZlC9iAgBAKBryFAP0Cexv1f3d14rk/vYK5IIRWTqQ1NEWLt9xu5L03WtW7PUs8yl&#10;XiI2sl5aLyJCAADoGjLUA8Ba1MpQ76J8gBrNGBu5DEV9S7mZeHLbZ0e4SFFUv9h2za3X0+EiVYgd&#10;fcuoUQAAABcy1APAYjFdhnpt3+XoWBGhMtSHIsLS7TNVROhGTqXrtTv90oqg+oWud2m9iAgBAKBr&#10;yFAP0CetZKgXiiR2LcZFEZL7t7B2+0wVOYXWNh1aL3ce5li4EWHs9TKPEAAAgAz1AH0S6juJXaGj&#10;lM8zjo7F/qapfUtD22fqvjSxKvXS9at+u5ztZJ8AAADwQYZ6gL5oLUO9+3nsiDA260Lp9mklIlyV&#10;erkr4JChHgAAIBYy1AP0SSsZ6qcmdP2+7UPbZyrciMndPtd6CTLUAwAApEKGeoC+CK0YMlWGel+k&#10;Uhtf/sHa7VNiDncOsfWdW73cPuakehERAgBA15ChHqBvUvuEUueVxfq488DGQqMca9XLd1xohZda&#10;+Oo793q5a2C7210YNQoAACDIUA/QJ7G/V18fnu8JPNdnf0fHQvnzfH1nIXLbZ6rIKXaeZm69Wukj&#10;DJUjQz0AAIDYd5G/yjoArA6xeedq+ShCGjsi3Gkaus7S7TNWvkWh63UzyJeu19SRbmhU61KICAEA&#10;oGv2XQxfZZ1IEWC++Pr8U/sCh/ooL+DYkdJTpr41Mmu1z4GxF1gIRUyKgGvVa+yIXviyTUTVi4gQ&#10;AAC6Zq0RPowaBVhdSq0FWspng+M3Fk+auqMNa7fPQYk+Q3Ejwlr1OjjRpxSK7LPqRUQIAABdkzLn&#10;Yy6ryQNAGN/KLrHlS/scHjiuFo+bhuYRlm6fsSMnNyIUpes1dqQrnnQ+J9WLiBAAALomJvvEwtnu&#10;lvftB4B2CWVXiF29f6iPeKH3Suuy3bO9VvtMNTpWEeETpqnZhmLv+1QRofoIs+pFRAgAAF2TkqHe&#10;hQgQYH6EMq+7xOajy/XRvLMjPMfV5pempevlK78+sL8WWlHmKWd76fv+a4nXVYpB9SIiBACAriFD&#10;PUBfxPbtLZzPsRFCqo/6zKaKCLc6n2u3z0bTsbM0aHRs7HXm3vfnZ13dcP6v8zmpXkSEAADQNWSo&#10;B+ib2HnBqZnKY30ONd2wpGxNdpg+GihXun0OMx07InRHx9a672PfR6H7mFUvIkIAAOgaMtQD9Ens&#10;73VodoKQz0mRx5fmMVPfvLpa7fOC2AssjCLC2vf9UM/2WihryBNrlnqWpfUiIgQAgK4hQz0ALBbl&#10;M5XH+rws8zxD2Wbqzj/zUap9jsw8bii/9Gwvfd+niggfd7Yn1YuIEAAAuoYM9QB9UytTechH4xNO&#10;i77Sstxn6madcCnVPvuZThURPux8Ln3flU3jwKyry8eNCLPqRUQIALa/xzcAABYCSURBVABdQ4Z6&#10;gD6pnYE95HOs6SGJ5xuKrus/BcqVbh/1nU218ooiwlr3Xfkk91tStibuGqpZ9SIiBACAriFDPUCf&#10;uL/b0pnKQz6vCZSrhTKZPxAoV7p9tKLM2Pn61AeqiLDWfZ9qxRytKOP29SbVi4gQAAC6hgz1AH1S&#10;KwN7yEf5B8+NvtKyKDJ6xNk+tF4hH/WJjh0xbTHdZVrrvh++mAZlDxlULyJCAADoGjLUA/RF7Qzs&#10;IR+tLXqYp1xtbjd1+5SG1ivk89LwpVXhftPa9/2FKRdVkC2e7Un1IiIEAICuIUM9QF/E9oEtnM+x&#10;EULI542mY883UwT4I9PS9fL5aMWVqVaU+S+mte679KjcCxzI//BsT6oXESEAAHQNGeoB+iYro3eG&#10;j/oEz4q8rtIoH9+9zvah9Qr5bDSdqk/0Hs/2UvddK+asT7mogjzkfM6qFxEhAAB0DRnqAfok9vda&#10;KjvBBaZjry0qvm/qW4EktV4i1D4nmu6/GBetvRmKmHzE3vdNpmOvmKPz+1bMCR23V72ICAEAoGvI&#10;UA8Ai0W9DPXKtvDmTL9SfGPg8anto7dtpw48by4Pmu4IlBt63zVadOxRwNtMffVLqhcRIQAAdA0Z&#10;6gH6pnSmctdHa4oekXuBA9HKI78wLVWvkI/6zI6Pu8zi/Nx0l2d/qfv+kvRLK8IvPNuz6kVECAAA&#10;XUOGeoA+qZWpXKwzvSrRrzTfNFVkFFu/oe2jbBMb1yxVj/9o6ssaNPS+6/4ek3hcKf7B+TyoXkSE&#10;AADQNWSoB+iTUH7RUPmQz6WmU+Wp22n6dWd77GjCoe1zXqB8LR4zfcCzv9R914oyU62Y83Pn86B6&#10;ERECAEDXkKEeoE9qZSrfYHrloKsbjvIOPuxsz61XbPtoPt25i2nQ/MFHTUvVy91/tOnYK8qor9dd&#10;MYcM9QAAALmQoR6gL2pnKr/adKpsBFpL9MvOZ5fUesW2j9YWPdQtOBJ/Y7rb2V76vr8s8bpKoUjw&#10;SdMi9SIiBACArqmRof7pAtcFAHWolan8BNM3DLq64dxneofp0HqFtrs+vx93mcXRKNk7PPtL3Xdl&#10;0ZhqxRzdX/2fKVIvIkIAAOiaGhnqH8m8FgAYn1KZyi8xXefZXxtd13WmOz37XUplqFef6Nme/bXR&#10;6Nj7TUvVy/VRPY9Lurpy3GlatF5EhAAA0DU1MtTrHe4TpspHBgDtMCij9x7bDzY9YTEtioS+F1l+&#10;aNYF10fzBqf6e/dDU40WLVUv1+cU07HzD6pPMDeLiFhaLyJCAADomhoZ6tVHqCeUCzOuCwDGJXel&#10;KK0sMvWbn4+ZuqPWS62A5fM5wPT3PeVqo3mSf5V5fGr7nJl5nqFsNY0dg0KGegAAgFhqZKjXO2o9&#10;oZ1iOlVeLgDwMzRTuVt+bJSFwO0bLJWBPeSj+XRTjaLcYhrKxuCS2j7qEzw99QILca/pDtPUMSxk&#10;qAcAAPBRI0O9PutJ5Y2mt5geknKBAFCFUvlF9YT+lOnBvoKFUd/YB0zd0ZJD6xXy0d/OPzTdfzEN&#10;yrfoW1PVJbd9TjYdO9uErutvnM8uZKgHAADIpWaGem3/qem/Nv2k6SmmByZcAwCUwf3d5mYqf9xU&#10;84fHylj+bdOfONtL1Svkc6TpVCvJKAK82TR2lGRu+7w28rpKo/no965ZauB9JyIEAICuqZGh3ne8&#10;5oG8xvQYU426eqHpAQuoie7LSaZHTHUhMCmlMpUL5f9ThFSrz0wR6DWmbt9YqXqFfNQ3ONXaqptN&#10;Na+uVL3cz3pj9/KsqxzOg6bu/MGh9drLh4gQAAC6pmaGel8EqSc49Slo7bjYeS8h/9jRYalPFLHn&#10;bcXHxS23wfTPTafq64Bx8X0/Yr83vu/h7abfNC29opT+bmh+siKF0N+pofVyfTQfeuoVsxSBuxFx&#10;br1cdJxGi27wlKvNj0xL12uvz0SEAADQNTUy1IdGl8b+801d2SLk4zJ0FfbWfUIR8qOmWiPxWtOL&#10;Pb6wGqS+cYj9PSsyucJU84XPyLjGZef5M9PPRV5PaHvq3yltf4fpVKPdNdbiDs/+3Hr52uf1pikz&#10;DEqgeaFas7p0vRg1CgAAIGpkqPf5xa7tl+sbInVFgrn7xPpqZZDLTP+X6YdMp1oxA8Yhdl5w6Hup&#10;7Vph5tWm7zXV90t9Tb6/M4ostTKVvoeaN+hbO9J3Pb7PItZH8yPf6ik3FuqD1ejZofXyfd5kelr0&#10;lZXlAUer3nciQgAA6JoaGepzn8RSI8dQX2aqT+j6Vt1H+glT9SFeZzr2GoNQl6F90qHvofp4Pmr6&#10;F6aav/obppqH939MlUXhbtOdha7HJdZH27Wm6VR9g1ph5aumoYhoaPuob3d9ZPnSfMv5XPW+ExEC&#10;AEDX1MhQ7ztepP4H951/6HWtOqkPOW57/ntT9UVovuHGBawiuaOYY330Pfqeo6G/O7X+/sTyYtML&#10;Ms9filtNHzKtdb80JuD3Mv2Gonq4+SVTSWofIkIAAOiaGhnqfaT6+o6LLe+j1Ao1c/GJPd63/zbT&#10;80xvMj064AfzwNfHntoHs2o+ioym7ht82vTzzvZa7aM1oE9MuMaSaMWxraaj3HciQgAA6JqaGep9&#10;Pr6Ix92fGjnG+gx9lz43n9QnKN9xWhP2TFONXjsl4A9tkvr76sVHx5/t6FTojcw9prXaR1xiul+i&#10;byluMdV80qFjSaKOJyIEAICuGSND/VCf2P2x5UqNNp2LT+pKDKHy201fZXqDqUbV8XA1D0JvZkLl&#10;V9VHa6Qq3+HYa2wKXdc1zmdRun204s9Uo2O1wtV3nO25Y0OS2oc/WgAA0DVjZqj3+ZTqywv5pEZe&#10;peYvtu6TOx9Jo9neYrrN9D2mU/UxQByxfepuudjvz1x9rjY9YjEtPzDVSju12+dC03WLadhsus3Z&#10;Psp9JyIEAICumSJDvctY8+1C5UNPFHPz8RG6r7EPR/LZZaosAf9k+nHTqZ4wYTmp9z30BmdVfLQG&#10;6qWe8mOhNy0fMa3dPvp9XuLZXxtd3zdMnwmUcz8XaR8iQgAA6Boy1Idxrzu3T21sn9gIOfa+h3z0&#10;JPdF00dMv2Y61cocsDepbxxSf89z81FWlc+aTjVKVNxsqnm7tdvndaYbE66xJPo7cYfpJN8fIkIA&#10;AOgaMtSvrk+ub2xfra+cIkONevttU+UXOzzgD+Pie8J2Se2Db91Hf/vUlz312rnKzqHrSe0rcwm1&#10;j/oGr3DKj43mDT7mbB/1+0NECAAAXUOG+vjrwyfPR30drzS90fSkJWVhPIb2Sae+4WnFR+XPN31T&#10;5Hlroz7Kh01rt8+5pkclXGNJdpretGapZ6n6/SEiBACAriFD/eqS+pATauehPnrSfa3p9abnL6AF&#10;ckcxz81Ha4lq3uv+i2l50PQLicflto9Gb1/m8RmLzaYPONsn+f4QEQIAQNeQoT4/0pyLT+5o0dT5&#10;hLE+Gh32ZlNls3hnwBfq4LvPuX1vrfvoDcSRgeNro+v6sOnjvoIOQ9tH+RWPjzxfLdQnGhrrMcr3&#10;h4gQAAC6hgz18czVJ/UJyndcaR+NGrvS9H+bao1FslfUJfX3NXcfbX91ol8tbjX9dmT5oe2jFXTe&#10;7/iNjfoEb3euY9LvDxEhAAB0DRnq85mLT+pKDGP7aAWNPzVVn+F1ps/3nA+GkTo6OPW+t+ajNwxT&#10;r2z0lOmVzvbc35cPt7zWFD0mcFxtQivnTPL9ISIEAICuIUO9n1LzF1v3yZ23U8tHq+9rdOkNpodF&#10;+kEcsX3qbrnY+96aj5h63qD6wLeY1m4fzRv8QNplFkd9gz9wtjfx/SEiBACAriFDffwTxdx8fITu&#10;a+zDUW2fzaYa5ae8hlP3ccyd1PsVeoMzFx+V05uGDZ7ytdhs+hee/bXa512mG71XNg6fN91h2tT3&#10;h4gQAAC6hgz1Ydzrzu0LG9snNkKOve9T+WgtxjNNFRme4vGBtUl945D6e27VZ7fp3abHLcbhCVON&#10;EvVFRKXbR6Nj3xF3mdVQX6jyDsaONRn1+0NECAAAXUOG+tX1yfWN7asd2+dR01eZap7hHzh+kIbv&#10;CdsltQ++VZ+vml5seoDn+KFontzVpvd5rsdlaPvob7rWMJ1qHq6uS7/T0Fqqk35/+OMBAABdQ4b6&#10;+OvDpw0frVH6dlOtRPM+06nnic2FoX3SqW94WvFRZPYl07c5PqX4nnOeEEPrpfLnmJ7rKzgSmjf4&#10;H5ztTX5/iAgBAKBryFC/uqQ+5ITauTUfjQLUSh3/aHq9aa2+n1UldxTz3HzUd6cM9ZpPeP6iDJtN&#10;LzHd7eyvVa9DTNU3ONWbEdXnU6ZaWzV1toDrl0qSDxEhAAB0DRnq8yPNufjkjvJMnQc4lY+e8L9i&#10;qtFpN5rqSRmW42vX3D6qufg8aXqRqfq03mO6LuAv1Gf9RdOPmT7llKtdr6tMjwocX5v7TW92trdy&#10;35f6EBECAEDXPC/jmNATfuo73thIJrYvM+QTolSfZGs+qf5z9dHxx5pqJZojs69oNfim6WtNW7lf&#10;rfjouPWmGnX5ElNleFcE+DPT75tq9LKbZ692vU40/bHpfotpeaXpDyPLT33f9zoYAACgS1IiwtS+&#10;qthRqGNHTrmjZOfqM/dIdqjPJtObTE+OPO+q4UaELqGH4tT7hU9dn4NN7zKdum9Qa4nq+5U7lmSS&#10;diYiBACAriFDvZ9WIpraPrnzdubi84jpa0w/a3pBpO+qkto37x4Xul/41PGRar7g1JGgRsdqPm/o&#10;/0CT7UxECAAAXUOG+vgnirn5+Ajd19iHo7n5aN7YW0yVzeJy02WZWFaR1HYOvcHBZ1yfs00v9viM&#10;jeZPPuDZP4t2JiIEAICuIUN9GN87+tZ9YiPk2Pu+Kj6aB/Z+038yvcZ01bNXpL5xSP0941PHZ6Pp&#10;taZTr6W71VRr+2r+5CzbmYgQAAC6hgz1q+uT6xvbVzt3Hz3B/pnpNtM/N50qs/fY+J6wXVL74PEp&#10;46M1TzXa+XDPcWOh341GiW539s+ynYkIAQCga8hQH399+Ky2jzKKazTp1003BXzmytA+6dQ3PPjk&#10;+bzL9OxFG9xm6mae9zGLdiYiBACAriFD/eqS+pATaudefO411Sr6XzY9PvG8cyN3FDM+dXxOM/1g&#10;5nlKo9HWV5rudvbPtZ2XFgYAAOgKMtTnR5pz8ckdVZk6f2/VfB4y1RqlGk16VuB8c8PXHql9MPiU&#10;8dFoZY0SbWVeq+bZPuRsn2s77+VDRAgAAF2z1vqKsX2Gvs8+n1BfTW7kGOsz9J3z3HxSn6B8x/Xm&#10;o+0aRfp600+aXuycZ26k/r7wqeujclrx6IjE89TibtPPOdvn2s5rHgwAANAlKSvu5/btDfWJ3R9b&#10;rtRo07n4hPxjy/fus8P0MtN/NNWovlb6cmIJvZkJlcenrM8hpucHzjMWT5heYbrD2T/Xdl5anogQ&#10;AAC6hgz1fkrNX2zdJ3feTq8+Wmvxo6bqQ1Tf4UGR55ma2D51t1xsO+OT5qM1RA9dTIu+3xolep/p&#10;1O1T1YeIEAAAuoYM9fFPFHPz8RG6r7EPR/j8iq+YKjK8wXTqJ3sfqe0TeoODTxmf9aYp4zZqcKup&#10;Ms+n/h13aa2dl/oQEQIAQNeQoT6Me925fU9j+8RGyLH3HZ+1P2tV/leZfsO0lflgWhsy9Y1D6u8Z&#10;nzwfd+3OsXncVKNEd3nKzb2dl/oQEQIAQNeQoX51fXJ9Y/tq8Vm+/X7Tl5neYnpSwLc2biZx4XvC&#10;dkntg8cnzUf352nTAzw+pVEkepHpVlP3jdPU7VPVh4gQAAC65nlLtoX+46b2tfhozSfkO3ef3D5J&#10;fIb5aF7h9aav85SrzZmmt65Zyk/r7Tx3n3Wmd5oel3kdqfxb0w+Z+sZ8LDz7Y2nah4gQAAC6hgz1&#10;q0vqQ06onfHJ83nS9A9NHzF9j+l+ideRyoOm9wTKNf3E3oGPMsArD6HyX9aaV6g3A9cW8ptLO0cV&#10;BgAA6IplfYSiVt/W0L5AUetJIfb65uIzdd8rPnujCPCtplqjtHT2Co0GfLPpN01D36/c3xk+ZXz0&#10;PfiaaelsFBoVep6pRjnPpX2q+BARAgBA16wVEfoIPQmn/iePjWRi+zJDPiFK9Um25pPqj09dH30+&#10;2/RbpkP7DBUJftj0E6bPOOVab5/efTSK9Kum5zh+qSjye6Op+o6HvlmbezvvdTAAAECXpESEqX1V&#10;Q+ch1oqcckfJztVn7pHsqvuII02vM9VKNKG+Q51PfT8fNP32wOvxnQefcX30huANpm83Vf5CN/+l&#10;VqZRNpSbTTU61M00P/f2KeJDRAgAAF2zZ0SY2teXut9Xznf+XIY+sYf6Gt3trfuU6tPFZxwfRYAn&#10;mv6O6bGOzyOmd5lqXtgTA68n9jh8pvFRhKiIcKOzX1kktpgqAmy9XpP6EBECAEDXxKw12nqklurj&#10;K58bebXq4xJbLgQ+bfuk/o7wwad7HyJCAADompg+Ql8ksnD2+3xcSvn4/EpFSHP3SW2/2Hfq+LTh&#10;I3L98MEHH8/BAAAAXUGG+tX1yfVNjWzwmcbH3Z77fcIHn+59iAgBAKBryFAf7zt3n1CfIz744INP&#10;lz5EhAAA0DVkqF9dUh9yQu2MT1s+vuOaetLGB585+BARAgBA15ChPj/SnIvP1H2v+NTx8R23cLbn&#10;nh8ffLrxISIEAICuIUO932don2RrPqn++OCDDz5d+BARAgBA15ChfvV95h7J4hPn4wMffPAJ+BAR&#10;AgBA1+y51mhqX59vv+94n48vokl91xvymfqJvVWfWY7ywuc5PqFy+OCDj8eHiBAAALqGDPXxTxSx&#10;523FxyW2XAh82vZJ/R3hg0/3PkSEAADQNWSoX12f1PYL3Xd82vIRuX744IOP52AAAICuIEP96vrk&#10;+qZGNvhM4+Nuz/0+4YNP9z5EhAAA0DVkqI/3nbtPqM8RH3zwwadLHyJCAADoGjLUry6pDzmhdsan&#10;LR/fcU09aeODzxx8iAgBAKBryFCfH2nOxWfqvld86vj4jls423PPjw8+3fgQEQIAQNeQod7vM7RP&#10;sjWfVH988MEHny58iAgBAKBryFC/+j5zj2TxifPxgQ8++AR8iAgBAKBryFDvp9Un/9I+sxzlhc9z&#10;fELl8MEHH48PESEAAHQNGerjnyhiz9uKj0tsuRD4tO2T+jvCB5/ufYgIAQCga8hQv7o+qe0Xuu/4&#10;tOUjcv3wwQcfz8EAAABdQYb61fXJ9U2NbPCZxsfdnvt9wgef7n2ICAEAoGvIUB/vO3efUJ8jPvjg&#10;g0+XPkSEAADQNWSoX11SH3JC7YxPWz6+45p60sYHnzn4EBECAEDXkKE+P9Kci8/Ufa/41PHxHbdw&#10;tueeHx98uvEhIgQAgK4hQ73fZ2ifZGs+qf744IMPPl34EBECAEDXkKF+9X3mHsniE+fjAx988An4&#10;EBECAEDXkKHeT6tP/qV9ZjnKC5/n+ITK4YMPPh4fIkIAAOgaMtTHP1HEnrcVH5fYciHwadsn9XeE&#10;Dz7d+xARAgBA15ChfnV9UtsvdN/xactH5Prhgw8+noMBAAC64v8DZQ3dOwGS8nwAAAAASUVORK5C&#10;YIJQSwMEFAAGAAgAAAAhAAwNhALbAAAABQEAAA8AAABkcnMvZG93bnJldi54bWxMj81OwzAQhO9I&#10;vIO1SNyoQ5VCG+JU/KgneqFUFUc3XpKo9tqyt214ewwXuKw0mtHMt/VydFacMKbBk4LbSQECqfVm&#10;oE7B9n11MweRWJPR1hMq+MIEy+byotaV8Wd6w9OGO5FLKFVaQc8cKilT26PTaeIDUvY+fXSas4yd&#10;NFGfc7mzcloUd9LpgfJCrwM+99geNkenYLG2bn14Wn3Ell/DLrwgliUqdX01Pj6AYBz5Lww/+Bkd&#10;msy090cySVgF+RH+vdlb3JczEHsFs3kxBdnU8j998w0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QItABQABgAIAAAAIQAG7fvuFQEAAEYCAAATAAAAAAAAAAAAAAAAAAAAAABbQ29u&#10;dGVudF9UeXBlc10ueG1sUEsBAi0AFAAGAAgAAAAhADj9If/WAAAAlAEAAAsAAAAAAAAAAAAAAAAA&#10;RgEAAF9yZWxzLy5yZWxzUEsBAi0AFAAGAAgAAAAhABj452u0FQAA7M0AAA4AAAAAAAAAAAAAAAAA&#10;RQIAAGRycy9lMm9Eb2MueG1sUEsBAi0ACgAAAAAAAAAhAAv5XcBHhgAAR4YAABQAAAAAAAAAAAAA&#10;AAAAJRgAAGRycy9tZWRpYS9pbWFnZTEuanBnUEsBAi0ACgAAAAAAAAAhABouum9HNgAARzYAABQA&#10;AAAAAAAAAAAAAAAAnp4AAGRycy9tZWRpYS9pbWFnZTIucG5nUEsBAi0AFAAGAAgAAAAhAAwNhALb&#10;AAAABQEAAA8AAAAAAAAAAAAAAAAAF9UAAGRycy9kb3ducmV2LnhtbFBLAQItABQABgAIAAAAIQCz&#10;1z+mxwAAAKUBAAAZAAAAAAAAAAAAAAAAAB/WAABkcnMvX3JlbHMvZTJvRG9jLnhtbC5yZWxzUEsF&#10;BgAAAAAHAAcAvgEAAB3XAAAAAA==&#10;">
                <v:shape id="_x0000_s1127" type="#_x0000_t75" style="position:absolute;width:61874;height:36842;visibility:visible;mso-wrap-style:square">
                  <v:fill o:detectmouseclick="t"/>
                  <v:path o:connecttype="none"/>
                </v:shape>
                <v:rect id="Rechteck 148" o:spid="_x0000_s1128" style="position:absolute;left:24201;top:14407;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MDxgAAAN0AAAAPAAAAZHJzL2Rvd25yZXYueG1sRI9Ba8JA&#10;EIXvgv9hGaE33ShoJXWVIipqL6166W3IjklodjZk1yT9986h0NsM781736w2vatUS00oPRuYThJQ&#10;xJm3JecGbtf9eAkqRGSLlWcy8EsBNuvhYIWp9R1/UXuJuZIQDikaKGKsU61DVpDDMPE1sWh33ziM&#10;sja5tg12Eu4qPUuShXZYsjQUWNO2oOzn8nAGXnf78nQ8fM70ubLfsb3nH1nbGfMy6t/fQEXq47/5&#10;7/poBX++FFz5RkbQ6ycAAAD//wMAUEsBAi0AFAAGAAgAAAAhANvh9svuAAAAhQEAABMAAAAAAAAA&#10;AAAAAAAAAAAAAFtDb250ZW50X1R5cGVzXS54bWxQSwECLQAUAAYACAAAACEAWvQsW78AAAAVAQAA&#10;CwAAAAAAAAAAAAAAAAAfAQAAX3JlbHMvLnJlbHNQSwECLQAUAAYACAAAACEAKMqDA8YAAADdAAAA&#10;DwAAAAAAAAAAAAAAAAAHAgAAZHJzL2Rvd25yZXYueG1sUEsFBgAAAAADAAMAtwAAAPoCAAAAAA==&#10;" fillcolor="#d8d8d8 [2732]" strokecolor="black [3213]">
                  <v:fill color2="white [3132]" rotate="t" angle="180" focus="50%" type="gradient"/>
                  <v:shadow on="t" color="#7f7f7f [1612]" origin=",.5" offset="0,.63889mm"/>
                </v:rect>
                <v:group id="Gruppieren 149" o:spid="_x0000_s1129" style="position:absolute;left:38688;top:11376;width:9487;height:5810" coordorigin="19850,11144" coordsize="948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Bogen 150" o:spid="_x0000_s1130" style="position:absolute;left:25031;top:11144;width:2305;height:2594;flip:x y;visibility:visible;mso-wrap-style:square;v-text-anchor:middle" coordsize="230551,25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QjxQAAAN0AAAAPAAAAZHJzL2Rvd25yZXYueG1sRI9BSwMx&#10;EIXvgv8hjOBFbFahVdempRQUT4LVHrwNyXSzdDPZJrGN/75zELzN8N689818WcOgjpRyH9nA3aQB&#10;RWyj67kz8PX5cvsIKhdkh0NkMvBLGZaLy4s5ti6e+IOOm9IpCeHcogFfythqna2ngHkSR2LRdjEF&#10;LLKmTruEJwkPg75vmpkO2LM0eBxp7cnuNz/BQLe3lA677/d6s33VuLb1Ybb1xlxf1dUzqEK1/Jv/&#10;rt+c4E+fhF++kRH04gwAAP//AwBQSwECLQAUAAYACAAAACEA2+H2y+4AAACFAQAAEwAAAAAAAAAA&#10;AAAAAAAAAAAAW0NvbnRlbnRfVHlwZXNdLnhtbFBLAQItABQABgAIAAAAIQBa9CxbvwAAABUBAAAL&#10;AAAAAAAAAAAAAAAAAB8BAABfcmVscy8ucmVsc1BLAQItABQABgAIAAAAIQApRoQjxQAAAN0AAAAP&#10;AAAAAAAAAAAAAAAAAAcCAABkcnMvZG93bnJldi54bWxQSwUGAAAAAAMAAwC3AAAA+QIAAAAA&#10;" path="m115275,nsc178940,,230551,58082,230551,129729r-115275,c115276,86486,115275,43243,115275,xem115275,nfc178940,,230551,58082,230551,129729e" filled="f" strokecolor="#00b050" strokeweight="1pt">
                    <v:stroke startarrow="block" startarrowwidth="narrow" startarrowlength="short" endarrow="block" endarrowwidth="narrow" endarrowlength="short"/>
                    <v:shadow on="t" color="black" opacity="24903f" origin=",.5" offset="0,.55556mm"/>
                    <v:path arrowok="t" o:connecttype="custom" o:connectlocs="115275,0;230551,129729" o:connectangles="0,0"/>
                  </v:shape>
                  <v:shape id="Bogen 151" o:spid="_x0000_s1131" style="position:absolute;left:21164;top:11144;width:2267;height:2591;flip:y;visibility:visible;mso-wrap-style:square;v-text-anchor:middle" coordsize="226695,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lmwAAAAN0AAAAPAAAAZHJzL2Rvd25yZXYueG1sRE/LqsIw&#10;EN0L/kMYwY1cU5/cW40iio+t1Q+Y24xtsZmUJmr9eyMI7uZwnjNfNqYUd6pdYVnBoB+BIE6tLjhT&#10;cD5tf35BOI+ssbRMCp7kYLlot+YYa/vgI90Tn4kQwi5GBbn3VSylS3My6Pq2Ig7cxdYGfYB1JnWN&#10;jxBuSjmMoqk0WHBoyLGidU7pNbkZBdv/K/N4v7dW9kbeHU67TXQeKtXtNKsZCE+N/4o/7oMO8yd/&#10;A3h/E06QixcAAAD//wMAUEsBAi0AFAAGAAgAAAAhANvh9svuAAAAhQEAABMAAAAAAAAAAAAAAAAA&#10;AAAAAFtDb250ZW50X1R5cGVzXS54bWxQSwECLQAUAAYACAAAACEAWvQsW78AAAAVAQAACwAAAAAA&#10;AAAAAAAAAAAfAQAAX3JlbHMvLnJlbHNQSwECLQAUAAYACAAAACEAowKZZsAAAADdAAAADwAAAAAA&#10;AAAAAAAAAAAHAgAAZHJzL2Rvd25yZXYueG1sUEsFBgAAAAADAAMAtwAAAPQCAAAAAA==&#10;" path="m113347,nsc175947,,226695,57997,226695,129540r-113347,c113348,86360,113347,43180,113347,xem113347,nfc175947,,226695,57997,226695,129540e" filled="f" strokecolor="#00b050" strokeweight="1pt">
                    <v:stroke startarrow="block" startarrowwidth="narrow" startarrowlength="short" endarrow="block" endarrowwidth="narrow" endarrowlength="short"/>
                    <v:shadow on="t" color="black" opacity="24903f" origin=",.5" offset="0,.55556mm"/>
                    <v:path arrowok="t" o:connecttype="custom" o:connectlocs="113347,0;226695,129540" o:connectangles="0,0"/>
                  </v:shape>
                  <v:rect id="Rechteck 152" o:spid="_x0000_s1132" style="position:absolute;left:22288;top:14215;width:7049;height:2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0xAAAAN0AAAAPAAAAZHJzL2Rvd25yZXYueG1sRE9La8JA&#10;EL4L/odlhN6aTQOtNXUjIrVYvdTHpbchO3nQ7GzIbpP4791Cwdt8fM9ZrkbTiJ46V1tW8BTFIIhz&#10;q2suFVzO28dXEM4ja2wsk4IrOVhl08kSU20HPlJ/8qUIIexSVFB536ZSurwigy6yLXHgCtsZ9AF2&#10;pdQdDiHcNDKJ4xdpsObQUGFLm4ryn9OvUTB/39afu4+vRO4b/e37ojzk/aDUw2xcv4HwNPq7+N+9&#10;02H+8yKBv2/CCTK7AQAA//8DAFBLAQItABQABgAIAAAAIQDb4fbL7gAAAIUBAAATAAAAAAAAAAAA&#10;AAAAAAAAAABbQ29udGVudF9UeXBlc10ueG1sUEsBAi0AFAAGAAgAAAAhAFr0LFu/AAAAFQEAAAsA&#10;AAAAAAAAAAAAAAAAHwEAAF9yZWxzLy5yZWxzUEsBAi0AFAAGAAgAAAAhAMz7IjTEAAAA3QAAAA8A&#10;AAAAAAAAAAAAAAAABwIAAGRycy9kb3ducmV2LnhtbFBLBQYAAAAAAwADALcAAAD4AgAAAAA=&#10;" fillcolor="#d8d8d8 [2732]" strokecolor="black [3213]">
                    <v:fill color2="white [3132]" rotate="t" angle="180" focus="50%" type="gradient"/>
                    <v:shadow on="t" color="#7f7f7f [1612]" origin=",.5" offset="0,.63889mm"/>
                  </v:rect>
                  <v:line id="Gerade Verbindung 153" o:spid="_x0000_s1133" style="position:absolute;visibility:visible;mso-wrap-style:square" from="24003,14215" to="24003,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MGwQAAAN0AAAAPAAAAZHJzL2Rvd25yZXYueG1sRE9Na8Mw&#10;DL0X9h+MBru1ThtWkqxuWQajua4b7CpiNQmN5cx20uzf14NBb3q8T+0Os+nFRM53lhWsVwkI4trq&#10;jhsFX5/vywyED8gae8uk4Jc8HPYPix0W2l75g6ZTaEQMYV+ggjaEoZDS1y0Z9Cs7EEfubJ3BEKFr&#10;pHZ4jeGml5sk2UqDHceGFgd6a6m+nEajILPnEh1Tlafpsfr+GUvehFKpp8f59QVEoDncxf/uSsf5&#10;z3kKf9/EE+T+BgAA//8DAFBLAQItABQABgAIAAAAIQDb4fbL7gAAAIUBAAATAAAAAAAAAAAAAAAA&#10;AAAAAABbQ29udGVudF9UeXBlc10ueG1sUEsBAi0AFAAGAAgAAAAhAFr0LFu/AAAAFQEAAAsAAAAA&#10;AAAAAAAAAAAAHwEAAF9yZWxzLy5yZWxzUEsBAi0AFAAGAAgAAAAhAIndMwbBAAAA3QAAAA8AAAAA&#10;AAAAAAAAAAAABwIAAGRycy9kb3ducmV2LnhtbFBLBQYAAAAAAwADALcAAAD1AgAAAAA=&#10;" strokecolor="black [3213]" strokeweight="1pt">
                    <v:shadow on="t" color="black" opacity="24903f" origin=",.5" offset="0,.55556mm"/>
                  </v:line>
                  <v:line id="Gerade Verbindung 154" o:spid="_x0000_s1134" style="position:absolute;visibility:visible;mso-wrap-style:square" from="24003,15525" to="26489,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tywgAAAN0AAAAPAAAAZHJzL2Rvd25yZXYueG1sRE9Na8JA&#10;EL0L/Q/LFHozm8ZaNHWVplDM1VjodciOSWh2Nt3daPrv3YLgbR7vcza7yfTiTM53lhU8JykI4trq&#10;jhsFX8fP+QqED8gae8uk4I887LYPsw3m2l74QOcqNCKGsM9RQRvCkEvp65YM+sQOxJE7WWcwROga&#10;qR1eYrjpZZamr9Jgx7GhxYE+Wqp/qtEoWNlTgY6pXC8W+/L7dyw4C4VST4/T+xuIQFO4i2/uUsf5&#10;y/UL/H8TT5DbKwAAAP//AwBQSwECLQAUAAYACAAAACEA2+H2y+4AAACFAQAAEwAAAAAAAAAAAAAA&#10;AAAAAAAAW0NvbnRlbnRfVHlwZXNdLnhtbFBLAQItABQABgAIAAAAIQBa9CxbvwAAABUBAAALAAAA&#10;AAAAAAAAAAAAAB8BAABfcmVscy8ucmVsc1BLAQItABQABgAIAAAAIQAGNKtywgAAAN0AAAAPAAAA&#10;AAAAAAAAAAAAAAcCAABkcnMvZG93bnJldi54bWxQSwUGAAAAAAMAAwC3AAAA9gIAAAAA&#10;" strokecolor="black [3213]" strokeweight="1pt">
                    <v:shadow on="t" color="black" opacity="24903f" origin=",.5" offset="0,.55556mm"/>
                  </v:line>
                  <v:line id="Gerade Verbindung 155" o:spid="_x0000_s1135" style="position:absolute;visibility:visible;mso-wrap-style:square" from="22288,15965" to="29337,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4ixQAAAN0AAAAPAAAAZHJzL2Rvd25yZXYueG1sRE/fa8Iw&#10;EH4X/B/CCXubiTKHdkYZypgOVKyOvR7NrS1rLqWJWv3rl8HAt/v4ft503tpKnKnxpWMNg74CQZw5&#10;U3Ku4Xh4exyD8AHZYOWYNFzJw3zW7UwxMe7CezqnIRcxhH2CGooQ6kRKnxVk0fddTRy5b9dYDBE2&#10;uTQNXmK4reRQqWdpseTYUGBNi4Kyn/RkNXwtxx7V5vM2SBcf+ftu+7RZq5XWD7329QVEoDbcxf/u&#10;lYnzR5MR/H0TT5CzXwAAAP//AwBQSwECLQAUAAYACAAAACEA2+H2y+4AAACFAQAAEwAAAAAAAAAA&#10;AAAAAAAAAAAAW0NvbnRlbnRfVHlwZXNdLnhtbFBLAQItABQABgAIAAAAIQBa9CxbvwAAABUBAAAL&#10;AAAAAAAAAAAAAAAAAB8BAABfcmVscy8ucmVsc1BLAQItABQABgAIAAAAIQAWlD4ixQAAAN0AAAAP&#10;AAAAAAAAAAAAAAAAAAcCAABkcnMvZG93bnJldi54bWxQSwUGAAAAAAMAAwC3AAAA+QIAAAAA&#10;" strokecolor="black [3213]" strokeweight="1.5pt">
                    <v:shadow on="t" color="black" opacity="24903f" origin=",.5" offset="0,.55556mm"/>
                  </v:line>
                  <v:shape id="Text Box 20" o:spid="_x0000_s1136" type="#_x0000_t202" style="position:absolute;left:25561;top:12001;width:339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qxwgAAAN0AAAAPAAAAZHJzL2Rvd25yZXYueG1sRE9NawIx&#10;EL0X+h/CFHqriUKLrkZRoaU97urB47AZN4ubybKZ6ra/vikUepvH+5zVZgydutKQ2sgWphMDiriO&#10;ruXGwvHw+jQHlQTZYReZLHxRgs36/m6FhYs3LulaSaNyCKcCLXiRvtA61Z4CpknsiTN3jkNAyXBo&#10;tBvwlsNDp2fGvOiALecGjz3tPdWX6jNYaMysnJbGf3ent105/6hEThdn7ePDuF2CEhrlX/znfnd5&#10;/vNiAb/f5BP0+gcAAP//AwBQSwECLQAUAAYACAAAACEA2+H2y+4AAACFAQAAEwAAAAAAAAAAAAAA&#10;AAAAAAAAW0NvbnRlbnRfVHlwZXNdLnhtbFBLAQItABQABgAIAAAAIQBa9CxbvwAAABUBAAALAAAA&#10;AAAAAAAAAAAAAB8BAABfcmVscy8ucmVsc1BLAQItABQABgAIAAAAIQAHEzqxwgAAAN0AAAAPAAAA&#10;AAAAAAAAAAAAAAcCAABkcnMvZG93bnJldi54bWxQSwUGAAAAAAMAAwC3AAAA9gIAAAAA&#10;" filled="f" stroked="f">
                    <v:textbox inset=".5mm,.3mm,.5mm,.3mm">
                      <w:txbxContent>
                        <w:p w14:paraId="1E457CDB" w14:textId="77777777" w:rsidR="002C49D9" w:rsidRDefault="002C49D9" w:rsidP="00844380">
                          <w:r>
                            <w:rPr>
                              <w:color w:val="008080"/>
                              <w:sz w:val="18"/>
                              <w:szCs w:val="18"/>
                            </w:rPr>
                            <w:t>20dB</w:t>
                          </w:r>
                        </w:p>
                      </w:txbxContent>
                    </v:textbox>
                  </v:shape>
                  <v:shape id="Text Box 20" o:spid="_x0000_s1137" type="#_x0000_t202" style="position:absolute;left:19850;top:11935;width:339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14:paraId="51251B4E" w14:textId="77777777" w:rsidR="002C49D9" w:rsidRDefault="002C49D9" w:rsidP="00844380">
                          <w:r>
                            <w:rPr>
                              <w:color w:val="008080"/>
                              <w:sz w:val="18"/>
                              <w:szCs w:val="18"/>
                            </w:rPr>
                            <w:t>50dB</w:t>
                          </w:r>
                        </w:p>
                      </w:txbxContent>
                    </v:textbox>
                  </v:shape>
                </v:group>
                <v:line id="Gerade Verbindung 158" o:spid="_x0000_s1138" style="position:absolute;flip:x;visibility:visible;mso-wrap-style:square" from="9272,15885" to="24119,1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MDxwAAANwAAAAPAAAAZHJzL2Rvd25yZXYueG1sRI9BS8NA&#10;FITvQv/D8gre7MZFisRsS7Et5mCtRgW9PbOvSWj2bciuafz3rlDwOMzMN0y2HG0rBup941jD9SwB&#10;QVw603Cl4e11e3ULwgdkg61j0vBDHpaLyUWGqXEnfqGhCJWIEPYpaqhD6FIpfVmTRT9zHXH0Dq63&#10;GKLsK2l6PEW4baVKkrm02HBcqLGj+5rKY/FtNTxtdhv82qsP96na5/LxfZ0XD2utL6fj6g5EoDH8&#10;h8/t3GhQNwr+zsQjIBe/AAAA//8DAFBLAQItABQABgAIAAAAIQDb4fbL7gAAAIUBAAATAAAAAAAA&#10;AAAAAAAAAAAAAABbQ29udGVudF9UeXBlc10ueG1sUEsBAi0AFAAGAAgAAAAhAFr0LFu/AAAAFQEA&#10;AAsAAAAAAAAAAAAAAAAAHwEAAF9yZWxzLy5yZWxzUEsBAi0AFAAGAAgAAAAhAKdmswPHAAAA3AAA&#10;AA8AAAAAAAAAAAAAAAAABwIAAGRycy9kb3ducmV2LnhtbFBLBQYAAAAAAwADALcAAAD7AgAAAAA=&#10;" strokecolor="black [3213]" strokeweight="1pt">
                  <v:stroke startarrow="block"/>
                  <v:shadow on="t" color="black" opacity="24903f" origin=",.5" offset="0,.55556mm"/>
                </v:line>
                <v:shape id="Bogen 159" o:spid="_x0000_s1139" style="position:absolute;left:23687;top:15049;width:2667;height:3004;visibility:visible;mso-wrap-style:square;v-text-anchor:middle" coordsize="266700,30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MuxgAAANwAAAAPAAAAZHJzL2Rvd25yZXYueG1sRI9BSwMx&#10;FITvQv9DeAVvbuJSqqxNS2lVpJfiKp4fm9fd1c3LNonttr++KQgeh5n5hpktBtuJA/nQOtZwnykQ&#10;xJUzLdcaPj9e7h5BhIhssHNMGk4UYDEf3cywMO7I73QoYy0ShEOBGpoY+0LKUDVkMWSuJ07eznmL&#10;MUlfS+PxmOC2k7lSU2mx5bTQYE+rhqqf8tdqKB/idv214/y8J79Rz5O1Wr5+a307HpZPICIN8T/8&#10;134zGvLJFK5n0hGQ8wsAAAD//wMAUEsBAi0AFAAGAAgAAAAhANvh9svuAAAAhQEAABMAAAAAAAAA&#10;AAAAAAAAAAAAAFtDb250ZW50X1R5cGVzXS54bWxQSwECLQAUAAYACAAAACEAWvQsW78AAAAVAQAA&#10;CwAAAAAAAAAAAAAAAAAfAQAAX3JlbHMvLnJlbHNQSwECLQAUAAYACAAAACEAC77zLsYAAADcAAAA&#10;DwAAAAAAAAAAAAAAAAAHAgAAZHJzL2Rvd25yZXYueG1sUEsFBgAAAAADAAMAtwAAAPoCAAAAAA==&#10;" path="m133350,nsc206997,,266700,67237,266700,150177r-133350,l133350,xem133350,nfc206997,,266700,67237,266700,150177e" filled="f" strokecolor="#4f81bd [3204]" strokeweight="2pt">
                  <v:shadow on="t" color="black" opacity="24903f" origin=",.5" offset="0,.55556mm"/>
                  <v:path arrowok="t" o:connecttype="custom" o:connectlocs="133350,0;266700,150177" o:connectangles="0,0"/>
                </v:shape>
                <v:shape id="Bogen 160" o:spid="_x0000_s1140" style="position:absolute;left:26354;top:15049;width:3153;height:2997;flip:x;visibility:visible;mso-wrap-style:square;v-text-anchor:middle" coordsize="31530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clyAAAAN0AAAAPAAAAZHJzL2Rvd25yZXYueG1sRI9Pa8JA&#10;EMXvgt9hmUIvUjftwUrqKrXQIpQi/ml7HbJjkpqdDburid/eORS8zfDevPeb2aJ3jTpTiLVnA4/j&#10;DBRx4W3NpYH97v1hCiomZIuNZzJwoQiL+XAww9z6jjd03qZSSQjHHA1UKbW51rGoyGEc+5ZYtIMP&#10;DpOsodQ2YCfhrtFPWTbRDmuWhgpbequoOG5PzsDzz/pzeTiOmksXvj5+/0bhO7XBmPu7/vUFVKI+&#10;3cz/1ysr+JNM+OUbGUHPrwAAAP//AwBQSwECLQAUAAYACAAAACEA2+H2y+4AAACFAQAAEwAAAAAA&#10;AAAAAAAAAAAAAAAAW0NvbnRlbnRfVHlwZXNdLnhtbFBLAQItABQABgAIAAAAIQBa9CxbvwAAABUB&#10;AAALAAAAAAAAAAAAAAAAAB8BAABfcmVscy8ucmVsc1BLAQItABQABgAIAAAAIQDgTvclyAAAAN0A&#10;AAAPAAAAAAAAAAAAAAAAAAcCAABkcnMvZG93bnJldi54bWxQSwUGAAAAAAMAAwC3AAAA/AIAAAAA&#10;" path="m157650,nsc244718,,315300,67095,315300,149860r-157650,l157650,xem157650,nfc244718,,315300,67095,315300,149860e" filled="f" strokecolor="#4f81bd [3204]" strokeweight="2pt">
                  <v:shadow on="t" color="black" opacity="24903f" origin=",.5" offset="0,.55556mm"/>
                  <v:path arrowok="t" o:connecttype="custom" o:connectlocs="157650,0;315300,149860" o:connectangles="0,0"/>
                </v:shape>
                <v:shape id="Text Box 28" o:spid="_x0000_s1141" type="#_x0000_t202" style="position:absolute;left:23766;top:12233;width:5741;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w7wgAAAN0AAAAPAAAAZHJzL2Rvd25yZXYueG1sRE9Na8JA&#10;EL0X/A/LCL3VXXMQia6iQkt7TNqDxyE7ZoPZ2ZCdatpf3y0UepvH+5ztfgq9utGYusgWlgsDiriJ&#10;ruPWwsf789MaVBJkh31ksvBFCfa72cMWSxfvXNGtllblEE4lWvAiQ6l1ajwFTIs4EGfuEseAkuHY&#10;ajfiPYeHXhfGrHTAjnODx4FOnppr/RkstKaolpXx3/355Vit32qR89VZ+zifDhtQQpP8i//cry7P&#10;X5kCfr/JJ+jdDwAAAP//AwBQSwECLQAUAAYACAAAACEA2+H2y+4AAACFAQAAEwAAAAAAAAAAAAAA&#10;AAAAAAAAW0NvbnRlbnRfVHlwZXNdLnhtbFBLAQItABQABgAIAAAAIQBa9CxbvwAAABUBAAALAAAA&#10;AAAAAAAAAAAAAB8BAABfcmVscy8ucmVsc1BLAQItABQABgAIAAAAIQA6mFw7wgAAAN0AAAAPAAAA&#10;AAAAAAAAAAAAAAcCAABkcnMvZG93bnJldi54bWxQSwUGAAAAAAMAAwC3AAAA9gIAAAAA&#10;" filled="f" stroked="f">
                  <v:textbox inset=".5mm,.3mm,.5mm,.3mm">
                    <w:txbxContent>
                      <w:p w14:paraId="5648F381" w14:textId="77777777" w:rsidR="002C49D9" w:rsidRPr="002C0BB2" w:rsidRDefault="002C49D9" w:rsidP="00844380">
                        <w:pPr>
                          <w:jc w:val="center"/>
                        </w:pPr>
                        <w:r>
                          <w:rPr>
                            <w:bCs/>
                            <w:sz w:val="18"/>
                            <w:szCs w:val="18"/>
                          </w:rPr>
                          <w:t>F</w:t>
                        </w:r>
                        <w:r w:rsidRPr="002C0BB2">
                          <w:rPr>
                            <w:bCs/>
                            <w:sz w:val="18"/>
                            <w:szCs w:val="18"/>
                          </w:rPr>
                          <w:t>ilter</w:t>
                        </w:r>
                      </w:p>
                    </w:txbxContent>
                  </v:textbox>
                </v:shape>
                <v:shape id="Text Box 20" o:spid="_x0000_s1142" type="#_x0000_t202" style="position:absolute;left:24201;top:17516;width:4375;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N4wgAAAN0AAAAPAAAAZHJzL2Rvd25yZXYueG1sRE9NS8NA&#10;EL0L/Q/LFLzZ3fRQS+y22IKix0QPPQ7ZMRuanQ3ZsY399V1B8DaP9zmb3RR6daYxdZEtFAsDiriJ&#10;ruPWwufHy8MaVBJkh31ksvBDCXbb2d0GSxcvXNG5llblEE4lWvAiQ6l1ajwFTIs4EGfuK44BJcOx&#10;1W7ESw4PvV4as9IBO84NHgc6eGpO9Xew0JplVVTGX/vj675av9cix5Oz9n4+PT+BEprkX/znfnN5&#10;/mOxgt9v8gl6ewMAAP//AwBQSwECLQAUAAYACAAAACEA2+H2y+4AAACFAQAAEwAAAAAAAAAAAAAA&#10;AAAAAAAAW0NvbnRlbnRfVHlwZXNdLnhtbFBLAQItABQABgAIAAAAIQBa9CxbvwAAABUBAAALAAAA&#10;AAAAAAAAAAAAAB8BAABfcmVscy8ucmVsc1BLAQItABQABgAIAAAAIQC2m8N4wgAAAN0AAAAPAAAA&#10;AAAAAAAAAAAAAAcCAABkcnMvZG93bnJldi54bWxQSwUGAAAAAAMAAwC3AAAA9gIAAAAA&#10;" filled="f" stroked="f">
                  <v:textbox inset=".5mm,.3mm,.5mm,.3mm">
                    <w:txbxContent>
                      <w:p w14:paraId="24770AC5" w14:textId="77777777" w:rsidR="002C49D9" w:rsidRDefault="002C49D9" w:rsidP="00844380">
                        <w:pPr>
                          <w:jc w:val="center"/>
                        </w:pPr>
                        <w:r>
                          <w:rPr>
                            <w:color w:val="008080"/>
                            <w:sz w:val="18"/>
                            <w:szCs w:val="18"/>
                          </w:rPr>
                          <w:t>F</w:t>
                        </w:r>
                        <w:r w:rsidRPr="002C0BB2">
                          <w:rPr>
                            <w:color w:val="008080"/>
                            <w:sz w:val="18"/>
                            <w:szCs w:val="18"/>
                            <w:vertAlign w:val="subscript"/>
                          </w:rPr>
                          <w:t>wanted</w:t>
                        </w:r>
                      </w:p>
                    </w:txbxContent>
                  </v:textbox>
                </v:shape>
                <v:rect id="Rechteck 163" o:spid="_x0000_s1143" style="position:absolute;left:32726;top:14407;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XwgAAAN0AAAAPAAAAZHJzL2Rvd25yZXYueG1sRE9Li8Iw&#10;EL4L/ocwgjdN9WCla5RFVHS9+LrsbWjGtmwzKU1s67/fCIK3+fies1h1phQN1a6wrGAyjkAQp1YX&#10;nCm4XbejOQjnkTWWlknBkxyslv3eAhNtWz5Tc/GZCCHsElSQe18lUro0J4NubCviwN1tbdAHWGdS&#10;19iGcFPKaRTNpMGCQ0OOFa1zSv8uD6Mg3myLw353msqfUv/65p4d06ZVajjovr9AeOr8R/x273WY&#10;H09ieH0TTpDLfwAAAP//AwBQSwECLQAUAAYACAAAACEA2+H2y+4AAACFAQAAEwAAAAAAAAAAAAAA&#10;AAAAAAAAW0NvbnRlbnRfVHlwZXNdLnhtbFBLAQItABQABgAIAAAAIQBa9CxbvwAAABUBAAALAAAA&#10;AAAAAAAAAAAAAB8BAABfcmVscy8ucmVsc1BLAQItABQABgAIAAAAIQAcm+wXwgAAAN0AAAAPAAAA&#10;AAAAAAAAAAAAAAcCAABkcnMvZG93bnJldi54bWxQSwUGAAAAAAMAAwC3AAAA9gIAAAAA&#10;" fillcolor="#d8d8d8 [2732]" strokecolor="black [3213]">
                  <v:fill color2="white [3132]" rotate="t" angle="180" focus="50%" type="gradient"/>
                  <v:shadow on="t" color="#7f7f7f [1612]" origin=",.5" offset="0,.63889mm"/>
                </v:rect>
                <v:shape id="Gerade Verbindung mit Pfeil 164" o:spid="_x0000_s1144" type="#_x0000_t32" style="position:absolute;left:32726;top:13144;width:4915;height:4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aMyAAAAN0AAAAPAAAAZHJzL2Rvd25yZXYueG1sRI9Pa8JA&#10;EMXvBb/DMoK3urGgldRVRGjTQ7H+6cHjkJ0modnZkN3GxE/vHAq9zfDevPeb1aZ3teqoDZVnA7Np&#10;Aoo497biwsDX+fVxCSpEZIu1ZzIwUIDNevSwwtT6Kx+pO8VCSQiHFA2UMTap1iEvyWGY+oZYtG/f&#10;OoyytoW2LV4l3NX6KUkW2mHF0lBiQ7uS8p/TrzNQHN3lkA3D5/B2ue0/OpfNY58ZMxn32xdQkfr4&#10;b/67freC/zwTXPlGRtDrOwAAAP//AwBQSwECLQAUAAYACAAAACEA2+H2y+4AAACFAQAAEwAAAAAA&#10;AAAAAAAAAAAAAAAAW0NvbnRlbnRfVHlwZXNdLnhtbFBLAQItABQABgAIAAAAIQBa9CxbvwAAABUB&#10;AAALAAAAAAAAAAAAAAAAAB8BAABfcmVscy8ucmVsc1BLAQItABQABgAIAAAAIQDC3zaMyAAAAN0A&#10;AAAPAAAAAAAAAAAAAAAAAAcCAABkcnMvZG93bnJldi54bWxQSwUGAAAAAAMAAwC3AAAA/AIAAAAA&#10;" strokecolor="#4f81bd [3204]" strokeweight="2pt">
                  <v:stroke endarrow="open"/>
                  <v:shadow on="t" color="black" opacity="24903f" origin=",.5" offset="0,.55556mm"/>
                </v:shape>
                <v:line id="Gerade Verbindung 165" o:spid="_x0000_s1145" style="position:absolute;flip:x;visibility:visible;mso-wrap-style:square" from="29116,15776" to="32726,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WHxgAAAN0AAAAPAAAAZHJzL2Rvd25yZXYueG1sRE9La8JA&#10;EL4L/odlCt50Yw62ja5SfFAPtdWo0N7G7JgEs7Mhu9X033eFQm/z8T1nMmtNJa7UuNKyguEgAkGc&#10;WV1yruCwX/WfQDiPrLGyTAp+yMFs2u1MMNH2xju6pj4XIYRdggoK7+tESpcVZNANbE0cuLNtDPoA&#10;m1zqBm8h3FQyjqKRNFhyaCiwpnlB2SX9Ngrel5slnj7iT/sVV9vs7bhYp68LpXoP7csYhKfW/4v/&#10;3Gsd5j8On+H+TThBTn8BAAD//wMAUEsBAi0AFAAGAAgAAAAhANvh9svuAAAAhQEAABMAAAAAAAAA&#10;AAAAAAAAAAAAAFtDb250ZW50X1R5cGVzXS54bWxQSwECLQAUAAYACAAAACEAWvQsW78AAAAVAQAA&#10;CwAAAAAAAAAAAAAAAAAfAQAAX3JlbHMvLnJlbHNQSwECLQAUAAYACAAAACEAYwT1h8YAAADdAAAA&#10;DwAAAAAAAAAAAAAAAAAHAgAAZHJzL2Rvd25yZXYueG1sUEsFBgAAAAADAAMAtwAAAPoCAAAAAA==&#10;" strokecolor="black [3213]" strokeweight="1pt">
                  <v:stroke startarrow="block"/>
                  <v:shadow on="t" color="black" opacity="24903f" origin=",.5" offset="0,.55556mm"/>
                </v:line>
                <v:line id="Gerade Verbindung 166" o:spid="_x0000_s1146" style="position:absolute;flip:x;visibility:visible;mso-wrap-style:square" from="37641,16198" to="41127,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panyAAAAN0AAAAPAAAAZHJzL2Rvd25yZXYueG1sRI9PT8JA&#10;EMXvJnyHzZB4ky09qKkshABGDvLHqonexu7QNnZnm+4K5dszBxNuM3lv3vvNZNa7Rh2pC7VnA+NR&#10;Aoq48Lbm0sDH+/PdI6gQkS02nsnAmQLMpoObCWbWn/iNjnkslYRwyNBAFWObaR2KihyGkW+JRTv4&#10;zmGUtSu17fAk4a7RaZLca4c1S0OFLS0qKn7zP2dgu9qs8GeXfvnvtNkXr5/Ldf6yNOZ22M+fQEXq&#10;49X8f722gv+QCr98IyPo6QUAAP//AwBQSwECLQAUAAYACAAAACEA2+H2y+4AAACFAQAAEwAAAAAA&#10;AAAAAAAAAAAAAAAAW0NvbnRlbnRfVHlwZXNdLnhtbFBLAQItABQABgAIAAAAIQBa9CxbvwAAABUB&#10;AAALAAAAAAAAAAAAAAAAAB8BAABfcmVscy8ucmVsc1BLAQItABQABgAIAAAAIQA8UpanyAAAAN0A&#10;AAAPAAAAAAAAAAAAAAAAAAcCAABkcnMvZG93bnJldi54bWxQSwUGAAAAAAMAAwC3AAAA/AIAAAAA&#10;" strokecolor="black [3213]" strokeweight="1pt">
                  <v:stroke startarrow="block"/>
                  <v:shadow on="t" color="black" opacity="24903f" origin=",.5" offset="0,.55556mm"/>
                </v:line>
                <v:line id="Gerade Verbindung 167" o:spid="_x0000_s1147" style="position:absolute;flip:x;visibility:visible;mso-wrap-style:square" from="48204,16198" to="51068,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M8xQAAAN0AAAAPAAAAZHJzL2Rvd25yZXYueG1sRE9Na8JA&#10;EL0L/odlBG+6MYe2xKxSqlIPba1Rob1Ns9MkmJ0N2VXjv+8KBW/zeJ+TzjtTizO1rrKsYDKOQBDn&#10;VldcKNjvVqMnEM4ja6wtk4IrOZjP+r0UE20vvKVz5gsRQtglqKD0vkmkdHlJBt3YNsSB+7WtQR9g&#10;W0jd4iWEm1rGUfQgDVYcGkps6KWk/JidjIKP5fsSfzbxl/2O68/87bBYZ68LpYaD7nkKwlPn7+J/&#10;91qH+Y/xBG7fhBPk7A8AAP//AwBQSwECLQAUAAYACAAAACEA2+H2y+4AAACFAQAAEwAAAAAAAAAA&#10;AAAAAAAAAAAAW0NvbnRlbnRfVHlwZXNdLnhtbFBLAQItABQABgAIAAAAIQBa9CxbvwAAABUBAAAL&#10;AAAAAAAAAAAAAAAAAB8BAABfcmVscy8ucmVsc1BLAQItABQABgAIAAAAIQBTHjM8xQAAAN0AAAAP&#10;AAAAAAAAAAAAAAAAAAcCAABkcnMvZG93bnJldi54bWxQSwUGAAAAAAMAAwC3AAAA+QIAAAAA&#10;" strokecolor="black [3213]" strokeweight="1pt">
                  <v:stroke startarrow="block"/>
                  <v:shadow on="t" color="black" opacity="24903f" origin=",.5" offset="0,.55556mm"/>
                </v:line>
                <v:line id="Gerade Verbindung 168" o:spid="_x0000_s1148" style="position:absolute;flip:x;visibility:visible;mso-wrap-style:square" from="37641,6275" to="4284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0BwwAAAN0AAAAPAAAAZHJzL2Rvd25yZXYueG1sRE89b8Iw&#10;EN0r8R+sQ+pWHFIR2oBBlIKoujXtwnaKjzgiPqexC+HfYySkbvf0Pm++7G0jTtT52rGC8SgBQVw6&#10;XXOl4Od7+/QCwgdkjY1jUnAhD8vF4GGOuXZn/qJTESoRQ9jnqMCE0OZS+tKQRT9yLXHkDq6zGCLs&#10;Kqk7PMdw28g0STJpsebYYLCltaHyWPxZBZPM/G7s2/o1e97v3rPPaeFbqpV6HParGYhAffgX390f&#10;Os6fpincvoknyMUVAAD//wMAUEsBAi0AFAAGAAgAAAAhANvh9svuAAAAhQEAABMAAAAAAAAAAAAA&#10;AAAAAAAAAFtDb250ZW50X1R5cGVzXS54bWxQSwECLQAUAAYACAAAACEAWvQsW78AAAAVAQAACwAA&#10;AAAAAAAAAAAAAAAfAQAAX3JlbHMvLnJlbHNQSwECLQAUAAYACAAAACEAtjPdAcMAAADdAAAADwAA&#10;AAAAAAAAAAAAAAAHAgAAZHJzL2Rvd25yZXYueG1sUEsFBgAAAAADAAMAtwAAAPcCAAAAAA==&#10;" strokecolor="black [3213]" strokeweight="1pt">
                  <v:shadow on="t" color="black" opacity="24903f" origin=",.5" offset="0,.55556mm"/>
                </v:line>
                <v:line id="Gerade Verbindung 169" o:spid="_x0000_s1149" style="position:absolute;flip:y;visibility:visible;mso-wrap-style:square" from="42841,6276" to="42841,1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jQxQAAAN0AAAAPAAAAZHJzL2Rvd25yZXYueG1sRE9La8JA&#10;EL4X+h+WKfRWN01BJbpKqUo9+IwW2ts0O02C2dmQXTX9964geJuP7znDcWsqcaLGlZYVvHYiEMSZ&#10;1SXnCva72UsfhPPIGivLpOCfHIxHjw9DTLQ985ZOqc9FCGGXoILC+zqR0mUFGXQdWxMH7s82Bn2A&#10;TS51g+cQbioZR1FXGiw5NBRY00dB2SE9GgWr6XKKv+v42/7E1SZbfE3m6edEqeen9n0AwlPr7+Kb&#10;e67D/F78BtdvwglydAEAAP//AwBQSwECLQAUAAYACAAAACEA2+H2y+4AAACFAQAAEwAAAAAAAAAA&#10;AAAAAAAAAAAAW0NvbnRlbnRfVHlwZXNdLnhtbFBLAQItABQABgAIAAAAIQBa9CxbvwAAABUBAAAL&#10;AAAAAAAAAAAAAAAAAB8BAABfcmVscy8ucmVsc1BLAQItABQABgAIAAAAIQDMgAjQxQAAAN0AAAAP&#10;AAAAAAAAAAAAAAAAAAcCAABkcnMvZG93bnJldi54bWxQSwUGAAAAAAMAAwC3AAAA+QIAAAAA&#10;" strokecolor="black [3213]" strokeweight="1pt">
                  <v:stroke startarrow="block"/>
                  <v:shadow on="t" color="black" opacity="24903f" origin=",.5" offset="0,.55556mm"/>
                </v:line>
                <v:shape id="Text Box 20" o:spid="_x0000_s1150" type="#_x0000_t202" style="position:absolute;left:38212;top:4471;width:9284;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IpwgAAAN0AAAAPAAAAZHJzL2Rvd25yZXYueG1sRE9NS8NA&#10;EL0L/Q/LFLzZ3QbRErstrdCix0QPPQ7ZMRuanQ3ZsY3+elcQvM3jfc56O4VeXWhMXWQLy4UBRdxE&#10;13Fr4f3tcLcClQTZYR+ZLHxRgu1mdrPG0sUrV3SppVU5hFOJFrzIUGqdGk8B0yIOxJn7iGNAyXBs&#10;tRvxmsNDrwtjHnTAjnODx4GePTXn+jNYaE1RLSvjv/vTcV+tXmuR09lZezufdk+ghCb5F/+5X1ye&#10;/1jcw+83+QS9+QEAAP//AwBQSwECLQAUAAYACAAAACEA2+H2y+4AAACFAQAAEwAAAAAAAAAAAAAA&#10;AAAAAAAAW0NvbnRlbnRfVHlwZXNdLnhtbFBLAQItABQABgAIAAAAIQBa9CxbvwAAABUBAAALAAAA&#10;AAAAAAAAAAAAAB8BAABfcmVscy8ucmVsc1BLAQItABQABgAIAAAAIQDnaTIpwgAAAN0AAAAPAAAA&#10;AAAAAAAAAAAAAAcCAABkcnMvZG93bnJldi54bWxQSwUGAAAAAAMAAwC3AAAA9gIAAAAA&#10;" filled="f" stroked="f">
                  <v:textbox inset=".5mm,.3mm,.5mm,.3mm">
                    <w:txbxContent>
                      <w:p w14:paraId="3CF54A25" w14:textId="77777777" w:rsidR="002C49D9" w:rsidRDefault="002C49D9" w:rsidP="00844380">
                        <w:pPr>
                          <w:jc w:val="center"/>
                        </w:pPr>
                        <w:r>
                          <w:rPr>
                            <w:color w:val="008080"/>
                            <w:sz w:val="18"/>
                            <w:szCs w:val="18"/>
                          </w:rPr>
                          <w:t>Wanted signal</w:t>
                        </w:r>
                      </w:p>
                    </w:txbxContent>
                  </v:textbox>
                </v:shape>
                <v:shape id="Text Box 20" o:spid="_x0000_s1151" type="#_x0000_t202" style="position:absolute;left:16054;top:13000;width:6401;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eywgAAAN0AAAAPAAAAZHJzL2Rvd25yZXYueG1sRE9NS8NA&#10;EL0L/Q/LFLzZ3QbUErstrdCix0QPPQ7ZMRuanQ3ZsY3+elcQvM3jfc56O4VeXWhMXWQLy4UBRdxE&#10;13Fr4f3tcLcClQTZYR+ZLHxRgu1mdrPG0sUrV3SppVU5hFOJFrzIUGqdGk8B0yIOxJn7iGNAyXBs&#10;tRvxmsNDrwtjHnTAjnODx4GePTXn+jNYaE1RLSvjv/vTcV+tXmuR09lZezufdk+ghCb5F/+5X1ye&#10;/1jcw+83+QS9+QEAAP//AwBQSwECLQAUAAYACAAAACEA2+H2y+4AAACFAQAAEwAAAAAAAAAAAAAA&#10;AAAAAAAAW0NvbnRlbnRfVHlwZXNdLnhtbFBLAQItABQABgAIAAAAIQBa9CxbvwAAABUBAAALAAAA&#10;AAAAAAAAAAAAAB8BAABfcmVscy8ucmVsc1BLAQItABQABgAIAAAAIQCIJZeywgAAAN0AAAAPAAAA&#10;AAAAAAAAAAAAAAcCAABkcnMvZG93bnJldi54bWxQSwUGAAAAAAMAAwC3AAAA9gIAAAAA&#10;" filled="f" stroked="f">
                  <v:textbox inset=".5mm,.3mm,.5mm,.3mm">
                    <w:txbxContent>
                      <w:p w14:paraId="5459B9B5" w14:textId="77777777" w:rsidR="002C49D9" w:rsidRDefault="002C49D9" w:rsidP="00844380">
                        <w:pPr>
                          <w:jc w:val="center"/>
                        </w:pPr>
                        <w:r>
                          <w:rPr>
                            <w:color w:val="008080"/>
                            <w:sz w:val="18"/>
                            <w:szCs w:val="18"/>
                          </w:rPr>
                          <w:t>Interfering signals</w:t>
                        </w:r>
                      </w:p>
                    </w:txbxContent>
                  </v:textbox>
                </v:shape>
                <v:shape id="Text Box 28" o:spid="_x0000_s1152" type="#_x0000_t202" style="position:absolute;left:49398;top:7005;width:574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nFwgAAAN0AAAAPAAAAZHJzL2Rvd25yZXYueG1sRE9NS8NA&#10;EL0L/Q/LFHqzu82hlthtsQWlHhM99Dhkx2xodjZkxzb6611B8DaP9znb/RR6daUxdZEtrJYGFHET&#10;Xcethfe35/sNqCTIDvvIZOGLEux3s7stli7euKJrLa3KIZxKtOBFhlLr1HgKmJZxIM7cRxwDSoZj&#10;q92Itxweel0Ys9YBO84NHgc6emou9Wew0JqiWlXGf/fnl0O1ea1Fzhdn7WI+PT2CEprkX/znPrk8&#10;/6FYw+83+QS9+wEAAP//AwBQSwECLQAUAAYACAAAACEA2+H2y+4AAACFAQAAEwAAAAAAAAAAAAAA&#10;AAAAAAAAW0NvbnRlbnRfVHlwZXNdLnhtbFBLAQItABQABgAIAAAAIQBa9CxbvwAAABUBAAALAAAA&#10;AAAAAAAAAAAAAB8BAABfcmVscy8ucmVsc1BLAQItABQABgAIAAAAIQB49wnFwgAAAN0AAAAPAAAA&#10;AAAAAAAAAAAAAAcCAABkcnMvZG93bnJldi54bWxQSwUGAAAAAAMAAwC3AAAA9gIAAAAA&#10;" filled="f" stroked="f">
                  <v:textbox inset=".5mm,.3mm,.5mm,.3mm">
                    <w:txbxContent>
                      <w:p w14:paraId="6A832266" w14:textId="77777777" w:rsidR="002C49D9" w:rsidRDefault="002C49D9" w:rsidP="00844380">
                        <w:pPr>
                          <w:jc w:val="center"/>
                        </w:pPr>
                        <w:r>
                          <w:rPr>
                            <w:sz w:val="18"/>
                            <w:szCs w:val="18"/>
                          </w:rPr>
                          <w:t>Device under test</w:t>
                        </w:r>
                      </w:p>
                    </w:txbxContent>
                  </v:textbox>
                </v:shape>
                <v:shape id="Text Box 28" o:spid="_x0000_s1153" type="#_x0000_t202" style="position:absolute;left:41127;top:17516;width:7048;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xewgAAAN0AAAAPAAAAZHJzL2Rvd25yZXYueG1sRE9NS8NA&#10;EL0L/odlCt7sbnNoS+y2WMFSj4keehyyYzY0OxuyY5v6611B8DaP9zmb3RR6daExdZEtLOYGFHET&#10;XcethY/318c1qCTIDvvIZOFGCXbb+7sNli5euaJLLa3KIZxKtOBFhlLr1HgKmOZxIM7cZxwDSoZj&#10;q92I1xweel0Ys9QBO84NHgd68dSc669goTVFtaiM/+5Ph321fqtFTmdn7cNsen4CJTTJv/jPfXR5&#10;/qpYwe83+QS9/QEAAP//AwBQSwECLQAUAAYACAAAACEA2+H2y+4AAACFAQAAEwAAAAAAAAAAAAAA&#10;AAAAAAAAW0NvbnRlbnRfVHlwZXNdLnhtbFBLAQItABQABgAIAAAAIQBa9CxbvwAAABUBAAALAAAA&#10;AAAAAAAAAAAAAB8BAABfcmVscy8ucmVsc1BLAQItABQABgAIAAAAIQAXu6xewgAAAN0AAAAPAAAA&#10;AAAAAAAAAAAAAAcCAABkcnMvZG93bnJldi54bWxQSwUGAAAAAAMAAwC3AAAA9gIAAAAA&#10;" filled="f" stroked="f">
                  <v:textbox inset=".5mm,.3mm,.5mm,.3mm">
                    <w:txbxContent>
                      <w:p w14:paraId="7676AA51" w14:textId="77777777" w:rsidR="002C49D9" w:rsidRDefault="002C49D9" w:rsidP="00844380">
                        <w:pPr>
                          <w:jc w:val="center"/>
                        </w:pPr>
                        <w:r>
                          <w:rPr>
                            <w:sz w:val="18"/>
                            <w:szCs w:val="18"/>
                          </w:rPr>
                          <w:t>Directional coupler</w:t>
                        </w:r>
                      </w:p>
                    </w:txbxContent>
                  </v:textbox>
                </v:shape>
                <v:shape id="Textfeld 51" o:spid="_x0000_s1154" type="#_x0000_t202" style="position:absolute;left:8132;top:27111;width:6058;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s8xQAAAN0AAAAPAAAAZHJzL2Rvd25yZXYueG1sRI9Pi8Iw&#10;FMTvgt8hPMGbplZWpGsqi+Aqixf/IHt8NG/b0ualNFlbv70RBI/DzPyGWa17U4sbta60rGA2jUAQ&#10;Z1aXnCu4nLeTJQjnkTXWlknBnRys0+FghYm2HR/pdvK5CBB2CSoovG8SKV1WkEE3tQ1x8P5sa9AH&#10;2eZSt9gFuKllHEULabDksFBgQ5uCsur0bxRct8dm/33IfXTtMvr4NfyzqHZKjUf91ycIT71/h1/t&#10;vVYwj+cxPN+EJyDTBwAAAP//AwBQSwECLQAUAAYACAAAACEA2+H2y+4AAACFAQAAEwAAAAAAAAAA&#10;AAAAAAAAAAAAW0NvbnRlbnRfVHlwZXNdLnhtbFBLAQItABQABgAIAAAAIQBa9CxbvwAAABUBAAAL&#10;AAAAAAAAAAAAAAAAAB8BAABfcmVscy8ucmVsc1BLAQItABQABgAIAAAAIQBwZLs8xQAAAN0AAAAP&#10;AAAAAAAAAAAAAAAAAAcCAABkcnMvZG93bnJldi54bWxQSwUGAAAAAAMAAwC3AAAA+QIAAAAA&#10;" fillcolor="#e0e0e0">
                  <v:fill focus="50%" type="gradient"/>
                  <v:shadow on="t"/>
                  <v:textbox inset=".5mm,,.5mm">
                    <w:txbxContent>
                      <w:p w14:paraId="23769F9E"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(2)</w:t>
                        </w:r>
                      </w:p>
                    </w:txbxContent>
                  </v:textbox>
                </v:shape>
                <v:rect id="Rechteck 177" o:spid="_x0000_s1155" style="position:absolute;left:32726;top:4962;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NYxgAAAN0AAAAPAAAAZHJzL2Rvd25yZXYueG1sRI9Pa8JA&#10;FMTvBb/D8gRvdWMCrUQ3UkTFthdNe/H2yL78odm3Ibsm6bfvFgo9DjPzG2a7m0wrBupdY1nBahmB&#10;IC6sbrhS8PlxfFyDcB5ZY2uZFHyTg102e9hiqu3IVxpyX4kAYZeigtr7LpXSFTUZdEvbEQevtL1B&#10;H2RfSd3jGOCmlXEUPUmDDYeFGjva11R85Xej4PlwbF7Pp0ss31p980NZvRfDqNRiPr1sQHia/H/4&#10;r33WCpI4SeD3TXgCMvsBAAD//wMAUEsBAi0AFAAGAAgAAAAhANvh9svuAAAAhQEAABMAAAAAAAAA&#10;AAAAAAAAAAAAAFtDb250ZW50X1R5cGVzXS54bWxQSwECLQAUAAYACAAAACEAWvQsW78AAAAVAQAA&#10;CwAAAAAAAAAAAAAAAAAfAQAAX3JlbHMvLnJlbHNQSwECLQAUAAYACAAAACEA1MqTWMYAAADdAAAA&#10;DwAAAAAAAAAAAAAAAAAHAgAAZHJzL2Rvd25yZXYueG1sUEsFBgAAAAADAAMAtwAAAPoCAAAAAA==&#10;" fillcolor="#d8d8d8 [2732]" strokecolor="black [3213]">
                  <v:fill color2="white [3132]" rotate="t" angle="180" focus="50%" type="gradient"/>
                  <v:shadow on="t" color="#7f7f7f [1612]" origin=",.5" offset="0,.63889mm"/>
                </v:rect>
                <v:shape id="Gerade Verbindung mit Pfeil 178" o:spid="_x0000_s1156" type="#_x0000_t32" style="position:absolute;left:32726;top:3705;width:4915;height:49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FyAAAAN0AAAAPAAAAZHJzL2Rvd25yZXYueG1sRI9Pa8JA&#10;FMTvBb/D8gRvdVO1IjEbEaGNh1L/tAePj+wzCc2+Ddk1Jv303UKhx2FmfsMkm97UoqPWVZYVPE0j&#10;EMS51RUXCj4/Xh5XIJxH1lhbJgUDOdiko4cEY23vfKLu7AsRIOxiVFB638RSurwkg25qG+LgXW1r&#10;0AfZFlK3eA9wU8tZFC2lwYrDQokN7UrKv843o6A4mcsxG4bD8Hr5fn/rTPbs+0ypybjfrkF46v1/&#10;+K+91wrms/kCft+EJyDTHwAAAP//AwBQSwECLQAUAAYACAAAACEA2+H2y+4AAACFAQAAEwAAAAAA&#10;AAAAAAAAAAAAAAAAW0NvbnRlbnRfVHlwZXNdLnhtbFBLAQItABQABgAIAAAAIQBa9CxbvwAAABUB&#10;AAALAAAAAAAAAAAAAAAAAB8BAABfcmVscy8ucmVsc1BLAQItABQABgAIAAAAIQD0+EXFyAAAAN0A&#10;AAAPAAAAAAAAAAAAAAAAAAcCAABkcnMvZG93bnJldi54bWxQSwUGAAAAAAMAAwC3AAAA/AIAAAAA&#10;" strokecolor="#4f81bd [3204]" strokeweight="2pt">
                  <v:stroke endarrow="open"/>
                  <v:shadow on="t" color="black" opacity="24903f" origin=",.5" offset="0,.55556mm"/>
                </v:shape>
                <v:line id="Gerade Verbindung 179" o:spid="_x0000_s1157" style="position:absolute;flip:x;visibility:visible;mso-wrap-style:square" from="25531,6276" to="32726,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bOyAAAAN0AAAAPAAAAZHJzL2Rvd25yZXYueG1sRI9ba8JA&#10;FITfC/6H5Qi+1U0jlhJdpXhBH3rRqNC+HbPHJJg9G7Jbjf/eLRT6OMzMN8x42ppKXKhxpWUFT/0I&#10;BHFmdcm5gv1u+fgCwnlkjZVlUnAjB9NJ52GMibZX3tIl9bkIEHYJKii8rxMpXVaQQde3NXHwTrYx&#10;6INscqkbvAa4qWQcRc/SYMlhocCaZgVl5/THKPhYvC/w+Bl/2e+42mRvh/k6Xc2V6nXb1xEIT63/&#10;D/+111rBIB4M4fdNeAJycgcAAP//AwBQSwECLQAUAAYACAAAACEA2+H2y+4AAACFAQAAEwAAAAAA&#10;AAAAAAAAAAAAAAAAW0NvbnRlbnRfVHlwZXNdLnhtbFBLAQItABQABgAIAAAAIQBa9CxbvwAAABUB&#10;AAALAAAAAAAAAAAAAAAAAB8BAABfcmVscy8ucmVsc1BLAQItABQABgAIAAAAIQBVI4bOyAAAAN0A&#10;AAAPAAAAAAAAAAAAAAAAAAcCAABkcnMvZG93bnJldi54bWxQSwUGAAAAAAMAAwC3AAAA/AIAAAAA&#10;" strokecolor="black [3213]" strokeweight="1pt">
                  <v:stroke startarrow="block"/>
                  <v:shadow on="t" color="black" opacity="24903f" origin=",.5" offset="0,.55556mm"/>
                </v:line>
                <v:shape id="Grafik 181" o:spid="_x0000_s1158" type="#_x0000_t75" style="position:absolute;left:51298;top:9937;width:3840;height:1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QxwAAAN0AAAAPAAAAZHJzL2Rvd25yZXYueG1sRI9fS8NA&#10;EMTfBb/DsQXf7KUtFIm9Fin4BwShtQQft7ntJTa3F3NrEv30niD4OMzMb5jVZvSN6qmLdWADs2kG&#10;irgMtmZn4PB6f30DKgqyxSYwGfiiCJv15cUKcxsG3lG/F6cShGOOBiqRNtc6lhV5jNPQEifvFDqP&#10;kmTntO1wSHDf6HmWLbXHmtNChS1tKyrP+09voNfF99vz+CIPhw/37nZSHIfHwpiryXh3C0polP/w&#10;X/vJGljMF0v4fZOegF7/AAAA//8DAFBLAQItABQABgAIAAAAIQDb4fbL7gAAAIUBAAATAAAAAAAA&#10;AAAAAAAAAAAAAABbQ29udGVudF9UeXBlc10ueG1sUEsBAi0AFAAGAAgAAAAhAFr0LFu/AAAAFQEA&#10;AAsAAAAAAAAAAAAAAAAAHwEAAF9yZWxzLy5yZWxzUEsBAi0AFAAGAAgAAAAhAKBD8RDHAAAA3QAA&#10;AA8AAAAAAAAAAAAAAAAABwIAAGRycy9kb3ducmV2LnhtbFBLBQYAAAAAAwADALcAAAD7AgAAAAA=&#10;">
                  <v:imagedata r:id="rId255" o:title=""/>
                </v:shape>
                <v:shape id="Grafik 182" o:spid="_x0000_s1159" type="#_x0000_t75" style="position:absolute;left:21696;top:180;width:3835;height:1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1SLxwAAAN0AAAAPAAAAZHJzL2Rvd25yZXYueG1sRI9bS8NA&#10;FITfBf/DcgTf7KYtaIndliJ4AUHoheDjafZ0E82ejdljEv31riD4OMzMN8xyPfpG9dTFOrCB6SQD&#10;RVwGW7MzcNjfXy1ARUG22AQmA18UYb06P1tibsPAW+p34lSCcMzRQCXS5lrHsiKPcRJa4uSdQudR&#10;kuycth0OCe4bPcuya+2x5rRQYUt3FZXvu09voNfF9+vz+CIPhw/35rZSHIfHwpjLi3FzC0polP/w&#10;X/vJGpjP5jfw+yY9Ab36AQAA//8DAFBLAQItABQABgAIAAAAIQDb4fbL7gAAAIUBAAATAAAAAAAA&#10;AAAAAAAAAAAAAABbQ29udGVudF9UeXBlc10ueG1sUEsBAi0AFAAGAAgAAAAhAFr0LFu/AAAAFQEA&#10;AAsAAAAAAAAAAAAAAAAAHwEAAF9yZWxzLy5yZWxzUEsBAi0AFAAGAAgAAAAhAM8PVIvHAAAA3QAA&#10;AA8AAAAAAAAAAAAAAAAABwIAAGRycy9kb3ducmV2LnhtbFBLBQYAAAAAAwADALcAAAD7AgAAAAA=&#10;">
                  <v:imagedata r:id="rId255" o:title=""/>
                </v:shape>
                <v:shape id="Textfeld 51" o:spid="_x0000_s1160" type="#_x0000_t202" style="position:absolute;left:359;top:27111;width:6058;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zWvwAAAN0AAAAPAAAAZHJzL2Rvd25yZXYueG1sRE/JCsIw&#10;EL0L/kMYwZumKopUo4jggnhxQTwOzdgWm0lpoq1/bw6Cx8fb58vGFOJNlcstKxj0IxDEidU5pwqu&#10;l01vCsJ5ZI2FZVLwIQfLRbs1x1jbmk/0PvtUhBB2MSrIvC9jKV2SkUHXtyVx4B62MugDrFKpK6xD&#10;uCnkMIom0mDOoSHDktYZJc/zyyi4bU7lfntMfXSrExrfDR8mz51S3U6zmoHw1Pi/+OfeawWj4SjM&#10;DW/CE5CLLwAAAP//AwBQSwECLQAUAAYACAAAACEA2+H2y+4AAACFAQAAEwAAAAAAAAAAAAAAAAAA&#10;AAAAW0NvbnRlbnRfVHlwZXNdLnhtbFBLAQItABQABgAIAAAAIQBa9CxbvwAAABUBAAALAAAAAAAA&#10;AAAAAAAAAB8BAABfcmVscy8ucmVsc1BLAQItABQABgAIAAAAIQARjIzWvwAAAN0AAAAPAAAAAAAA&#10;AAAAAAAAAAcCAABkcnMvZG93bnJldi54bWxQSwUGAAAAAAMAAwC3AAAA8wIAAAAA&#10;" fillcolor="#e0e0e0">
                  <v:fill focus="50%" type="gradient"/>
                  <v:shadow on="t"/>
                  <v:textbox inset=".5mm,,.5mm">
                    <w:txbxContent>
                      <w:p w14:paraId="6B19AF4F" w14:textId="77777777" w:rsidR="002C49D9" w:rsidRDefault="002C49D9" w:rsidP="00844380">
                        <w:pPr>
                          <w:jc w:val="center"/>
                        </w:pPr>
                        <w:r>
                          <w:rPr>
                            <w:sz w:val="18"/>
                            <w:szCs w:val="18"/>
                          </w:rPr>
                          <w:t xml:space="preserve">Signal </w:t>
                        </w:r>
                        <w:r>
                          <w:rPr>
                            <w:sz w:val="18"/>
                            <w:szCs w:val="18"/>
                          </w:rPr>
                          <w:br/>
                          <w:t xml:space="preserve">Generator </w:t>
                        </w:r>
                        <w:r>
                          <w:rPr>
                            <w:color w:val="FF0000"/>
                            <w:sz w:val="18"/>
                            <w:szCs w:val="18"/>
                          </w:rPr>
                          <w:t>(1)</w:t>
                        </w:r>
                      </w:p>
                    </w:txbxContent>
                  </v:textbox>
                </v:shape>
                <v:group id="Gruppieren 191" o:spid="_x0000_s1161" style="position:absolute;left:4036;top:21647;width:2725;height:2737" coordorigin="3762,21647" coordsize="272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IKxgAAAN0AAAAPAAAAZHJzL2Rvd25yZXYueG1sRI9Ba8JA&#10;FITvBf/D8oTe6iaGlhpdRURLDyJUBfH2yD6TYPZtyK5J/PeuIPQ4zMw3zGzRm0q01LjSsoJ4FIEg&#10;zqwuOVdwPGw+vkE4j6yxskwK7uRgMR+8zTDVtuM/avc+FwHCLkUFhfd1KqXLCjLoRrYmDt7FNgZ9&#10;kE0udYNdgJtKjqPoSxosOSwUWNOqoOy6vxkFPx12yyRet9vrZXU/Hz53p21MSr0P++UUhKfe/4df&#10;7V+tIBknE3i+CU9Azh8AAAD//wMAUEsBAi0AFAAGAAgAAAAhANvh9svuAAAAhQEAABMAAAAAAAAA&#10;AAAAAAAAAAAAAFtDb250ZW50X1R5cGVzXS54bWxQSwECLQAUAAYACAAAACEAWvQsW78AAAAVAQAA&#10;CwAAAAAAAAAAAAAAAAAfAQAAX3JlbHMvLnJlbHNQSwECLQAUAAYACAAAACEADLniCsYAAADdAAAA&#10;DwAAAAAAAAAAAAAAAAAHAgAAZHJzL2Rvd25yZXYueG1sUEsFBgAAAAADAAMAtwAAAPoCAAAAAA==&#10;">
                  <v:rect id="Rechteck 185" o:spid="_x0000_s1162" style="position:absolute;left:3762;top:21647;width:2724;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5SxAAAAN0AAAAPAAAAZHJzL2Rvd25yZXYueG1sRE9Nb4JA&#10;EL2b+B8208SbLMXGNtSFmKYaWy+WevE2YUcgZWcJuwL9991DE48v73uTT6YVA/WusazgMYpBEJdW&#10;N1wpOH/vli8gnEfW2FomBb/kIM/msw2m2o78RUPhKxFC2KWooPa+S6V0ZU0GXWQ74sBdbW/QB9hX&#10;Uvc4hnDTyiSO19Jgw6Ghxo7eaip/iptR8Py+az4O+1MiP1t98cO1OpbDqNTiYdq+gvA0+bv4333Q&#10;ClbJU9gf3oQnILM/AAAA//8DAFBLAQItABQABgAIAAAAIQDb4fbL7gAAAIUBAAATAAAAAAAAAAAA&#10;AAAAAAAAAABbQ29udGVudF9UeXBlc10ueG1sUEsBAi0AFAAGAAgAAAAhAFr0LFu/AAAAFQEAAAsA&#10;AAAAAAAAAAAAAAAAHwEAAF9yZWxzLy5yZWxzUEsBAi0AFAAGAAgAAAAhAHweflLEAAAA3QAAAA8A&#10;AAAAAAAAAAAAAAAABwIAAGRycy9kb3ducmV2LnhtbFBLBQYAAAAAAwADALcAAAD4AgAAAAA=&#10;" fillcolor="#d8d8d8 [2732]" strokecolor="black [3213]">
                    <v:fill color2="white [3132]" rotate="t" angle="180" focus="50%" type="gradient"/>
                    <v:shadow on="t" color="#7f7f7f [1612]" origin=",.5" offset="0,.63889mm"/>
                  </v:rect>
                  <v:group id="Gruppieren 189" o:spid="_x0000_s1163" style="position:absolute;left:4534;top:22212;width:1190;height:1343" coordorigin="10429,11230" coordsize="200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1xxQAAAN0AAAAPAAAAZHJzL2Rvd25yZXYueG1sRI9Bi8Iw&#10;FITvwv6H8ARvmlZXWapRRFbZgyyoC+Lt0TzbYvNSmtjWf2+EBY/DzHzDLFadKUVDtSssK4hHEQji&#10;1OqCMwV/p+3wC4TzyBpLy6TgQQ5Wy4/eAhNtWz5Qc/SZCBB2CSrIva8SKV2ak0E3shVx8K62NuiD&#10;rDOpa2wD3JRyHEUzabDgsJBjRZuc0tvxbhTsWmzXk/i72d+um8flNP0972NSatDv1nMQnjr/Dv+3&#10;f7SCyfgzhteb8ATk8gkAAP//AwBQSwECLQAUAAYACAAAACEA2+H2y+4AAACFAQAAEwAAAAAAAAAA&#10;AAAAAAAAAAAAW0NvbnRlbnRfVHlwZXNdLnhtbFBLAQItABQABgAIAAAAIQBa9CxbvwAAABUBAAAL&#10;AAAAAAAAAAAAAAAAAB8BAABfcmVscy8ucmVsc1BLAQItABQABgAIAAAAIQCqyZ1xxQAAAN0AAAAP&#10;AAAAAAAAAAAAAAAAAAcCAABkcnMvZG93bnJldi54bWxQSwUGAAAAAAMAAwC3AAAA+QIAAAAA&#10;">
                    <v:shape id="Bogen 186" o:spid="_x0000_s1164" style="position:absolute;left:10429;top:11376;width:2001;height:2243;visibility:visible;mso-wrap-style:square;v-text-anchor:middle" coordsize="200025,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QNyAAAAN0AAAAPAAAAZHJzL2Rvd25yZXYueG1sRI9Ba8JA&#10;FITvhf6H5RW81Y2xFImuIoLV9tJWK+LtNfuaDWbfptmtJv76bkHocZiZb5jJrLWVOFHjS8cKBv0E&#10;BHHudMmFgo/t8n4EwgdkjZVjUtCRh9n09maCmXZnfqfTJhQiQthnqMCEUGdS+tyQRd93NXH0vlxj&#10;MUTZFFI3eI5wW8k0SR6lxZLjgsGaFoby4+bHKngLZju0L5fqtUuenj93y9V3d9gr1btr52MQgdrw&#10;H76211rBMH1I4e9NfAJy+gsAAP//AwBQSwECLQAUAAYACAAAACEA2+H2y+4AAACFAQAAEwAAAAAA&#10;AAAAAAAAAAAAAAAAW0NvbnRlbnRfVHlwZXNdLnhtbFBLAQItABQABgAIAAAAIQBa9CxbvwAAABUB&#10;AAALAAAAAAAAAAAAAAAAAB8BAABfcmVscy8ucmVsc1BLAQItABQABgAIAAAAIQD3abQNyAAAAN0A&#10;AAAPAAAAAAAAAAAAAAAAAAcCAABkcnMvZG93bnJldi54bWxQSwUGAAAAAAMAAwC3AAAA/AIAAAAA&#10;" path="m100012,nsc155248,,200025,50207,200025,112140r-100012,c100013,74760,100012,37380,100012,xem100012,nfc155248,,200025,50207,200025,112140e" filled="f" strokecolor="#4f81bd [3204]" strokeweight="1.5pt">
                      <v:shadow on="t" color="black" opacity="24903f" origin=",.5" offset="0,.55556mm"/>
                      <v:path arrowok="t" o:connecttype="custom" o:connectlocs="100012,0;200025,112140" o:connectangles="0,0"/>
                    </v:shape>
                    <v:shape id="Bogen 187" o:spid="_x0000_s1165" style="position:absolute;left:10429;top:11376;width:2001;height:2242;flip:x;visibility:visible;mso-wrap-style:square;v-text-anchor:middle" coordsize="200025,22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6fxgAAAN0AAAAPAAAAZHJzL2Rvd25yZXYueG1sRI9Ba8JA&#10;FITvQv/D8gre6kajoqmriGDppQdjKR6f2dckmn0bs6uJ/75bEDwOM/MNs1h1phI3alxpWcFwEIEg&#10;zqwuOVfwvd++zUA4j6yxskwK7uRgtXzpLTDRtuUd3VKfiwBhl6CCwvs6kdJlBRl0A1sTB+/XNgZ9&#10;kE0udYNtgJtKjqJoKg2WHBYKrGlTUHZOr0bBpD18xen6NBnOq1TrY/5x2V1/lOq/dut3EJ46/ww/&#10;2p9aQTwax/D/JjwBufwDAAD//wMAUEsBAi0AFAAGAAgAAAAhANvh9svuAAAAhQEAABMAAAAAAAAA&#10;AAAAAAAAAAAAAFtDb250ZW50X1R5cGVzXS54bWxQSwECLQAUAAYACAAAACEAWvQsW78AAAAVAQAA&#10;CwAAAAAAAAAAAAAAAAAfAQAAX3JlbHMvLnJlbHNQSwECLQAUAAYACAAAACEAvC2en8YAAADdAAAA&#10;DwAAAAAAAAAAAAAAAAAHAgAAZHJzL2Rvd25yZXYueG1sUEsFBgAAAAADAAMAtwAAAPoCAAAAAA==&#10;" path="m100012,nsc155248,,200025,50179,200025,112078r-100012,c100013,74719,100012,37359,100012,xem100012,nfc155248,,200025,50179,200025,112078e" filled="f" strokecolor="#4f81bd [3204]" strokeweight="1.5pt">
                      <v:shadow on="t" color="black" opacity="24903f" origin=",.5" offset="0,.55556mm"/>
                      <v:path arrowok="t" o:connecttype="custom" o:connectlocs="100012,0;200025,112078" o:connectangles="0,0"/>
                    </v:shape>
                    <v:shape id="Bogen 188" o:spid="_x0000_s1166" style="position:absolute;left:10429;top:11230;width:2001;height:2330;flip:x y;visibility:visible;mso-wrap-style:square;v-text-anchor:middle" coordsize="200025,23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hxgAAAN0AAAAPAAAAZHJzL2Rvd25yZXYueG1sRI9Ra8Iw&#10;FIXfBf9DuMJeRFOdjFGbihMGA0Gm8wdcmrsma3NTm0y7f78Igz0ezjnf4RSbwbXiSn2wnhUs5hkI&#10;4spry7WC88fr7BlEiMgaW8+k4IcCbMrxqMBc+xsf6XqKtUgQDjkqMDF2uZShMuQwzH1HnLxP3zuM&#10;Sfa11D3eEty1cpllT9Kh5bRgsKOdoao5fTsFzf5i98eXs2l48fXutpeDxd1UqYfJsF2DiDTE//Bf&#10;+00reFyuVnB/k56ALH8BAAD//wMAUEsBAi0AFAAGAAgAAAAhANvh9svuAAAAhQEAABMAAAAAAAAA&#10;AAAAAAAAAAAAAFtDb250ZW50X1R5cGVzXS54bWxQSwECLQAUAAYACAAAACEAWvQsW78AAAAVAQAA&#10;CwAAAAAAAAAAAAAAAAAfAQAAX3JlbHMvLnJlbHNQSwECLQAUAAYACAAAACEA8W/mYcYAAADdAAAA&#10;DwAAAAAAAAAAAAAAAAAHAgAAZHJzL2Rvd25yZXYueG1sUEsFBgAAAAADAAMAtwAAAPoCAAAAAA==&#10;" path="m100012,nsc155248,,200025,52169,200025,116523r-100012,c100013,77682,100012,38841,100012,xem100012,nfc155248,,200025,52169,200025,116523e" filled="f" strokecolor="#4f81bd [3204]" strokeweight="1.5pt">
                      <v:stroke startarrow="block"/>
                      <v:shadow on="t" color="black" opacity="24903f" origin=",.5" offset="0,.55556mm"/>
                      <v:path arrowok="t" o:connecttype="custom" o:connectlocs="100012,0;200025,116523" o:connectangles="0,0"/>
                    </v:shape>
                  </v:group>
                </v:group>
                <v:line id="Gerade Verbindung 190" o:spid="_x0000_s1167" style="position:absolute;visibility:visible;mso-wrap-style:square" from="5399,24384" to="5399,2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lxgAAAN0AAAAPAAAAZHJzL2Rvd25yZXYueG1sRI9Ba8JA&#10;FITvBf/D8gRv9UWtpURXEWklSClUe+jxmX1NQrNvQ3bV9d93C4Ueh5n5hlmuo23VhXvfONEwGWeg&#10;WEpnGqk0fBxf7p9A+UBiqHXCGm7sYb0a3C0pN+4q73w5hEoliPicNNQhdDmiL2u25MeuY0nel+st&#10;hST7Ck1P1wS3LU6z7BEtNZIWaup4W3P5fThbDcWxiniKb7t59nzDfYfF62b/qfVoGDcLUIFj+A//&#10;tQujYTZ9mMPvm/QEcPUDAAD//wMAUEsBAi0AFAAGAAgAAAAhANvh9svuAAAAhQEAABMAAAAAAAAA&#10;AAAAAAAAAAAAAFtDb250ZW50X1R5cGVzXS54bWxQSwECLQAUAAYACAAAACEAWvQsW78AAAAVAQAA&#10;CwAAAAAAAAAAAAAAAAAfAQAAX3JlbHMvLnJlbHNQSwECLQAUAAYACAAAACEATBqWJcYAAADdAAAA&#10;DwAAAAAAAAAAAAAAAAAHAgAAZHJzL2Rvd25yZXYueG1sUEsFBgAAAAADAAMAtwAAAPoCAAAAAA==&#10;" strokecolor="black [3213]" strokeweight="1pt">
                  <v:stroke startarrow="block"/>
                  <v:shadow on="t" color="black" opacity="24903f" origin=",.5" offset="0,.55556mm"/>
                </v:line>
                <v:line id="Gerade Verbindung 192" o:spid="_x0000_s1168" style="position:absolute;flip:x;visibility:visible;mso-wrap-style:square" from="9272,15889" to="9272,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uOxgAAAN0AAAAPAAAAZHJzL2Rvd25yZXYueG1sRI9PTwIx&#10;FMTvJnyH5plwk64gVVYK4Y8G483VC7eX7XO7Yfu6bAus396akHiczMxvMvNl7xpxpi7UnjXcjzIQ&#10;xKU3NVcavj5f755AhIhssPFMGn4owHIxuJljbvyFP+hcxEokCIccNdgY21zKUFpyGEa+JU7et+8c&#10;xiS7SpoOLwnuGjnOMiUd1pwWLLa0sVQeipPTMFX2+OLWm5ma7Hdb9f5YhJZqrYe3/eoZRKQ+/oev&#10;7TejYTJ+UPD3Jj0BufgFAAD//wMAUEsBAi0AFAAGAAgAAAAhANvh9svuAAAAhQEAABMAAAAAAAAA&#10;AAAAAAAAAAAAAFtDb250ZW50X1R5cGVzXS54bWxQSwECLQAUAAYACAAAACEAWvQsW78AAAAVAQAA&#10;CwAAAAAAAAAAAAAAAAAfAQAAX3JlbHMvLnJlbHNQSwECLQAUAAYACAAAACEA6AgbjsYAAADdAAAA&#10;DwAAAAAAAAAAAAAAAAAHAgAAZHJzL2Rvd25yZXYueG1sUEsFBgAAAAADAAMAtwAAAPoCAAAAAA==&#10;" strokecolor="black [3213]" strokeweight="1pt">
                  <v:shadow on="t" color="black" opacity="24903f" origin=",.5" offset="0,.55556mm"/>
                </v:line>
                <v:line id="Gerade Verbindung 193" o:spid="_x0000_s1169" style="position:absolute;flip:x;visibility:visible;mso-wrap-style:square" from="1877,23015" to="4036,2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4VxgAAAN0AAAAPAAAAZHJzL2Rvd25yZXYueG1sRI/BbsIw&#10;EETvlfoP1lbqrTiFEmjAIAqtirgRuPS2ipc4arwOsYHw97gSUo+jmXmjmc47W4sztb5yrOC1l4Ag&#10;LpyuuFSw3329jEH4gKyxdkwKruRhPnt8mGKm3YW3dM5DKSKEfYYKTAhNJqUvDFn0PdcQR+/gWosh&#10;yraUusVLhNta9pMklRYrjgsGG1oaKn7zk1UwTM3x034s39PBz/cq3Yxy31Cl1PNTt5iACNSF//C9&#10;vdYKBv23Efy9iU9Azm4AAAD//wMAUEsBAi0AFAAGAAgAAAAhANvh9svuAAAAhQEAABMAAAAAAAAA&#10;AAAAAAAAAAAAAFtDb250ZW50X1R5cGVzXS54bWxQSwECLQAUAAYACAAAACEAWvQsW78AAAAVAQAA&#10;CwAAAAAAAAAAAAAAAAAfAQAAX3JlbHMvLnJlbHNQSwECLQAUAAYACAAAACEAh0S+FcYAAADdAAAA&#10;DwAAAAAAAAAAAAAAAAAHAgAAZHJzL2Rvd25yZXYueG1sUEsFBgAAAAADAAMAtwAAAPoCAAAAAA==&#10;" strokecolor="black [3213]" strokeweight="1pt">
                  <v:shadow on="t" color="black" opacity="24903f" origin=",.5" offset="0,.55556mm"/>
                </v:line>
                <v:line id="Gerade Verbindung 194" o:spid="_x0000_s1170" style="position:absolute;flip:y;visibility:visible;mso-wrap-style:square" from="1877,22962" to="1877,2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pnwgAAAN0AAAAPAAAAZHJzL2Rvd25yZXYueG1sRE89b8Iw&#10;EN0r8R+sQ2IrTqENNMUgoKBW3QgsbKf4GkfE5xAbCP8eD5U6Pr3v2aKztbhS6yvHCl6GCQjiwumK&#10;SwWH/fZ5CsIHZI21Y1JwJw+Lee9phpl2N97RNQ+liCHsM1RgQmgyKX1hyKIfuoY4cr+utRgibEup&#10;W7zFcFvLUZKk0mLFscFgQ2tDxSm/WAVvqTlv7Gr9no6PX5/pzyT3DVVKDfrd8gNEoC78i//c31rB&#10;ePQa58Y38QnI+QMAAP//AwBQSwECLQAUAAYACAAAACEA2+H2y+4AAACFAQAAEwAAAAAAAAAAAAAA&#10;AAAAAAAAW0NvbnRlbnRfVHlwZXNdLnhtbFBLAQItABQABgAIAAAAIQBa9CxbvwAAABUBAAALAAAA&#10;AAAAAAAAAAAAAB8BAABfcmVscy8ucmVsc1BLAQItABQABgAIAAAAIQD22ypnwgAAAN0AAAAPAAAA&#10;AAAAAAAAAAAAAAcCAABkcnMvZG93bnJldi54bWxQSwUGAAAAAAMAAwC3AAAA9gIAAAAA&#10;" strokecolor="black [3213]" strokeweight="1pt">
                  <v:shadow on="t" color="black" opacity="24903f" origin=",.5" offset="0,.55556mm"/>
                </v:line>
                <v:line id="Gerade Verbindung 195" o:spid="_x0000_s1171" style="position:absolute;flip:x;visibility:visible;mso-wrap-style:square" from="1149,25331" to="2623,2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gxgAAAN0AAAAPAAAAZHJzL2Rvd25yZXYueG1sRI9BawIx&#10;FITvBf9DeAVvmq2V0q5GEa20KCjdFnp9bJ6bxc3LksR1+++bgtDjMPPNMPNlbxvRkQ+1YwUP4wwE&#10;cel0zZWCr8/t6BlEiMgaG8ek4IcCLBeDuznm2l35g7oiViKVcMhRgYmxzaUMpSGLYexa4uSdnLcY&#10;k/SV1B6vqdw2cpJlT9JizWnBYEtrQ+W5uFgFj2a362r7Vkw3x/h6uKD/Ph/3Sg3v+9UMRKQ+/odv&#10;9LtO3GT6An9v0hOQi18AAAD//wMAUEsBAi0AFAAGAAgAAAAhANvh9svuAAAAhQEAABMAAAAAAAAA&#10;AAAAAAAAAAAAAFtDb250ZW50X1R5cGVzXS54bWxQSwECLQAUAAYACAAAACEAWvQsW78AAAAVAQAA&#10;CwAAAAAAAAAAAAAAAAAfAQAAX3JlbHMvLnJlbHNQSwECLQAUAAYACAAAACEAya/kYMYAAADdAAAA&#10;DwAAAAAAAAAAAAAAAAAHAgAAZHJzL2Rvd25yZXYueG1sUEsFBgAAAAADAAMAtwAAAPoCAAAAAA==&#10;" strokecolor="black [3213]" strokeweight="2pt">
                  <v:shadow on="t" color="black" opacity="24903f" origin=",.5" offset="0,.55556mm"/>
                </v:line>
                <v:line id="Gerade Verbindung 196" o:spid="_x0000_s1172" style="position:absolute;flip:x;visibility:visible;mso-wrap-style:square" from="5399,18489" to="5456,2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C8wwAAAN0AAAAPAAAAZHJzL2Rvd25yZXYueG1sRE89b8Iw&#10;EN2R+h+sQ+oGDiBCG3CiFqhadSPtwnaKjzgiPqexC+m/rwckxqf3vSkG24oL9b5xrGA2TUAQV043&#10;XCv4/nqbPIHwAVlj65gU/JGHIn8YbTDT7soHupShFjGEfYYKTAhdJqWvDFn0U9cRR+7keoshwr6W&#10;usdrDLetnCdJKi02HBsMdrQ1VJ3LX6tgmZqfvX3dPqeL4/su/VyVvqNGqcfx8LIGEWgId/HN/aEV&#10;LObLuD++iU9A5v8AAAD//wMAUEsBAi0AFAAGAAgAAAAhANvh9svuAAAAhQEAABMAAAAAAAAAAAAA&#10;AAAAAAAAAFtDb250ZW50X1R5cGVzXS54bWxQSwECLQAUAAYACAAAACEAWvQsW78AAAAVAQAACwAA&#10;AAAAAAAAAAAAAAAfAQAAX3JlbHMvLnJlbHNQSwECLQAUAAYACAAAACEAjXSwvMMAAADdAAAADwAA&#10;AAAAAAAAAAAAAAAHAgAAZHJzL2Rvd25yZXYueG1sUEsFBgAAAAADAAMAtwAAAPcCAAAAAA==&#10;" strokecolor="black [3213]" strokeweight="1pt">
                  <v:shadow on="t" color="black" opacity="24903f" origin=",.5" offset="0,.55556mm"/>
                </v:line>
                <v:group id="Gruppieren 202" o:spid="_x0000_s1173" style="position:absolute;left:6475;top:17144;width:5740;height:5611" coordorigin="10766,14407" coordsize="5740,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us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NIb/N+EJyM0fAAAA//8DAFBLAQItABQABgAIAAAAIQDb4fbL7gAAAIUBAAATAAAAAAAA&#10;AAAAAAAAAAAAAABbQ29udGVudF9UeXBlc10ueG1sUEsBAi0AFAAGAAgAAAAhAFr0LFu/AAAAFQEA&#10;AAsAAAAAAAAAAAAAAAAAHwEAAF9yZWxzLy5yZWxzUEsBAi0AFAAGAAgAAAAhAC8QC6zHAAAA3QAA&#10;AA8AAAAAAAAAAAAAAAAABwIAAGRycy9kb3ducmV2LnhtbFBLBQYAAAAAAwADALcAAAD7AgAAAAA=&#10;">
                  <v:rect id="Rechteck 197" o:spid="_x0000_s1174" style="position:absolute;left:11106;top:14407;width:4915;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NjxgAAAN0AAAAPAAAAZHJzL2Rvd25yZXYueG1sRI9Pa8JA&#10;FMTvgt9heUJvZtNIbUndiIgWq5fW9tLbI/vyh2bfhuw2id/eLQgeh5n5DbNaj6YRPXWutqzgMYpB&#10;EOdW11wq+P7az19AOI+ssbFMCi7kYJ1NJytMtR34k/qzL0WAsEtRQeV9m0rp8ooMusi2xMErbGfQ&#10;B9mVUnc4BLhpZBLHS2mw5rBQYUvbivLf859R8Lzb1++Ht49EHhv94/uiPOX9oNTDbNy8gvA0+nv4&#10;1j5oBYvkKYH/N+EJyOwKAAD//wMAUEsBAi0AFAAGAAgAAAAhANvh9svuAAAAhQEAABMAAAAAAAAA&#10;AAAAAAAAAAAAAFtDb250ZW50X1R5cGVzXS54bWxQSwECLQAUAAYACAAAACEAWvQsW78AAAAVAQAA&#10;CwAAAAAAAAAAAAAAAAAfAQAAX3JlbHMvLnJlbHNQSwECLQAUAAYACAAAACEAZlnTY8YAAADdAAAA&#10;DwAAAAAAAAAAAAAAAAAHAgAAZHJzL2Rvd25yZXYueG1sUEsFBgAAAAADAAMAtwAAAPoCAAAAAA==&#10;" fillcolor="#d8d8d8 [2732]" strokecolor="black [3213]">
                    <v:fill color2="white [3132]" rotate="t" angle="180" focus="50%" type="gradient"/>
                    <v:shadow on="t" color="#7f7f7f [1612]" origin=",.5" offset="0,.63889mm"/>
                  </v:rect>
                  <v:line id="Gerade Verbindung 199" o:spid="_x0000_s1175" style="position:absolute;flip:y;visibility:visible;mso-wrap-style:square" from="13563,14407" to="13563,1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6dPxwAAAN0AAAAPAAAAZHJzL2Rvd25yZXYueG1sRI9bi8Iw&#10;FITfBf9DOMK+aWpFka5RvCAIC4IXkH07NMe2tDkpTbTd/fVmYcHHYWa+YRarzlTiSY0rLCsYjyIQ&#10;xKnVBWcKrpf9cA7CeWSNlWVS8EMOVst+b4GJti2f6Hn2mQgQdgkqyL2vEyldmpNBN7I1cfDutjHo&#10;g2wyqRtsA9xUMo6imTRYcFjIsaZtTml5fhgFcv37XR5u8W7zNY7q3bw9ltf7UamPQbf+BOGp8+/w&#10;f/ugFUzi6QT+3oQnIJcvAAAA//8DAFBLAQItABQABgAIAAAAIQDb4fbL7gAAAIUBAAATAAAAAAAA&#10;AAAAAAAAAAAAAABbQ29udGVudF9UeXBlc10ueG1sUEsBAi0AFAAGAAgAAAAhAFr0LFu/AAAAFQEA&#10;AAsAAAAAAAAAAAAAAAAAHwEAAF9yZWxzLy5yZWxzUEsBAi0AFAAGAAgAAAAhAEnrp0/HAAAA3QAA&#10;AA8AAAAAAAAAAAAAAAAABwIAAGRycy9kb3ducmV2LnhtbFBLBQYAAAAAAwADALcAAAD7AgAAAAA=&#10;" strokecolor="#4f81bd [3204]" strokeweight="2pt">
                    <v:shadow on="t" color="black" opacity="24903f" origin=",.5" offset="0,.55556mm"/>
                  </v:line>
                  <v:line id="Gerade Verbindung 200" o:spid="_x0000_s1176" style="position:absolute;visibility:visible;mso-wrap-style:square" from="11106,15776" to="16021,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2KwwAAAN0AAAAPAAAAZHJzL2Rvd25yZXYueG1sRI/LasMw&#10;EEX3hf6DmEJ3jZzEDa1j2TgBQ7bNYz+1prYTa2QkJXH/vioUurzcx+Hm5WQGcSPne8sK5rMEBHFj&#10;dc+tguOhfnkD4QOyxsEyKfgmD2Xx+JBjpu2dP+i2D62II+wzVNCFMGZS+qYjg35mR+LofVlnMETp&#10;Wqkd3uO4GeQiSVbSYM+R0OFI246ay/5qIiTZ2E0t/SFNq+v7rj599u3ZKfX8NFVrEIGm8B/+a++0&#10;guXiNYXfN/EJyOIHAAD//wMAUEsBAi0AFAAGAAgAAAAhANvh9svuAAAAhQEAABMAAAAAAAAAAAAA&#10;AAAAAAAAAFtDb250ZW50X1R5cGVzXS54bWxQSwECLQAUAAYACAAAACEAWvQsW78AAAAVAQAACwAA&#10;AAAAAAAAAAAAAAAfAQAAX3JlbHMvLnJlbHNQSwECLQAUAAYACAAAACEAcZtNisMAAADdAAAADwAA&#10;AAAAAAAAAAAAAAAHAgAAZHJzL2Rvd25yZXYueG1sUEsFBgAAAAADAAMAtwAAAPcCAAAAAA==&#10;" strokecolor="#4f81bd [3204]" strokeweight="2pt">
                    <v:shadow on="t" color="black" opacity="24903f" origin=",.5" offset="0,.55556mm"/>
                  </v:line>
                  <v:shape id="Text Box 28" o:spid="_x0000_s1177" type="#_x0000_t202" style="position:absolute;left:10766;top:17186;width:574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jxQAAAN0AAAAPAAAAZHJzL2Rvd25yZXYueG1sRI9BS8NA&#10;FITvgv9heUJvdreRSondFltQ9JjUQ4+P7DMbmn0bss829de7guBxmJlvmPV2Cr0605i6yBYWcwOK&#10;uImu49bCx+HlfgUqCbLDPjJZuFKC7eb2Zo2lixeu6FxLqzKEU4kWvMhQap0aTwHTPA7E2fuMY0DJ&#10;cmy1G/GS4aHXhTGPOmDHecHjQHtPzan+ChZaU1SLyvjv/vi6q1bvtcjx5Kyd3U3PT6CEJvkP/7Xf&#10;nIWHYrmE3zf5CejNDwAAAP//AwBQSwECLQAUAAYACAAAACEA2+H2y+4AAACFAQAAEwAAAAAAAAAA&#10;AAAAAAAAAAAAW0NvbnRlbnRfVHlwZXNdLnhtbFBLAQItABQABgAIAAAAIQBa9CxbvwAAABUBAAAL&#10;AAAAAAAAAAAAAAAAAB8BAABfcmVscy8ucmVsc1BLAQItABQABgAIAAAAIQAs/MHjxQAAAN0AAAAP&#10;AAAAAAAAAAAAAAAAAAcCAABkcnMvZG93bnJldi54bWxQSwUGAAAAAAMAAwC3AAAA+QIAAAAA&#10;" filled="f" stroked="f">
                    <v:textbox inset=".5mm,.3mm,.5mm,.3mm">
                      <w:txbxContent>
                        <w:p w14:paraId="41C0EFCE" w14:textId="77777777" w:rsidR="002C49D9" w:rsidRDefault="002C49D9" w:rsidP="00844380">
                          <w:pPr>
                            <w:jc w:val="center"/>
                          </w:pPr>
                          <w:r>
                            <w:rPr>
                              <w:sz w:val="18"/>
                              <w:szCs w:val="18"/>
                            </w:rPr>
                            <w:t>Combiner</w:t>
                          </w:r>
                        </w:p>
                      </w:txbxContent>
                    </v:textbox>
                  </v:shape>
                </v:group>
                <v:line id="Gerade Verbindung 203" o:spid="_x0000_s1178" style="position:absolute;flip:x;visibility:visible;mso-wrap-style:square" from="5456,18495" to="6818,1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0ZyAAAAN0AAAAPAAAAZHJzL2Rvd25yZXYueG1sRI9Ba8JA&#10;FITvgv9heUJvujGiSHQVqUo9tNrGFvT2mn1NQrNvQ3bV9N93CwWPw8x8w8yXranElRpXWlYwHEQg&#10;iDOrS84VvB+3/SkI55E1VpZJwQ85WC66nTkm2t74ja6pz0WAsEtQQeF9nUjpsoIMuoGtiYP3ZRuD&#10;Psgml7rBW4CbSsZRNJEGSw4LBdb0WFD2nV6Mgv3mZYOfh/hkz3H1mj1/rHfp01qph167moHw1Pp7&#10;+L+90wpG8XgCf2/CE5CLXwAAAP//AwBQSwECLQAUAAYACAAAACEA2+H2y+4AAACFAQAAEwAAAAAA&#10;AAAAAAAAAAAAAAAAW0NvbnRlbnRfVHlwZXNdLnhtbFBLAQItABQABgAIAAAAIQBa9CxbvwAAABUB&#10;AAALAAAAAAAAAAAAAAAAAB8BAABfcmVscy8ucmVsc1BLAQItABQABgAIAAAAIQB4Lv0ZyAAAAN0A&#10;AAAPAAAAAAAAAAAAAAAAAAcCAABkcnMvZG93bnJldi54bWxQSwUGAAAAAAMAAwC3AAAA/AIAAAAA&#10;" strokecolor="black [3213]" strokeweight="1pt">
                  <v:stroke startarrow="block"/>
                  <v:shadow on="t" color="black" opacity="24903f" origin=",.5" offset="0,.55556mm"/>
                </v:line>
                <v:group id="Gruppieren 204" o:spid="_x0000_s1179" style="position:absolute;left:11672;top:21647;width:2724;height:2737" coordorigin=",5873" coordsize="2724,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Z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qOp/B8E56AXDwAAAD//wMAUEsBAi0AFAAGAAgAAAAhANvh9svuAAAAhQEAABMAAAAAAAAA&#10;AAAAAAAAAAAAAFtDb250ZW50X1R5cGVzXS54bWxQSwECLQAUAAYACAAAACEAWvQsW78AAAAVAQAA&#10;CwAAAAAAAAAAAAAAAAAfAQAAX3JlbHMvLnJlbHNQSwECLQAUAAYACAAAACEAz7U2Q8YAAADdAAAA&#10;DwAAAAAAAAAAAAAAAAAHAgAAZHJzL2Rvd25yZXYueG1sUEsFBgAAAAADAAMAtwAAAPoCAAAAAA==&#10;">
                  <v:rect id="Rechteck 211" o:spid="_x0000_s1180" style="position:absolute;top:5873;width:2724;height:2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SJxAAAAN0AAAAPAAAAZHJzL2Rvd25yZXYueG1sRE9Nb4JA&#10;EL2b+B8208SbLMXUNtSFmKYaWy+WevE2YUcgZWcJuwL9991DE48v73uTT6YVA/WusazgMYpBEJdW&#10;N1wpOH/vli8gnEfW2FomBb/kIM/msw2m2o78RUPhKxFC2KWooPa+S6V0ZU0GXWQ74sBdbW/QB9hX&#10;Uvc4hnDTyiSO19Jgw6Ghxo7eaip/iptR8Py+az4O+1MiP1t98cO1OpbDqNTiYdq+gvA0+bv4333Q&#10;ClbJU5gb3oQnILM/AAAA//8DAFBLAQItABQABgAIAAAAIQDb4fbL7gAAAIUBAAATAAAAAAAAAAAA&#10;AAAAAAAAAABbQ29udGVudF9UeXBlc10ueG1sUEsBAi0AFAAGAAgAAAAhAFr0LFu/AAAAFQEAAAsA&#10;AAAAAAAAAAAAAAAAHwEAAF9yZWxzLy5yZWxzUEsBAi0AFAAGAAgAAAAhAAex5InEAAAA3QAAAA8A&#10;AAAAAAAAAAAAAAAABwIAAGRycy9kb3ducmV2LnhtbFBLBQYAAAAAAwADALcAAAD4AgAAAAA=&#10;" fillcolor="#d8d8d8 [2732]" strokecolor="black [3213]">
                    <v:fill color2="white [3132]" rotate="t" angle="180" focus="50%" type="gradient"/>
                    <v:shadow on="t" color="#7f7f7f [1612]" origin=",.5" offset="0,.63889mm"/>
                  </v:rect>
                  <v:group id="Gruppieren 212" o:spid="_x0000_s1181" style="position:absolute;left:771;top:6439;width:1191;height:1342" coordorigin="771,6439" coordsize="2000,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shape id="Bogen 213" o:spid="_x0000_s1182" style="position:absolute;left:771;top:6585;width:2001;height:2243;visibility:visible;mso-wrap-style:square;v-text-anchor:middle" coordsize="200025,2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OBxAAAAN0AAAAPAAAAZHJzL2Rvd25yZXYueG1sRE/LisIw&#10;FN0P+A/hCrMbUxVEqlFEcF6b8Ym4uzbXpkxz02ky2s7XTxaCy8N5T+eNLcWVal84VtDvJSCIM6cL&#10;zhXsd6uXMQgfkDWWjklBSx7ms87TFFPtbryh6zbkIoawT1GBCaFKpfSZIYu+5yriyF1cbTFEWOdS&#10;13iL4baUgyQZSYsFxwaDFS0NZd/bX6tgHcxuaD//yq82ef04H1ZvP+3pqNRzt1lMQARqwkN8d79r&#10;BcPBKO6Pb+ITkLN/AAAA//8DAFBLAQItABQABgAIAAAAIQDb4fbL7gAAAIUBAAATAAAAAAAAAAAA&#10;AAAAAAAAAABbQ29udGVudF9UeXBlc10ueG1sUEsBAi0AFAAGAAgAAAAhAFr0LFu/AAAAFQEAAAsA&#10;AAAAAAAAAAAAAAAAHwEAAF9yZWxzLy5yZWxzUEsBAi0AFAAGAAgAAAAhACNC04HEAAAA3QAAAA8A&#10;AAAAAAAAAAAAAAAABwIAAGRycy9kb3ducmV2LnhtbFBLBQYAAAAAAwADALcAAAD4AgAAAAA=&#10;" path="m100012,nsc155248,,200025,50207,200025,112140r-100012,c100013,74760,100012,37380,100012,xem100012,nfc155248,,200025,50207,200025,112140e" filled="f" strokecolor="#4f81bd [3204]" strokeweight="1.5pt">
                      <v:shadow on="t" color="black" opacity="24903f" origin=",.5" offset="0,.55556mm"/>
                      <v:path arrowok="t" o:connecttype="custom" o:connectlocs="100012,0;200025,112140" o:connectangles="0,0"/>
                    </v:shape>
                    <v:shape id="Bogen 214" o:spid="_x0000_s1183" style="position:absolute;left:771;top:6585;width:2001;height:2242;flip:x;visibility:visible;mso-wrap-style:square;v-text-anchor:middle" coordsize="200025,2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XuxwAAAN0AAAAPAAAAZHJzL2Rvd25yZXYueG1sRI/NasMw&#10;EITvhb6D2EAvJZGdtCG4UUIolLi9Jc3PdbG2kom1MpbiuG9fFQo9DjPzDbNcD64RPXWh9qwgn2Qg&#10;iCuvazYKDp9v4wWIEJE1Np5JwTcFWK/u75ZYaH/jHfX7aESCcChQgY2xLaQMlSWHYeJb4uR9+c5h&#10;TLIzUnd4S3DXyGmWzaXDmtOCxZZeLVWX/dUp2B4fzebjXFr5VOaDmWXvp/65VephNGxeQEQa4n/4&#10;r11qBbPpPIffN+kJyNUPAAAA//8DAFBLAQItABQABgAIAAAAIQDb4fbL7gAAAIUBAAATAAAAAAAA&#10;AAAAAAAAAAAAAABbQ29udGVudF9UeXBlc10ueG1sUEsBAi0AFAAGAAgAAAAhAFr0LFu/AAAAFQEA&#10;AAsAAAAAAAAAAAAAAAAAHwEAAF9yZWxzLy5yZWxzUEsBAi0AFAAGAAgAAAAhAKdkxe7HAAAA3QAA&#10;AA8AAAAAAAAAAAAAAAAABwIAAGRycy9kb3ducmV2LnhtbFBLBQYAAAAAAwADALcAAAD7AgAAAAA=&#10;" path="m100012,nsc155248,,200025,50179,200025,112078r-100012,c100013,74719,100012,37359,100012,xem100012,nfc155248,,200025,50179,200025,112078e" filled="f" strokecolor="#4f81bd [3204]" strokeweight="1.5pt">
                      <v:shadow on="t" color="black" opacity="24903f" origin=",.5" offset="0,.55556mm"/>
                      <v:path arrowok="t" o:connecttype="custom" o:connectlocs="100012,0;200025,112078" o:connectangles="0,0"/>
                    </v:shape>
                    <v:shape id="Bogen 215" o:spid="_x0000_s1184" style="position:absolute;left:771;top:6439;width:2001;height:2330;flip:x y;visibility:visible;mso-wrap-style:square;v-text-anchor:middle" coordsize="200025,23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fuxQAAAN0AAAAPAAAAZHJzL2Rvd25yZXYueG1sRI/dagIx&#10;FITvhb5DOEJvpGZdQcrWKFYQCoL49wCHzekm7uZk3UTdvn0jFHo5zMw3zHzZu0bcqQvWs4LJOANB&#10;XHptuVJwPm3e3kGEiKyx8UwKfijAcvEymGOh/YMPdD/GSiQIhwIVmBjbQspQGnIYxr4lTt637xzG&#10;JLtK6g4fCe4amWfZTDq0nBYMtrQ2VNbHm1NQb692e/g8m5onl71bXXcW1yOlXof96gNEpD7+h//a&#10;X1rBNJ/l8HyTnoBc/AIAAP//AwBQSwECLQAUAAYACAAAACEA2+H2y+4AAACFAQAAEwAAAAAAAAAA&#10;AAAAAAAAAAAAW0NvbnRlbnRfVHlwZXNdLnhtbFBLAQItABQABgAIAAAAIQBa9CxbvwAAABUBAAAL&#10;AAAAAAAAAAAAAAAAAB8BAABfcmVscy8ucmVsc1BLAQItABQABgAIAAAAIQBaf4fuxQAAAN0AAAAP&#10;AAAAAAAAAAAAAAAAAAcCAABkcnMvZG93bnJldi54bWxQSwUGAAAAAAMAAwC3AAAA+QIAAAAA&#10;" path="m100012,nsc155248,,200025,52169,200025,116523r-100012,c100013,77682,100012,38841,100012,xem100012,nfc155248,,200025,52169,200025,116523e" filled="f" strokecolor="#4f81bd [3204]" strokeweight="1.5pt">
                      <v:stroke startarrow="block"/>
                      <v:shadow on="t" color="black" opacity="24903f" origin=",.5" offset="0,.55556mm"/>
                      <v:path arrowok="t" o:connecttype="custom" o:connectlocs="100012,0;200025,116523" o:connectangles="0,0"/>
                    </v:shape>
                  </v:group>
                </v:group>
                <v:line id="Gerade Verbindung 205" o:spid="_x0000_s1185" style="position:absolute;visibility:visible;mso-wrap-style:square" from="13037,24384" to="13037,27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exgAAAN0AAAAPAAAAZHJzL2Rvd25yZXYueG1sRI9Ba8JA&#10;FITvhf6H5RW86UttKyV1FSltCVIEtQePz+xrEpp9G7Krrv/eFYQeh5n5hpnOo23VkXvfONHwOMpA&#10;sZTONFJp+Nl+Dl9B+UBiqHXCGs7sYT67v5tSbtxJ1nzchEoliPicNNQhdDmiL2u25EeuY0ner+st&#10;hST7Ck1PpwS3LY6zbIKWGkkLNXX8XnP5tzlYDcW2iriPq6+X7OOMyw6L78Vyp/XgIS7eQAWO4T98&#10;axdGw9N48gzXN+kJ4OwCAAD//wMAUEsBAi0AFAAGAAgAAAAhANvh9svuAAAAhQEAABMAAAAAAAAA&#10;AAAAAAAAAAAAAFtDb250ZW50X1R5cGVzXS54bWxQSwECLQAUAAYACAAAACEAWvQsW78AAAAVAQAA&#10;CwAAAAAAAAAAAAAAAAAfAQAAX3JlbHMvLnJlbHNQSwECLQAUAAYACAAAACEAaONv3sYAAADdAAAA&#10;DwAAAAAAAAAAAAAAAAAHAgAAZHJzL2Rvd25yZXYueG1sUEsFBgAAAAADAAMAtwAAAPoCAAAAAA==&#10;" strokecolor="black [3213]" strokeweight="1pt">
                  <v:stroke startarrow="block"/>
                  <v:shadow on="t" color="black" opacity="24903f" origin=",.5" offset="0,.55556mm"/>
                </v:line>
                <v:line id="Gerade Verbindung 206" o:spid="_x0000_s1186" style="position:absolute;flip:x;visibility:visible;mso-wrap-style:square" from="9513,23012" to="11672,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fuxQAAAN0AAAAPAAAAZHJzL2Rvd25yZXYueG1sRI9BTwIx&#10;FITvJPyH5pFwky4QqqwUAqjReHPl4u1l+9xu3L4u2wLLv7cmJhwnM/NNZrXpXSPO1IXas4bpJANB&#10;XHpTc6Xh8Ply9wAiRGSDjWfScKUAm/VwsMLc+At/0LmIlUgQDjlqsDG2uZShtOQwTHxLnLxv3zmM&#10;SXaVNB1eEtw1cpZlSjqsOS1YbGlvqfwpTk7DQtnjs9vtl2r+9fqk3u+L0FKt9XjUbx9BROrjLfzf&#10;fjMa5jOl4O9NegJy/QsAAP//AwBQSwECLQAUAAYACAAAACEA2+H2y+4AAACFAQAAEwAAAAAAAAAA&#10;AAAAAAAAAAAAW0NvbnRlbnRfVHlwZXNdLnhtbFBLAQItABQABgAIAAAAIQBa9CxbvwAAABUBAAAL&#10;AAAAAAAAAAAAAAAAAB8BAABfcmVscy8ucmVsc1BLAQItABQABgAIAAAAIQCjvUfuxQAAAN0AAAAP&#10;AAAAAAAAAAAAAAAAAAcCAABkcnMvZG93bnJldi54bWxQSwUGAAAAAAMAAwC3AAAA+QIAAAAA&#10;" strokecolor="black [3213]" strokeweight="1pt">
                  <v:shadow on="t" color="black" opacity="24903f" origin=",.5" offset="0,.55556mm"/>
                </v:line>
                <v:line id="Gerade Verbindung 207" o:spid="_x0000_s1187" style="position:absolute;flip:y;visibility:visible;mso-wrap-style:square" from="9513,22961" to="9513,2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J1xgAAAN0AAAAPAAAAZHJzL2Rvd25yZXYueG1sRI9BTwIx&#10;FITvJvyH5pF4k64QCywUgqiRcGP1wu1l+9hu3L4u2wrrv7cmJhwnM/NNZrnuXSMu1IXas4bHUQaC&#10;uPSm5krD58fbwwxEiMgGG8+k4YcCrFeDuyXmxl/5QJciViJBOOSowcbY5lKG0pLDMPItcfJOvnMY&#10;k+wqaTq8Jrhr5DjLlHRYc1qw2NLWUvlVfDsNT8qeX93zdq4mx/cXtZ8WoaVa6/thv1mAiNTHW/i/&#10;vTMaJmM1hb836QnI1S8AAAD//wMAUEsBAi0AFAAGAAgAAAAhANvh9svuAAAAhQEAABMAAAAAAAAA&#10;AAAAAAAAAAAAAFtDb250ZW50X1R5cGVzXS54bWxQSwECLQAUAAYACAAAACEAWvQsW78AAAAVAQAA&#10;CwAAAAAAAAAAAAAAAAAfAQAAX3JlbHMvLnJlbHNQSwECLQAUAAYACAAAACEAzPHidcYAAADdAAAA&#10;DwAAAAAAAAAAAAAAAAAHAgAAZHJzL2Rvd25yZXYueG1sUEsFBgAAAAADAAMAtwAAAPoCAAAAAA==&#10;" strokecolor="black [3213]" strokeweight="1pt">
                  <v:shadow on="t" color="black" opacity="24903f" origin=",.5" offset="0,.55556mm"/>
                </v:line>
                <v:line id="Gerade Verbindung 208" o:spid="_x0000_s1188" style="position:absolute;flip:x;visibility:visible;mso-wrap-style:square" from="8783,25330" to="10256,2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2bwwAAAN0AAAAPAAAAZHJzL2Rvd25yZXYueG1sRE9LSwMx&#10;EL4L/Q9hCt5s1ipFtk2L+ECpYOm24HXYjJulm8mSpNv13zsHwePH915tRt+pgWJqAxu4nRWgiOtg&#10;W24MHA+vNw+gUka22AUmAz+UYLOeXK2wtOHCexqq3CgJ4VSiAZdzX2qdakce0yz0xMJ9h+gxC4yN&#10;thEvEu47PS+KhfbYsjQ47OnJUX2qzt7Andtuh9a/VffPu/zyecb4ddp9GHM9HR+XoDKN+V/85363&#10;4psvZK68kSeg178AAAD//wMAUEsBAi0AFAAGAAgAAAAhANvh9svuAAAAhQEAABMAAAAAAAAAAAAA&#10;AAAAAAAAAFtDb250ZW50X1R5cGVzXS54bWxQSwECLQAUAAYACAAAACEAWvQsW78AAAAVAQAACwAA&#10;AAAAAAAAAAAAAAAfAQAAX3JlbHMvLnJlbHNQSwECLQAUAAYACAAAACEA7VYdm8MAAADdAAAADwAA&#10;AAAAAAAAAAAAAAAHAgAAZHJzL2Rvd25yZXYueG1sUEsFBgAAAAADAAMAtwAAAPcCAAAAAA==&#10;" strokecolor="black [3213]" strokeweight="2pt">
                  <v:shadow on="t" color="black" opacity="24903f" origin=",.5" offset="0,.55556mm"/>
                </v:line>
                <v:line id="Gerade Verbindung 209" o:spid="_x0000_s1189" style="position:absolute;flip:x;visibility:visible;mso-wrap-style:square" from="13037,18537" to="13095,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OcxgAAAN0AAAAPAAAAZHJzL2Rvd25yZXYueG1sRI9BTwIx&#10;FITvJP6H5pF4c7tALLJSiKIEws3Vi7eX7XO7cfu6bius/56SmHCczMw3meV6cK04Uh8azxomWQ6C&#10;uPKm4VrDx/v27gFEiMgGW8+k4Y8CrFc3oyUWxp/4jY5lrEWCcChQg42xK6QMlSWHIfMdcfK+fO8w&#10;JtnX0vR4SnDXymmeK+mw4bRgsaONpeq7/HUa7pX9eXXPm4Wafe5e1GFeho4arW/Hw9MjiEhDvIb/&#10;23ujYTZVC7i8SU9Ars4AAAD//wMAUEsBAi0AFAAGAAgAAAAhANvh9svuAAAAhQEAABMAAAAAAAAA&#10;AAAAAAAAAAAAAFtDb250ZW50X1R5cGVzXS54bWxQSwECLQAUAAYACAAAACEAWvQsW78AAAAVAQAA&#10;CwAAAAAAAAAAAAAAAAAfAQAAX3JlbHMvLnJlbHNQSwECLQAUAAYACAAAACEA0iLTnMYAAADdAAAA&#10;DwAAAAAAAAAAAAAAAAAHAgAAZHJzL2Rvd25yZXYueG1sUEsFBgAAAAADAAMAtwAAAPoCAAAAAA==&#10;" strokecolor="black [3213]" strokeweight="1pt">
                  <v:shadow on="t" color="black" opacity="24903f" origin=",.5" offset="0,.55556mm"/>
                </v:line>
                <v:line id="Gerade Verbindung 210" o:spid="_x0000_s1190" style="position:absolute;flip:y;visibility:visible;mso-wrap-style:square" from="11729,18489" to="13095,18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yWxQAAAN0AAAAPAAAAZHJzL2Rvd25yZXYueG1sRE/LasJA&#10;FN0X+g/DLbirE1OwEh1FqkUXfWhU0N01c01CM3dCZtT4986i4PJw3qNJaypxocaVlhX0uhEI4szq&#10;knMF283n6wCE88gaK8uk4EYOJuPnpxEm2l55TZfU5yKEsEtQQeF9nUjpsoIMuq6tiQN3so1BH2CT&#10;S93gNYSbSsZR1JcGSw4NBdb0UVD2l56Ngp/59xyPv/HeHuJqlX3tZst0MVOq89JOhyA8tf4h/ncv&#10;tYK3+D3sD2/CE5DjOwAAAP//AwBQSwECLQAUAAYACAAAACEA2+H2y+4AAACFAQAAEwAAAAAAAAAA&#10;AAAAAAAAAAAAW0NvbnRlbnRfVHlwZXNdLnhtbFBLAQItABQABgAIAAAAIQBa9CxbvwAAABUBAAAL&#10;AAAAAAAAAAAAAAAAAB8BAABfcmVscy8ucmVsc1BLAQItABQABgAIAAAAIQDTPpyWxQAAAN0AAAAP&#10;AAAAAAAAAAAAAAAAAAcCAABkcnMvZG93bnJldi54bWxQSwUGAAAAAAMAAwC3AAAA+QIAAAAA&#10;" strokecolor="black [3213]" strokeweight="1pt">
                  <v:stroke startarrow="block"/>
                  <v:shadow on="t" color="black" opacity="24903f" origin=",.5" offset="0,.55556mm"/>
                </v:line>
                <v:shape id="Text Box 28" o:spid="_x0000_s1191" type="#_x0000_t202" style="position:absolute;left:14647;top:21659;width:574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uAxAAAAN0AAAAPAAAAZHJzL2Rvd25yZXYueG1sRI9BS8NA&#10;FITvgv9heYI3u5sIWmK3RYUWPSZ66PGRfWZDs29D9tlGf71bKHgcZuYbZrWZw6CONKU+soViYUAR&#10;t9H13Fn4/NjeLUElQXY4RCYLP5Rgs76+WmHl4olrOjbSqQzhVKEFLzJWWqfWU8C0iCNx9r7iFFCy&#10;nDrtJjxleBh0acyDDthzXvA40qun9tB8BwudKeuiNv532O9e6uV7I7I/OGtvb+bnJ1BCs/yHL+03&#10;Z+G+fCzg/CY/Ab3+AwAA//8DAFBLAQItABQABgAIAAAAIQDb4fbL7gAAAIUBAAATAAAAAAAAAAAA&#10;AAAAAAAAAABbQ29udGVudF9UeXBlc10ueG1sUEsBAi0AFAAGAAgAAAAhAFr0LFu/AAAAFQEAAAsA&#10;AAAAAAAAAAAAAAAAHwEAAF9yZWxzLy5yZWxzUEsBAi0AFAAGAAgAAAAhABhym4DEAAAA3QAAAA8A&#10;AAAAAAAAAAAAAAAABwIAAGRycy9kb3ducmV2LnhtbFBLBQYAAAAAAwADALcAAAD4AgAAAAA=&#10;" filled="f" stroked="f">
                  <v:textbox inset=".5mm,.3mm,.5mm,.3mm">
                    <w:txbxContent>
                      <w:p w14:paraId="595B5C9D" w14:textId="77777777" w:rsidR="002C49D9" w:rsidRDefault="002C49D9" w:rsidP="00844380">
                        <w:pPr>
                          <w:jc w:val="center"/>
                        </w:pPr>
                        <w:r>
                          <w:rPr>
                            <w:sz w:val="18"/>
                            <w:szCs w:val="18"/>
                          </w:rPr>
                          <w:t>Circulator</w:t>
                        </w:r>
                      </w:p>
                    </w:txbxContent>
                  </v:textbox>
                </v:shape>
                <v:shape id="Text Box 20" o:spid="_x0000_s1192" type="#_x0000_t202" style="position:absolute;left:2623;top:18723;width:273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X3xAAAAN0AAAAPAAAAZHJzL2Rvd25yZXYueG1sRI9BS8NA&#10;FITvQv/D8gre7G4jaIndllZo0WOihx4f2Wc2NPs2ZJ9t9Ne7guBxmJlvmPV2Cr260Ji6yBaWCwOK&#10;uImu49bC+9vhbgUqCbLDPjJZ+KIE283sZo2li1eu6FJLqzKEU4kWvMhQap0aTwHTIg7E2fuIY0DJ&#10;cmy1G/Ga4aHXhTEPOmDHecHjQM+emnP9GSy0pqiWlfHf/em4r1avtcjp7Ky9nU+7J1BCk/yH/9ov&#10;zsJ98VjA75v8BPTmBwAA//8DAFBLAQItABQABgAIAAAAIQDb4fbL7gAAAIUBAAATAAAAAAAAAAAA&#10;AAAAAAAAAABbQ29udGVudF9UeXBlc10ueG1sUEsBAi0AFAAGAAgAAAAhAFr0LFu/AAAAFQEAAAsA&#10;AAAAAAAAAAAAAAAAHwEAAF9yZWxzLy5yZWxzUEsBAi0AFAAGAAgAAAAhAOigBffEAAAA3QAAAA8A&#10;AAAAAAAAAAAAAAAABwIAAGRycy9kb3ducmV2LnhtbFBLBQYAAAAAAwADALcAAAD4AgAAAAA=&#10;" filled="f" stroked="f">
                  <v:textbox inset=".5mm,.3mm,.5mm,.3mm">
                    <w:txbxContent>
                      <w:p w14:paraId="1EA84F67" w14:textId="77777777" w:rsidR="002C49D9" w:rsidRDefault="002C49D9" w:rsidP="00844380">
                        <w:pPr>
                          <w:jc w:val="center"/>
                        </w:pPr>
                        <w:r>
                          <w:rPr>
                            <w:color w:val="008080"/>
                            <w:sz w:val="18"/>
                            <w:szCs w:val="18"/>
                          </w:rPr>
                          <w:t>CW</w:t>
                        </w:r>
                      </w:p>
                    </w:txbxContent>
                  </v:textbox>
                </v:shape>
                <v:shape id="Text Box 20" o:spid="_x0000_s1193" type="#_x0000_t202" style="position:absolute;left:13095;top:17601;width:392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BsxQAAAN0AAAAPAAAAZHJzL2Rvd25yZXYueG1sRI9BS8NA&#10;FITvgv9heUJvdrcpaEm7LSpY9Ji0hx4f2Wc2NPs2ZJ9t9Ne7guBxmJlvmM1uCr260Ji6yBYWcwOK&#10;uImu49bC8fB6vwKVBNlhH5ksfFGC3fb2ZoOli1eu6FJLqzKEU4kWvMhQap0aTwHTPA7E2fuIY0DJ&#10;cmy1G/Ga4aHXhTEPOmDHecHjQC+emnP9GSy0pqgWlfHf/Wn/XK3ea5HT2Vk7u5ue1qCEJvkP/7Xf&#10;nIVl8biE3zf5CejtDwAAAP//AwBQSwECLQAUAAYACAAAACEA2+H2y+4AAACFAQAAEwAAAAAAAAAA&#10;AAAAAAAAAAAAW0NvbnRlbnRfVHlwZXNdLnhtbFBLAQItABQABgAIAAAAIQBa9CxbvwAAABUBAAAL&#10;AAAAAAAAAAAAAAAAAB8BAABfcmVscy8ucmVsc1BLAQItABQABgAIAAAAIQCH7KBsxQAAAN0AAAAP&#10;AAAAAAAAAAAAAAAAAAcCAABkcnMvZG93bnJldi54bWxQSwUGAAAAAAMAAwC3AAAA+QIAAAAA&#10;" filled="f" stroked="f">
                  <v:textbox inset=".5mm,.3mm,.5mm,.3mm">
                    <w:txbxContent>
                      <w:p w14:paraId="66DE2482" w14:textId="77777777" w:rsidR="002C49D9" w:rsidRDefault="002C49D9" w:rsidP="00844380">
                        <w:pPr>
                          <w:jc w:val="center"/>
                        </w:pPr>
                        <w:r>
                          <w:rPr>
                            <w:color w:val="008080"/>
                            <w:sz w:val="18"/>
                            <w:szCs w:val="18"/>
                          </w:rPr>
                          <w:t>mod. signal</w:t>
                        </w:r>
                      </w:p>
                    </w:txbxContent>
                  </v:textbox>
                </v:shape>
                <v:shape id="Grafik 219" o:spid="_x0000_s1194" type="#_x0000_t75" style="position:absolute;left:8158;top:4235;width:428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axAAAAN0AAAAPAAAAZHJzL2Rvd25yZXYueG1sRI/NasJA&#10;FIX3Qt9huAV3OqmKldRRSiXgwoUmpd1eMreZYOZOmhk1vr0jCC4P5+fjLNe9bcSZOl87VvA2TkAQ&#10;l07XXCn4LrLRAoQPyBobx6TgSh7Wq5fBElPtLnygcx4qEUfYp6jAhNCmUvrSkEU/di1x9P5cZzFE&#10;2VVSd3iJ47aRkySZS4s1R4LBlr4Mlcf8ZCN3Qfv/imeU/xZHk212Py7bWqWGr/3nB4hAfXiGH+2t&#10;VjCdvM/g/iY+Abm6AQAA//8DAFBLAQItABQABgAIAAAAIQDb4fbL7gAAAIUBAAATAAAAAAAAAAAA&#10;AAAAAAAAAABbQ29udGVudF9UeXBlc10ueG1sUEsBAi0AFAAGAAgAAAAhAFr0LFu/AAAAFQEAAAsA&#10;AAAAAAAAAAAAAAAAHwEAAF9yZWxzLy5yZWxzUEsBAi0AFAAGAAgAAAAhAP5uDVrEAAAA3QAAAA8A&#10;AAAAAAAAAAAAAAAABwIAAGRycy9kb3ducmV2LnhtbFBLBQYAAAAAAwADALcAAAD4AgAAAAA=&#10;">
                  <v:imagedata r:id="rId256" o:title=""/>
                </v:shape>
                <v:shape id="Text Box 20" o:spid="_x0000_s1195" type="#_x0000_t202" style="position:absolute;left:13200;top:4924;width:718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2DxQAAAN0AAAAPAAAAZHJzL2Rvd25yZXYueG1sRI9BS8NA&#10;FITvgv9heYI3u9uItsRuSysoekzaQ4+P7DMbmn0bss82+utdQfA4zMw3zGozhV6daUxdZAvzmQFF&#10;3ETXcWvhsH+5W4JKguywj0wWvijBZn19tcLSxQtXdK6lVRnCqUQLXmQotU6Np4BpFgfi7H3EMaBk&#10;ObbajXjJ8NDrwphHHbDjvOBxoGdPzan+DBZaU1Tzyvjv/vi6q5bvtcjx5Ky9vZm2T6CEJvkP/7Xf&#10;nIX7YvEAv2/yE9DrHwAAAP//AwBQSwECLQAUAAYACAAAACEA2+H2y+4AAACFAQAAEwAAAAAAAAAA&#10;AAAAAAAAAAAAW0NvbnRlbnRfVHlwZXNdLnhtbFBLAQItABQABgAIAAAAIQBa9CxbvwAAABUBAAAL&#10;AAAAAAAAAAAAAAAAAB8BAABfcmVscy8ucmVsc1BLAQItABQABgAIAAAAIQBnSZ2DxQAAAN0AAAAP&#10;AAAAAAAAAAAAAAAAAAcCAABkcnMvZG93bnJldi54bWxQSwUGAAAAAAMAAwC3AAAA+QIAAAAA&#10;" filled="f" stroked="f">
                  <v:textbox inset=".5mm,.3mm,.5mm,.3mm">
                    <w:txbxContent>
                      <w:p w14:paraId="666FC00F" w14:textId="77777777" w:rsidR="002C49D9" w:rsidRDefault="002C49D9" w:rsidP="00844380">
                        <w:pPr>
                          <w:jc w:val="center"/>
                        </w:pPr>
                        <w:r>
                          <w:rPr>
                            <w:color w:val="008080"/>
                            <w:sz w:val="18"/>
                            <w:szCs w:val="18"/>
                          </w:rPr>
                          <w:t>Sine wave audio signal</w:t>
                        </w:r>
                      </w:p>
                    </w:txbxContent>
                  </v:textbox>
                </v:shape>
                <w10:anchorlock/>
              </v:group>
            </w:pict>
          </mc:Fallback>
        </mc:AlternateContent>
      </w:r>
    </w:p>
    <w:p w14:paraId="5B057320" w14:textId="77777777" w:rsidR="00844380" w:rsidRPr="0005228F" w:rsidRDefault="00844380" w:rsidP="00844380">
      <w:pPr>
        <w:pStyle w:val="Caption"/>
        <w:rPr>
          <w:lang w:val="en-GB"/>
        </w:rPr>
      </w:pPr>
      <w:bookmarkStart w:id="628" w:name="_Ref29912569"/>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58</w:t>
      </w:r>
      <w:r w:rsidRPr="0005228F">
        <w:rPr>
          <w:lang w:val="en-GB"/>
        </w:rPr>
        <w:fldChar w:fldCharType="end"/>
      </w:r>
      <w:bookmarkEnd w:id="627"/>
      <w:bookmarkEnd w:id="628"/>
      <w:r w:rsidRPr="0005228F">
        <w:rPr>
          <w:lang w:val="en-GB"/>
        </w:rPr>
        <w:t>: Example setup to measure receiver intermodulation</w:t>
      </w:r>
    </w:p>
    <w:p w14:paraId="7B1E887C" w14:textId="77777777" w:rsidR="00844380" w:rsidRPr="0005228F" w:rsidRDefault="00844380" w:rsidP="00844380">
      <w:r w:rsidRPr="0005228F">
        <w:rPr>
          <w:rStyle w:val="ECCParagraph"/>
        </w:rPr>
        <w:t>The circulators isolate the two interfering signal generators from each other and thus prevent the interfering signals generators producing undesirable intermodulation</w:t>
      </w:r>
      <w:r w:rsidRPr="0005228F">
        <w:t xml:space="preserve"> products</w:t>
      </w:r>
      <w:r w:rsidRPr="0005228F">
        <w:rPr>
          <w:rStyle w:val="ECCParagraph"/>
        </w:rPr>
        <w:t>. The filter suppresses undesirable sideband emissions, broadband noise and remaining intermodulation products from the interfering signal generators. It could be a notch tuned to the wanted frequency, or a bandpass/</w:t>
      </w:r>
      <w:proofErr w:type="spellStart"/>
      <w:r w:rsidRPr="0005228F">
        <w:rPr>
          <w:rStyle w:val="ECCParagraph"/>
        </w:rPr>
        <w:t>highpass</w:t>
      </w:r>
      <w:proofErr w:type="spellEnd"/>
      <w:r w:rsidRPr="0005228F">
        <w:rPr>
          <w:rStyle w:val="ECCParagraph"/>
        </w:rPr>
        <w:t>/lowpass filter that passes the interfering frequency and blocks the wanted frequency.</w:t>
      </w:r>
    </w:p>
    <w:p w14:paraId="5D66F288" w14:textId="77777777" w:rsidR="00844380" w:rsidRPr="0005228F" w:rsidRDefault="00844380" w:rsidP="00844380">
      <w:pPr>
        <w:pStyle w:val="ECCAnnexheading1"/>
        <w:rPr>
          <w:lang w:val="en-GB"/>
        </w:rPr>
      </w:pPr>
      <w:bookmarkStart w:id="629" w:name="_Toc508737512"/>
      <w:bookmarkStart w:id="630" w:name="_Toc508738627"/>
      <w:bookmarkStart w:id="631" w:name="_Toc508737513"/>
      <w:bookmarkStart w:id="632" w:name="_Toc508737514"/>
      <w:bookmarkStart w:id="633" w:name="_Toc508737515"/>
      <w:bookmarkStart w:id="634" w:name="_Toc508737516"/>
      <w:bookmarkStart w:id="635" w:name="_Toc508737517"/>
      <w:bookmarkStart w:id="636" w:name="_Toc508737637"/>
      <w:bookmarkStart w:id="637" w:name="_Toc508737638"/>
      <w:bookmarkStart w:id="638" w:name="_Toc508737639"/>
      <w:bookmarkStart w:id="639" w:name="_Toc508737640"/>
      <w:bookmarkStart w:id="640" w:name="_Toc508737641"/>
      <w:bookmarkStart w:id="641" w:name="_Toc508737642"/>
      <w:bookmarkStart w:id="642" w:name="_Toc508737643"/>
      <w:bookmarkStart w:id="643" w:name="_Toc508737644"/>
      <w:bookmarkStart w:id="644" w:name="_Toc508737645"/>
      <w:bookmarkStart w:id="645" w:name="_Toc508737646"/>
      <w:bookmarkStart w:id="646" w:name="_Toc508737647"/>
      <w:bookmarkStart w:id="647" w:name="_Toc508737648"/>
      <w:bookmarkStart w:id="648" w:name="_Toc508737649"/>
      <w:bookmarkStart w:id="649" w:name="_Toc508737650"/>
      <w:bookmarkStart w:id="650" w:name="_Toc508737651"/>
      <w:bookmarkStart w:id="651" w:name="_Toc508737652"/>
      <w:bookmarkStart w:id="652" w:name="_Toc508737653"/>
      <w:bookmarkStart w:id="653" w:name="_Toc508737722"/>
      <w:bookmarkStart w:id="654" w:name="_Toc508737723"/>
      <w:bookmarkStart w:id="655" w:name="_Toc508737724"/>
      <w:bookmarkStart w:id="656" w:name="_Toc508737725"/>
      <w:bookmarkStart w:id="657" w:name="_Toc508737726"/>
      <w:bookmarkStart w:id="658" w:name="_Toc508737727"/>
      <w:bookmarkStart w:id="659" w:name="_Toc508737728"/>
      <w:bookmarkStart w:id="660" w:name="_Toc508737729"/>
      <w:bookmarkStart w:id="661" w:name="_Toc508737730"/>
      <w:bookmarkStart w:id="662" w:name="_Toc508737759"/>
      <w:bookmarkStart w:id="663" w:name="_Toc508737760"/>
      <w:bookmarkStart w:id="664" w:name="_Toc508737761"/>
      <w:bookmarkStart w:id="665" w:name="_Toc508737762"/>
      <w:bookmarkStart w:id="666" w:name="_Toc508737763"/>
      <w:bookmarkStart w:id="667" w:name="_Toc508737764"/>
      <w:bookmarkStart w:id="668" w:name="_Toc508737814"/>
      <w:bookmarkStart w:id="669" w:name="_Toc508737815"/>
      <w:bookmarkStart w:id="670" w:name="_Toc508737816"/>
      <w:bookmarkStart w:id="671" w:name="_Toc508737817"/>
      <w:bookmarkStart w:id="672" w:name="_Toc508737818"/>
      <w:bookmarkStart w:id="673" w:name="_Toc508737820"/>
      <w:bookmarkStart w:id="674" w:name="_Toc508737821"/>
      <w:bookmarkStart w:id="675" w:name="_Toc508737822"/>
      <w:bookmarkStart w:id="676" w:name="_Toc508737823"/>
      <w:bookmarkStart w:id="677" w:name="_Toc508737824"/>
      <w:bookmarkStart w:id="678" w:name="_Toc508737825"/>
      <w:bookmarkStart w:id="679" w:name="_Toc508737826"/>
      <w:bookmarkStart w:id="680" w:name="_Toc508737827"/>
      <w:bookmarkStart w:id="681" w:name="_Toc508737828"/>
      <w:bookmarkStart w:id="682" w:name="_Toc508737829"/>
      <w:bookmarkStart w:id="683" w:name="_Toc508737830"/>
      <w:bookmarkStart w:id="684" w:name="_Toc508737840"/>
      <w:bookmarkStart w:id="685" w:name="_Toc508737841"/>
      <w:bookmarkStart w:id="686" w:name="_Toc508737842"/>
      <w:bookmarkStart w:id="687" w:name="_Toc508737843"/>
      <w:bookmarkStart w:id="688" w:name="_Toc508737844"/>
      <w:bookmarkStart w:id="689" w:name="_Toc508737913"/>
      <w:bookmarkStart w:id="690" w:name="_Toc508737914"/>
      <w:bookmarkStart w:id="691" w:name="_Toc508737915"/>
      <w:bookmarkStart w:id="692" w:name="_Toc508737916"/>
      <w:bookmarkStart w:id="693" w:name="_Toc508737917"/>
      <w:bookmarkStart w:id="694" w:name="_Toc508737918"/>
      <w:bookmarkStart w:id="695" w:name="_Toc508737919"/>
      <w:bookmarkStart w:id="696" w:name="_Toc508737920"/>
      <w:bookmarkStart w:id="697" w:name="_Toc508737921"/>
      <w:bookmarkStart w:id="698" w:name="_Toc508737922"/>
      <w:bookmarkStart w:id="699" w:name="_Toc508737923"/>
      <w:bookmarkStart w:id="700" w:name="_Toc508737924"/>
      <w:bookmarkStart w:id="701" w:name="_Toc508737925"/>
      <w:bookmarkStart w:id="702" w:name="_Toc508737926"/>
      <w:bookmarkStart w:id="703" w:name="_Toc508737927"/>
      <w:bookmarkStart w:id="704" w:name="_Toc508737928"/>
      <w:bookmarkStart w:id="705" w:name="_Toc508737930"/>
      <w:bookmarkStart w:id="706" w:name="_Toc508737931"/>
      <w:bookmarkStart w:id="707" w:name="_Toc508737932"/>
      <w:bookmarkStart w:id="708" w:name="_Toc508737933"/>
      <w:bookmarkStart w:id="709" w:name="_Toc508737934"/>
      <w:bookmarkStart w:id="710" w:name="_Toc508737935"/>
      <w:bookmarkStart w:id="711" w:name="_Toc508737936"/>
      <w:bookmarkStart w:id="712" w:name="_Toc508737938"/>
      <w:bookmarkStart w:id="713" w:name="_Toc508737939"/>
      <w:bookmarkStart w:id="714" w:name="_Toc508737940"/>
      <w:bookmarkStart w:id="715" w:name="_Toc508737941"/>
      <w:bookmarkStart w:id="716" w:name="_Toc508737942"/>
      <w:bookmarkStart w:id="717" w:name="_Toc508737943"/>
      <w:bookmarkStart w:id="718" w:name="_Toc508737944"/>
      <w:bookmarkStart w:id="719" w:name="_Toc508737945"/>
      <w:bookmarkStart w:id="720" w:name="_Toc508737946"/>
      <w:bookmarkStart w:id="721" w:name="_Toc508737947"/>
      <w:bookmarkStart w:id="722" w:name="_Toc508737948"/>
      <w:bookmarkStart w:id="723" w:name="_Toc508737949"/>
      <w:bookmarkStart w:id="724" w:name="_Toc508737950"/>
      <w:bookmarkStart w:id="725" w:name="_Toc508737951"/>
      <w:bookmarkStart w:id="726" w:name="_Toc508737952"/>
      <w:bookmarkStart w:id="727" w:name="_Toc508737953"/>
      <w:bookmarkStart w:id="728" w:name="_Toc508737954"/>
      <w:bookmarkStart w:id="729" w:name="_Toc508737955"/>
      <w:bookmarkStart w:id="730" w:name="_Toc508737956"/>
      <w:bookmarkStart w:id="731" w:name="_Toc508738062"/>
      <w:bookmarkStart w:id="732" w:name="_Toc508738064"/>
      <w:bookmarkStart w:id="733" w:name="_Toc508738065"/>
      <w:bookmarkStart w:id="734" w:name="_Toc508738066"/>
      <w:bookmarkStart w:id="735" w:name="_Toc508738067"/>
      <w:bookmarkStart w:id="736" w:name="_Toc508738068"/>
      <w:bookmarkStart w:id="737" w:name="_Toc508738069"/>
      <w:bookmarkStart w:id="738" w:name="_Toc508738070"/>
      <w:bookmarkStart w:id="739" w:name="_Toc508738071"/>
      <w:bookmarkStart w:id="740" w:name="_Toc508738072"/>
      <w:bookmarkStart w:id="741" w:name="_Toc508738073"/>
      <w:bookmarkStart w:id="742" w:name="_Toc508738074"/>
      <w:bookmarkStart w:id="743" w:name="_Toc508738075"/>
      <w:bookmarkStart w:id="744" w:name="_Toc508738076"/>
      <w:bookmarkStart w:id="745" w:name="_Toc508738077"/>
      <w:bookmarkStart w:id="746" w:name="_Toc508738078"/>
      <w:bookmarkStart w:id="747" w:name="_Toc508738079"/>
      <w:bookmarkStart w:id="748" w:name="_Toc508738080"/>
      <w:bookmarkStart w:id="749" w:name="_Toc508738081"/>
      <w:bookmarkStart w:id="750" w:name="_Toc508738083"/>
      <w:bookmarkStart w:id="751" w:name="_Toc508738084"/>
      <w:bookmarkStart w:id="752" w:name="_Toc508738085"/>
      <w:bookmarkStart w:id="753" w:name="_Toc508738086"/>
      <w:bookmarkStart w:id="754" w:name="_Toc508738087"/>
      <w:bookmarkStart w:id="755" w:name="_Toc508738088"/>
      <w:bookmarkStart w:id="756" w:name="_Toc508738089"/>
      <w:bookmarkStart w:id="757" w:name="_Toc508738195"/>
      <w:bookmarkStart w:id="758" w:name="_Toc508738197"/>
      <w:bookmarkStart w:id="759" w:name="_Toc508738198"/>
      <w:bookmarkStart w:id="760" w:name="_Toc508738199"/>
      <w:bookmarkStart w:id="761" w:name="_Toc508738200"/>
      <w:bookmarkStart w:id="762" w:name="_Toc508738201"/>
      <w:bookmarkStart w:id="763" w:name="_Toc508738202"/>
      <w:bookmarkStart w:id="764" w:name="_Toc508738203"/>
      <w:bookmarkStart w:id="765" w:name="_Toc508738204"/>
      <w:bookmarkStart w:id="766" w:name="_Toc508738274"/>
      <w:bookmarkStart w:id="767" w:name="_Toc508738344"/>
      <w:bookmarkStart w:id="768" w:name="_Toc508738345"/>
      <w:bookmarkStart w:id="769" w:name="_Toc508738346"/>
      <w:bookmarkStart w:id="770" w:name="_Toc508738347"/>
      <w:bookmarkStart w:id="771" w:name="_Toc508738348"/>
      <w:bookmarkStart w:id="772" w:name="_Toc508738349"/>
      <w:bookmarkStart w:id="773" w:name="_Toc508738350"/>
      <w:bookmarkStart w:id="774" w:name="_Toc508738351"/>
      <w:bookmarkStart w:id="775" w:name="_Toc508738352"/>
      <w:bookmarkStart w:id="776" w:name="_Toc508738353"/>
      <w:bookmarkStart w:id="777" w:name="_Toc508738354"/>
      <w:bookmarkStart w:id="778" w:name="_Toc508738355"/>
      <w:bookmarkStart w:id="779" w:name="_Toc508738356"/>
      <w:bookmarkStart w:id="780" w:name="_Toc508738360"/>
      <w:bookmarkStart w:id="781" w:name="_Toc508738446"/>
      <w:bookmarkStart w:id="782" w:name="_Toc508738447"/>
      <w:bookmarkStart w:id="783" w:name="_Toc508738448"/>
      <w:bookmarkStart w:id="784" w:name="_Toc508738449"/>
      <w:bookmarkStart w:id="785" w:name="_Toc508738450"/>
      <w:bookmarkStart w:id="786" w:name="_Toc508738451"/>
      <w:bookmarkStart w:id="787" w:name="_Toc508738452"/>
      <w:bookmarkStart w:id="788" w:name="_Toc508738453"/>
      <w:bookmarkStart w:id="789" w:name="_Toc508738454"/>
      <w:bookmarkStart w:id="790" w:name="_Toc508738455"/>
      <w:bookmarkStart w:id="791" w:name="_Toc508738456"/>
      <w:bookmarkStart w:id="792" w:name="_Toc508738457"/>
      <w:bookmarkStart w:id="793" w:name="_Toc508738458"/>
      <w:bookmarkStart w:id="794" w:name="_Toc508738459"/>
      <w:bookmarkStart w:id="795" w:name="_Toc508738460"/>
      <w:bookmarkStart w:id="796" w:name="_Toc508738461"/>
      <w:bookmarkStart w:id="797" w:name="_Toc508738462"/>
      <w:bookmarkStart w:id="798" w:name="_Toc508738463"/>
      <w:bookmarkStart w:id="799" w:name="_Toc508738464"/>
      <w:bookmarkStart w:id="800" w:name="_Toc508738465"/>
      <w:bookmarkStart w:id="801" w:name="_Toc508738466"/>
      <w:bookmarkStart w:id="802" w:name="_Toc508738467"/>
      <w:bookmarkStart w:id="803" w:name="_Toc508738468"/>
      <w:bookmarkStart w:id="804" w:name="_Toc508738469"/>
      <w:bookmarkStart w:id="805" w:name="_Toc508738470"/>
      <w:bookmarkStart w:id="806" w:name="_Toc508738471"/>
      <w:bookmarkStart w:id="807" w:name="_Toc508738472"/>
      <w:bookmarkStart w:id="808" w:name="_Toc508738473"/>
      <w:bookmarkStart w:id="809" w:name="_Toc508738474"/>
      <w:bookmarkStart w:id="810" w:name="_Toc508738475"/>
      <w:bookmarkStart w:id="811" w:name="_Toc508738476"/>
      <w:bookmarkStart w:id="812" w:name="_Toc508738477"/>
      <w:bookmarkStart w:id="813" w:name="_Toc508738478"/>
      <w:bookmarkStart w:id="814" w:name="_Toc508738479"/>
      <w:bookmarkStart w:id="815" w:name="_Toc508738480"/>
      <w:bookmarkStart w:id="816" w:name="_Toc508738481"/>
      <w:bookmarkStart w:id="817" w:name="_Toc508738482"/>
      <w:bookmarkStart w:id="818" w:name="_Toc508738483"/>
      <w:bookmarkStart w:id="819" w:name="_Toc508738484"/>
      <w:bookmarkStart w:id="820" w:name="_Toc508738553"/>
      <w:bookmarkStart w:id="821" w:name="_Toc508738554"/>
      <w:bookmarkStart w:id="822" w:name="_Toc508738555"/>
      <w:bookmarkStart w:id="823" w:name="_Toc508738556"/>
      <w:bookmarkStart w:id="824" w:name="_Toc508738557"/>
      <w:bookmarkStart w:id="825" w:name="_Toc508738558"/>
      <w:bookmarkStart w:id="826" w:name="_Toc508738559"/>
      <w:bookmarkStart w:id="827" w:name="_Toc508738560"/>
      <w:bookmarkStart w:id="828" w:name="_Toc508738613"/>
      <w:bookmarkStart w:id="829" w:name="_Toc508738614"/>
      <w:bookmarkStart w:id="830" w:name="_Toc508738615"/>
      <w:bookmarkStart w:id="831" w:name="_Toc508738616"/>
      <w:bookmarkStart w:id="832" w:name="_Toc508738617"/>
      <w:bookmarkStart w:id="833" w:name="_Toc508738618"/>
      <w:bookmarkStart w:id="834" w:name="_Toc508738619"/>
      <w:bookmarkStart w:id="835" w:name="_Toc508738620"/>
      <w:bookmarkStart w:id="836" w:name="_Toc508738621"/>
      <w:bookmarkStart w:id="837" w:name="_Toc508738622"/>
      <w:bookmarkStart w:id="838" w:name="_Toc508738623"/>
      <w:bookmarkStart w:id="839" w:name="_Toc508738624"/>
      <w:bookmarkStart w:id="840" w:name="_Toc508738625"/>
      <w:bookmarkStart w:id="841" w:name="_Toc508738626"/>
      <w:bookmarkStart w:id="842" w:name="_Toc513736533"/>
      <w:bookmarkStart w:id="843" w:name="_Toc26977325"/>
      <w:bookmarkStart w:id="844" w:name="_Toc21332826"/>
      <w:bookmarkStart w:id="845" w:name="_Toc3181214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05228F">
        <w:rPr>
          <w:rFonts w:eastAsia="Calibri"/>
          <w:lang w:val="en-GB"/>
        </w:rPr>
        <w:t>list of receiver parameters found in ETSI Harmonised standards</w:t>
      </w:r>
      <w:bookmarkEnd w:id="842"/>
      <w:bookmarkEnd w:id="843"/>
      <w:bookmarkEnd w:id="844"/>
      <w:bookmarkEnd w:id="845"/>
    </w:p>
    <w:p w14:paraId="5173446A" w14:textId="77777777" w:rsidR="00844380" w:rsidRPr="0005228F" w:rsidRDefault="00844380" w:rsidP="00844380">
      <w:r w:rsidRPr="0005228F">
        <w:t>The following contains a list of ETSI Harmonised Standards listed in the Official Journal on of the European Union for Article 3(2) of 2014/53/EU on 14/09/2018 and indicates the receiver parameters they contain.</w:t>
      </w:r>
    </w:p>
    <w:bookmarkStart w:id="846" w:name="_1617706984"/>
    <w:bookmarkEnd w:id="846"/>
    <w:p w14:paraId="4E147DC2" w14:textId="77777777" w:rsidR="00844380" w:rsidRPr="0005228F" w:rsidRDefault="00844380" w:rsidP="00844380">
      <w:r w:rsidRPr="0005228F">
        <w:object w:dxaOrig="1503" w:dyaOrig="982" w14:anchorId="0772C6A7">
          <v:shape id="_x0000_i1116" type="#_x0000_t75" style="width:76.7pt;height:49.55pt" o:ole="">
            <v:imagedata r:id="rId257" o:title=""/>
          </v:shape>
          <o:OLEObject Type="Embed" ProgID="Excel.Sheet.12" ShapeID="_x0000_i1116" DrawAspect="Icon" ObjectID="_1642509054" r:id="rId258"/>
        </w:object>
      </w:r>
    </w:p>
    <w:p w14:paraId="032960DC" w14:textId="77777777" w:rsidR="00844380" w:rsidRPr="0005228F" w:rsidRDefault="00844380" w:rsidP="00844380">
      <w:r w:rsidRPr="0005228F">
        <w:fldChar w:fldCharType="begin"/>
      </w:r>
      <w:r w:rsidRPr="0005228F">
        <w:fldChar w:fldCharType="end"/>
      </w:r>
    </w:p>
    <w:p w14:paraId="6575822E" w14:textId="77777777" w:rsidR="00844380" w:rsidRPr="0005228F" w:rsidRDefault="00844380" w:rsidP="00844380"/>
    <w:p w14:paraId="681009A2" w14:textId="77777777" w:rsidR="00844380" w:rsidRPr="0005228F" w:rsidRDefault="00844380" w:rsidP="00844380">
      <w:pPr>
        <w:pStyle w:val="ECCAnnexheading1"/>
        <w:rPr>
          <w:lang w:val="en-GB"/>
        </w:rPr>
      </w:pPr>
      <w:bookmarkStart w:id="847" w:name="_Toc26977326"/>
      <w:bookmarkStart w:id="848" w:name="_Toc21332827"/>
      <w:bookmarkStart w:id="849" w:name="_Toc31812149"/>
      <w:r w:rsidRPr="0005228F">
        <w:rPr>
          <w:lang w:val="en-GB"/>
        </w:rPr>
        <w:t>information on the blocking requirements for receivers</w:t>
      </w:r>
      <w:bookmarkEnd w:id="847"/>
      <w:bookmarkEnd w:id="848"/>
      <w:bookmarkEnd w:id="849"/>
    </w:p>
    <w:p w14:paraId="4A4E8469" w14:textId="77777777" w:rsidR="00844380" w:rsidRPr="0005228F" w:rsidRDefault="00844380" w:rsidP="00844380">
      <w:pPr>
        <w:rPr>
          <w:rStyle w:val="ECCParagraph"/>
        </w:rPr>
      </w:pPr>
      <w:r w:rsidRPr="0005228F">
        <w:rPr>
          <w:rStyle w:val="ECCParagraph"/>
        </w:rPr>
        <w:t xml:space="preserve">In </w:t>
      </w:r>
      <w:r w:rsidRPr="0005228F">
        <w:rPr>
          <w:rStyle w:val="ECCParagraph"/>
        </w:rPr>
        <w:fldChar w:fldCharType="begin"/>
      </w:r>
      <w:r w:rsidRPr="0005228F">
        <w:rPr>
          <w:rStyle w:val="ECCParagraph"/>
        </w:rPr>
        <w:instrText xml:space="preserve"> REF _Ref14268344 \h </w:instrText>
      </w:r>
      <w:r w:rsidRPr="0005228F">
        <w:rPr>
          <w:rStyle w:val="ECCParagraph"/>
        </w:rPr>
      </w:r>
      <w:r w:rsidRPr="0005228F">
        <w:rPr>
          <w:rStyle w:val="ECCParagraph"/>
        </w:rPr>
        <w:fldChar w:fldCharType="separate"/>
      </w:r>
      <w:r w:rsidRPr="0005228F">
        <w:t xml:space="preserve">Table </w:t>
      </w:r>
      <w:r w:rsidRPr="0005228F">
        <w:rPr>
          <w:noProof/>
        </w:rPr>
        <w:t>31</w:t>
      </w:r>
      <w:r w:rsidRPr="0005228F">
        <w:rPr>
          <w:rStyle w:val="ECCParagraph"/>
        </w:rPr>
        <w:fldChar w:fldCharType="end"/>
      </w:r>
      <w:r w:rsidRPr="0005228F">
        <w:rPr>
          <w:rStyle w:val="ECCParagraph"/>
        </w:rPr>
        <w:t>, the term "in-band" means inside the whole band allocated to a specific radio service or application; consequently, "out-of-band" means a range outside that allocated band (e.g. adjacent bands).</w:t>
      </w:r>
    </w:p>
    <w:p w14:paraId="413A93F3" w14:textId="623BC5A1" w:rsidR="00844380" w:rsidRPr="0005228F" w:rsidRDefault="00844380" w:rsidP="00844380">
      <w:pPr>
        <w:pStyle w:val="Caption"/>
        <w:rPr>
          <w:lang w:val="en-GB"/>
        </w:rPr>
      </w:pPr>
      <w:bookmarkStart w:id="850" w:name="_Ref14268344"/>
      <w:r w:rsidRPr="0005228F">
        <w:rPr>
          <w:lang w:val="en-GB"/>
        </w:rPr>
        <w:t xml:space="preserve">Table </w:t>
      </w:r>
      <w:r w:rsidRPr="0005228F">
        <w:rPr>
          <w:b w:val="0"/>
          <w:bCs w:val="0"/>
          <w:lang w:val="en-GB"/>
        </w:rPr>
        <w:fldChar w:fldCharType="begin"/>
      </w:r>
      <w:r w:rsidRPr="0005228F">
        <w:rPr>
          <w:lang w:val="en-GB"/>
        </w:rPr>
        <w:instrText xml:space="preserve"> SEQ Table \* ARABIC </w:instrText>
      </w:r>
      <w:r w:rsidRPr="0005228F">
        <w:rPr>
          <w:b w:val="0"/>
          <w:bCs w:val="0"/>
          <w:lang w:val="en-GB"/>
        </w:rPr>
        <w:fldChar w:fldCharType="separate"/>
      </w:r>
      <w:r w:rsidR="00657E88">
        <w:rPr>
          <w:noProof/>
          <w:lang w:val="en-GB"/>
        </w:rPr>
        <w:t>32</w:t>
      </w:r>
      <w:r w:rsidRPr="0005228F">
        <w:rPr>
          <w:b w:val="0"/>
          <w:bCs w:val="0"/>
          <w:lang w:val="en-GB"/>
        </w:rPr>
        <w:fldChar w:fldCharType="end"/>
      </w:r>
      <w:bookmarkEnd w:id="850"/>
      <w:r w:rsidRPr="0005228F">
        <w:rPr>
          <w:lang w:val="en-GB"/>
        </w:rPr>
        <w:t xml:space="preserve">: Blocking requirements for receivers observed in ETSI RED Harmonised Standards </w:t>
      </w:r>
    </w:p>
    <w:p w14:paraId="7F4AA904" w14:textId="77777777" w:rsidR="00844380" w:rsidRPr="0005228F" w:rsidRDefault="00844380" w:rsidP="00844380">
      <w:pPr>
        <w:pStyle w:val="Caption"/>
        <w:rPr>
          <w:lang w:val="en-GB"/>
        </w:rPr>
      </w:pPr>
      <w:r w:rsidRPr="0005228F">
        <w:rPr>
          <w:lang w:val="en-GB"/>
        </w:rPr>
        <w:t>(14 September 2018)</w:t>
      </w:r>
    </w:p>
    <w:tbl>
      <w:tblPr>
        <w:tblStyle w:val="ECCTable-redheader"/>
        <w:tblW w:w="5000" w:type="pct"/>
        <w:tblInd w:w="0" w:type="dxa"/>
        <w:tblLayout w:type="fixed"/>
        <w:tblLook w:val="04A0" w:firstRow="1" w:lastRow="0" w:firstColumn="1" w:lastColumn="0" w:noHBand="0" w:noVBand="1"/>
      </w:tblPr>
      <w:tblGrid>
        <w:gridCol w:w="1554"/>
        <w:gridCol w:w="1843"/>
        <w:gridCol w:w="2124"/>
        <w:gridCol w:w="1516"/>
        <w:gridCol w:w="1604"/>
        <w:gridCol w:w="988"/>
      </w:tblGrid>
      <w:tr w:rsidR="00844380" w:rsidRPr="0005228F" w14:paraId="1497CC14" w14:textId="77777777" w:rsidTr="00844380">
        <w:trPr>
          <w:cnfStyle w:val="100000000000" w:firstRow="1" w:lastRow="0" w:firstColumn="0" w:lastColumn="0" w:oddVBand="0" w:evenVBand="0" w:oddHBand="0" w:evenHBand="0" w:firstRowFirstColumn="0" w:firstRowLastColumn="0" w:lastRowFirstColumn="0" w:lastRowLastColumn="0"/>
        </w:trPr>
        <w:tc>
          <w:tcPr>
            <w:tcW w:w="807" w:type="pct"/>
            <w:hideMark/>
          </w:tcPr>
          <w:p w14:paraId="6E42F330" w14:textId="77777777" w:rsidR="00844380" w:rsidRPr="0005228F" w:rsidRDefault="00844380" w:rsidP="00844380">
            <w:pPr>
              <w:pStyle w:val="ECCTableHeaderwhitefont"/>
            </w:pPr>
            <w:r w:rsidRPr="0005228F">
              <w:t xml:space="preserve">Technology </w:t>
            </w:r>
          </w:p>
        </w:tc>
        <w:tc>
          <w:tcPr>
            <w:tcW w:w="957" w:type="pct"/>
            <w:hideMark/>
          </w:tcPr>
          <w:p w14:paraId="197878A4" w14:textId="77777777" w:rsidR="00844380" w:rsidRPr="0005228F" w:rsidRDefault="00844380" w:rsidP="00844380">
            <w:pPr>
              <w:pStyle w:val="ECCTableHeaderwhitefont"/>
            </w:pPr>
            <w:r w:rsidRPr="0005228F">
              <w:t>In-band/out-of-band ∆ Frequency</w:t>
            </w:r>
          </w:p>
        </w:tc>
        <w:tc>
          <w:tcPr>
            <w:tcW w:w="1103" w:type="pct"/>
            <w:hideMark/>
          </w:tcPr>
          <w:p w14:paraId="3DB8FD53" w14:textId="77777777" w:rsidR="00844380" w:rsidRPr="0005228F" w:rsidRDefault="00844380" w:rsidP="00844380">
            <w:pPr>
              <w:pStyle w:val="ECCTableHeaderwhitefont"/>
            </w:pPr>
            <w:r w:rsidRPr="0005228F">
              <w:t>Blocking Limit (dBm)</w:t>
            </w:r>
          </w:p>
        </w:tc>
        <w:tc>
          <w:tcPr>
            <w:tcW w:w="787" w:type="pct"/>
            <w:hideMark/>
          </w:tcPr>
          <w:p w14:paraId="7CDB3982" w14:textId="77777777" w:rsidR="00844380" w:rsidRPr="0005228F" w:rsidRDefault="00844380" w:rsidP="00844380">
            <w:pPr>
              <w:pStyle w:val="ECCTableHeaderwhitefont"/>
            </w:pPr>
            <w:r w:rsidRPr="0005228F">
              <w:t>Interfering signal type</w:t>
            </w:r>
          </w:p>
        </w:tc>
        <w:tc>
          <w:tcPr>
            <w:tcW w:w="833" w:type="pct"/>
            <w:hideMark/>
          </w:tcPr>
          <w:p w14:paraId="013A20B3" w14:textId="77777777" w:rsidR="00844380" w:rsidRPr="0005228F" w:rsidRDefault="00844380" w:rsidP="00844380">
            <w:pPr>
              <w:pStyle w:val="ECCTableHeaderwhitefont"/>
            </w:pPr>
            <w:r w:rsidRPr="0005228F">
              <w:t>Wanted Signal level (dBm)</w:t>
            </w:r>
          </w:p>
        </w:tc>
        <w:tc>
          <w:tcPr>
            <w:tcW w:w="513" w:type="pct"/>
          </w:tcPr>
          <w:p w14:paraId="2E0518DE" w14:textId="77777777" w:rsidR="00844380" w:rsidRPr="0005228F" w:rsidRDefault="00844380" w:rsidP="00844380">
            <w:pPr>
              <w:pStyle w:val="ECCTableHeaderwhitefont"/>
            </w:pPr>
            <w:r w:rsidRPr="0005228F">
              <w:t>Protection ratio</w:t>
            </w:r>
          </w:p>
        </w:tc>
      </w:tr>
      <w:tr w:rsidR="00844380" w:rsidRPr="0005228F" w14:paraId="3426FB5E"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1E7CC890" w14:textId="55652CC5" w:rsidR="00844380" w:rsidRPr="0005228F" w:rsidRDefault="00844380" w:rsidP="00A41FA7">
            <w:pPr>
              <w:pStyle w:val="ECCTabletext"/>
              <w:spacing w:before="120" w:after="120"/>
              <w:jc w:val="center"/>
            </w:pPr>
            <w:r w:rsidRPr="002C49D9">
              <w:rPr>
                <w:rStyle w:val="ECCHLbold"/>
              </w:rPr>
              <w:t xml:space="preserve">Digital Terrestrial Television Receivers (ETSI EN </w:t>
            </w:r>
            <w:r w:rsidR="00657E88" w:rsidRPr="002C49D9">
              <w:rPr>
                <w:rStyle w:val="ECCHLbold"/>
              </w:rPr>
              <w:t xml:space="preserve">303 </w:t>
            </w:r>
            <w:r w:rsidRPr="002C49D9">
              <w:rPr>
                <w:rStyle w:val="ECCHLbold"/>
              </w:rPr>
              <w:t>340 V1.1.2)</w:t>
            </w:r>
            <w:r w:rsidRPr="0005228F">
              <w:t xml:space="preserve"> </w:t>
            </w:r>
            <w:r w:rsidRPr="0005228F">
              <w:fldChar w:fldCharType="begin"/>
            </w:r>
            <w:r w:rsidRPr="0005228F">
              <w:rPr>
                <w:b/>
              </w:rPr>
              <w:instrText xml:space="preserve"> REF _Ref515457619 \r \h  \* MERGEFORMAT </w:instrText>
            </w:r>
            <w:r w:rsidRPr="0005228F">
              <w:fldChar w:fldCharType="separate"/>
            </w:r>
            <w:r w:rsidRPr="0005228F">
              <w:rPr>
                <w:b/>
              </w:rPr>
              <w:t>[22]</w:t>
            </w:r>
            <w:r w:rsidRPr="0005228F">
              <w:fldChar w:fldCharType="end"/>
            </w:r>
          </w:p>
        </w:tc>
      </w:tr>
      <w:tr w:rsidR="00844380" w:rsidRPr="0005228F" w14:paraId="6DC69FFC"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56860613" w14:textId="77777777" w:rsidR="00844380" w:rsidRPr="0005228F" w:rsidRDefault="00844380" w:rsidP="00A41FA7">
            <w:pPr>
              <w:pStyle w:val="ECCTabletext"/>
            </w:pPr>
            <w:r w:rsidRPr="0005228F">
              <w:t>DVB-T</w:t>
            </w:r>
          </w:p>
        </w:tc>
        <w:tc>
          <w:tcPr>
            <w:tcW w:w="957" w:type="pct"/>
            <w:tcBorders>
              <w:top w:val="single" w:sz="4" w:space="0" w:color="D22A23"/>
              <w:left w:val="single" w:sz="4" w:space="0" w:color="D22A23"/>
              <w:bottom w:val="single" w:sz="4" w:space="0" w:color="D22A23"/>
              <w:right w:val="single" w:sz="4" w:space="0" w:color="D22A23"/>
            </w:tcBorders>
            <w:hideMark/>
          </w:tcPr>
          <w:p w14:paraId="6EA3DC95" w14:textId="77777777" w:rsidR="00844380" w:rsidRPr="0005228F" w:rsidRDefault="00844380" w:rsidP="00A41FA7">
            <w:pPr>
              <w:pStyle w:val="ECCTabletext"/>
            </w:pPr>
            <w:r w:rsidRPr="0005228F">
              <w:t>In-band</w:t>
            </w:r>
          </w:p>
        </w:tc>
        <w:tc>
          <w:tcPr>
            <w:tcW w:w="1103" w:type="pct"/>
            <w:tcBorders>
              <w:top w:val="single" w:sz="4" w:space="0" w:color="D22A23"/>
              <w:left w:val="single" w:sz="4" w:space="0" w:color="D22A23"/>
              <w:bottom w:val="single" w:sz="4" w:space="0" w:color="D22A23"/>
              <w:right w:val="single" w:sz="4" w:space="0" w:color="D22A23"/>
            </w:tcBorders>
            <w:hideMark/>
          </w:tcPr>
          <w:p w14:paraId="1F5221D6" w14:textId="77777777" w:rsidR="00844380" w:rsidRPr="0005228F" w:rsidRDefault="00844380" w:rsidP="00A41FA7">
            <w:pPr>
              <w:pStyle w:val="ECCTabletext"/>
            </w:pPr>
            <w:r w:rsidRPr="0005228F">
              <w:t>-25 dBm</w:t>
            </w:r>
          </w:p>
        </w:tc>
        <w:tc>
          <w:tcPr>
            <w:tcW w:w="787" w:type="pct"/>
            <w:tcBorders>
              <w:top w:val="single" w:sz="4" w:space="0" w:color="D22A23"/>
              <w:left w:val="single" w:sz="4" w:space="0" w:color="D22A23"/>
              <w:bottom w:val="single" w:sz="4" w:space="0" w:color="D22A23"/>
              <w:right w:val="single" w:sz="4" w:space="0" w:color="D22A23"/>
            </w:tcBorders>
            <w:hideMark/>
          </w:tcPr>
          <w:p w14:paraId="2CE8E330" w14:textId="77777777" w:rsidR="00844380" w:rsidRPr="0005228F" w:rsidRDefault="00844380" w:rsidP="00A41FA7">
            <w:pPr>
              <w:pStyle w:val="ECCTabletext"/>
            </w:pPr>
            <w:r w:rsidRPr="0005228F">
              <w:t>10 MHz LTE (fully loaded)</w:t>
            </w:r>
          </w:p>
        </w:tc>
        <w:tc>
          <w:tcPr>
            <w:tcW w:w="833" w:type="pct"/>
            <w:tcBorders>
              <w:top w:val="single" w:sz="4" w:space="0" w:color="D22A23"/>
              <w:left w:val="single" w:sz="4" w:space="0" w:color="D22A23"/>
              <w:bottom w:val="single" w:sz="4" w:space="0" w:color="D22A23"/>
              <w:right w:val="single" w:sz="4" w:space="0" w:color="D22A23"/>
            </w:tcBorders>
            <w:hideMark/>
          </w:tcPr>
          <w:p w14:paraId="7D60771C" w14:textId="77777777" w:rsidR="00844380" w:rsidRPr="0005228F" w:rsidRDefault="00844380" w:rsidP="00A41FA7">
            <w:pPr>
              <w:pStyle w:val="ECCTabletext"/>
            </w:pPr>
            <w:r w:rsidRPr="0005228F">
              <w:t>-71 dBm</w:t>
            </w:r>
          </w:p>
        </w:tc>
        <w:tc>
          <w:tcPr>
            <w:tcW w:w="513" w:type="pct"/>
            <w:tcBorders>
              <w:top w:val="single" w:sz="4" w:space="0" w:color="D22A23"/>
              <w:left w:val="single" w:sz="4" w:space="0" w:color="D22A23"/>
              <w:bottom w:val="single" w:sz="4" w:space="0" w:color="D22A23"/>
              <w:right w:val="single" w:sz="4" w:space="0" w:color="D22A23"/>
            </w:tcBorders>
          </w:tcPr>
          <w:p w14:paraId="78C662BB" w14:textId="77777777" w:rsidR="00844380" w:rsidRPr="0005228F" w:rsidRDefault="00844380" w:rsidP="00A41FA7">
            <w:pPr>
              <w:pStyle w:val="ECCTabletext"/>
            </w:pPr>
            <w:r w:rsidRPr="0005228F">
              <w:t>- 46 dB</w:t>
            </w:r>
          </w:p>
        </w:tc>
      </w:tr>
      <w:tr w:rsidR="00844380" w:rsidRPr="0005228F" w14:paraId="0A6EEE24"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77F470B8" w14:textId="77777777" w:rsidR="00844380" w:rsidRPr="0005228F" w:rsidRDefault="00844380" w:rsidP="00A41FA7">
            <w:pPr>
              <w:pStyle w:val="ECCTabletext"/>
            </w:pPr>
            <w:r w:rsidRPr="0005228F">
              <w:t>DVB-T2</w:t>
            </w:r>
          </w:p>
        </w:tc>
        <w:tc>
          <w:tcPr>
            <w:tcW w:w="957" w:type="pct"/>
            <w:tcBorders>
              <w:top w:val="single" w:sz="4" w:space="0" w:color="D22A23"/>
              <w:left w:val="single" w:sz="4" w:space="0" w:color="D22A23"/>
              <w:bottom w:val="single" w:sz="4" w:space="0" w:color="D22A23"/>
              <w:right w:val="single" w:sz="4" w:space="0" w:color="D22A23"/>
            </w:tcBorders>
            <w:hideMark/>
          </w:tcPr>
          <w:p w14:paraId="77952B84" w14:textId="77777777" w:rsidR="00844380" w:rsidRPr="0005228F" w:rsidRDefault="00844380" w:rsidP="00A41FA7">
            <w:pPr>
              <w:pStyle w:val="ECCTabletext"/>
            </w:pPr>
            <w:r w:rsidRPr="0005228F">
              <w:t>In-band</w:t>
            </w:r>
          </w:p>
        </w:tc>
        <w:tc>
          <w:tcPr>
            <w:tcW w:w="1103" w:type="pct"/>
            <w:tcBorders>
              <w:top w:val="single" w:sz="4" w:space="0" w:color="D22A23"/>
              <w:left w:val="single" w:sz="4" w:space="0" w:color="D22A23"/>
              <w:bottom w:val="single" w:sz="4" w:space="0" w:color="D22A23"/>
              <w:right w:val="single" w:sz="4" w:space="0" w:color="D22A23"/>
            </w:tcBorders>
            <w:hideMark/>
          </w:tcPr>
          <w:p w14:paraId="30B35DB7" w14:textId="77777777" w:rsidR="00844380" w:rsidRPr="0005228F" w:rsidRDefault="00844380" w:rsidP="00A41FA7">
            <w:pPr>
              <w:pStyle w:val="ECCTabletext"/>
            </w:pPr>
            <w:r w:rsidRPr="0005228F">
              <w:t>-25 dBm</w:t>
            </w:r>
          </w:p>
        </w:tc>
        <w:tc>
          <w:tcPr>
            <w:tcW w:w="787" w:type="pct"/>
            <w:tcBorders>
              <w:top w:val="single" w:sz="4" w:space="0" w:color="D22A23"/>
              <w:left w:val="single" w:sz="4" w:space="0" w:color="D22A23"/>
              <w:bottom w:val="single" w:sz="4" w:space="0" w:color="D22A23"/>
              <w:right w:val="single" w:sz="4" w:space="0" w:color="D22A23"/>
            </w:tcBorders>
            <w:hideMark/>
          </w:tcPr>
          <w:p w14:paraId="6C1F0B92" w14:textId="77777777" w:rsidR="00844380" w:rsidRPr="0005228F" w:rsidRDefault="00844380" w:rsidP="00A41FA7">
            <w:pPr>
              <w:pStyle w:val="ECCTabletext"/>
            </w:pPr>
            <w:r w:rsidRPr="0005228F">
              <w:t>10 MHz LTE (fully loaded)</w:t>
            </w:r>
          </w:p>
        </w:tc>
        <w:tc>
          <w:tcPr>
            <w:tcW w:w="833" w:type="pct"/>
            <w:tcBorders>
              <w:top w:val="single" w:sz="4" w:space="0" w:color="D22A23"/>
              <w:left w:val="single" w:sz="4" w:space="0" w:color="D22A23"/>
              <w:bottom w:val="single" w:sz="4" w:space="0" w:color="D22A23"/>
              <w:right w:val="single" w:sz="4" w:space="0" w:color="D22A23"/>
            </w:tcBorders>
            <w:hideMark/>
          </w:tcPr>
          <w:p w14:paraId="7E0BD4EC" w14:textId="77777777" w:rsidR="00844380" w:rsidRPr="0005228F" w:rsidRDefault="00844380" w:rsidP="00A41FA7">
            <w:pPr>
              <w:pStyle w:val="ECCTabletext"/>
            </w:pPr>
            <w:r w:rsidRPr="0005228F">
              <w:t>-69 dBm</w:t>
            </w:r>
          </w:p>
        </w:tc>
        <w:tc>
          <w:tcPr>
            <w:tcW w:w="513" w:type="pct"/>
            <w:tcBorders>
              <w:top w:val="single" w:sz="4" w:space="0" w:color="D22A23"/>
              <w:left w:val="single" w:sz="4" w:space="0" w:color="D22A23"/>
              <w:bottom w:val="single" w:sz="4" w:space="0" w:color="D22A23"/>
              <w:right w:val="single" w:sz="4" w:space="0" w:color="D22A23"/>
            </w:tcBorders>
          </w:tcPr>
          <w:p w14:paraId="26F46FBA" w14:textId="77777777" w:rsidR="00844380" w:rsidRPr="0005228F" w:rsidRDefault="00844380" w:rsidP="00A41FA7">
            <w:pPr>
              <w:pStyle w:val="ECCTabletext"/>
            </w:pPr>
            <w:r w:rsidRPr="0005228F">
              <w:t>- 44 dB</w:t>
            </w:r>
          </w:p>
        </w:tc>
      </w:tr>
      <w:tr w:rsidR="00844380" w:rsidRPr="0005228F" w14:paraId="4B66B47D"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5CB29E10" w14:textId="77777777" w:rsidR="00844380" w:rsidRPr="0005228F" w:rsidRDefault="00844380" w:rsidP="00A41FA7">
            <w:pPr>
              <w:pStyle w:val="ECCTabletext"/>
              <w:spacing w:before="120" w:after="120"/>
              <w:jc w:val="center"/>
            </w:pPr>
            <w:r w:rsidRPr="002C49D9">
              <w:rPr>
                <w:rStyle w:val="ECCHLbold"/>
              </w:rPr>
              <w:t>2.4 GHz Wide Band Data Transmission systems (ETSI EN 300 328 V2.1.1)</w:t>
            </w:r>
            <w:r w:rsidRPr="0005228F">
              <w:t xml:space="preserve"> </w:t>
            </w:r>
            <w:r w:rsidRPr="0005228F">
              <w:fldChar w:fldCharType="begin"/>
            </w:r>
            <w:r w:rsidRPr="0005228F">
              <w:rPr>
                <w:b/>
              </w:rPr>
              <w:instrText xml:space="preserve"> REF _Ref515457636 \r \h </w:instrText>
            </w:r>
            <w:r w:rsidRPr="0005228F">
              <w:fldChar w:fldCharType="separate"/>
            </w:r>
            <w:r w:rsidRPr="0005228F">
              <w:rPr>
                <w:b/>
              </w:rPr>
              <w:t>[23]</w:t>
            </w:r>
            <w:r w:rsidRPr="0005228F">
              <w:fldChar w:fldCharType="end"/>
            </w:r>
          </w:p>
        </w:tc>
      </w:tr>
      <w:tr w:rsidR="00844380" w:rsidRPr="0005228F" w14:paraId="3D0318DC"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3E26EFBC" w14:textId="77777777" w:rsidR="00844380" w:rsidRPr="0005228F" w:rsidRDefault="00844380" w:rsidP="00A41FA7">
            <w:pPr>
              <w:pStyle w:val="ECCTabletext"/>
            </w:pPr>
            <w:r w:rsidRPr="0005228F">
              <w:t xml:space="preserve">2.4 GHz RX </w:t>
            </w:r>
          </w:p>
          <w:p w14:paraId="76C7CE58" w14:textId="77777777" w:rsidR="00844380" w:rsidRPr="0005228F" w:rsidRDefault="00844380" w:rsidP="00A41FA7">
            <w:pPr>
              <w:pStyle w:val="ECCTabletext"/>
            </w:pPr>
            <w:r w:rsidRPr="0005228F">
              <w:t>Category 1</w:t>
            </w:r>
          </w:p>
        </w:tc>
        <w:tc>
          <w:tcPr>
            <w:tcW w:w="957" w:type="pct"/>
            <w:tcBorders>
              <w:top w:val="single" w:sz="4" w:space="0" w:color="D22A23"/>
              <w:left w:val="single" w:sz="4" w:space="0" w:color="D22A23"/>
              <w:bottom w:val="single" w:sz="4" w:space="0" w:color="D22A23"/>
              <w:right w:val="single" w:sz="4" w:space="0" w:color="D22A23"/>
            </w:tcBorders>
            <w:hideMark/>
          </w:tcPr>
          <w:p w14:paraId="6A43F802" w14:textId="77777777" w:rsidR="00844380" w:rsidRPr="0005228F" w:rsidRDefault="00844380" w:rsidP="00A41FA7">
            <w:pPr>
              <w:pStyle w:val="ECCTabletext"/>
            </w:pPr>
            <w:r w:rsidRPr="0005228F">
              <w:t>In-band to &lt;±20 MHz</w:t>
            </w:r>
          </w:p>
        </w:tc>
        <w:tc>
          <w:tcPr>
            <w:tcW w:w="1103" w:type="pct"/>
            <w:tcBorders>
              <w:top w:val="single" w:sz="4" w:space="0" w:color="D22A23"/>
              <w:left w:val="single" w:sz="4" w:space="0" w:color="D22A23"/>
              <w:bottom w:val="single" w:sz="4" w:space="0" w:color="D22A23"/>
              <w:right w:val="single" w:sz="4" w:space="0" w:color="D22A23"/>
            </w:tcBorders>
            <w:hideMark/>
          </w:tcPr>
          <w:p w14:paraId="4C8E5040" w14:textId="77777777" w:rsidR="00844380" w:rsidRPr="0005228F" w:rsidRDefault="00844380" w:rsidP="00A41FA7">
            <w:pPr>
              <w:pStyle w:val="ECCTabletext"/>
            </w:pPr>
            <w:r w:rsidRPr="0005228F">
              <w:t>-53 dBm</w:t>
            </w:r>
          </w:p>
        </w:tc>
        <w:tc>
          <w:tcPr>
            <w:tcW w:w="787" w:type="pct"/>
            <w:tcBorders>
              <w:top w:val="single" w:sz="4" w:space="0" w:color="D22A23"/>
              <w:left w:val="single" w:sz="4" w:space="0" w:color="D22A23"/>
              <w:bottom w:val="single" w:sz="4" w:space="0" w:color="D22A23"/>
              <w:right w:val="single" w:sz="4" w:space="0" w:color="D22A23"/>
            </w:tcBorders>
            <w:hideMark/>
          </w:tcPr>
          <w:p w14:paraId="0AA973D5"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21CD57EC" w14:textId="77777777" w:rsidR="00844380" w:rsidRPr="0005228F" w:rsidRDefault="00844380" w:rsidP="00A41FA7">
            <w:pPr>
              <w:spacing w:before="0"/>
            </w:pPr>
            <w:proofErr w:type="spellStart"/>
            <w:r w:rsidRPr="0005228F">
              <w:t>P</w:t>
            </w:r>
            <w:r w:rsidRPr="0005228F">
              <w:rPr>
                <w:vertAlign w:val="subscript"/>
              </w:rPr>
              <w:t>min</w:t>
            </w:r>
            <w:proofErr w:type="spellEnd"/>
            <w:r w:rsidRPr="0005228F">
              <w:t xml:space="preserve"> + 6 dB</w:t>
            </w:r>
          </w:p>
          <w:p w14:paraId="5DB2AC49" w14:textId="77777777" w:rsidR="00844380" w:rsidRPr="0005228F" w:rsidRDefault="00844380" w:rsidP="00A41FA7">
            <w:pPr>
              <w:spacing w:before="0"/>
            </w:pPr>
            <w:r w:rsidRPr="0005228F">
              <w:t xml:space="preserve">(-76 dBm to </w:t>
            </w:r>
          </w:p>
          <w:p w14:paraId="2A884529" w14:textId="77777777" w:rsidR="00844380" w:rsidRPr="0005228F" w:rsidRDefault="00844380" w:rsidP="00A41FA7">
            <w:pPr>
              <w:spacing w:before="0"/>
            </w:pPr>
            <w:r w:rsidRPr="0005228F">
              <w:t>-59 dBm see note 1)</w:t>
            </w:r>
          </w:p>
        </w:tc>
        <w:tc>
          <w:tcPr>
            <w:tcW w:w="513" w:type="pct"/>
            <w:tcBorders>
              <w:top w:val="single" w:sz="4" w:space="0" w:color="D22A23"/>
              <w:left w:val="single" w:sz="4" w:space="0" w:color="D22A23"/>
              <w:bottom w:val="single" w:sz="4" w:space="0" w:color="D22A23"/>
              <w:right w:val="single" w:sz="4" w:space="0" w:color="D22A23"/>
            </w:tcBorders>
          </w:tcPr>
          <w:p w14:paraId="48D20B2A" w14:textId="77777777" w:rsidR="00844380" w:rsidRPr="0005228F" w:rsidRDefault="00844380" w:rsidP="00A41FA7">
            <w:pPr>
              <w:spacing w:before="0"/>
            </w:pPr>
            <w:r w:rsidRPr="0005228F">
              <w:t>- 23 dB to 6 dB</w:t>
            </w:r>
          </w:p>
        </w:tc>
      </w:tr>
      <w:tr w:rsidR="00844380" w:rsidRPr="0005228F" w14:paraId="7C58F013"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3ADD7827"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hideMark/>
          </w:tcPr>
          <w:p w14:paraId="5D574DE7" w14:textId="77777777" w:rsidR="00844380" w:rsidRPr="0005228F" w:rsidRDefault="00844380" w:rsidP="00A41FA7">
            <w:pPr>
              <w:pStyle w:val="ECCTabletext"/>
            </w:pPr>
            <w:r w:rsidRPr="0005228F">
              <w:t>&gt;±20 MHz</w:t>
            </w:r>
          </w:p>
        </w:tc>
        <w:tc>
          <w:tcPr>
            <w:tcW w:w="1103" w:type="pct"/>
            <w:tcBorders>
              <w:top w:val="single" w:sz="4" w:space="0" w:color="D22A23"/>
              <w:left w:val="single" w:sz="4" w:space="0" w:color="D22A23"/>
              <w:bottom w:val="single" w:sz="4" w:space="0" w:color="D22A23"/>
              <w:right w:val="single" w:sz="4" w:space="0" w:color="D22A23"/>
            </w:tcBorders>
            <w:hideMark/>
          </w:tcPr>
          <w:p w14:paraId="795479AC" w14:textId="77777777" w:rsidR="00844380" w:rsidRPr="0005228F" w:rsidRDefault="00844380" w:rsidP="00A41FA7">
            <w:pPr>
              <w:pStyle w:val="ECCTabletext"/>
            </w:pPr>
            <w:r w:rsidRPr="0005228F">
              <w:t>-47 dBm</w:t>
            </w:r>
          </w:p>
        </w:tc>
        <w:tc>
          <w:tcPr>
            <w:tcW w:w="787" w:type="pct"/>
            <w:tcBorders>
              <w:top w:val="single" w:sz="4" w:space="0" w:color="D22A23"/>
              <w:left w:val="single" w:sz="4" w:space="0" w:color="D22A23"/>
              <w:bottom w:val="single" w:sz="4" w:space="0" w:color="D22A23"/>
              <w:right w:val="single" w:sz="4" w:space="0" w:color="D22A23"/>
            </w:tcBorders>
            <w:hideMark/>
          </w:tcPr>
          <w:p w14:paraId="38CCA4C2"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1DD98843" w14:textId="77777777" w:rsidR="00844380" w:rsidRPr="0005228F" w:rsidRDefault="00844380" w:rsidP="00A41FA7">
            <w:pPr>
              <w:spacing w:before="0"/>
            </w:pPr>
            <w:proofErr w:type="spellStart"/>
            <w:r w:rsidRPr="0005228F">
              <w:t>P</w:t>
            </w:r>
            <w:r w:rsidRPr="0005228F">
              <w:rPr>
                <w:vertAlign w:val="subscript"/>
              </w:rPr>
              <w:t>min</w:t>
            </w:r>
            <w:proofErr w:type="spellEnd"/>
            <w:r w:rsidRPr="0005228F">
              <w:t xml:space="preserve"> + 6 dB</w:t>
            </w:r>
          </w:p>
          <w:p w14:paraId="3D4D2764" w14:textId="77777777" w:rsidR="00844380" w:rsidRPr="0005228F" w:rsidRDefault="00844380" w:rsidP="00A41FA7">
            <w:pPr>
              <w:spacing w:before="0"/>
            </w:pPr>
            <w:r w:rsidRPr="0005228F">
              <w:t xml:space="preserve">(-76 dBm - </w:t>
            </w:r>
          </w:p>
          <w:p w14:paraId="53ECF1E2" w14:textId="77777777" w:rsidR="00844380" w:rsidRPr="0005228F" w:rsidRDefault="00844380" w:rsidP="00A41FA7">
            <w:pPr>
              <w:spacing w:before="0"/>
            </w:pPr>
            <w:r w:rsidRPr="0005228F">
              <w:t>-59 dBm see</w:t>
            </w:r>
          </w:p>
          <w:p w14:paraId="44083AAD" w14:textId="77777777" w:rsidR="00844380" w:rsidRPr="0005228F" w:rsidRDefault="00844380" w:rsidP="00A41FA7">
            <w:pPr>
              <w:spacing w:before="0"/>
            </w:pPr>
            <w:r w:rsidRPr="0005228F">
              <w:t>note 1)</w:t>
            </w:r>
          </w:p>
        </w:tc>
        <w:tc>
          <w:tcPr>
            <w:tcW w:w="513" w:type="pct"/>
            <w:tcBorders>
              <w:top w:val="single" w:sz="4" w:space="0" w:color="D22A23"/>
              <w:left w:val="single" w:sz="4" w:space="0" w:color="D22A23"/>
              <w:bottom w:val="single" w:sz="4" w:space="0" w:color="D22A23"/>
              <w:right w:val="single" w:sz="4" w:space="0" w:color="D22A23"/>
            </w:tcBorders>
          </w:tcPr>
          <w:p w14:paraId="0ABFD4F2" w14:textId="77777777" w:rsidR="00844380" w:rsidRPr="0005228F" w:rsidRDefault="00844380" w:rsidP="00A41FA7">
            <w:pPr>
              <w:spacing w:before="0"/>
            </w:pPr>
            <w:r w:rsidRPr="0005228F">
              <w:t>-29 dB to -12 dB</w:t>
            </w:r>
          </w:p>
        </w:tc>
      </w:tr>
      <w:tr w:rsidR="00844380" w:rsidRPr="0005228F" w14:paraId="5DE63D03"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7AFEF086" w14:textId="77777777" w:rsidR="00844380" w:rsidRPr="0005228F" w:rsidRDefault="00844380" w:rsidP="00A41FA7">
            <w:pPr>
              <w:pStyle w:val="ECCTabletext"/>
            </w:pPr>
            <w:r w:rsidRPr="0005228F">
              <w:t>2.4 GHz RX</w:t>
            </w:r>
          </w:p>
          <w:p w14:paraId="215E4CFA" w14:textId="77777777" w:rsidR="00844380" w:rsidRPr="0005228F" w:rsidRDefault="00844380" w:rsidP="00A41FA7">
            <w:pPr>
              <w:pStyle w:val="ECCTabletext"/>
            </w:pPr>
            <w:r w:rsidRPr="0005228F">
              <w:t>Category 2</w:t>
            </w:r>
          </w:p>
        </w:tc>
        <w:tc>
          <w:tcPr>
            <w:tcW w:w="957" w:type="pct"/>
            <w:tcBorders>
              <w:top w:val="single" w:sz="4" w:space="0" w:color="D22A23"/>
              <w:left w:val="single" w:sz="4" w:space="0" w:color="D22A23"/>
              <w:bottom w:val="single" w:sz="4" w:space="0" w:color="D22A23"/>
              <w:right w:val="single" w:sz="4" w:space="0" w:color="D22A23"/>
            </w:tcBorders>
            <w:hideMark/>
          </w:tcPr>
          <w:p w14:paraId="39BBD5E2" w14:textId="77777777" w:rsidR="00844380" w:rsidRPr="0005228F" w:rsidRDefault="00844380" w:rsidP="00A41FA7">
            <w:pPr>
              <w:pStyle w:val="ECCTabletext"/>
            </w:pPr>
            <w:r w:rsidRPr="0005228F">
              <w:t>In-band to &lt;±20 MHz</w:t>
            </w:r>
          </w:p>
        </w:tc>
        <w:tc>
          <w:tcPr>
            <w:tcW w:w="1103" w:type="pct"/>
            <w:tcBorders>
              <w:top w:val="single" w:sz="4" w:space="0" w:color="D22A23"/>
              <w:left w:val="single" w:sz="4" w:space="0" w:color="D22A23"/>
              <w:bottom w:val="single" w:sz="4" w:space="0" w:color="D22A23"/>
              <w:right w:val="single" w:sz="4" w:space="0" w:color="D22A23"/>
            </w:tcBorders>
            <w:hideMark/>
          </w:tcPr>
          <w:p w14:paraId="76090861" w14:textId="77777777" w:rsidR="00844380" w:rsidRPr="0005228F" w:rsidRDefault="00844380" w:rsidP="00A41FA7">
            <w:pPr>
              <w:pStyle w:val="ECCTabletext"/>
            </w:pPr>
            <w:r w:rsidRPr="0005228F">
              <w:t>-57 dBm</w:t>
            </w:r>
          </w:p>
        </w:tc>
        <w:tc>
          <w:tcPr>
            <w:tcW w:w="787" w:type="pct"/>
            <w:tcBorders>
              <w:top w:val="single" w:sz="4" w:space="0" w:color="D22A23"/>
              <w:left w:val="single" w:sz="4" w:space="0" w:color="D22A23"/>
              <w:bottom w:val="single" w:sz="4" w:space="0" w:color="D22A23"/>
              <w:right w:val="single" w:sz="4" w:space="0" w:color="D22A23"/>
            </w:tcBorders>
            <w:hideMark/>
          </w:tcPr>
          <w:p w14:paraId="539363CE"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5868A555" w14:textId="77777777" w:rsidR="00844380" w:rsidRPr="0005228F" w:rsidRDefault="00844380" w:rsidP="00A41FA7">
            <w:pPr>
              <w:spacing w:before="0"/>
            </w:pPr>
            <w:proofErr w:type="spellStart"/>
            <w:r w:rsidRPr="0005228F">
              <w:t>P</w:t>
            </w:r>
            <w:r w:rsidRPr="0005228F">
              <w:rPr>
                <w:vertAlign w:val="subscript"/>
              </w:rPr>
              <w:t>min</w:t>
            </w:r>
            <w:proofErr w:type="spellEnd"/>
            <w:r w:rsidRPr="0005228F">
              <w:t xml:space="preserve"> + 6 dB</w:t>
            </w:r>
          </w:p>
          <w:p w14:paraId="419BA35E" w14:textId="77777777" w:rsidR="00844380" w:rsidRPr="0005228F" w:rsidRDefault="00844380" w:rsidP="00A41FA7">
            <w:pPr>
              <w:spacing w:before="0"/>
            </w:pPr>
            <w:r w:rsidRPr="0005228F">
              <w:t xml:space="preserve">(-76 dBm - </w:t>
            </w:r>
          </w:p>
          <w:p w14:paraId="0AD71FCC" w14:textId="77777777" w:rsidR="00844380" w:rsidRPr="0005228F" w:rsidRDefault="00844380" w:rsidP="00A41FA7">
            <w:pPr>
              <w:spacing w:before="0"/>
            </w:pPr>
            <w:r w:rsidRPr="0005228F">
              <w:t>-59 dBm see note 1)</w:t>
            </w:r>
          </w:p>
        </w:tc>
        <w:tc>
          <w:tcPr>
            <w:tcW w:w="513" w:type="pct"/>
            <w:tcBorders>
              <w:top w:val="single" w:sz="4" w:space="0" w:color="D22A23"/>
              <w:left w:val="single" w:sz="4" w:space="0" w:color="D22A23"/>
              <w:bottom w:val="single" w:sz="4" w:space="0" w:color="D22A23"/>
              <w:right w:val="single" w:sz="4" w:space="0" w:color="D22A23"/>
            </w:tcBorders>
          </w:tcPr>
          <w:p w14:paraId="79EB95FE" w14:textId="77777777" w:rsidR="00844380" w:rsidRPr="0005228F" w:rsidRDefault="00844380" w:rsidP="00A41FA7">
            <w:pPr>
              <w:spacing w:before="0"/>
            </w:pPr>
            <w:r w:rsidRPr="0005228F">
              <w:t>-23 dB to -6 dB</w:t>
            </w:r>
          </w:p>
        </w:tc>
      </w:tr>
      <w:tr w:rsidR="00844380" w:rsidRPr="0005228F" w14:paraId="527A82FF"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64BF9326"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hideMark/>
          </w:tcPr>
          <w:p w14:paraId="247D0AB3" w14:textId="77777777" w:rsidR="00844380" w:rsidRPr="0005228F" w:rsidRDefault="00844380" w:rsidP="00A41FA7">
            <w:pPr>
              <w:pStyle w:val="ECCTabletext"/>
            </w:pPr>
            <w:r w:rsidRPr="0005228F">
              <w:t>&gt;±20 MHz</w:t>
            </w:r>
          </w:p>
        </w:tc>
        <w:tc>
          <w:tcPr>
            <w:tcW w:w="1103" w:type="pct"/>
            <w:tcBorders>
              <w:top w:val="single" w:sz="4" w:space="0" w:color="D22A23"/>
              <w:left w:val="single" w:sz="4" w:space="0" w:color="D22A23"/>
              <w:bottom w:val="single" w:sz="4" w:space="0" w:color="D22A23"/>
              <w:right w:val="single" w:sz="4" w:space="0" w:color="D22A23"/>
            </w:tcBorders>
            <w:hideMark/>
          </w:tcPr>
          <w:p w14:paraId="6C102C19" w14:textId="77777777" w:rsidR="00844380" w:rsidRPr="0005228F" w:rsidRDefault="00844380" w:rsidP="00A41FA7">
            <w:pPr>
              <w:pStyle w:val="ECCTabletext"/>
            </w:pPr>
            <w:r w:rsidRPr="0005228F">
              <w:t>-47 dBm</w:t>
            </w:r>
          </w:p>
        </w:tc>
        <w:tc>
          <w:tcPr>
            <w:tcW w:w="787" w:type="pct"/>
            <w:tcBorders>
              <w:top w:val="single" w:sz="4" w:space="0" w:color="D22A23"/>
              <w:left w:val="single" w:sz="4" w:space="0" w:color="D22A23"/>
              <w:bottom w:val="single" w:sz="4" w:space="0" w:color="D22A23"/>
              <w:right w:val="single" w:sz="4" w:space="0" w:color="D22A23"/>
            </w:tcBorders>
            <w:hideMark/>
          </w:tcPr>
          <w:p w14:paraId="4378A854"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06DE7211" w14:textId="77777777" w:rsidR="00844380" w:rsidRPr="0005228F" w:rsidRDefault="00844380" w:rsidP="00A41FA7">
            <w:pPr>
              <w:spacing w:before="0"/>
            </w:pPr>
            <w:proofErr w:type="spellStart"/>
            <w:r w:rsidRPr="0005228F">
              <w:t>P</w:t>
            </w:r>
            <w:r w:rsidRPr="0005228F">
              <w:rPr>
                <w:vertAlign w:val="subscript"/>
              </w:rPr>
              <w:t>min</w:t>
            </w:r>
            <w:proofErr w:type="spellEnd"/>
            <w:r w:rsidRPr="0005228F">
              <w:t xml:space="preserve"> + 6 dB</w:t>
            </w:r>
          </w:p>
          <w:p w14:paraId="1ECA9799" w14:textId="77777777" w:rsidR="00844380" w:rsidRPr="0005228F" w:rsidRDefault="00844380" w:rsidP="00A41FA7">
            <w:pPr>
              <w:spacing w:before="0"/>
            </w:pPr>
            <w:r w:rsidRPr="0005228F">
              <w:t xml:space="preserve">-76 dBm to </w:t>
            </w:r>
          </w:p>
          <w:p w14:paraId="5D267C82" w14:textId="77777777" w:rsidR="00844380" w:rsidRPr="0005228F" w:rsidRDefault="00844380" w:rsidP="00A41FA7">
            <w:pPr>
              <w:spacing w:before="0"/>
            </w:pPr>
            <w:r w:rsidRPr="0005228F">
              <w:t>-59 dBm see note 1)</w:t>
            </w:r>
          </w:p>
        </w:tc>
        <w:tc>
          <w:tcPr>
            <w:tcW w:w="513" w:type="pct"/>
            <w:tcBorders>
              <w:top w:val="single" w:sz="4" w:space="0" w:color="D22A23"/>
              <w:left w:val="single" w:sz="4" w:space="0" w:color="D22A23"/>
              <w:bottom w:val="single" w:sz="4" w:space="0" w:color="D22A23"/>
              <w:right w:val="single" w:sz="4" w:space="0" w:color="D22A23"/>
            </w:tcBorders>
          </w:tcPr>
          <w:p w14:paraId="28835C59" w14:textId="77777777" w:rsidR="00844380" w:rsidRPr="0005228F" w:rsidRDefault="00844380" w:rsidP="00A41FA7">
            <w:pPr>
              <w:spacing w:before="0"/>
            </w:pPr>
            <w:r w:rsidRPr="0005228F">
              <w:t>-29 dB to -12 dB</w:t>
            </w:r>
          </w:p>
        </w:tc>
      </w:tr>
      <w:tr w:rsidR="00844380" w:rsidRPr="0005228F" w14:paraId="500D7A0A"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4100411C" w14:textId="77777777" w:rsidR="00844380" w:rsidRPr="0005228F" w:rsidRDefault="00844380" w:rsidP="00A41FA7">
            <w:pPr>
              <w:pStyle w:val="ECCTabletext"/>
            </w:pPr>
            <w:r w:rsidRPr="0005228F">
              <w:t xml:space="preserve">2.4 GHz RX </w:t>
            </w:r>
          </w:p>
          <w:p w14:paraId="41CEAC28" w14:textId="77777777" w:rsidR="00844380" w:rsidRPr="0005228F" w:rsidRDefault="00844380" w:rsidP="00A41FA7">
            <w:pPr>
              <w:pStyle w:val="ECCTabletext"/>
            </w:pPr>
            <w:r w:rsidRPr="0005228F">
              <w:t>Category 3</w:t>
            </w:r>
          </w:p>
        </w:tc>
        <w:tc>
          <w:tcPr>
            <w:tcW w:w="957" w:type="pct"/>
            <w:tcBorders>
              <w:top w:val="single" w:sz="4" w:space="0" w:color="D22A23"/>
              <w:left w:val="single" w:sz="4" w:space="0" w:color="D22A23"/>
              <w:bottom w:val="single" w:sz="4" w:space="0" w:color="D22A23"/>
              <w:right w:val="single" w:sz="4" w:space="0" w:color="D22A23"/>
            </w:tcBorders>
            <w:hideMark/>
          </w:tcPr>
          <w:p w14:paraId="30AF6455" w14:textId="77777777" w:rsidR="00844380" w:rsidRPr="0005228F" w:rsidRDefault="00844380" w:rsidP="00A41FA7">
            <w:pPr>
              <w:pStyle w:val="ECCTabletext"/>
            </w:pPr>
            <w:r w:rsidRPr="0005228F">
              <w:t>In-band to &lt;±20 MHz</w:t>
            </w:r>
          </w:p>
        </w:tc>
        <w:tc>
          <w:tcPr>
            <w:tcW w:w="1103" w:type="pct"/>
            <w:tcBorders>
              <w:top w:val="single" w:sz="4" w:space="0" w:color="D22A23"/>
              <w:left w:val="single" w:sz="4" w:space="0" w:color="D22A23"/>
              <w:bottom w:val="single" w:sz="4" w:space="0" w:color="D22A23"/>
              <w:right w:val="single" w:sz="4" w:space="0" w:color="D22A23"/>
            </w:tcBorders>
            <w:hideMark/>
          </w:tcPr>
          <w:p w14:paraId="53A8D6A3" w14:textId="77777777" w:rsidR="00844380" w:rsidRPr="0005228F" w:rsidRDefault="00844380" w:rsidP="00A41FA7">
            <w:pPr>
              <w:pStyle w:val="ECCTabletext"/>
            </w:pPr>
            <w:r w:rsidRPr="0005228F">
              <w:t>-57 dBm</w:t>
            </w:r>
          </w:p>
        </w:tc>
        <w:tc>
          <w:tcPr>
            <w:tcW w:w="787" w:type="pct"/>
            <w:tcBorders>
              <w:top w:val="single" w:sz="4" w:space="0" w:color="D22A23"/>
              <w:left w:val="single" w:sz="4" w:space="0" w:color="D22A23"/>
              <w:bottom w:val="single" w:sz="4" w:space="0" w:color="D22A23"/>
              <w:right w:val="single" w:sz="4" w:space="0" w:color="D22A23"/>
            </w:tcBorders>
            <w:hideMark/>
          </w:tcPr>
          <w:p w14:paraId="0F3F092E"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004FD4A6" w14:textId="77777777" w:rsidR="00844380" w:rsidRPr="0005228F" w:rsidRDefault="00844380" w:rsidP="00A41FA7">
            <w:pPr>
              <w:spacing w:before="0"/>
            </w:pPr>
            <w:proofErr w:type="spellStart"/>
            <w:r w:rsidRPr="0005228F">
              <w:t>P</w:t>
            </w:r>
            <w:r w:rsidRPr="0005228F">
              <w:rPr>
                <w:vertAlign w:val="subscript"/>
              </w:rPr>
              <w:t>min</w:t>
            </w:r>
            <w:proofErr w:type="spellEnd"/>
            <w:r w:rsidRPr="0005228F">
              <w:t xml:space="preserve"> + 12 dB</w:t>
            </w:r>
          </w:p>
          <w:p w14:paraId="119D9ADB" w14:textId="77777777" w:rsidR="00844380" w:rsidRPr="0005228F" w:rsidRDefault="00844380" w:rsidP="00A41FA7">
            <w:pPr>
              <w:spacing w:before="0"/>
            </w:pPr>
            <w:r w:rsidRPr="0005228F">
              <w:t xml:space="preserve">(-70 dBm to </w:t>
            </w:r>
          </w:p>
          <w:p w14:paraId="664A8006" w14:textId="77777777" w:rsidR="00844380" w:rsidRPr="0005228F" w:rsidRDefault="00844380" w:rsidP="00A41FA7">
            <w:pPr>
              <w:spacing w:before="0"/>
            </w:pPr>
            <w:r w:rsidRPr="0005228F">
              <w:t>-53 dBm see note 1)</w:t>
            </w:r>
          </w:p>
        </w:tc>
        <w:tc>
          <w:tcPr>
            <w:tcW w:w="513" w:type="pct"/>
            <w:tcBorders>
              <w:top w:val="single" w:sz="4" w:space="0" w:color="D22A23"/>
              <w:left w:val="single" w:sz="4" w:space="0" w:color="D22A23"/>
              <w:bottom w:val="single" w:sz="4" w:space="0" w:color="D22A23"/>
              <w:right w:val="single" w:sz="4" w:space="0" w:color="D22A23"/>
            </w:tcBorders>
          </w:tcPr>
          <w:p w14:paraId="531E64CA" w14:textId="77777777" w:rsidR="00844380" w:rsidRPr="0005228F" w:rsidRDefault="00844380" w:rsidP="00A41FA7">
            <w:pPr>
              <w:spacing w:before="0"/>
            </w:pPr>
            <w:r w:rsidRPr="0005228F">
              <w:t>-13 dB to 4 dB</w:t>
            </w:r>
          </w:p>
        </w:tc>
      </w:tr>
      <w:tr w:rsidR="00844380" w:rsidRPr="0005228F" w14:paraId="0F70FEB8"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300FB79D"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hideMark/>
          </w:tcPr>
          <w:p w14:paraId="6603BDAD" w14:textId="77777777" w:rsidR="00844380" w:rsidRPr="0005228F" w:rsidRDefault="00844380" w:rsidP="00A41FA7">
            <w:pPr>
              <w:pStyle w:val="ECCTabletext"/>
            </w:pPr>
            <w:r w:rsidRPr="0005228F">
              <w:t>&gt;±20 MHz</w:t>
            </w:r>
          </w:p>
        </w:tc>
        <w:tc>
          <w:tcPr>
            <w:tcW w:w="1103" w:type="pct"/>
            <w:tcBorders>
              <w:top w:val="single" w:sz="4" w:space="0" w:color="D22A23"/>
              <w:left w:val="single" w:sz="4" w:space="0" w:color="D22A23"/>
              <w:bottom w:val="single" w:sz="4" w:space="0" w:color="D22A23"/>
              <w:right w:val="single" w:sz="4" w:space="0" w:color="D22A23"/>
            </w:tcBorders>
            <w:hideMark/>
          </w:tcPr>
          <w:p w14:paraId="3890862A" w14:textId="77777777" w:rsidR="00844380" w:rsidRPr="0005228F" w:rsidRDefault="00844380" w:rsidP="00A41FA7">
            <w:pPr>
              <w:pStyle w:val="ECCTabletext"/>
            </w:pPr>
            <w:r w:rsidRPr="0005228F">
              <w:t>-47 dBm</w:t>
            </w:r>
          </w:p>
        </w:tc>
        <w:tc>
          <w:tcPr>
            <w:tcW w:w="787" w:type="pct"/>
            <w:tcBorders>
              <w:top w:val="single" w:sz="4" w:space="0" w:color="D22A23"/>
              <w:left w:val="single" w:sz="4" w:space="0" w:color="D22A23"/>
              <w:bottom w:val="single" w:sz="4" w:space="0" w:color="D22A23"/>
              <w:right w:val="single" w:sz="4" w:space="0" w:color="D22A23"/>
            </w:tcBorders>
            <w:hideMark/>
          </w:tcPr>
          <w:p w14:paraId="1B77DDD0"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60854542" w14:textId="77777777" w:rsidR="00844380" w:rsidRPr="0005228F" w:rsidRDefault="00844380" w:rsidP="00A41FA7">
            <w:pPr>
              <w:spacing w:before="0"/>
            </w:pPr>
            <w:proofErr w:type="spellStart"/>
            <w:r w:rsidRPr="0005228F">
              <w:t>P</w:t>
            </w:r>
            <w:r w:rsidRPr="0005228F">
              <w:rPr>
                <w:vertAlign w:val="subscript"/>
              </w:rPr>
              <w:t>min</w:t>
            </w:r>
            <w:proofErr w:type="spellEnd"/>
            <w:r w:rsidRPr="0005228F">
              <w:t xml:space="preserve"> + 12 dB</w:t>
            </w:r>
          </w:p>
          <w:p w14:paraId="73BEE6DD" w14:textId="77777777" w:rsidR="00844380" w:rsidRPr="0005228F" w:rsidRDefault="00844380" w:rsidP="00A41FA7">
            <w:pPr>
              <w:spacing w:before="0"/>
            </w:pPr>
            <w:r w:rsidRPr="0005228F">
              <w:t xml:space="preserve">(-70 dBm to </w:t>
            </w:r>
          </w:p>
          <w:p w14:paraId="7DABB015" w14:textId="77777777" w:rsidR="00844380" w:rsidRPr="0005228F" w:rsidRDefault="00844380" w:rsidP="00A41FA7">
            <w:pPr>
              <w:spacing w:before="0"/>
            </w:pPr>
            <w:r w:rsidRPr="0005228F">
              <w:t>-53 dBm see note 1)</w:t>
            </w:r>
          </w:p>
        </w:tc>
        <w:tc>
          <w:tcPr>
            <w:tcW w:w="513" w:type="pct"/>
            <w:tcBorders>
              <w:top w:val="single" w:sz="4" w:space="0" w:color="D22A23"/>
              <w:left w:val="single" w:sz="4" w:space="0" w:color="D22A23"/>
              <w:bottom w:val="single" w:sz="4" w:space="0" w:color="D22A23"/>
              <w:right w:val="single" w:sz="4" w:space="0" w:color="D22A23"/>
            </w:tcBorders>
          </w:tcPr>
          <w:p w14:paraId="3E8F02F3" w14:textId="77777777" w:rsidR="00844380" w:rsidRPr="0005228F" w:rsidRDefault="00844380" w:rsidP="00A41FA7">
            <w:pPr>
              <w:spacing w:before="0"/>
            </w:pPr>
            <w:r w:rsidRPr="0005228F">
              <w:t>-23 dB to -6 dB</w:t>
            </w:r>
          </w:p>
        </w:tc>
      </w:tr>
      <w:tr w:rsidR="00844380" w:rsidRPr="00E06A0A" w14:paraId="01BD878F"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7CE89588" w14:textId="77777777" w:rsidR="00844380" w:rsidRPr="003C2CC3" w:rsidRDefault="00844380" w:rsidP="00A41FA7">
            <w:pPr>
              <w:pStyle w:val="ECCTabletext"/>
              <w:spacing w:before="120" w:after="120"/>
              <w:jc w:val="center"/>
              <w:rPr>
                <w:b/>
                <w:lang w:val="da-DK"/>
              </w:rPr>
            </w:pPr>
            <w:r w:rsidRPr="003C2CC3">
              <w:rPr>
                <w:b/>
                <w:lang w:val="da-DK"/>
              </w:rPr>
              <w:t xml:space="preserve">5 GHz RLAN (ETSI EN 301 893 V2.1.1) </w:t>
            </w:r>
            <w:r w:rsidRPr="0005228F">
              <w:fldChar w:fldCharType="begin"/>
            </w:r>
            <w:r w:rsidRPr="002C49D9">
              <w:rPr>
                <w:b/>
                <w:lang w:val="da-DK"/>
              </w:rPr>
              <w:instrText xml:space="preserve"> REF _Ref515457657 \r \h  \* MERGEFORMAT </w:instrText>
            </w:r>
            <w:r w:rsidRPr="0005228F">
              <w:fldChar w:fldCharType="separate"/>
            </w:r>
            <w:r w:rsidRPr="003C2CC3">
              <w:rPr>
                <w:b/>
                <w:lang w:val="da-DK"/>
              </w:rPr>
              <w:t>[24]</w:t>
            </w:r>
            <w:r w:rsidRPr="0005228F">
              <w:fldChar w:fldCharType="end"/>
            </w:r>
          </w:p>
        </w:tc>
      </w:tr>
      <w:tr w:rsidR="00844380" w:rsidRPr="0005228F" w14:paraId="0BCBA3A4"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5F0623E2" w14:textId="77777777" w:rsidR="00844380" w:rsidRPr="0005228F" w:rsidRDefault="00844380" w:rsidP="00A41FA7">
            <w:pPr>
              <w:pStyle w:val="ECCTabletext"/>
            </w:pPr>
            <w:r w:rsidRPr="0005228F">
              <w:t>With radar detection</w:t>
            </w:r>
          </w:p>
        </w:tc>
        <w:tc>
          <w:tcPr>
            <w:tcW w:w="957" w:type="pct"/>
            <w:tcBorders>
              <w:top w:val="single" w:sz="4" w:space="0" w:color="D22A23"/>
              <w:left w:val="single" w:sz="4" w:space="0" w:color="D22A23"/>
              <w:bottom w:val="single" w:sz="4" w:space="0" w:color="D22A23"/>
              <w:right w:val="single" w:sz="4" w:space="0" w:color="D22A23"/>
            </w:tcBorders>
            <w:hideMark/>
          </w:tcPr>
          <w:p w14:paraId="099B7205" w14:textId="77777777" w:rsidR="00844380" w:rsidRPr="0005228F" w:rsidRDefault="00844380" w:rsidP="00A41FA7">
            <w:pPr>
              <w:pStyle w:val="ECCTabletext"/>
            </w:pPr>
            <w:r w:rsidRPr="0005228F">
              <w:t>In-band to &lt;±50 MHz</w:t>
            </w:r>
          </w:p>
        </w:tc>
        <w:tc>
          <w:tcPr>
            <w:tcW w:w="1103" w:type="pct"/>
            <w:tcBorders>
              <w:top w:val="single" w:sz="4" w:space="0" w:color="D22A23"/>
              <w:left w:val="single" w:sz="4" w:space="0" w:color="D22A23"/>
              <w:bottom w:val="single" w:sz="4" w:space="0" w:color="D22A23"/>
              <w:right w:val="single" w:sz="4" w:space="0" w:color="D22A23"/>
            </w:tcBorders>
            <w:hideMark/>
          </w:tcPr>
          <w:p w14:paraId="2B71D6ED" w14:textId="77777777" w:rsidR="00844380" w:rsidRPr="0005228F" w:rsidRDefault="00844380" w:rsidP="00A41FA7">
            <w:pPr>
              <w:pStyle w:val="ECCTabletext"/>
            </w:pPr>
            <w:r w:rsidRPr="0005228F">
              <w:t>-53 dBm</w:t>
            </w:r>
          </w:p>
        </w:tc>
        <w:tc>
          <w:tcPr>
            <w:tcW w:w="787" w:type="pct"/>
            <w:tcBorders>
              <w:top w:val="single" w:sz="4" w:space="0" w:color="D22A23"/>
              <w:left w:val="single" w:sz="4" w:space="0" w:color="D22A23"/>
              <w:bottom w:val="single" w:sz="4" w:space="0" w:color="D22A23"/>
              <w:right w:val="single" w:sz="4" w:space="0" w:color="D22A23"/>
            </w:tcBorders>
            <w:hideMark/>
          </w:tcPr>
          <w:p w14:paraId="494F02E9"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772F830D" w14:textId="77777777" w:rsidR="00844380" w:rsidRPr="0005228F" w:rsidRDefault="00844380" w:rsidP="00A41FA7">
            <w:pPr>
              <w:pStyle w:val="ECCTabletext"/>
            </w:pPr>
            <w:proofErr w:type="spellStart"/>
            <w:r w:rsidRPr="0005228F">
              <w:t>P</w:t>
            </w:r>
            <w:r w:rsidRPr="0005228F">
              <w:rPr>
                <w:vertAlign w:val="subscript"/>
              </w:rPr>
              <w:t>min</w:t>
            </w:r>
            <w:proofErr w:type="spellEnd"/>
            <w:r w:rsidRPr="0005228F">
              <w:t xml:space="preserve"> +6 dB (-76 dBm to -59 dBm see note 1)</w:t>
            </w:r>
          </w:p>
        </w:tc>
        <w:tc>
          <w:tcPr>
            <w:tcW w:w="513" w:type="pct"/>
            <w:tcBorders>
              <w:top w:val="single" w:sz="4" w:space="0" w:color="D22A23"/>
              <w:left w:val="single" w:sz="4" w:space="0" w:color="D22A23"/>
              <w:bottom w:val="single" w:sz="4" w:space="0" w:color="D22A23"/>
              <w:right w:val="single" w:sz="4" w:space="0" w:color="D22A23"/>
            </w:tcBorders>
          </w:tcPr>
          <w:p w14:paraId="74C384D4" w14:textId="77777777" w:rsidR="00844380" w:rsidRPr="0005228F" w:rsidRDefault="00844380" w:rsidP="00A41FA7">
            <w:pPr>
              <w:spacing w:before="0"/>
            </w:pPr>
            <w:r w:rsidRPr="0005228F">
              <w:t>-26 dB to -6 dB</w:t>
            </w:r>
          </w:p>
        </w:tc>
      </w:tr>
      <w:tr w:rsidR="00844380" w:rsidRPr="0005228F" w14:paraId="4D40DD4D"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1E519057"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hideMark/>
          </w:tcPr>
          <w:p w14:paraId="3A1B1134" w14:textId="77777777" w:rsidR="00844380" w:rsidRPr="0005228F" w:rsidRDefault="00844380" w:rsidP="00A41FA7">
            <w:pPr>
              <w:pStyle w:val="ECCTabletext"/>
            </w:pPr>
            <w:r w:rsidRPr="0005228F">
              <w:t>&gt;±150 MHz</w:t>
            </w:r>
          </w:p>
        </w:tc>
        <w:tc>
          <w:tcPr>
            <w:tcW w:w="1103" w:type="pct"/>
            <w:tcBorders>
              <w:top w:val="single" w:sz="4" w:space="0" w:color="D22A23"/>
              <w:left w:val="single" w:sz="4" w:space="0" w:color="D22A23"/>
              <w:bottom w:val="single" w:sz="4" w:space="0" w:color="D22A23"/>
              <w:right w:val="single" w:sz="4" w:space="0" w:color="D22A23"/>
            </w:tcBorders>
            <w:hideMark/>
          </w:tcPr>
          <w:p w14:paraId="3B6FC930" w14:textId="77777777" w:rsidR="00844380" w:rsidRPr="0005228F" w:rsidRDefault="00844380" w:rsidP="00A41FA7">
            <w:pPr>
              <w:pStyle w:val="ECCTabletext"/>
            </w:pPr>
            <w:r w:rsidRPr="0005228F">
              <w:t>-47 dBm</w:t>
            </w:r>
          </w:p>
        </w:tc>
        <w:tc>
          <w:tcPr>
            <w:tcW w:w="787" w:type="pct"/>
            <w:tcBorders>
              <w:top w:val="single" w:sz="4" w:space="0" w:color="D22A23"/>
              <w:left w:val="single" w:sz="4" w:space="0" w:color="D22A23"/>
              <w:bottom w:val="single" w:sz="4" w:space="0" w:color="D22A23"/>
              <w:right w:val="single" w:sz="4" w:space="0" w:color="D22A23"/>
            </w:tcBorders>
            <w:hideMark/>
          </w:tcPr>
          <w:p w14:paraId="4A861359"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14A1202A" w14:textId="77777777" w:rsidR="00844380" w:rsidRPr="0005228F" w:rsidRDefault="00844380" w:rsidP="00A41FA7">
            <w:pPr>
              <w:pStyle w:val="ECCTabletext"/>
            </w:pPr>
            <w:proofErr w:type="spellStart"/>
            <w:r w:rsidRPr="0005228F">
              <w:t>P</w:t>
            </w:r>
            <w:r w:rsidRPr="0005228F">
              <w:rPr>
                <w:vertAlign w:val="subscript"/>
              </w:rPr>
              <w:t>min</w:t>
            </w:r>
            <w:proofErr w:type="spellEnd"/>
            <w:r w:rsidRPr="0005228F">
              <w:t xml:space="preserve"> (-76 dBm to -59 dBm see note 1)</w:t>
            </w:r>
          </w:p>
        </w:tc>
        <w:tc>
          <w:tcPr>
            <w:tcW w:w="513" w:type="pct"/>
            <w:tcBorders>
              <w:top w:val="single" w:sz="4" w:space="0" w:color="D22A23"/>
              <w:left w:val="single" w:sz="4" w:space="0" w:color="D22A23"/>
              <w:bottom w:val="single" w:sz="4" w:space="0" w:color="D22A23"/>
              <w:right w:val="single" w:sz="4" w:space="0" w:color="D22A23"/>
            </w:tcBorders>
          </w:tcPr>
          <w:p w14:paraId="045BB524" w14:textId="77777777" w:rsidR="00844380" w:rsidRPr="0005228F" w:rsidRDefault="00844380" w:rsidP="00A41FA7">
            <w:pPr>
              <w:spacing w:before="0"/>
            </w:pPr>
            <w:r w:rsidRPr="0005228F">
              <w:t>-29 dB to -12 dB</w:t>
            </w:r>
          </w:p>
        </w:tc>
      </w:tr>
      <w:tr w:rsidR="00844380" w:rsidRPr="0005228F" w14:paraId="680D3E9D"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4C76A7CB" w14:textId="77777777" w:rsidR="00844380" w:rsidRPr="0005228F" w:rsidRDefault="00844380" w:rsidP="00A41FA7">
            <w:pPr>
              <w:pStyle w:val="ECCTabletext"/>
            </w:pPr>
            <w:r w:rsidRPr="0005228F">
              <w:t>Without radar detection (slave only)</w:t>
            </w:r>
          </w:p>
        </w:tc>
        <w:tc>
          <w:tcPr>
            <w:tcW w:w="957" w:type="pct"/>
            <w:tcBorders>
              <w:top w:val="single" w:sz="4" w:space="0" w:color="D22A23"/>
              <w:left w:val="single" w:sz="4" w:space="0" w:color="D22A23"/>
              <w:bottom w:val="single" w:sz="4" w:space="0" w:color="D22A23"/>
              <w:right w:val="single" w:sz="4" w:space="0" w:color="D22A23"/>
            </w:tcBorders>
            <w:hideMark/>
          </w:tcPr>
          <w:p w14:paraId="7F0FE1E5" w14:textId="77777777" w:rsidR="00844380" w:rsidRPr="0005228F" w:rsidRDefault="00844380" w:rsidP="00A41FA7">
            <w:pPr>
              <w:pStyle w:val="ECCTabletext"/>
            </w:pPr>
            <w:r w:rsidRPr="0005228F">
              <w:t>In-band to &lt;±50 MHz</w:t>
            </w:r>
          </w:p>
        </w:tc>
        <w:tc>
          <w:tcPr>
            <w:tcW w:w="1103" w:type="pct"/>
            <w:tcBorders>
              <w:top w:val="single" w:sz="4" w:space="0" w:color="D22A23"/>
              <w:left w:val="single" w:sz="4" w:space="0" w:color="D22A23"/>
              <w:bottom w:val="single" w:sz="4" w:space="0" w:color="D22A23"/>
              <w:right w:val="single" w:sz="4" w:space="0" w:color="D22A23"/>
            </w:tcBorders>
            <w:hideMark/>
          </w:tcPr>
          <w:p w14:paraId="1F5A1584" w14:textId="77777777" w:rsidR="00844380" w:rsidRPr="0005228F" w:rsidRDefault="00844380" w:rsidP="00A41FA7">
            <w:pPr>
              <w:pStyle w:val="ECCTabletext"/>
            </w:pPr>
            <w:r w:rsidRPr="0005228F">
              <w:t>-59 dBm</w:t>
            </w:r>
          </w:p>
        </w:tc>
        <w:tc>
          <w:tcPr>
            <w:tcW w:w="787" w:type="pct"/>
            <w:tcBorders>
              <w:top w:val="single" w:sz="4" w:space="0" w:color="D22A23"/>
              <w:left w:val="single" w:sz="4" w:space="0" w:color="D22A23"/>
              <w:bottom w:val="single" w:sz="4" w:space="0" w:color="D22A23"/>
              <w:right w:val="single" w:sz="4" w:space="0" w:color="D22A23"/>
            </w:tcBorders>
            <w:hideMark/>
          </w:tcPr>
          <w:p w14:paraId="5DF81E3A"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12AC7688" w14:textId="77777777" w:rsidR="00844380" w:rsidRPr="0005228F" w:rsidRDefault="00844380" w:rsidP="00A41FA7">
            <w:pPr>
              <w:pStyle w:val="ECCTabletext"/>
            </w:pPr>
            <w:proofErr w:type="spellStart"/>
            <w:r w:rsidRPr="0005228F">
              <w:t>P</w:t>
            </w:r>
            <w:r w:rsidRPr="0005228F">
              <w:rPr>
                <w:vertAlign w:val="subscript"/>
              </w:rPr>
              <w:t>min</w:t>
            </w:r>
            <w:proofErr w:type="spellEnd"/>
            <w:r w:rsidRPr="0005228F">
              <w:t xml:space="preserve"> + 6 dB (-76 dBm to -59 dBm see note 1)</w:t>
            </w:r>
          </w:p>
        </w:tc>
        <w:tc>
          <w:tcPr>
            <w:tcW w:w="513" w:type="pct"/>
            <w:tcBorders>
              <w:top w:val="single" w:sz="4" w:space="0" w:color="D22A23"/>
              <w:left w:val="single" w:sz="4" w:space="0" w:color="D22A23"/>
              <w:bottom w:val="single" w:sz="4" w:space="0" w:color="D22A23"/>
              <w:right w:val="single" w:sz="4" w:space="0" w:color="D22A23"/>
            </w:tcBorders>
          </w:tcPr>
          <w:p w14:paraId="7D4C029D" w14:textId="77777777" w:rsidR="00844380" w:rsidRPr="0005228F" w:rsidRDefault="00844380" w:rsidP="00A41FA7">
            <w:pPr>
              <w:spacing w:before="0"/>
            </w:pPr>
            <w:r w:rsidRPr="0005228F">
              <w:t>-17 dB to 0 dB</w:t>
            </w:r>
          </w:p>
        </w:tc>
      </w:tr>
      <w:tr w:rsidR="00844380" w:rsidRPr="0005228F" w14:paraId="1A8695F9"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5F27F75B"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hideMark/>
          </w:tcPr>
          <w:p w14:paraId="1B495499" w14:textId="77777777" w:rsidR="00844380" w:rsidRPr="0005228F" w:rsidRDefault="00844380" w:rsidP="00A41FA7">
            <w:pPr>
              <w:pStyle w:val="ECCTabletext"/>
            </w:pPr>
            <w:r w:rsidRPr="0005228F">
              <w:t>&gt;±150 MHz</w:t>
            </w:r>
          </w:p>
        </w:tc>
        <w:tc>
          <w:tcPr>
            <w:tcW w:w="1103" w:type="pct"/>
            <w:tcBorders>
              <w:top w:val="single" w:sz="4" w:space="0" w:color="D22A23"/>
              <w:left w:val="single" w:sz="4" w:space="0" w:color="D22A23"/>
              <w:bottom w:val="single" w:sz="4" w:space="0" w:color="D22A23"/>
              <w:right w:val="single" w:sz="4" w:space="0" w:color="D22A23"/>
            </w:tcBorders>
            <w:hideMark/>
          </w:tcPr>
          <w:p w14:paraId="673F32B1" w14:textId="77777777" w:rsidR="00844380" w:rsidRPr="0005228F" w:rsidRDefault="00844380" w:rsidP="00A41FA7">
            <w:pPr>
              <w:pStyle w:val="ECCTabletext"/>
            </w:pPr>
            <w:r w:rsidRPr="0005228F">
              <w:t>-53 dBm</w:t>
            </w:r>
          </w:p>
        </w:tc>
        <w:tc>
          <w:tcPr>
            <w:tcW w:w="787" w:type="pct"/>
            <w:tcBorders>
              <w:top w:val="single" w:sz="4" w:space="0" w:color="D22A23"/>
              <w:left w:val="single" w:sz="4" w:space="0" w:color="D22A23"/>
              <w:bottom w:val="single" w:sz="4" w:space="0" w:color="D22A23"/>
              <w:right w:val="single" w:sz="4" w:space="0" w:color="D22A23"/>
            </w:tcBorders>
            <w:hideMark/>
          </w:tcPr>
          <w:p w14:paraId="7E88AA95"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5C0500C0" w14:textId="77777777" w:rsidR="00844380" w:rsidRPr="0005228F" w:rsidRDefault="00844380" w:rsidP="00A41FA7">
            <w:pPr>
              <w:pStyle w:val="ECCTabletext"/>
            </w:pPr>
            <w:proofErr w:type="spellStart"/>
            <w:r w:rsidRPr="0005228F">
              <w:t>P</w:t>
            </w:r>
            <w:r w:rsidRPr="0005228F">
              <w:rPr>
                <w:vertAlign w:val="subscript"/>
              </w:rPr>
              <w:t>min</w:t>
            </w:r>
            <w:proofErr w:type="spellEnd"/>
            <w:r w:rsidRPr="0005228F">
              <w:t xml:space="preserve"> + 6 dB (-76 dBm to -59 dBm see (note 1)</w:t>
            </w:r>
          </w:p>
        </w:tc>
        <w:tc>
          <w:tcPr>
            <w:tcW w:w="513" w:type="pct"/>
            <w:tcBorders>
              <w:top w:val="single" w:sz="4" w:space="0" w:color="D22A23"/>
              <w:left w:val="single" w:sz="4" w:space="0" w:color="D22A23"/>
              <w:bottom w:val="single" w:sz="4" w:space="0" w:color="D22A23"/>
              <w:right w:val="single" w:sz="4" w:space="0" w:color="D22A23"/>
            </w:tcBorders>
          </w:tcPr>
          <w:p w14:paraId="46FAB1DF" w14:textId="77777777" w:rsidR="00844380" w:rsidRPr="0005228F" w:rsidRDefault="00844380" w:rsidP="00A41FA7">
            <w:pPr>
              <w:spacing w:before="0"/>
            </w:pPr>
            <w:r w:rsidRPr="0005228F">
              <w:t>-23 dB to -6 dB</w:t>
            </w:r>
          </w:p>
        </w:tc>
      </w:tr>
      <w:tr w:rsidR="00844380" w:rsidRPr="00E06A0A" w14:paraId="47F1C306"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383442C1" w14:textId="25736F7D" w:rsidR="00844380" w:rsidRPr="003C2CC3" w:rsidRDefault="00844380" w:rsidP="00A41FA7">
            <w:pPr>
              <w:pStyle w:val="ECCTabletext"/>
              <w:spacing w:before="120" w:after="120"/>
              <w:jc w:val="center"/>
              <w:rPr>
                <w:lang w:val="da-DK"/>
              </w:rPr>
            </w:pPr>
            <w:r w:rsidRPr="002C49D9">
              <w:rPr>
                <w:rStyle w:val="ECCHLbold"/>
                <w:lang w:val="da-DK"/>
              </w:rPr>
              <w:t>L-</w:t>
            </w:r>
            <w:r w:rsidR="009B7229" w:rsidRPr="002C49D9">
              <w:rPr>
                <w:rStyle w:val="ECCHLbold"/>
                <w:lang w:val="da-DK"/>
              </w:rPr>
              <w:t xml:space="preserve">Band </w:t>
            </w:r>
            <w:r w:rsidRPr="002C49D9">
              <w:rPr>
                <w:rStyle w:val="ECCHLbold"/>
                <w:lang w:val="da-DK"/>
              </w:rPr>
              <w:t>MES (ETSI EN 301 444 V2.1.2)</w:t>
            </w:r>
            <w:r w:rsidRPr="003C2CC3">
              <w:rPr>
                <w:lang w:val="da-DK"/>
              </w:rPr>
              <w:t xml:space="preserve"> </w:t>
            </w:r>
            <w:r w:rsidRPr="0005228F">
              <w:fldChar w:fldCharType="begin"/>
            </w:r>
            <w:r w:rsidRPr="002C49D9">
              <w:rPr>
                <w:b/>
                <w:lang w:val="da-DK"/>
              </w:rPr>
              <w:instrText xml:space="preserve"> REF _Ref515457675 \r \h  \* MERGEFORMAT </w:instrText>
            </w:r>
            <w:r w:rsidRPr="0005228F">
              <w:fldChar w:fldCharType="separate"/>
            </w:r>
            <w:r w:rsidRPr="002C49D9">
              <w:rPr>
                <w:b/>
                <w:lang w:val="da-DK"/>
              </w:rPr>
              <w:t>[25]</w:t>
            </w:r>
            <w:r w:rsidRPr="0005228F">
              <w:fldChar w:fldCharType="end"/>
            </w:r>
          </w:p>
        </w:tc>
      </w:tr>
      <w:tr w:rsidR="00844380" w:rsidRPr="0005228F" w14:paraId="71D03A78"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20D3A003" w14:textId="77777777" w:rsidR="00844380" w:rsidRPr="0005228F" w:rsidRDefault="00844380" w:rsidP="00A41FA7">
            <w:pPr>
              <w:pStyle w:val="ECCTabletext"/>
            </w:pPr>
            <w:r w:rsidRPr="0005228F">
              <w:t>L-band MES</w:t>
            </w:r>
          </w:p>
        </w:tc>
        <w:tc>
          <w:tcPr>
            <w:tcW w:w="957" w:type="pct"/>
            <w:tcBorders>
              <w:top w:val="single" w:sz="4" w:space="0" w:color="D22A23"/>
              <w:left w:val="single" w:sz="4" w:space="0" w:color="D22A23"/>
              <w:bottom w:val="single" w:sz="4" w:space="0" w:color="D22A23"/>
              <w:right w:val="single" w:sz="4" w:space="0" w:color="D22A23"/>
            </w:tcBorders>
            <w:hideMark/>
          </w:tcPr>
          <w:p w14:paraId="71AE5CF7" w14:textId="77777777" w:rsidR="00844380" w:rsidRPr="0005228F" w:rsidRDefault="00844380" w:rsidP="00A41FA7">
            <w:pPr>
              <w:pStyle w:val="ECCTabletext"/>
            </w:pPr>
            <w:r w:rsidRPr="0005228F">
              <w:t>&gt;±10 MHz</w:t>
            </w:r>
          </w:p>
        </w:tc>
        <w:tc>
          <w:tcPr>
            <w:tcW w:w="1103" w:type="pct"/>
            <w:tcBorders>
              <w:top w:val="single" w:sz="4" w:space="0" w:color="D22A23"/>
              <w:left w:val="single" w:sz="4" w:space="0" w:color="D22A23"/>
              <w:bottom w:val="single" w:sz="4" w:space="0" w:color="D22A23"/>
              <w:right w:val="single" w:sz="4" w:space="0" w:color="D22A23"/>
            </w:tcBorders>
            <w:hideMark/>
          </w:tcPr>
          <w:p w14:paraId="493173AE" w14:textId="77777777" w:rsidR="00844380" w:rsidRPr="0005228F" w:rsidRDefault="00844380" w:rsidP="00A41FA7">
            <w:pPr>
              <w:pStyle w:val="ECCTabletext"/>
            </w:pPr>
            <w:r w:rsidRPr="0005228F">
              <w:t>-40 dBm</w:t>
            </w:r>
          </w:p>
        </w:tc>
        <w:tc>
          <w:tcPr>
            <w:tcW w:w="787" w:type="pct"/>
            <w:tcBorders>
              <w:top w:val="single" w:sz="4" w:space="0" w:color="D22A23"/>
              <w:left w:val="single" w:sz="4" w:space="0" w:color="D22A23"/>
              <w:bottom w:val="single" w:sz="4" w:space="0" w:color="D22A23"/>
              <w:right w:val="single" w:sz="4" w:space="0" w:color="D22A23"/>
            </w:tcBorders>
            <w:hideMark/>
          </w:tcPr>
          <w:p w14:paraId="092FAF1C"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055D70EF" w14:textId="77777777" w:rsidR="00844380" w:rsidRPr="0005228F" w:rsidRDefault="00844380" w:rsidP="00A41FA7">
            <w:pPr>
              <w:pStyle w:val="ECCTabletext"/>
            </w:pPr>
            <w:r w:rsidRPr="0005228F">
              <w:t>Not clear</w:t>
            </w:r>
          </w:p>
        </w:tc>
        <w:tc>
          <w:tcPr>
            <w:tcW w:w="513" w:type="pct"/>
            <w:tcBorders>
              <w:top w:val="single" w:sz="4" w:space="0" w:color="D22A23"/>
              <w:left w:val="single" w:sz="4" w:space="0" w:color="D22A23"/>
              <w:bottom w:val="single" w:sz="4" w:space="0" w:color="D22A23"/>
              <w:right w:val="single" w:sz="4" w:space="0" w:color="D22A23"/>
            </w:tcBorders>
          </w:tcPr>
          <w:p w14:paraId="6CC2374B" w14:textId="77777777" w:rsidR="00844380" w:rsidRPr="0005228F" w:rsidRDefault="00844380" w:rsidP="00A41FA7">
            <w:pPr>
              <w:pStyle w:val="ECCTabletext"/>
            </w:pPr>
          </w:p>
        </w:tc>
      </w:tr>
      <w:tr w:rsidR="00844380" w:rsidRPr="0005228F" w14:paraId="6A3DB107"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5C60021B" w14:textId="77777777" w:rsidR="00844380" w:rsidRPr="0005228F" w:rsidRDefault="00844380" w:rsidP="00A41FA7">
            <w:pPr>
              <w:pStyle w:val="ECCTabletext"/>
              <w:spacing w:before="120" w:after="120"/>
              <w:jc w:val="center"/>
              <w:rPr>
                <w:rStyle w:val="ECCParagraph"/>
              </w:rPr>
            </w:pPr>
            <w:r w:rsidRPr="002C49D9">
              <w:rPr>
                <w:rStyle w:val="ECCHLbold"/>
              </w:rPr>
              <w:t>Non Specific Short Range devices 25-1000 MHz ETSI EN 300 220</w:t>
            </w:r>
            <w:r w:rsidRPr="0005228F">
              <w:rPr>
                <w:rStyle w:val="ECCParagraph"/>
              </w:rPr>
              <w:t xml:space="preserve"> </w:t>
            </w:r>
            <w:r w:rsidRPr="0005228F">
              <w:rPr>
                <w:rStyle w:val="ECCParagraph"/>
              </w:rPr>
              <w:fldChar w:fldCharType="begin"/>
            </w:r>
            <w:r w:rsidRPr="0005228F">
              <w:rPr>
                <w:rStyle w:val="ECCParagraph"/>
                <w:b/>
              </w:rPr>
              <w:instrText xml:space="preserve"> REF _Ref515457701 \r \h  \* MERGEFORMAT </w:instrText>
            </w:r>
            <w:r w:rsidRPr="0005228F">
              <w:rPr>
                <w:rStyle w:val="ECCParagraph"/>
              </w:rPr>
            </w:r>
            <w:r w:rsidRPr="0005228F">
              <w:rPr>
                <w:rStyle w:val="ECCParagraph"/>
              </w:rPr>
              <w:fldChar w:fldCharType="separate"/>
            </w:r>
            <w:r w:rsidRPr="0005228F">
              <w:rPr>
                <w:rStyle w:val="ECCParagraph"/>
                <w:b/>
              </w:rPr>
              <w:t>[26]</w:t>
            </w:r>
            <w:r w:rsidRPr="0005228F">
              <w:rPr>
                <w:rStyle w:val="ECCParagraph"/>
              </w:rPr>
              <w:fldChar w:fldCharType="end"/>
            </w:r>
          </w:p>
        </w:tc>
      </w:tr>
      <w:tr w:rsidR="00844380" w:rsidRPr="0005228F" w14:paraId="1AE8704D" w14:textId="77777777" w:rsidTr="00844380">
        <w:trPr>
          <w:trHeight w:val="265"/>
        </w:trPr>
        <w:tc>
          <w:tcPr>
            <w:tcW w:w="807" w:type="pct"/>
            <w:vMerge w:val="restart"/>
            <w:tcBorders>
              <w:top w:val="single" w:sz="4" w:space="0" w:color="D22A23"/>
              <w:left w:val="single" w:sz="4" w:space="0" w:color="D22A23"/>
              <w:right w:val="single" w:sz="4" w:space="0" w:color="D22A23"/>
            </w:tcBorders>
            <w:hideMark/>
          </w:tcPr>
          <w:p w14:paraId="5BBD56F9" w14:textId="77777777" w:rsidR="00844380" w:rsidRPr="0005228F" w:rsidRDefault="00844380" w:rsidP="00A41FA7">
            <w:pPr>
              <w:pStyle w:val="ECCTabletext"/>
              <w:rPr>
                <w:sz w:val="18"/>
                <w:szCs w:val="20"/>
              </w:rPr>
            </w:pPr>
            <w:r w:rsidRPr="0005228F">
              <w:t xml:space="preserve">Non Specific SRD </w:t>
            </w:r>
          </w:p>
          <w:p w14:paraId="09BE6AD9" w14:textId="77777777" w:rsidR="00844380" w:rsidRPr="0005228F" w:rsidRDefault="00844380" w:rsidP="00A41FA7">
            <w:pPr>
              <w:pStyle w:val="ECCTabletext"/>
            </w:pPr>
            <w:r w:rsidRPr="0005228F">
              <w:rPr>
                <w:sz w:val="18"/>
                <w:szCs w:val="20"/>
              </w:rPr>
              <w:t>Cat</w:t>
            </w:r>
            <w:r w:rsidRPr="0005228F">
              <w:t>egory 3:</w:t>
            </w:r>
          </w:p>
          <w:p w14:paraId="6915B8E2" w14:textId="77777777" w:rsidR="00844380" w:rsidRPr="0005228F" w:rsidRDefault="00844380" w:rsidP="00A41FA7">
            <w:pPr>
              <w:pStyle w:val="ECCTabletext"/>
              <w:rPr>
                <w:rStyle w:val="ECCParagraph"/>
              </w:rPr>
            </w:pPr>
            <w:r w:rsidRPr="0005228F">
              <w:t>Minimum Rx requirement in EN 300 220-2 v3.1.1</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01629CD5" w14:textId="77777777" w:rsidR="00844380" w:rsidRPr="0005228F" w:rsidRDefault="00844380" w:rsidP="00A41FA7">
            <w:pPr>
              <w:pStyle w:val="ECCTabletext"/>
              <w:rPr>
                <w:rStyle w:val="ECCParagraph"/>
              </w:rPr>
            </w:pPr>
            <w:r w:rsidRPr="0005228F">
              <w:rPr>
                <w:rStyle w:val="ECCParagraph"/>
              </w:rPr>
              <w:t xml:space="preserve">±2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w:t>
            </w:r>
            <w:r w:rsidRPr="0005228F">
              <w:rPr>
                <w:rStyle w:val="ECCHLsubscript"/>
              </w:rPr>
              <w:t>low</w:t>
            </w:r>
            <w:r w:rsidRPr="0005228F">
              <w:rPr>
                <w:rStyle w:val="ECCParagraph"/>
              </w:rPr>
              <w:t>±2 MHz</w:t>
            </w:r>
          </w:p>
        </w:tc>
        <w:tc>
          <w:tcPr>
            <w:tcW w:w="1103" w:type="pct"/>
            <w:tcBorders>
              <w:top w:val="single" w:sz="4" w:space="0" w:color="D22A23"/>
              <w:left w:val="single" w:sz="4" w:space="0" w:color="D22A23"/>
              <w:bottom w:val="single" w:sz="4" w:space="0" w:color="D22A23"/>
              <w:right w:val="single" w:sz="4" w:space="0" w:color="D22A23"/>
            </w:tcBorders>
            <w:hideMark/>
          </w:tcPr>
          <w:p w14:paraId="3F274BFB" w14:textId="77777777" w:rsidR="00844380" w:rsidRPr="0005228F" w:rsidRDefault="00844380" w:rsidP="00A41FA7">
            <w:pPr>
              <w:spacing w:before="0"/>
              <w:rPr>
                <w:rStyle w:val="ECCParagraph"/>
              </w:rPr>
            </w:pPr>
            <w:r w:rsidRPr="0005228F">
              <w:rPr>
                <w:rStyle w:val="ECCParagraph"/>
              </w:rPr>
              <w:t>-80 dBm</w:t>
            </w:r>
          </w:p>
        </w:tc>
        <w:tc>
          <w:tcPr>
            <w:tcW w:w="787" w:type="pct"/>
            <w:tcBorders>
              <w:top w:val="single" w:sz="4" w:space="0" w:color="D22A23"/>
              <w:left w:val="single" w:sz="4" w:space="0" w:color="D22A23"/>
              <w:bottom w:val="single" w:sz="4" w:space="0" w:color="D22A23"/>
              <w:right w:val="single" w:sz="4" w:space="0" w:color="D22A23"/>
            </w:tcBorders>
            <w:hideMark/>
          </w:tcPr>
          <w:p w14:paraId="619AA34A"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047741A7"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6E1E4921" w14:textId="77777777" w:rsidR="00844380" w:rsidRPr="0005228F" w:rsidRDefault="00844380" w:rsidP="00A41FA7">
            <w:pPr>
              <w:spacing w:before="0"/>
              <w:rPr>
                <w:rStyle w:val="ECCParagraph"/>
              </w:rPr>
            </w:pPr>
          </w:p>
        </w:tc>
      </w:tr>
      <w:tr w:rsidR="00844380" w:rsidRPr="0005228F" w14:paraId="3EBCAECE" w14:textId="77777777" w:rsidTr="00844380">
        <w:trPr>
          <w:trHeight w:val="265"/>
        </w:trPr>
        <w:tc>
          <w:tcPr>
            <w:tcW w:w="807" w:type="pct"/>
            <w:vMerge/>
            <w:tcBorders>
              <w:left w:val="single" w:sz="4" w:space="0" w:color="D22A23"/>
              <w:right w:val="single" w:sz="4" w:space="0" w:color="D22A23"/>
            </w:tcBorders>
          </w:tcPr>
          <w:p w14:paraId="6228F072"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79D2146" w14:textId="77777777" w:rsidR="00844380" w:rsidRPr="0005228F" w:rsidRDefault="00844380" w:rsidP="00A41FA7">
            <w:pPr>
              <w:pStyle w:val="ECCTabletext"/>
              <w:rPr>
                <w:rStyle w:val="ECCParagraph"/>
              </w:rPr>
            </w:pPr>
            <w:r w:rsidRPr="0005228F">
              <w:rPr>
                <w:rStyle w:val="ECCParagraph"/>
              </w:rPr>
              <w:t xml:space="preserve">±10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Flow±10 MHz</w:t>
            </w:r>
          </w:p>
        </w:tc>
        <w:tc>
          <w:tcPr>
            <w:tcW w:w="1103" w:type="pct"/>
            <w:tcBorders>
              <w:top w:val="single" w:sz="4" w:space="0" w:color="D22A23"/>
              <w:left w:val="single" w:sz="4" w:space="0" w:color="D22A23"/>
              <w:bottom w:val="single" w:sz="4" w:space="0" w:color="D22A23"/>
              <w:right w:val="single" w:sz="4" w:space="0" w:color="D22A23"/>
            </w:tcBorders>
            <w:hideMark/>
          </w:tcPr>
          <w:p w14:paraId="42126ECB" w14:textId="77777777" w:rsidR="00844380" w:rsidRPr="0005228F" w:rsidRDefault="00844380" w:rsidP="00A41FA7">
            <w:pPr>
              <w:spacing w:before="0"/>
              <w:rPr>
                <w:rStyle w:val="ECCParagraph"/>
              </w:rPr>
            </w:pPr>
            <w:r w:rsidRPr="0005228F">
              <w:rPr>
                <w:rStyle w:val="ECCParagraph"/>
              </w:rPr>
              <w:t>-60 dBm</w:t>
            </w:r>
          </w:p>
        </w:tc>
        <w:tc>
          <w:tcPr>
            <w:tcW w:w="787" w:type="pct"/>
            <w:tcBorders>
              <w:top w:val="single" w:sz="4" w:space="0" w:color="D22A23"/>
              <w:left w:val="single" w:sz="4" w:space="0" w:color="D22A23"/>
              <w:bottom w:val="single" w:sz="4" w:space="0" w:color="D22A23"/>
              <w:right w:val="single" w:sz="4" w:space="0" w:color="D22A23"/>
            </w:tcBorders>
            <w:hideMark/>
          </w:tcPr>
          <w:p w14:paraId="58313EF5"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74491557"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32C4B0BA" w14:textId="77777777" w:rsidR="00844380" w:rsidRPr="0005228F" w:rsidRDefault="00844380" w:rsidP="00A41FA7">
            <w:pPr>
              <w:spacing w:before="0"/>
              <w:rPr>
                <w:rStyle w:val="ECCParagraph"/>
              </w:rPr>
            </w:pPr>
          </w:p>
        </w:tc>
      </w:tr>
      <w:tr w:rsidR="00844380" w:rsidRPr="0005228F" w14:paraId="47E08660" w14:textId="77777777" w:rsidTr="00844380">
        <w:trPr>
          <w:trHeight w:val="265"/>
        </w:trPr>
        <w:tc>
          <w:tcPr>
            <w:tcW w:w="807" w:type="pct"/>
            <w:vMerge/>
            <w:tcBorders>
              <w:left w:val="single" w:sz="4" w:space="0" w:color="D22A23"/>
              <w:bottom w:val="single" w:sz="4" w:space="0" w:color="D22A23"/>
              <w:right w:val="single" w:sz="4" w:space="0" w:color="D22A23"/>
            </w:tcBorders>
          </w:tcPr>
          <w:p w14:paraId="678AE981"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572CDD71" w14:textId="77777777" w:rsidR="00844380" w:rsidRPr="0005228F" w:rsidRDefault="00844380" w:rsidP="00A41FA7">
            <w:pPr>
              <w:pStyle w:val="ECCTabletext"/>
              <w:rPr>
                <w:rStyle w:val="ECCParagraph"/>
              </w:rPr>
            </w:pPr>
            <w:r w:rsidRPr="0005228F">
              <w:rPr>
                <w:rStyle w:val="ECCParagraph"/>
              </w:rPr>
              <w:t>±5% of Centre Frequency or ±15 MHz whichever is the greater</w:t>
            </w:r>
          </w:p>
        </w:tc>
        <w:tc>
          <w:tcPr>
            <w:tcW w:w="1103" w:type="pct"/>
            <w:tcBorders>
              <w:top w:val="single" w:sz="4" w:space="0" w:color="D22A23"/>
              <w:left w:val="single" w:sz="4" w:space="0" w:color="D22A23"/>
              <w:bottom w:val="single" w:sz="4" w:space="0" w:color="D22A23"/>
              <w:right w:val="single" w:sz="4" w:space="0" w:color="D22A23"/>
            </w:tcBorders>
          </w:tcPr>
          <w:p w14:paraId="6F38213F" w14:textId="77777777" w:rsidR="00844380" w:rsidRPr="0005228F" w:rsidRDefault="00844380" w:rsidP="00A41FA7">
            <w:pPr>
              <w:spacing w:before="0"/>
              <w:rPr>
                <w:rStyle w:val="ECCParagraph"/>
              </w:rPr>
            </w:pPr>
            <w:r w:rsidRPr="0005228F">
              <w:rPr>
                <w:rStyle w:val="ECCParagraph"/>
              </w:rPr>
              <w:t>-60 dBm</w:t>
            </w:r>
          </w:p>
        </w:tc>
        <w:tc>
          <w:tcPr>
            <w:tcW w:w="787" w:type="pct"/>
            <w:tcBorders>
              <w:top w:val="single" w:sz="4" w:space="0" w:color="D22A23"/>
              <w:left w:val="single" w:sz="4" w:space="0" w:color="D22A23"/>
              <w:bottom w:val="single" w:sz="4" w:space="0" w:color="D22A23"/>
              <w:right w:val="single" w:sz="4" w:space="0" w:color="D22A23"/>
            </w:tcBorders>
          </w:tcPr>
          <w:p w14:paraId="57606EFD"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298EB88D"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634ACE7D" w14:textId="77777777" w:rsidR="00844380" w:rsidRPr="0005228F" w:rsidRDefault="00844380" w:rsidP="00A41FA7">
            <w:pPr>
              <w:spacing w:before="0"/>
              <w:rPr>
                <w:rStyle w:val="ECCParagraph"/>
              </w:rPr>
            </w:pPr>
          </w:p>
        </w:tc>
      </w:tr>
      <w:tr w:rsidR="00844380" w:rsidRPr="0005228F" w14:paraId="5E1F27DA" w14:textId="77777777" w:rsidTr="00844380">
        <w:trPr>
          <w:trHeight w:val="265"/>
        </w:trPr>
        <w:tc>
          <w:tcPr>
            <w:tcW w:w="807" w:type="pct"/>
            <w:vMerge w:val="restart"/>
            <w:tcBorders>
              <w:top w:val="single" w:sz="4" w:space="0" w:color="D22A23"/>
              <w:left w:val="single" w:sz="4" w:space="0" w:color="D22A23"/>
              <w:right w:val="single" w:sz="4" w:space="0" w:color="D22A23"/>
            </w:tcBorders>
            <w:hideMark/>
          </w:tcPr>
          <w:p w14:paraId="0B8FD91C" w14:textId="77777777" w:rsidR="00844380" w:rsidRPr="0005228F" w:rsidRDefault="00844380" w:rsidP="00A41FA7">
            <w:pPr>
              <w:pStyle w:val="ECCTabletext"/>
              <w:rPr>
                <w:rStyle w:val="ECCParagraph"/>
              </w:rPr>
            </w:pPr>
            <w:r w:rsidRPr="0005228F">
              <w:rPr>
                <w:rStyle w:val="ECCParagraph"/>
              </w:rPr>
              <w:t>Non Specific SRD Cat</w:t>
            </w:r>
            <w:r w:rsidRPr="0005228F">
              <w:t>egory</w:t>
            </w:r>
            <w:r w:rsidRPr="0005228F">
              <w:rPr>
                <w:rStyle w:val="ECCParagraph"/>
              </w:rPr>
              <w:t xml:space="preserve"> 2</w:t>
            </w:r>
          </w:p>
          <w:p w14:paraId="2888BE8C" w14:textId="77777777" w:rsidR="00844380" w:rsidRPr="0005228F" w:rsidRDefault="00844380" w:rsidP="00A41FA7">
            <w:pPr>
              <w:pStyle w:val="ECCTabletext"/>
              <w:rPr>
                <w:rStyle w:val="ECCParagraph"/>
              </w:rPr>
            </w:pPr>
            <w:r w:rsidRPr="0005228F">
              <w:rPr>
                <w:rStyle w:val="ECCParagraph"/>
              </w:rPr>
              <w:t xml:space="preserve">Minimum Rx requirement in </w:t>
            </w:r>
          </w:p>
          <w:p w14:paraId="2102BD41" w14:textId="77777777" w:rsidR="00844380" w:rsidRPr="0005228F" w:rsidRDefault="00844380" w:rsidP="00A41FA7">
            <w:pPr>
              <w:pStyle w:val="ECCBulletsLv1"/>
              <w:spacing w:before="0" w:after="60"/>
              <w:ind w:left="357" w:hanging="357"/>
              <w:jc w:val="left"/>
              <w:rPr>
                <w:rStyle w:val="ECCParagraph"/>
              </w:rPr>
            </w:pPr>
            <w:r w:rsidRPr="0005228F">
              <w:rPr>
                <w:rStyle w:val="ECCParagraph"/>
              </w:rPr>
              <w:t xml:space="preserve">ETSI EN 300 220-2 v3.2.1 </w:t>
            </w:r>
            <w:r w:rsidRPr="0005228F">
              <w:rPr>
                <w:rStyle w:val="ECCParagraph"/>
              </w:rPr>
              <w:fldChar w:fldCharType="begin"/>
            </w:r>
            <w:r w:rsidRPr="0005228F">
              <w:rPr>
                <w:rStyle w:val="ECCParagraph"/>
              </w:rPr>
              <w:instrText xml:space="preserve"> REF _Ref515457753 \r \h  \* MERGEFORMAT </w:instrText>
            </w:r>
            <w:r w:rsidRPr="0005228F">
              <w:rPr>
                <w:rStyle w:val="ECCParagraph"/>
              </w:rPr>
            </w:r>
            <w:r w:rsidRPr="0005228F">
              <w:rPr>
                <w:rStyle w:val="ECCParagraph"/>
              </w:rPr>
              <w:fldChar w:fldCharType="separate"/>
            </w:r>
            <w:r w:rsidRPr="0005228F">
              <w:rPr>
                <w:rStyle w:val="ECCParagraph"/>
              </w:rPr>
              <w:t>[27]</w:t>
            </w:r>
            <w:r w:rsidRPr="0005228F">
              <w:rPr>
                <w:rStyle w:val="ECCParagraph"/>
              </w:rPr>
              <w:fldChar w:fldCharType="end"/>
            </w:r>
          </w:p>
          <w:p w14:paraId="01232987" w14:textId="77777777" w:rsidR="00844380" w:rsidRPr="0005228F" w:rsidRDefault="00844380" w:rsidP="00A41FA7">
            <w:pPr>
              <w:pStyle w:val="ECCBulletsLv1"/>
              <w:spacing w:before="0" w:after="60"/>
              <w:ind w:left="357" w:hanging="357"/>
              <w:jc w:val="left"/>
              <w:rPr>
                <w:rStyle w:val="ECCParagraph"/>
              </w:rPr>
            </w:pPr>
            <w:r w:rsidRPr="0005228F">
              <w:rPr>
                <w:rStyle w:val="ECCParagraph"/>
              </w:rPr>
              <w:t xml:space="preserve">ETSI EN 300 220-4 V1.1.1 </w:t>
            </w:r>
            <w:r w:rsidRPr="0005228F">
              <w:rPr>
                <w:rStyle w:val="ECCParagraph"/>
              </w:rPr>
              <w:fldChar w:fldCharType="begin"/>
            </w:r>
            <w:r w:rsidRPr="0005228F">
              <w:rPr>
                <w:rStyle w:val="ECCParagraph"/>
              </w:rPr>
              <w:instrText xml:space="preserve"> REF _Ref515457769 \r \h  \* MERGEFORMAT </w:instrText>
            </w:r>
            <w:r w:rsidRPr="0005228F">
              <w:rPr>
                <w:rStyle w:val="ECCParagraph"/>
              </w:rPr>
            </w:r>
            <w:r w:rsidRPr="0005228F">
              <w:rPr>
                <w:rStyle w:val="ECCParagraph"/>
              </w:rPr>
              <w:fldChar w:fldCharType="separate"/>
            </w:r>
            <w:r w:rsidRPr="0005228F">
              <w:rPr>
                <w:rStyle w:val="ECCParagraph"/>
              </w:rPr>
              <w:t>[28]</w:t>
            </w:r>
            <w:r w:rsidRPr="0005228F">
              <w:rPr>
                <w:rStyle w:val="ECCParagraph"/>
              </w:rPr>
              <w:fldChar w:fldCharType="end"/>
            </w:r>
          </w:p>
          <w:p w14:paraId="3CFCDB63" w14:textId="77777777" w:rsidR="00844380" w:rsidRPr="0005228F" w:rsidRDefault="00844380" w:rsidP="00A41FA7">
            <w:pPr>
              <w:pStyle w:val="ECCTabletext"/>
              <w:rPr>
                <w:rStyle w:val="ECCParagraph"/>
              </w:rPr>
            </w:pPr>
            <w:r w:rsidRPr="0005228F">
              <w:rPr>
                <w:rStyle w:val="ECCParagraph"/>
              </w:rPr>
              <w:t xml:space="preserve">ETSI EN 300 220-3-2 v1.1.1 </w:t>
            </w:r>
            <w:r w:rsidRPr="0005228F">
              <w:rPr>
                <w:rStyle w:val="ECCParagraph"/>
              </w:rPr>
              <w:fldChar w:fldCharType="begin"/>
            </w:r>
            <w:r w:rsidRPr="0005228F">
              <w:rPr>
                <w:rStyle w:val="ECCParagraph"/>
              </w:rPr>
              <w:instrText xml:space="preserve"> REF _Ref515457783 \r \h  \* MERGEFORMAT </w:instrText>
            </w:r>
            <w:r w:rsidRPr="0005228F">
              <w:rPr>
                <w:rStyle w:val="ECCParagraph"/>
              </w:rPr>
            </w:r>
            <w:r w:rsidRPr="0005228F">
              <w:rPr>
                <w:rStyle w:val="ECCParagraph"/>
              </w:rPr>
              <w:fldChar w:fldCharType="separate"/>
            </w:r>
            <w:r w:rsidRPr="0005228F">
              <w:rPr>
                <w:rStyle w:val="ECCParagraph"/>
              </w:rPr>
              <w:t>[29]</w:t>
            </w:r>
            <w:r w:rsidRPr="0005228F">
              <w:rPr>
                <w:rStyle w:val="ECCParagraph"/>
              </w:rPr>
              <w:fldChar w:fldCharType="end"/>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4B793969" w14:textId="77777777" w:rsidR="00844380" w:rsidRPr="0005228F" w:rsidRDefault="00844380" w:rsidP="00A41FA7">
            <w:pPr>
              <w:pStyle w:val="ECCTabletext"/>
              <w:rPr>
                <w:rStyle w:val="ECCParagraph"/>
              </w:rPr>
            </w:pPr>
            <w:r w:rsidRPr="0005228F">
              <w:rPr>
                <w:rStyle w:val="ECCParagraph"/>
              </w:rPr>
              <w:t xml:space="preserve">±2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Flow±2 MHz</w:t>
            </w:r>
          </w:p>
        </w:tc>
        <w:tc>
          <w:tcPr>
            <w:tcW w:w="1103" w:type="pct"/>
            <w:tcBorders>
              <w:top w:val="single" w:sz="4" w:space="0" w:color="D22A23"/>
              <w:left w:val="single" w:sz="4" w:space="0" w:color="D22A23"/>
              <w:bottom w:val="single" w:sz="4" w:space="0" w:color="D22A23"/>
              <w:right w:val="single" w:sz="4" w:space="0" w:color="D22A23"/>
            </w:tcBorders>
            <w:hideMark/>
          </w:tcPr>
          <w:p w14:paraId="049C4B4A" w14:textId="77777777" w:rsidR="00844380" w:rsidRPr="0005228F" w:rsidRDefault="00844380" w:rsidP="00A41FA7">
            <w:pPr>
              <w:spacing w:before="0"/>
              <w:rPr>
                <w:rStyle w:val="ECCParagraph"/>
              </w:rPr>
            </w:pPr>
            <w:r w:rsidRPr="0005228F">
              <w:rPr>
                <w:rStyle w:val="ECCParagraph"/>
              </w:rPr>
              <w:t>-69 dBm</w:t>
            </w:r>
          </w:p>
        </w:tc>
        <w:tc>
          <w:tcPr>
            <w:tcW w:w="787" w:type="pct"/>
            <w:tcBorders>
              <w:top w:val="single" w:sz="4" w:space="0" w:color="D22A23"/>
              <w:left w:val="single" w:sz="4" w:space="0" w:color="D22A23"/>
              <w:bottom w:val="single" w:sz="4" w:space="0" w:color="D22A23"/>
              <w:right w:val="single" w:sz="4" w:space="0" w:color="D22A23"/>
            </w:tcBorders>
            <w:hideMark/>
          </w:tcPr>
          <w:p w14:paraId="7B00F6B3"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6F05204B"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32B4D369" w14:textId="77777777" w:rsidR="00844380" w:rsidRPr="0005228F" w:rsidRDefault="00844380" w:rsidP="00A41FA7">
            <w:pPr>
              <w:spacing w:before="0"/>
              <w:rPr>
                <w:rStyle w:val="ECCParagraph"/>
              </w:rPr>
            </w:pPr>
          </w:p>
        </w:tc>
      </w:tr>
      <w:tr w:rsidR="00844380" w:rsidRPr="0005228F" w14:paraId="67B12D00" w14:textId="77777777" w:rsidTr="00844380">
        <w:trPr>
          <w:trHeight w:val="265"/>
        </w:trPr>
        <w:tc>
          <w:tcPr>
            <w:tcW w:w="807" w:type="pct"/>
            <w:vMerge/>
            <w:tcBorders>
              <w:left w:val="single" w:sz="4" w:space="0" w:color="D22A23"/>
              <w:right w:val="single" w:sz="4" w:space="0" w:color="D22A23"/>
            </w:tcBorders>
          </w:tcPr>
          <w:p w14:paraId="6C48C5B0"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3ED4D591" w14:textId="77777777" w:rsidR="00844380" w:rsidRPr="0005228F" w:rsidRDefault="00844380" w:rsidP="00A41FA7">
            <w:pPr>
              <w:pStyle w:val="ECCTabletext"/>
              <w:rPr>
                <w:rStyle w:val="ECCParagraph"/>
              </w:rPr>
            </w:pPr>
            <w:r w:rsidRPr="0005228F">
              <w:rPr>
                <w:rStyle w:val="ECCParagraph"/>
              </w:rPr>
              <w:t xml:space="preserve">±10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Flow±10 MHz</w:t>
            </w:r>
          </w:p>
        </w:tc>
        <w:tc>
          <w:tcPr>
            <w:tcW w:w="1103" w:type="pct"/>
            <w:tcBorders>
              <w:top w:val="single" w:sz="4" w:space="0" w:color="D22A23"/>
              <w:left w:val="single" w:sz="4" w:space="0" w:color="D22A23"/>
              <w:bottom w:val="single" w:sz="4" w:space="0" w:color="D22A23"/>
              <w:right w:val="single" w:sz="4" w:space="0" w:color="D22A23"/>
            </w:tcBorders>
            <w:hideMark/>
          </w:tcPr>
          <w:p w14:paraId="0611F36C" w14:textId="77777777" w:rsidR="00844380" w:rsidRPr="0005228F" w:rsidRDefault="00844380" w:rsidP="00A41FA7">
            <w:pPr>
              <w:spacing w:before="0"/>
              <w:rPr>
                <w:rStyle w:val="ECCParagraph"/>
              </w:rPr>
            </w:pPr>
            <w:r w:rsidRPr="0005228F">
              <w:rPr>
                <w:rStyle w:val="ECCParagraph"/>
              </w:rPr>
              <w:t>-44 dBm</w:t>
            </w:r>
          </w:p>
        </w:tc>
        <w:tc>
          <w:tcPr>
            <w:tcW w:w="787" w:type="pct"/>
            <w:tcBorders>
              <w:top w:val="single" w:sz="4" w:space="0" w:color="D22A23"/>
              <w:left w:val="single" w:sz="4" w:space="0" w:color="D22A23"/>
              <w:bottom w:val="single" w:sz="4" w:space="0" w:color="D22A23"/>
              <w:right w:val="single" w:sz="4" w:space="0" w:color="D22A23"/>
            </w:tcBorders>
            <w:hideMark/>
          </w:tcPr>
          <w:p w14:paraId="79B41E3E"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0DF93094"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2BC96194" w14:textId="77777777" w:rsidR="00844380" w:rsidRPr="0005228F" w:rsidRDefault="00844380" w:rsidP="00A41FA7">
            <w:pPr>
              <w:spacing w:before="0"/>
              <w:rPr>
                <w:rStyle w:val="ECCParagraph"/>
              </w:rPr>
            </w:pPr>
          </w:p>
        </w:tc>
      </w:tr>
      <w:tr w:rsidR="00844380" w:rsidRPr="0005228F" w14:paraId="53DCDC7E" w14:textId="77777777" w:rsidTr="00844380">
        <w:trPr>
          <w:trHeight w:val="265"/>
        </w:trPr>
        <w:tc>
          <w:tcPr>
            <w:tcW w:w="807" w:type="pct"/>
            <w:vMerge/>
            <w:tcBorders>
              <w:left w:val="single" w:sz="4" w:space="0" w:color="D22A23"/>
              <w:bottom w:val="single" w:sz="4" w:space="0" w:color="D22A23"/>
              <w:right w:val="single" w:sz="4" w:space="0" w:color="D22A23"/>
            </w:tcBorders>
          </w:tcPr>
          <w:p w14:paraId="131848B9"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25AA8E04" w14:textId="77777777" w:rsidR="00844380" w:rsidRPr="0005228F" w:rsidRDefault="00844380" w:rsidP="00A41FA7">
            <w:pPr>
              <w:pStyle w:val="ECCTabletext"/>
              <w:rPr>
                <w:rStyle w:val="ECCParagraph"/>
              </w:rPr>
            </w:pPr>
            <w:r w:rsidRPr="0005228F">
              <w:rPr>
                <w:rStyle w:val="ECCParagraph"/>
              </w:rPr>
              <w:t>±5% of Centre Frequency or ±15 MHz whichever is the greater</w:t>
            </w:r>
          </w:p>
        </w:tc>
        <w:tc>
          <w:tcPr>
            <w:tcW w:w="1103" w:type="pct"/>
            <w:tcBorders>
              <w:top w:val="single" w:sz="4" w:space="0" w:color="D22A23"/>
              <w:left w:val="single" w:sz="4" w:space="0" w:color="D22A23"/>
              <w:bottom w:val="single" w:sz="4" w:space="0" w:color="D22A23"/>
              <w:right w:val="single" w:sz="4" w:space="0" w:color="D22A23"/>
            </w:tcBorders>
          </w:tcPr>
          <w:p w14:paraId="1B16FAC2" w14:textId="77777777" w:rsidR="00844380" w:rsidRPr="0005228F" w:rsidRDefault="00844380" w:rsidP="00A41FA7">
            <w:pPr>
              <w:spacing w:before="0"/>
              <w:rPr>
                <w:rStyle w:val="ECCParagraph"/>
              </w:rPr>
            </w:pPr>
            <w:r w:rsidRPr="0005228F">
              <w:rPr>
                <w:rStyle w:val="ECCParagraph"/>
              </w:rPr>
              <w:t>-44 dBm</w:t>
            </w:r>
          </w:p>
        </w:tc>
        <w:tc>
          <w:tcPr>
            <w:tcW w:w="787" w:type="pct"/>
            <w:tcBorders>
              <w:top w:val="single" w:sz="4" w:space="0" w:color="D22A23"/>
              <w:left w:val="single" w:sz="4" w:space="0" w:color="D22A23"/>
              <w:bottom w:val="single" w:sz="4" w:space="0" w:color="D22A23"/>
              <w:right w:val="single" w:sz="4" w:space="0" w:color="D22A23"/>
            </w:tcBorders>
          </w:tcPr>
          <w:p w14:paraId="5B9EAD01"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715FF8F8"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09DF3ABB" w14:textId="77777777" w:rsidR="00844380" w:rsidRPr="0005228F" w:rsidRDefault="00844380" w:rsidP="00A41FA7">
            <w:pPr>
              <w:spacing w:before="0"/>
              <w:rPr>
                <w:rStyle w:val="ECCParagraph"/>
              </w:rPr>
            </w:pPr>
          </w:p>
        </w:tc>
      </w:tr>
      <w:tr w:rsidR="00844380" w:rsidRPr="0005228F" w14:paraId="5D59F2B5" w14:textId="77777777" w:rsidTr="00844380">
        <w:trPr>
          <w:trHeight w:val="265"/>
        </w:trPr>
        <w:tc>
          <w:tcPr>
            <w:tcW w:w="807" w:type="pct"/>
            <w:vMerge w:val="restart"/>
            <w:tcBorders>
              <w:top w:val="single" w:sz="4" w:space="0" w:color="D22A23"/>
              <w:left w:val="single" w:sz="4" w:space="0" w:color="D22A23"/>
              <w:right w:val="single" w:sz="4" w:space="0" w:color="D22A23"/>
            </w:tcBorders>
            <w:hideMark/>
          </w:tcPr>
          <w:p w14:paraId="5B03AF54" w14:textId="77777777" w:rsidR="00844380" w:rsidRPr="0005228F" w:rsidRDefault="00844380" w:rsidP="00A41FA7">
            <w:pPr>
              <w:pStyle w:val="ECCTabletext"/>
              <w:rPr>
                <w:rStyle w:val="ECCParagraph"/>
              </w:rPr>
            </w:pPr>
            <w:r w:rsidRPr="0005228F">
              <w:rPr>
                <w:rStyle w:val="ECCParagraph"/>
              </w:rPr>
              <w:t>Non Specific SRD Cat</w:t>
            </w:r>
            <w:r w:rsidRPr="0005228F">
              <w:t>egory</w:t>
            </w:r>
            <w:r w:rsidRPr="0005228F">
              <w:rPr>
                <w:rStyle w:val="ECCParagraph"/>
              </w:rPr>
              <w:t xml:space="preserve"> 1.5</w:t>
            </w:r>
          </w:p>
          <w:p w14:paraId="376A1663" w14:textId="77777777" w:rsidR="00844380" w:rsidRPr="0005228F" w:rsidRDefault="00844380" w:rsidP="00A41FA7">
            <w:pPr>
              <w:pStyle w:val="ECCTabletext"/>
              <w:rPr>
                <w:rStyle w:val="ECCParagraph"/>
              </w:rPr>
            </w:pPr>
            <w:r w:rsidRPr="0005228F">
              <w:rPr>
                <w:rStyle w:val="ECCParagraph"/>
              </w:rPr>
              <w:t xml:space="preserve">Minimum Rx requirement in </w:t>
            </w:r>
          </w:p>
          <w:p w14:paraId="7BE9AAE1" w14:textId="77777777" w:rsidR="00844380" w:rsidRPr="0005228F" w:rsidRDefault="00844380" w:rsidP="00A41FA7">
            <w:pPr>
              <w:pStyle w:val="ECCTabletext"/>
              <w:rPr>
                <w:rStyle w:val="ECCParagraph"/>
              </w:rPr>
            </w:pPr>
            <w:r w:rsidRPr="0005228F">
              <w:rPr>
                <w:rStyle w:val="ECCParagraph"/>
              </w:rPr>
              <w:t xml:space="preserve">ETSI EN 300 220-3-1 v2.1.1 </w:t>
            </w:r>
            <w:r w:rsidRPr="0005228F">
              <w:rPr>
                <w:rStyle w:val="ECCParagraph"/>
              </w:rPr>
              <w:fldChar w:fldCharType="begin"/>
            </w:r>
            <w:r w:rsidRPr="0005228F">
              <w:rPr>
                <w:rStyle w:val="ECCParagraph"/>
              </w:rPr>
              <w:instrText xml:space="preserve"> REF _Ref515457822 \r \h  \* MERGEFORMAT </w:instrText>
            </w:r>
            <w:r w:rsidRPr="0005228F">
              <w:rPr>
                <w:rStyle w:val="ECCParagraph"/>
              </w:rPr>
            </w:r>
            <w:r w:rsidRPr="0005228F">
              <w:rPr>
                <w:rStyle w:val="ECCParagraph"/>
              </w:rPr>
              <w:fldChar w:fldCharType="separate"/>
            </w:r>
            <w:r w:rsidRPr="0005228F">
              <w:rPr>
                <w:rStyle w:val="ECCParagraph"/>
              </w:rPr>
              <w:t>[30]</w:t>
            </w:r>
            <w:r w:rsidRPr="0005228F">
              <w:rPr>
                <w:rStyle w:val="ECCParagraph"/>
              </w:rPr>
              <w:fldChar w:fldCharType="end"/>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4E4D6E8D" w14:textId="77777777" w:rsidR="00844380" w:rsidRPr="0005228F" w:rsidRDefault="00844380" w:rsidP="00A41FA7">
            <w:pPr>
              <w:pStyle w:val="ECCTabletext"/>
              <w:rPr>
                <w:rStyle w:val="ECCParagraph"/>
              </w:rPr>
            </w:pPr>
            <w:r w:rsidRPr="0005228F">
              <w:rPr>
                <w:rStyle w:val="ECCParagraph"/>
              </w:rPr>
              <w:t xml:space="preserve">±2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Flow±2 MHz</w:t>
            </w:r>
          </w:p>
        </w:tc>
        <w:tc>
          <w:tcPr>
            <w:tcW w:w="1103" w:type="pct"/>
            <w:tcBorders>
              <w:top w:val="single" w:sz="4" w:space="0" w:color="D22A23"/>
              <w:left w:val="single" w:sz="4" w:space="0" w:color="D22A23"/>
              <w:bottom w:val="single" w:sz="4" w:space="0" w:color="D22A23"/>
              <w:right w:val="single" w:sz="4" w:space="0" w:color="D22A23"/>
            </w:tcBorders>
            <w:hideMark/>
          </w:tcPr>
          <w:p w14:paraId="0B96F7F5" w14:textId="77777777" w:rsidR="00844380" w:rsidRPr="0005228F" w:rsidRDefault="00844380" w:rsidP="00A41FA7">
            <w:pPr>
              <w:spacing w:before="0"/>
              <w:rPr>
                <w:rStyle w:val="ECCParagraph"/>
              </w:rPr>
            </w:pPr>
            <w:r w:rsidRPr="0005228F">
              <w:rPr>
                <w:rStyle w:val="ECCParagraph"/>
              </w:rPr>
              <w:t>-43 dBm</w:t>
            </w:r>
          </w:p>
        </w:tc>
        <w:tc>
          <w:tcPr>
            <w:tcW w:w="787" w:type="pct"/>
            <w:tcBorders>
              <w:top w:val="single" w:sz="4" w:space="0" w:color="D22A23"/>
              <w:left w:val="single" w:sz="4" w:space="0" w:color="D22A23"/>
              <w:bottom w:val="single" w:sz="4" w:space="0" w:color="D22A23"/>
              <w:right w:val="single" w:sz="4" w:space="0" w:color="D22A23"/>
            </w:tcBorders>
            <w:hideMark/>
          </w:tcPr>
          <w:p w14:paraId="39B33896"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2B8EB061"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1C114392" w14:textId="77777777" w:rsidR="00844380" w:rsidRPr="0005228F" w:rsidRDefault="00844380" w:rsidP="00A41FA7">
            <w:pPr>
              <w:spacing w:before="0"/>
              <w:rPr>
                <w:rStyle w:val="ECCParagraph"/>
              </w:rPr>
            </w:pPr>
          </w:p>
        </w:tc>
      </w:tr>
      <w:tr w:rsidR="00844380" w:rsidRPr="0005228F" w14:paraId="3C257DBE" w14:textId="77777777" w:rsidTr="00844380">
        <w:trPr>
          <w:trHeight w:val="265"/>
        </w:trPr>
        <w:tc>
          <w:tcPr>
            <w:tcW w:w="807" w:type="pct"/>
            <w:vMerge/>
            <w:tcBorders>
              <w:left w:val="single" w:sz="4" w:space="0" w:color="D22A23"/>
              <w:right w:val="single" w:sz="4" w:space="0" w:color="D22A23"/>
            </w:tcBorders>
          </w:tcPr>
          <w:p w14:paraId="5EC0EC35"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2A32A105" w14:textId="77777777" w:rsidR="00844380" w:rsidRPr="0005228F" w:rsidRDefault="00844380" w:rsidP="00A41FA7">
            <w:pPr>
              <w:pStyle w:val="ECCTabletext"/>
              <w:rPr>
                <w:rStyle w:val="ECCParagraph"/>
              </w:rPr>
            </w:pPr>
            <w:r w:rsidRPr="0005228F">
              <w:rPr>
                <w:rStyle w:val="ECCParagraph"/>
              </w:rPr>
              <w:t xml:space="preserve">±10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Flow</w:t>
            </w:r>
          </w:p>
        </w:tc>
        <w:tc>
          <w:tcPr>
            <w:tcW w:w="1103" w:type="pct"/>
            <w:tcBorders>
              <w:top w:val="single" w:sz="4" w:space="0" w:color="D22A23"/>
              <w:left w:val="single" w:sz="4" w:space="0" w:color="D22A23"/>
              <w:bottom w:val="single" w:sz="4" w:space="0" w:color="D22A23"/>
              <w:right w:val="single" w:sz="4" w:space="0" w:color="D22A23"/>
            </w:tcBorders>
            <w:hideMark/>
          </w:tcPr>
          <w:p w14:paraId="735808A4" w14:textId="77777777" w:rsidR="00844380" w:rsidRPr="0005228F" w:rsidRDefault="00844380" w:rsidP="00A41FA7">
            <w:pPr>
              <w:spacing w:before="0"/>
              <w:rPr>
                <w:rStyle w:val="ECCParagraph"/>
              </w:rPr>
            </w:pPr>
            <w:r w:rsidRPr="0005228F">
              <w:rPr>
                <w:rStyle w:val="ECCParagraph"/>
              </w:rPr>
              <w:t>-33 dBm</w:t>
            </w:r>
          </w:p>
        </w:tc>
        <w:tc>
          <w:tcPr>
            <w:tcW w:w="787" w:type="pct"/>
            <w:tcBorders>
              <w:top w:val="single" w:sz="4" w:space="0" w:color="D22A23"/>
              <w:left w:val="single" w:sz="4" w:space="0" w:color="D22A23"/>
              <w:bottom w:val="single" w:sz="4" w:space="0" w:color="D22A23"/>
              <w:right w:val="single" w:sz="4" w:space="0" w:color="D22A23"/>
            </w:tcBorders>
            <w:hideMark/>
          </w:tcPr>
          <w:p w14:paraId="135074E4"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10A1054E"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0C5536D7" w14:textId="77777777" w:rsidR="00844380" w:rsidRPr="0005228F" w:rsidRDefault="00844380" w:rsidP="00A41FA7">
            <w:pPr>
              <w:spacing w:before="0"/>
              <w:rPr>
                <w:rStyle w:val="ECCParagraph"/>
              </w:rPr>
            </w:pPr>
          </w:p>
        </w:tc>
      </w:tr>
      <w:tr w:rsidR="00844380" w:rsidRPr="0005228F" w14:paraId="324CB7C8" w14:textId="77777777" w:rsidTr="00844380">
        <w:trPr>
          <w:trHeight w:val="265"/>
        </w:trPr>
        <w:tc>
          <w:tcPr>
            <w:tcW w:w="807" w:type="pct"/>
            <w:vMerge/>
            <w:tcBorders>
              <w:left w:val="single" w:sz="4" w:space="0" w:color="D22A23"/>
              <w:bottom w:val="single" w:sz="4" w:space="0" w:color="D22A23"/>
              <w:right w:val="single" w:sz="4" w:space="0" w:color="D22A23"/>
            </w:tcBorders>
          </w:tcPr>
          <w:p w14:paraId="0555BF3D"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45963923" w14:textId="77777777" w:rsidR="00844380" w:rsidRPr="0005228F" w:rsidRDefault="00844380" w:rsidP="00A41FA7">
            <w:pPr>
              <w:pStyle w:val="ECCTabletext"/>
              <w:rPr>
                <w:rStyle w:val="ECCParagraph"/>
              </w:rPr>
            </w:pPr>
            <w:r w:rsidRPr="0005228F">
              <w:rPr>
                <w:rStyle w:val="ECCParagraph"/>
              </w:rPr>
              <w:t>±5% of Centre Frequency or ±15 MHz whichever is the greater±10 MHz</w:t>
            </w:r>
          </w:p>
        </w:tc>
        <w:tc>
          <w:tcPr>
            <w:tcW w:w="1103" w:type="pct"/>
            <w:tcBorders>
              <w:top w:val="single" w:sz="4" w:space="0" w:color="D22A23"/>
              <w:left w:val="single" w:sz="4" w:space="0" w:color="D22A23"/>
              <w:bottom w:val="single" w:sz="4" w:space="0" w:color="D22A23"/>
              <w:right w:val="single" w:sz="4" w:space="0" w:color="D22A23"/>
            </w:tcBorders>
          </w:tcPr>
          <w:p w14:paraId="2F1AD379" w14:textId="77777777" w:rsidR="00844380" w:rsidRPr="0005228F" w:rsidRDefault="00844380" w:rsidP="00A41FA7">
            <w:pPr>
              <w:spacing w:before="0"/>
              <w:rPr>
                <w:rStyle w:val="ECCParagraph"/>
              </w:rPr>
            </w:pPr>
            <w:r w:rsidRPr="0005228F">
              <w:rPr>
                <w:rStyle w:val="ECCParagraph"/>
              </w:rPr>
              <w:t>-33 dBm</w:t>
            </w:r>
          </w:p>
        </w:tc>
        <w:tc>
          <w:tcPr>
            <w:tcW w:w="787" w:type="pct"/>
            <w:tcBorders>
              <w:top w:val="single" w:sz="4" w:space="0" w:color="D22A23"/>
              <w:left w:val="single" w:sz="4" w:space="0" w:color="D22A23"/>
              <w:bottom w:val="single" w:sz="4" w:space="0" w:color="D22A23"/>
              <w:right w:val="single" w:sz="4" w:space="0" w:color="D22A23"/>
            </w:tcBorders>
          </w:tcPr>
          <w:p w14:paraId="332FA80B"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464E74BA"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4AE0EF64" w14:textId="77777777" w:rsidR="00844380" w:rsidRPr="0005228F" w:rsidRDefault="00844380" w:rsidP="00A41FA7">
            <w:pPr>
              <w:spacing w:before="0"/>
              <w:rPr>
                <w:rStyle w:val="ECCParagraph"/>
              </w:rPr>
            </w:pPr>
          </w:p>
        </w:tc>
      </w:tr>
      <w:tr w:rsidR="00844380" w:rsidRPr="0005228F" w14:paraId="12EA7A49" w14:textId="77777777" w:rsidTr="00844380">
        <w:trPr>
          <w:trHeight w:val="265"/>
        </w:trPr>
        <w:tc>
          <w:tcPr>
            <w:tcW w:w="807" w:type="pct"/>
            <w:vMerge w:val="restart"/>
            <w:tcBorders>
              <w:top w:val="single" w:sz="4" w:space="0" w:color="D22A23"/>
              <w:left w:val="single" w:sz="4" w:space="0" w:color="D22A23"/>
              <w:right w:val="single" w:sz="4" w:space="0" w:color="D22A23"/>
            </w:tcBorders>
            <w:hideMark/>
          </w:tcPr>
          <w:p w14:paraId="44332F13" w14:textId="77777777" w:rsidR="00844380" w:rsidRPr="0005228F" w:rsidRDefault="00844380" w:rsidP="00A41FA7">
            <w:pPr>
              <w:pStyle w:val="ECCTabletext"/>
              <w:rPr>
                <w:rStyle w:val="ECCParagraph"/>
              </w:rPr>
            </w:pPr>
            <w:r w:rsidRPr="0005228F">
              <w:rPr>
                <w:rStyle w:val="ECCParagraph"/>
              </w:rPr>
              <w:t>Non Specific SRD Cat</w:t>
            </w:r>
            <w:r w:rsidRPr="0005228F">
              <w:t>egory</w:t>
            </w:r>
            <w:r w:rsidRPr="0005228F">
              <w:rPr>
                <w:rStyle w:val="ECCParagraph"/>
              </w:rPr>
              <w:t xml:space="preserve"> 1</w:t>
            </w:r>
          </w:p>
          <w:p w14:paraId="7AA1C750" w14:textId="77777777" w:rsidR="00844380" w:rsidRPr="0005228F" w:rsidRDefault="00844380" w:rsidP="00A41FA7">
            <w:pPr>
              <w:pStyle w:val="ECCTabletext"/>
              <w:rPr>
                <w:rStyle w:val="ECCParagraph"/>
              </w:rPr>
            </w:pPr>
            <w:r w:rsidRPr="0005228F">
              <w:rPr>
                <w:rStyle w:val="ECCParagraph"/>
              </w:rPr>
              <w:t xml:space="preserve">Rx requirement in </w:t>
            </w:r>
          </w:p>
          <w:p w14:paraId="2B6838FB" w14:textId="77777777" w:rsidR="00844380" w:rsidRPr="0005228F" w:rsidRDefault="00844380" w:rsidP="00A41FA7">
            <w:pPr>
              <w:pStyle w:val="ECCTabletext"/>
              <w:rPr>
                <w:rStyle w:val="ECCParagraph"/>
              </w:rPr>
            </w:pPr>
            <w:r w:rsidRPr="0005228F">
              <w:rPr>
                <w:rStyle w:val="ECCParagraph"/>
              </w:rPr>
              <w:t>ETSI EN 300 220-3-1 v2.1.1</w:t>
            </w:r>
            <w:r w:rsidRPr="0005228F">
              <w:rPr>
                <w:rStyle w:val="ECCParagraph"/>
              </w:rPr>
              <w:fldChar w:fldCharType="begin"/>
            </w:r>
            <w:r w:rsidRPr="0005228F">
              <w:rPr>
                <w:rStyle w:val="ECCParagraph"/>
              </w:rPr>
              <w:instrText xml:space="preserve"> REF _Ref515457822 \r \h  \* MERGEFORMAT </w:instrText>
            </w:r>
            <w:r w:rsidRPr="0005228F">
              <w:rPr>
                <w:rStyle w:val="ECCParagraph"/>
              </w:rPr>
            </w:r>
            <w:r w:rsidRPr="0005228F">
              <w:rPr>
                <w:rStyle w:val="ECCParagraph"/>
              </w:rPr>
              <w:fldChar w:fldCharType="separate"/>
            </w:r>
            <w:r w:rsidRPr="0005228F">
              <w:rPr>
                <w:rStyle w:val="ECCParagraph"/>
              </w:rPr>
              <w:t>[30]</w:t>
            </w:r>
            <w:r w:rsidRPr="0005228F">
              <w:rPr>
                <w:rStyle w:val="ECCParagraph"/>
              </w:rPr>
              <w:fldChar w:fldCharType="end"/>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85EC4D5" w14:textId="77777777" w:rsidR="00844380" w:rsidRPr="0005228F" w:rsidRDefault="00844380" w:rsidP="00A41FA7">
            <w:pPr>
              <w:pStyle w:val="ECCTabletext"/>
              <w:rPr>
                <w:rStyle w:val="ECCParagraph"/>
              </w:rPr>
            </w:pPr>
            <w:r w:rsidRPr="0005228F">
              <w:rPr>
                <w:rStyle w:val="ECCParagraph"/>
              </w:rPr>
              <w:t xml:space="preserve">±2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w:t>
            </w:r>
            <w:r w:rsidRPr="0005228F">
              <w:rPr>
                <w:rStyle w:val="ECCHLsubscript"/>
              </w:rPr>
              <w:t>low</w:t>
            </w:r>
            <w:r w:rsidRPr="0005228F">
              <w:rPr>
                <w:rStyle w:val="ECCParagraph"/>
              </w:rPr>
              <w:t>±2 MHz</w:t>
            </w:r>
          </w:p>
        </w:tc>
        <w:tc>
          <w:tcPr>
            <w:tcW w:w="1103" w:type="pct"/>
            <w:tcBorders>
              <w:top w:val="single" w:sz="4" w:space="0" w:color="D22A23"/>
              <w:left w:val="single" w:sz="4" w:space="0" w:color="D22A23"/>
              <w:bottom w:val="single" w:sz="4" w:space="0" w:color="D22A23"/>
              <w:right w:val="single" w:sz="4" w:space="0" w:color="D22A23"/>
            </w:tcBorders>
            <w:hideMark/>
          </w:tcPr>
          <w:p w14:paraId="46B1FC71" w14:textId="77777777" w:rsidR="00844380" w:rsidRPr="0005228F" w:rsidRDefault="00844380" w:rsidP="00A41FA7">
            <w:pPr>
              <w:spacing w:before="0"/>
              <w:rPr>
                <w:rStyle w:val="ECCParagraph"/>
              </w:rPr>
            </w:pPr>
            <w:r w:rsidRPr="0005228F">
              <w:rPr>
                <w:rStyle w:val="ECCParagraph"/>
              </w:rPr>
              <w:t>-20 dBm</w:t>
            </w:r>
          </w:p>
        </w:tc>
        <w:tc>
          <w:tcPr>
            <w:tcW w:w="787" w:type="pct"/>
            <w:tcBorders>
              <w:top w:val="single" w:sz="4" w:space="0" w:color="D22A23"/>
              <w:left w:val="single" w:sz="4" w:space="0" w:color="D22A23"/>
              <w:bottom w:val="single" w:sz="4" w:space="0" w:color="D22A23"/>
              <w:right w:val="single" w:sz="4" w:space="0" w:color="D22A23"/>
            </w:tcBorders>
            <w:hideMark/>
          </w:tcPr>
          <w:p w14:paraId="352E4575"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4B2B5B24"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59545269" w14:textId="77777777" w:rsidR="00844380" w:rsidRPr="0005228F" w:rsidRDefault="00844380" w:rsidP="00A41FA7">
            <w:pPr>
              <w:spacing w:before="0"/>
              <w:rPr>
                <w:rStyle w:val="ECCParagraph"/>
              </w:rPr>
            </w:pPr>
          </w:p>
        </w:tc>
      </w:tr>
      <w:tr w:rsidR="00844380" w:rsidRPr="0005228F" w14:paraId="0293395E" w14:textId="77777777" w:rsidTr="00844380">
        <w:trPr>
          <w:trHeight w:val="265"/>
        </w:trPr>
        <w:tc>
          <w:tcPr>
            <w:tcW w:w="807" w:type="pct"/>
            <w:vMerge/>
            <w:tcBorders>
              <w:left w:val="single" w:sz="4" w:space="0" w:color="D22A23"/>
              <w:right w:val="single" w:sz="4" w:space="0" w:color="D22A23"/>
            </w:tcBorders>
          </w:tcPr>
          <w:p w14:paraId="48620AD3"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7446255A" w14:textId="77777777" w:rsidR="00844380" w:rsidRPr="0005228F" w:rsidRDefault="00844380" w:rsidP="00A41FA7">
            <w:pPr>
              <w:pStyle w:val="ECCTabletext"/>
              <w:rPr>
                <w:rStyle w:val="ECCParagraph"/>
              </w:rPr>
            </w:pPr>
            <w:r w:rsidRPr="0005228F">
              <w:rPr>
                <w:rStyle w:val="ECCParagraph"/>
              </w:rPr>
              <w:t xml:space="preserve">±10 MHz from Operating Channel edges </w:t>
            </w:r>
            <w:proofErr w:type="spellStart"/>
            <w:r w:rsidRPr="0005228F">
              <w:rPr>
                <w:rStyle w:val="ECCParagraph"/>
              </w:rPr>
              <w:t>F</w:t>
            </w:r>
            <w:r w:rsidRPr="0005228F">
              <w:rPr>
                <w:rStyle w:val="ECCParagraph"/>
                <w:vertAlign w:val="subscript"/>
              </w:rPr>
              <w:t>high</w:t>
            </w:r>
            <w:proofErr w:type="spellEnd"/>
            <w:r w:rsidRPr="0005228F">
              <w:rPr>
                <w:rStyle w:val="ECCParagraph"/>
              </w:rPr>
              <w:t xml:space="preserve"> and F</w:t>
            </w:r>
            <w:r w:rsidRPr="0005228F">
              <w:rPr>
                <w:rStyle w:val="ECCHLsubscript"/>
              </w:rPr>
              <w:t>low</w:t>
            </w:r>
          </w:p>
        </w:tc>
        <w:tc>
          <w:tcPr>
            <w:tcW w:w="1103" w:type="pct"/>
            <w:tcBorders>
              <w:top w:val="single" w:sz="4" w:space="0" w:color="D22A23"/>
              <w:left w:val="single" w:sz="4" w:space="0" w:color="D22A23"/>
              <w:bottom w:val="single" w:sz="4" w:space="0" w:color="D22A23"/>
              <w:right w:val="single" w:sz="4" w:space="0" w:color="D22A23"/>
            </w:tcBorders>
            <w:hideMark/>
          </w:tcPr>
          <w:p w14:paraId="4213F2B1" w14:textId="77777777" w:rsidR="00844380" w:rsidRPr="0005228F" w:rsidRDefault="00844380" w:rsidP="00A41FA7">
            <w:pPr>
              <w:spacing w:before="0"/>
              <w:rPr>
                <w:rStyle w:val="ECCParagraph"/>
              </w:rPr>
            </w:pPr>
            <w:r w:rsidRPr="0005228F">
              <w:rPr>
                <w:rStyle w:val="ECCParagraph"/>
              </w:rPr>
              <w:t>-20 dBm</w:t>
            </w:r>
          </w:p>
        </w:tc>
        <w:tc>
          <w:tcPr>
            <w:tcW w:w="787" w:type="pct"/>
            <w:tcBorders>
              <w:top w:val="single" w:sz="4" w:space="0" w:color="D22A23"/>
              <w:left w:val="single" w:sz="4" w:space="0" w:color="D22A23"/>
              <w:bottom w:val="single" w:sz="4" w:space="0" w:color="D22A23"/>
              <w:right w:val="single" w:sz="4" w:space="0" w:color="D22A23"/>
            </w:tcBorders>
            <w:hideMark/>
          </w:tcPr>
          <w:p w14:paraId="12525A07"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hideMark/>
          </w:tcPr>
          <w:p w14:paraId="7C547D54"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505907F6" w14:textId="77777777" w:rsidR="00844380" w:rsidRPr="0005228F" w:rsidRDefault="00844380" w:rsidP="00A41FA7">
            <w:pPr>
              <w:spacing w:before="0"/>
              <w:rPr>
                <w:rStyle w:val="ECCParagraph"/>
              </w:rPr>
            </w:pPr>
          </w:p>
        </w:tc>
      </w:tr>
      <w:tr w:rsidR="00844380" w:rsidRPr="0005228F" w14:paraId="729B881B" w14:textId="77777777" w:rsidTr="00844380">
        <w:trPr>
          <w:trHeight w:val="265"/>
        </w:trPr>
        <w:tc>
          <w:tcPr>
            <w:tcW w:w="807" w:type="pct"/>
            <w:vMerge/>
            <w:tcBorders>
              <w:left w:val="single" w:sz="4" w:space="0" w:color="D22A23"/>
              <w:bottom w:val="single" w:sz="4" w:space="0" w:color="D22A23"/>
              <w:right w:val="single" w:sz="4" w:space="0" w:color="D22A23"/>
            </w:tcBorders>
          </w:tcPr>
          <w:p w14:paraId="650C8C2F"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2D6ADA65" w14:textId="77777777" w:rsidR="00844380" w:rsidRPr="0005228F" w:rsidRDefault="00844380" w:rsidP="00A41FA7">
            <w:pPr>
              <w:pStyle w:val="ECCTabletext"/>
              <w:rPr>
                <w:rStyle w:val="ECCParagraph"/>
              </w:rPr>
            </w:pPr>
            <w:r w:rsidRPr="0005228F">
              <w:rPr>
                <w:rStyle w:val="ECCParagraph"/>
              </w:rPr>
              <w:t>±5% of Centre Frequency or ±15 MHz whichever is the greater±10 MHz</w:t>
            </w:r>
          </w:p>
        </w:tc>
        <w:tc>
          <w:tcPr>
            <w:tcW w:w="1103" w:type="pct"/>
            <w:tcBorders>
              <w:top w:val="single" w:sz="4" w:space="0" w:color="D22A23"/>
              <w:left w:val="single" w:sz="4" w:space="0" w:color="D22A23"/>
              <w:bottom w:val="single" w:sz="4" w:space="0" w:color="D22A23"/>
              <w:right w:val="single" w:sz="4" w:space="0" w:color="D22A23"/>
            </w:tcBorders>
          </w:tcPr>
          <w:p w14:paraId="77490DB5" w14:textId="77777777" w:rsidR="00844380" w:rsidRPr="0005228F" w:rsidRDefault="00844380" w:rsidP="00A41FA7">
            <w:pPr>
              <w:spacing w:before="0"/>
              <w:rPr>
                <w:rStyle w:val="ECCParagraph"/>
              </w:rPr>
            </w:pPr>
            <w:r w:rsidRPr="0005228F">
              <w:rPr>
                <w:rStyle w:val="ECCParagraph"/>
              </w:rPr>
              <w:t>-20 dBm</w:t>
            </w:r>
          </w:p>
        </w:tc>
        <w:tc>
          <w:tcPr>
            <w:tcW w:w="787" w:type="pct"/>
            <w:tcBorders>
              <w:top w:val="single" w:sz="4" w:space="0" w:color="D22A23"/>
              <w:left w:val="single" w:sz="4" w:space="0" w:color="D22A23"/>
              <w:bottom w:val="single" w:sz="4" w:space="0" w:color="D22A23"/>
              <w:right w:val="single" w:sz="4" w:space="0" w:color="D22A23"/>
            </w:tcBorders>
          </w:tcPr>
          <w:p w14:paraId="489FE1B9"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38A3518C" w14:textId="77777777" w:rsidR="00844380" w:rsidRPr="0005228F" w:rsidRDefault="00844380" w:rsidP="00A41FA7">
            <w:pPr>
              <w:spacing w:before="0"/>
              <w:rPr>
                <w:rStyle w:val="ECCParagraph"/>
              </w:rPr>
            </w:pPr>
            <w:r w:rsidRPr="0005228F">
              <w:rPr>
                <w:rStyle w:val="ECCParagraph"/>
              </w:rPr>
              <w:t>Sensitivity + 3 dB</w:t>
            </w:r>
          </w:p>
        </w:tc>
        <w:tc>
          <w:tcPr>
            <w:tcW w:w="513" w:type="pct"/>
            <w:tcBorders>
              <w:top w:val="single" w:sz="4" w:space="0" w:color="D22A23"/>
              <w:left w:val="single" w:sz="4" w:space="0" w:color="D22A23"/>
              <w:bottom w:val="single" w:sz="4" w:space="0" w:color="D22A23"/>
              <w:right w:val="single" w:sz="4" w:space="0" w:color="D22A23"/>
            </w:tcBorders>
          </w:tcPr>
          <w:p w14:paraId="6C7C2B71" w14:textId="77777777" w:rsidR="00844380" w:rsidRPr="0005228F" w:rsidRDefault="00844380" w:rsidP="00A41FA7">
            <w:pPr>
              <w:spacing w:before="0"/>
              <w:rPr>
                <w:rStyle w:val="ECCParagraph"/>
              </w:rPr>
            </w:pPr>
          </w:p>
        </w:tc>
      </w:tr>
      <w:tr w:rsidR="00A41FA7" w:rsidRPr="0005228F" w14:paraId="45C46401"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3EF12FD2" w14:textId="64EB17C3" w:rsidR="00A41FA7" w:rsidRPr="0005228F" w:rsidRDefault="00A41FA7" w:rsidP="00A41FA7">
            <w:pPr>
              <w:pStyle w:val="ECCTabletext"/>
              <w:spacing w:before="120" w:after="120"/>
              <w:jc w:val="center"/>
              <w:rPr>
                <w:rStyle w:val="ECCParagraph"/>
              </w:rPr>
            </w:pPr>
            <w:r w:rsidRPr="002C49D9">
              <w:rPr>
                <w:rStyle w:val="ECCHLbold"/>
              </w:rPr>
              <w:t>Network Based Short Range Devices 870-876 MHz (ETSI EN 303 204 V2.1.2)</w:t>
            </w:r>
            <w:r w:rsidRPr="0005228F">
              <w:rPr>
                <w:rStyle w:val="ECCParagraph"/>
              </w:rPr>
              <w:t xml:space="preserve"> </w:t>
            </w:r>
            <w:r w:rsidRPr="0005228F">
              <w:rPr>
                <w:rStyle w:val="ECCParagraph"/>
              </w:rPr>
              <w:fldChar w:fldCharType="begin"/>
            </w:r>
            <w:r w:rsidRPr="0005228F">
              <w:rPr>
                <w:rStyle w:val="ECCParagraph"/>
                <w:b/>
              </w:rPr>
              <w:instrText xml:space="preserve"> REF _Ref515457858 \r \h  \* MERGEFORMAT </w:instrText>
            </w:r>
            <w:r w:rsidRPr="0005228F">
              <w:rPr>
                <w:rStyle w:val="ECCParagraph"/>
              </w:rPr>
            </w:r>
            <w:r w:rsidRPr="0005228F">
              <w:rPr>
                <w:rStyle w:val="ECCParagraph"/>
              </w:rPr>
              <w:fldChar w:fldCharType="separate"/>
            </w:r>
            <w:r w:rsidRPr="0005228F">
              <w:rPr>
                <w:rStyle w:val="ECCParagraph"/>
                <w:b/>
              </w:rPr>
              <w:t>[31]</w:t>
            </w:r>
            <w:r w:rsidRPr="0005228F">
              <w:rPr>
                <w:rStyle w:val="ECCParagraph"/>
              </w:rPr>
              <w:fldChar w:fldCharType="end"/>
            </w:r>
          </w:p>
        </w:tc>
      </w:tr>
      <w:tr w:rsidR="00844380" w:rsidRPr="0005228F" w14:paraId="21D68645"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1A3D569A"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3E301C6D" w14:textId="77777777" w:rsidR="00844380" w:rsidRPr="0005228F" w:rsidRDefault="00844380" w:rsidP="00A41FA7">
            <w:pPr>
              <w:pStyle w:val="ECCTabletext"/>
              <w:rPr>
                <w:rStyle w:val="ECCParagraph"/>
              </w:rPr>
            </w:pPr>
            <w:r w:rsidRPr="0005228F">
              <w:rPr>
                <w:rStyle w:val="ECCParagraph"/>
              </w:rPr>
              <w:t>±1 MHz</w:t>
            </w:r>
          </w:p>
        </w:tc>
        <w:tc>
          <w:tcPr>
            <w:tcW w:w="1103" w:type="pct"/>
            <w:tcBorders>
              <w:top w:val="single" w:sz="4" w:space="0" w:color="D22A23"/>
              <w:left w:val="single" w:sz="4" w:space="0" w:color="D22A23"/>
              <w:bottom w:val="single" w:sz="4" w:space="0" w:color="D22A23"/>
              <w:right w:val="single" w:sz="4" w:space="0" w:color="D22A23"/>
            </w:tcBorders>
          </w:tcPr>
          <w:p w14:paraId="56BF4A34" w14:textId="77777777" w:rsidR="00844380" w:rsidRPr="0005228F" w:rsidRDefault="00844380" w:rsidP="00A41FA7">
            <w:pPr>
              <w:spacing w:before="0"/>
              <w:rPr>
                <w:rStyle w:val="ECCParagraph"/>
              </w:rPr>
            </w:pPr>
            <w:r w:rsidRPr="0005228F">
              <w:rPr>
                <w:rStyle w:val="ECCParagraph"/>
              </w:rPr>
              <w:t>40 dB-A</w:t>
            </w:r>
          </w:p>
        </w:tc>
        <w:tc>
          <w:tcPr>
            <w:tcW w:w="787" w:type="pct"/>
            <w:tcBorders>
              <w:top w:val="single" w:sz="4" w:space="0" w:color="D22A23"/>
              <w:left w:val="single" w:sz="4" w:space="0" w:color="D22A23"/>
              <w:bottom w:val="single" w:sz="4" w:space="0" w:color="D22A23"/>
              <w:right w:val="single" w:sz="4" w:space="0" w:color="D22A23"/>
            </w:tcBorders>
          </w:tcPr>
          <w:p w14:paraId="038E871C"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0DE1E4F6" w14:textId="77777777" w:rsidR="00844380" w:rsidRPr="0005228F" w:rsidRDefault="00844380" w:rsidP="00A41FA7">
            <w:pPr>
              <w:spacing w:before="0"/>
              <w:rPr>
                <w:rStyle w:val="ECCParagraph"/>
              </w:rPr>
            </w:pPr>
            <w:r w:rsidRPr="0005228F">
              <w:rPr>
                <w:rStyle w:val="ECCParagraph"/>
              </w:rPr>
              <w:t>Sensitivity+3dB</w:t>
            </w:r>
          </w:p>
        </w:tc>
        <w:tc>
          <w:tcPr>
            <w:tcW w:w="513" w:type="pct"/>
            <w:tcBorders>
              <w:top w:val="single" w:sz="4" w:space="0" w:color="D22A23"/>
              <w:left w:val="single" w:sz="4" w:space="0" w:color="D22A23"/>
              <w:bottom w:val="single" w:sz="4" w:space="0" w:color="D22A23"/>
              <w:right w:val="single" w:sz="4" w:space="0" w:color="D22A23"/>
            </w:tcBorders>
          </w:tcPr>
          <w:p w14:paraId="2E197627" w14:textId="77777777" w:rsidR="00844380" w:rsidRPr="0005228F" w:rsidRDefault="00844380" w:rsidP="00A41FA7">
            <w:pPr>
              <w:spacing w:before="0"/>
              <w:rPr>
                <w:rStyle w:val="ECCParagraph"/>
              </w:rPr>
            </w:pPr>
          </w:p>
        </w:tc>
      </w:tr>
      <w:tr w:rsidR="00844380" w:rsidRPr="0005228F" w14:paraId="0C04CB92"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3DE9BF36"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4B5952A8" w14:textId="77777777" w:rsidR="00844380" w:rsidRPr="0005228F" w:rsidRDefault="00844380" w:rsidP="00A41FA7">
            <w:pPr>
              <w:pStyle w:val="ECCTabletext"/>
              <w:rPr>
                <w:rStyle w:val="ECCParagraph"/>
              </w:rPr>
            </w:pPr>
            <w:r w:rsidRPr="0005228F">
              <w:rPr>
                <w:rStyle w:val="ECCParagraph"/>
              </w:rPr>
              <w:t>±2 MHz</w:t>
            </w:r>
          </w:p>
        </w:tc>
        <w:tc>
          <w:tcPr>
            <w:tcW w:w="1103" w:type="pct"/>
            <w:tcBorders>
              <w:top w:val="single" w:sz="4" w:space="0" w:color="D22A23"/>
              <w:left w:val="single" w:sz="4" w:space="0" w:color="D22A23"/>
              <w:bottom w:val="single" w:sz="4" w:space="0" w:color="D22A23"/>
              <w:right w:val="single" w:sz="4" w:space="0" w:color="D22A23"/>
            </w:tcBorders>
          </w:tcPr>
          <w:p w14:paraId="3CC4E148" w14:textId="77777777" w:rsidR="00844380" w:rsidRPr="0005228F" w:rsidRDefault="00844380" w:rsidP="00A41FA7">
            <w:pPr>
              <w:spacing w:before="0"/>
              <w:rPr>
                <w:rStyle w:val="ECCParagraph"/>
              </w:rPr>
            </w:pPr>
            <w:r w:rsidRPr="0005228F">
              <w:rPr>
                <w:rStyle w:val="ECCParagraph"/>
              </w:rPr>
              <w:t>45 dB-A</w:t>
            </w:r>
          </w:p>
        </w:tc>
        <w:tc>
          <w:tcPr>
            <w:tcW w:w="787" w:type="pct"/>
            <w:tcBorders>
              <w:top w:val="single" w:sz="4" w:space="0" w:color="D22A23"/>
              <w:left w:val="single" w:sz="4" w:space="0" w:color="D22A23"/>
              <w:bottom w:val="single" w:sz="4" w:space="0" w:color="D22A23"/>
              <w:right w:val="single" w:sz="4" w:space="0" w:color="D22A23"/>
            </w:tcBorders>
          </w:tcPr>
          <w:p w14:paraId="6803505C"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622EC504" w14:textId="77777777" w:rsidR="00844380" w:rsidRPr="0005228F" w:rsidRDefault="00844380" w:rsidP="00A41FA7">
            <w:pPr>
              <w:spacing w:before="0"/>
              <w:rPr>
                <w:rStyle w:val="ECCParagraph"/>
              </w:rPr>
            </w:pPr>
            <w:r w:rsidRPr="0005228F">
              <w:rPr>
                <w:rStyle w:val="ECCParagraph"/>
              </w:rPr>
              <w:t>Sensitivity+3dB</w:t>
            </w:r>
          </w:p>
        </w:tc>
        <w:tc>
          <w:tcPr>
            <w:tcW w:w="513" w:type="pct"/>
            <w:tcBorders>
              <w:top w:val="single" w:sz="4" w:space="0" w:color="D22A23"/>
              <w:left w:val="single" w:sz="4" w:space="0" w:color="D22A23"/>
              <w:bottom w:val="single" w:sz="4" w:space="0" w:color="D22A23"/>
              <w:right w:val="single" w:sz="4" w:space="0" w:color="D22A23"/>
            </w:tcBorders>
          </w:tcPr>
          <w:p w14:paraId="3749245D" w14:textId="77777777" w:rsidR="00844380" w:rsidRPr="0005228F" w:rsidRDefault="00844380" w:rsidP="00A41FA7">
            <w:pPr>
              <w:spacing w:before="0"/>
              <w:rPr>
                <w:rStyle w:val="ECCParagraph"/>
              </w:rPr>
            </w:pPr>
          </w:p>
        </w:tc>
      </w:tr>
      <w:tr w:rsidR="00844380" w:rsidRPr="0005228F" w14:paraId="7985C4D7"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2F0253F7"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075BFFDA" w14:textId="77777777" w:rsidR="00844380" w:rsidRPr="0005228F" w:rsidRDefault="00844380" w:rsidP="00A41FA7">
            <w:pPr>
              <w:pStyle w:val="ECCTabletext"/>
              <w:rPr>
                <w:rStyle w:val="ECCParagraph"/>
              </w:rPr>
            </w:pPr>
            <w:r w:rsidRPr="0005228F">
              <w:rPr>
                <w:rStyle w:val="ECCParagraph"/>
              </w:rPr>
              <w:t>±5 MHz</w:t>
            </w:r>
          </w:p>
        </w:tc>
        <w:tc>
          <w:tcPr>
            <w:tcW w:w="1103" w:type="pct"/>
            <w:tcBorders>
              <w:top w:val="single" w:sz="4" w:space="0" w:color="D22A23"/>
              <w:left w:val="single" w:sz="4" w:space="0" w:color="D22A23"/>
              <w:bottom w:val="single" w:sz="4" w:space="0" w:color="D22A23"/>
              <w:right w:val="single" w:sz="4" w:space="0" w:color="D22A23"/>
            </w:tcBorders>
          </w:tcPr>
          <w:p w14:paraId="6F730EDB" w14:textId="77777777" w:rsidR="00844380" w:rsidRPr="0005228F" w:rsidRDefault="00844380" w:rsidP="00A41FA7">
            <w:pPr>
              <w:spacing w:before="0"/>
              <w:rPr>
                <w:rStyle w:val="ECCParagraph"/>
              </w:rPr>
            </w:pPr>
            <w:r w:rsidRPr="0005228F">
              <w:rPr>
                <w:rStyle w:val="ECCParagraph"/>
              </w:rPr>
              <w:t>55 dB-A</w:t>
            </w:r>
          </w:p>
        </w:tc>
        <w:tc>
          <w:tcPr>
            <w:tcW w:w="787" w:type="pct"/>
            <w:tcBorders>
              <w:top w:val="single" w:sz="4" w:space="0" w:color="D22A23"/>
              <w:left w:val="single" w:sz="4" w:space="0" w:color="D22A23"/>
              <w:bottom w:val="single" w:sz="4" w:space="0" w:color="D22A23"/>
              <w:right w:val="single" w:sz="4" w:space="0" w:color="D22A23"/>
            </w:tcBorders>
          </w:tcPr>
          <w:p w14:paraId="2C0DDE65"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2B19A5D4" w14:textId="77777777" w:rsidR="00844380" w:rsidRPr="0005228F" w:rsidRDefault="00844380" w:rsidP="00A41FA7">
            <w:pPr>
              <w:spacing w:before="0"/>
              <w:rPr>
                <w:rStyle w:val="ECCParagraph"/>
              </w:rPr>
            </w:pPr>
            <w:r w:rsidRPr="0005228F">
              <w:rPr>
                <w:rStyle w:val="ECCParagraph"/>
              </w:rPr>
              <w:t>Sensitivity+3dB</w:t>
            </w:r>
          </w:p>
        </w:tc>
        <w:tc>
          <w:tcPr>
            <w:tcW w:w="513" w:type="pct"/>
            <w:tcBorders>
              <w:top w:val="single" w:sz="4" w:space="0" w:color="D22A23"/>
              <w:left w:val="single" w:sz="4" w:space="0" w:color="D22A23"/>
              <w:bottom w:val="single" w:sz="4" w:space="0" w:color="D22A23"/>
              <w:right w:val="single" w:sz="4" w:space="0" w:color="D22A23"/>
            </w:tcBorders>
          </w:tcPr>
          <w:p w14:paraId="11FB8764" w14:textId="77777777" w:rsidR="00844380" w:rsidRPr="0005228F" w:rsidRDefault="00844380" w:rsidP="00A41FA7">
            <w:pPr>
              <w:spacing w:before="0"/>
              <w:rPr>
                <w:rStyle w:val="ECCParagraph"/>
              </w:rPr>
            </w:pPr>
          </w:p>
        </w:tc>
      </w:tr>
      <w:tr w:rsidR="00844380" w:rsidRPr="0005228F" w14:paraId="45C29600"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1BDD712E" w14:textId="77777777" w:rsidR="00844380" w:rsidRPr="0005228F" w:rsidRDefault="00844380" w:rsidP="00A41FA7">
            <w:pPr>
              <w:pStyle w:val="ECCTabletext"/>
              <w:rPr>
                <w:rStyle w:val="ECCParagraph"/>
              </w:rPr>
            </w:pPr>
          </w:p>
        </w:tc>
        <w:tc>
          <w:tcPr>
            <w:tcW w:w="957" w:type="pct"/>
            <w:tcBorders>
              <w:top w:val="single" w:sz="4" w:space="0" w:color="D22A23"/>
              <w:left w:val="single" w:sz="4" w:space="0" w:color="D22A23"/>
              <w:bottom w:val="single" w:sz="4" w:space="0" w:color="D22A23"/>
              <w:right w:val="single" w:sz="4" w:space="0" w:color="D22A23"/>
            </w:tcBorders>
            <w:vAlign w:val="top"/>
          </w:tcPr>
          <w:p w14:paraId="194BBBF8" w14:textId="77777777" w:rsidR="00844380" w:rsidRPr="0005228F" w:rsidRDefault="00844380" w:rsidP="00A41FA7">
            <w:pPr>
              <w:pStyle w:val="ECCTabletext"/>
              <w:rPr>
                <w:rStyle w:val="ECCParagraph"/>
              </w:rPr>
            </w:pPr>
            <w:r w:rsidRPr="0005228F">
              <w:rPr>
                <w:rStyle w:val="ECCParagraph"/>
              </w:rPr>
              <w:t>±10 MHz</w:t>
            </w:r>
          </w:p>
        </w:tc>
        <w:tc>
          <w:tcPr>
            <w:tcW w:w="1103" w:type="pct"/>
            <w:tcBorders>
              <w:top w:val="single" w:sz="4" w:space="0" w:color="D22A23"/>
              <w:left w:val="single" w:sz="4" w:space="0" w:color="D22A23"/>
              <w:bottom w:val="single" w:sz="4" w:space="0" w:color="D22A23"/>
              <w:right w:val="single" w:sz="4" w:space="0" w:color="D22A23"/>
            </w:tcBorders>
          </w:tcPr>
          <w:p w14:paraId="0976CCCC" w14:textId="77777777" w:rsidR="00844380" w:rsidRPr="0005228F" w:rsidRDefault="00844380" w:rsidP="00A41FA7">
            <w:pPr>
              <w:spacing w:before="0"/>
              <w:rPr>
                <w:rStyle w:val="ECCParagraph"/>
              </w:rPr>
            </w:pPr>
            <w:r w:rsidRPr="0005228F">
              <w:rPr>
                <w:rStyle w:val="ECCParagraph"/>
              </w:rPr>
              <w:t>60 dB-A</w:t>
            </w:r>
          </w:p>
        </w:tc>
        <w:tc>
          <w:tcPr>
            <w:tcW w:w="787" w:type="pct"/>
            <w:tcBorders>
              <w:top w:val="single" w:sz="4" w:space="0" w:color="D22A23"/>
              <w:left w:val="single" w:sz="4" w:space="0" w:color="D22A23"/>
              <w:bottom w:val="single" w:sz="4" w:space="0" w:color="D22A23"/>
              <w:right w:val="single" w:sz="4" w:space="0" w:color="D22A23"/>
            </w:tcBorders>
          </w:tcPr>
          <w:p w14:paraId="2D9B6E53" w14:textId="77777777" w:rsidR="00844380" w:rsidRPr="0005228F" w:rsidRDefault="00844380" w:rsidP="00A41FA7">
            <w:pPr>
              <w:spacing w:before="0"/>
              <w:rPr>
                <w:rStyle w:val="ECCParagraph"/>
              </w:rPr>
            </w:pPr>
            <w:r w:rsidRPr="0005228F">
              <w:rPr>
                <w:rStyle w:val="ECCParagraph"/>
              </w:rPr>
              <w:t>CW</w:t>
            </w:r>
          </w:p>
        </w:tc>
        <w:tc>
          <w:tcPr>
            <w:tcW w:w="833" w:type="pct"/>
            <w:tcBorders>
              <w:top w:val="single" w:sz="4" w:space="0" w:color="D22A23"/>
              <w:left w:val="single" w:sz="4" w:space="0" w:color="D22A23"/>
              <w:bottom w:val="single" w:sz="4" w:space="0" w:color="D22A23"/>
              <w:right w:val="single" w:sz="4" w:space="0" w:color="D22A23"/>
            </w:tcBorders>
          </w:tcPr>
          <w:p w14:paraId="3EE4332E" w14:textId="77777777" w:rsidR="00844380" w:rsidRPr="0005228F" w:rsidRDefault="00844380" w:rsidP="00A41FA7">
            <w:pPr>
              <w:spacing w:before="0"/>
              <w:rPr>
                <w:rStyle w:val="ECCParagraph"/>
              </w:rPr>
            </w:pPr>
            <w:r w:rsidRPr="0005228F">
              <w:rPr>
                <w:rStyle w:val="ECCParagraph"/>
              </w:rPr>
              <w:t>Sensitivity+3dB</w:t>
            </w:r>
          </w:p>
        </w:tc>
        <w:tc>
          <w:tcPr>
            <w:tcW w:w="513" w:type="pct"/>
            <w:tcBorders>
              <w:top w:val="single" w:sz="4" w:space="0" w:color="D22A23"/>
              <w:left w:val="single" w:sz="4" w:space="0" w:color="D22A23"/>
              <w:bottom w:val="single" w:sz="4" w:space="0" w:color="D22A23"/>
              <w:right w:val="single" w:sz="4" w:space="0" w:color="D22A23"/>
            </w:tcBorders>
          </w:tcPr>
          <w:p w14:paraId="538C3B0F" w14:textId="77777777" w:rsidR="00844380" w:rsidRPr="0005228F" w:rsidRDefault="00844380" w:rsidP="00A41FA7">
            <w:pPr>
              <w:spacing w:before="0"/>
              <w:rPr>
                <w:rStyle w:val="ECCParagraph"/>
              </w:rPr>
            </w:pPr>
          </w:p>
        </w:tc>
      </w:tr>
      <w:tr w:rsidR="00844380" w:rsidRPr="0005228F" w14:paraId="55FF0A27" w14:textId="77777777" w:rsidTr="00844380">
        <w:trPr>
          <w:trHeight w:val="265"/>
        </w:trPr>
        <w:tc>
          <w:tcPr>
            <w:tcW w:w="4487" w:type="pct"/>
            <w:gridSpan w:val="5"/>
            <w:tcBorders>
              <w:top w:val="single" w:sz="4" w:space="0" w:color="D22A23"/>
              <w:left w:val="single" w:sz="4" w:space="0" w:color="D22A23"/>
              <w:bottom w:val="single" w:sz="4" w:space="0" w:color="D22A23"/>
              <w:right w:val="single" w:sz="4" w:space="0" w:color="D22A23"/>
            </w:tcBorders>
          </w:tcPr>
          <w:p w14:paraId="550158E3" w14:textId="77777777" w:rsidR="00844380" w:rsidRPr="0005228F" w:rsidRDefault="00844380" w:rsidP="00844380">
            <w:pPr>
              <w:pStyle w:val="ECCTabletext"/>
              <w:spacing w:before="240"/>
              <w:rPr>
                <w:rStyle w:val="ECCParagraph"/>
              </w:rPr>
            </w:pPr>
            <w:r w:rsidRPr="0005228F">
              <w:rPr>
                <w:rStyle w:val="ECCParagraph"/>
              </w:rPr>
              <w:t>A = 10log(R/16 kHz) where R is the receiver bandwidth in kHz (≤200 kHz) and is declared by the provider.</w:t>
            </w:r>
          </w:p>
        </w:tc>
        <w:tc>
          <w:tcPr>
            <w:tcW w:w="513" w:type="pct"/>
            <w:tcBorders>
              <w:top w:val="single" w:sz="4" w:space="0" w:color="D22A23"/>
              <w:left w:val="single" w:sz="4" w:space="0" w:color="D22A23"/>
              <w:bottom w:val="single" w:sz="4" w:space="0" w:color="D22A23"/>
              <w:right w:val="single" w:sz="4" w:space="0" w:color="D22A23"/>
            </w:tcBorders>
          </w:tcPr>
          <w:p w14:paraId="2FBBE2F8" w14:textId="77777777" w:rsidR="00844380" w:rsidRPr="0005228F" w:rsidRDefault="00844380" w:rsidP="00844380">
            <w:pPr>
              <w:pStyle w:val="ECCTabletext"/>
              <w:spacing w:before="240"/>
              <w:rPr>
                <w:rStyle w:val="ECCParagraph"/>
              </w:rPr>
            </w:pPr>
          </w:p>
        </w:tc>
      </w:tr>
      <w:tr w:rsidR="00A41FA7" w:rsidRPr="0005228F" w14:paraId="4CD5D3BD"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7BF04D63" w14:textId="2A556729" w:rsidR="00A41FA7" w:rsidRPr="0005228F" w:rsidRDefault="00A41FA7" w:rsidP="00A41FA7">
            <w:pPr>
              <w:pStyle w:val="ECCTabletext"/>
              <w:spacing w:before="120" w:after="120"/>
              <w:jc w:val="center"/>
            </w:pPr>
            <w:r w:rsidRPr="002C49D9">
              <w:rPr>
                <w:rStyle w:val="ECCHLbold"/>
              </w:rPr>
              <w:t>1.4-2.6 GHz band fixed links (ETSI EN 302 217-2 V3.1.1)</w:t>
            </w:r>
            <w:r w:rsidRPr="0005228F">
              <w:t xml:space="preserve"> </w:t>
            </w:r>
            <w:r w:rsidRPr="0005228F">
              <w:fldChar w:fldCharType="begin"/>
            </w:r>
            <w:r w:rsidRPr="0005228F">
              <w:rPr>
                <w:b/>
              </w:rPr>
              <w:instrText xml:space="preserve"> REF _Ref515457890 \r \h  \* MERGEFORMAT </w:instrText>
            </w:r>
            <w:r w:rsidRPr="0005228F">
              <w:fldChar w:fldCharType="separate"/>
            </w:r>
            <w:r w:rsidRPr="0005228F">
              <w:rPr>
                <w:b/>
              </w:rPr>
              <w:t>[33]</w:t>
            </w:r>
            <w:r w:rsidRPr="0005228F">
              <w:fldChar w:fldCharType="end"/>
            </w:r>
          </w:p>
        </w:tc>
      </w:tr>
      <w:tr w:rsidR="00844380" w:rsidRPr="0005228F" w14:paraId="7DA7852F"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4228CE67" w14:textId="77777777" w:rsidR="00844380" w:rsidRPr="0005228F" w:rsidRDefault="00844380" w:rsidP="00A41FA7">
            <w:pPr>
              <w:pStyle w:val="ECCTabletext"/>
            </w:pPr>
            <w:r w:rsidRPr="0005228F">
              <w:t>0.5 MHz channel 4 state modulation</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32832FF8" w14:textId="77777777" w:rsidR="00844380" w:rsidRPr="0005228F" w:rsidRDefault="00844380" w:rsidP="00A41FA7">
            <w:pPr>
              <w:pStyle w:val="ECCTabletext"/>
            </w:pPr>
            <w:r w:rsidRPr="0005228F">
              <w:t xml:space="preserve">±1.25 – ±2.5 MHz (250-500%) </w:t>
            </w:r>
          </w:p>
        </w:tc>
        <w:tc>
          <w:tcPr>
            <w:tcW w:w="1103" w:type="pct"/>
            <w:tcBorders>
              <w:top w:val="single" w:sz="4" w:space="0" w:color="D22A23"/>
              <w:left w:val="single" w:sz="4" w:space="0" w:color="D22A23"/>
              <w:bottom w:val="single" w:sz="4" w:space="0" w:color="D22A23"/>
              <w:right w:val="single" w:sz="4" w:space="0" w:color="D22A23"/>
            </w:tcBorders>
            <w:hideMark/>
          </w:tcPr>
          <w:p w14:paraId="6DD3FBCE" w14:textId="77777777" w:rsidR="00844380" w:rsidRPr="0005228F" w:rsidRDefault="00844380" w:rsidP="00A41FA7">
            <w:pPr>
              <w:pStyle w:val="ECCTabletext"/>
            </w:pPr>
            <w:r w:rsidRPr="0005228F">
              <w:t>-68 dBm</w:t>
            </w:r>
          </w:p>
        </w:tc>
        <w:tc>
          <w:tcPr>
            <w:tcW w:w="787" w:type="pct"/>
            <w:tcBorders>
              <w:top w:val="single" w:sz="4" w:space="0" w:color="D22A23"/>
              <w:left w:val="single" w:sz="4" w:space="0" w:color="D22A23"/>
              <w:bottom w:val="single" w:sz="4" w:space="0" w:color="D22A23"/>
              <w:right w:val="single" w:sz="4" w:space="0" w:color="D22A23"/>
            </w:tcBorders>
            <w:hideMark/>
          </w:tcPr>
          <w:p w14:paraId="78700F4F"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7E08451A" w14:textId="77777777" w:rsidR="00844380" w:rsidRPr="0005228F" w:rsidRDefault="00844380" w:rsidP="00A41FA7">
            <w:pPr>
              <w:pStyle w:val="ECCTabletext"/>
            </w:pPr>
            <w:r w:rsidRPr="0005228F">
              <w:t>-88 dBm</w:t>
            </w:r>
          </w:p>
        </w:tc>
        <w:tc>
          <w:tcPr>
            <w:tcW w:w="513" w:type="pct"/>
            <w:tcBorders>
              <w:top w:val="single" w:sz="4" w:space="0" w:color="D22A23"/>
              <w:left w:val="single" w:sz="4" w:space="0" w:color="D22A23"/>
              <w:bottom w:val="single" w:sz="4" w:space="0" w:color="D22A23"/>
              <w:right w:val="single" w:sz="4" w:space="0" w:color="D22A23"/>
            </w:tcBorders>
          </w:tcPr>
          <w:p w14:paraId="1E4FFCF2" w14:textId="77777777" w:rsidR="00844380" w:rsidRPr="0005228F" w:rsidRDefault="00844380" w:rsidP="00A41FA7">
            <w:pPr>
              <w:pStyle w:val="ECCTabletext"/>
            </w:pPr>
            <w:r w:rsidRPr="0005228F">
              <w:t>-20 dB</w:t>
            </w:r>
          </w:p>
        </w:tc>
      </w:tr>
      <w:tr w:rsidR="00844380" w:rsidRPr="0005228F" w14:paraId="1F5D96E0"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1EAD61E6"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7C9177E9" w14:textId="77777777" w:rsidR="00844380" w:rsidRPr="0005228F" w:rsidRDefault="00844380" w:rsidP="00A41FA7">
            <w:pPr>
              <w:pStyle w:val="ECCTabletext"/>
            </w:pPr>
            <w:r w:rsidRPr="0005228F">
              <w:t>&gt;±2.5 MHz (&gt;500%) to ± band edges (if not already exceeded).</w:t>
            </w:r>
          </w:p>
        </w:tc>
        <w:tc>
          <w:tcPr>
            <w:tcW w:w="1103" w:type="pct"/>
            <w:tcBorders>
              <w:top w:val="single" w:sz="4" w:space="0" w:color="D22A23"/>
              <w:left w:val="single" w:sz="4" w:space="0" w:color="D22A23"/>
              <w:bottom w:val="single" w:sz="4" w:space="0" w:color="D22A23"/>
              <w:right w:val="single" w:sz="4" w:space="0" w:color="D22A23"/>
            </w:tcBorders>
            <w:hideMark/>
          </w:tcPr>
          <w:p w14:paraId="73B23128" w14:textId="77777777" w:rsidR="00844380" w:rsidRPr="0005228F" w:rsidRDefault="00844380" w:rsidP="00A41FA7">
            <w:pPr>
              <w:pStyle w:val="ECCTabletext"/>
            </w:pPr>
            <w:r w:rsidRPr="0005228F">
              <w:t>-58 dBm</w:t>
            </w:r>
          </w:p>
        </w:tc>
        <w:tc>
          <w:tcPr>
            <w:tcW w:w="787" w:type="pct"/>
            <w:tcBorders>
              <w:top w:val="single" w:sz="4" w:space="0" w:color="D22A23"/>
              <w:left w:val="single" w:sz="4" w:space="0" w:color="D22A23"/>
              <w:bottom w:val="single" w:sz="4" w:space="0" w:color="D22A23"/>
              <w:right w:val="single" w:sz="4" w:space="0" w:color="D22A23"/>
            </w:tcBorders>
            <w:hideMark/>
          </w:tcPr>
          <w:p w14:paraId="1614D421"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381AAE8F" w14:textId="77777777" w:rsidR="00844380" w:rsidRPr="0005228F" w:rsidRDefault="00844380" w:rsidP="00A41FA7">
            <w:pPr>
              <w:pStyle w:val="ECCTabletext"/>
            </w:pPr>
            <w:r w:rsidRPr="0005228F">
              <w:t>-88 dBm</w:t>
            </w:r>
          </w:p>
        </w:tc>
        <w:tc>
          <w:tcPr>
            <w:tcW w:w="513" w:type="pct"/>
            <w:tcBorders>
              <w:top w:val="single" w:sz="4" w:space="0" w:color="D22A23"/>
              <w:left w:val="single" w:sz="4" w:space="0" w:color="D22A23"/>
              <w:bottom w:val="single" w:sz="4" w:space="0" w:color="D22A23"/>
              <w:right w:val="single" w:sz="4" w:space="0" w:color="D22A23"/>
            </w:tcBorders>
          </w:tcPr>
          <w:p w14:paraId="72A7831B" w14:textId="77777777" w:rsidR="00844380" w:rsidRPr="0005228F" w:rsidRDefault="00844380" w:rsidP="00A41FA7">
            <w:pPr>
              <w:pStyle w:val="ECCTabletext"/>
            </w:pPr>
            <w:r w:rsidRPr="0005228F">
              <w:t>-30 dB</w:t>
            </w:r>
          </w:p>
        </w:tc>
      </w:tr>
      <w:tr w:rsidR="00844380" w:rsidRPr="0005228F" w14:paraId="3B288682"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6471D0C9"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tcPr>
          <w:p w14:paraId="7D639ECF" w14:textId="77777777" w:rsidR="00844380" w:rsidRPr="0005228F" w:rsidRDefault="00844380" w:rsidP="00A41FA7">
            <w:pPr>
              <w:pStyle w:val="ECCTabletext"/>
            </w:pPr>
            <w:r w:rsidRPr="0005228F">
              <w:t>Out-of-band: 30 kHz to 10th harmonic excluding in-band and above ranges, as appropriate</w:t>
            </w:r>
          </w:p>
        </w:tc>
        <w:tc>
          <w:tcPr>
            <w:tcW w:w="1103" w:type="pct"/>
            <w:tcBorders>
              <w:top w:val="single" w:sz="4" w:space="0" w:color="D22A23"/>
              <w:left w:val="single" w:sz="4" w:space="0" w:color="D22A23"/>
              <w:bottom w:val="single" w:sz="4" w:space="0" w:color="D22A23"/>
              <w:right w:val="single" w:sz="4" w:space="0" w:color="D22A23"/>
            </w:tcBorders>
          </w:tcPr>
          <w:p w14:paraId="71D06BB3" w14:textId="77777777" w:rsidR="00844380" w:rsidRPr="0005228F" w:rsidRDefault="00844380" w:rsidP="00A41FA7">
            <w:pPr>
              <w:pStyle w:val="ECCTabletext"/>
            </w:pPr>
            <w:r w:rsidRPr="0005228F">
              <w:t>-58 dBm</w:t>
            </w:r>
          </w:p>
        </w:tc>
        <w:tc>
          <w:tcPr>
            <w:tcW w:w="787" w:type="pct"/>
            <w:tcBorders>
              <w:top w:val="single" w:sz="4" w:space="0" w:color="D22A23"/>
              <w:left w:val="single" w:sz="4" w:space="0" w:color="D22A23"/>
              <w:bottom w:val="single" w:sz="4" w:space="0" w:color="D22A23"/>
              <w:right w:val="single" w:sz="4" w:space="0" w:color="D22A23"/>
            </w:tcBorders>
          </w:tcPr>
          <w:p w14:paraId="63C09FA5"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tcPr>
          <w:p w14:paraId="6FB97340" w14:textId="77777777" w:rsidR="00844380" w:rsidRPr="0005228F" w:rsidRDefault="00844380" w:rsidP="00A41FA7">
            <w:pPr>
              <w:pStyle w:val="ECCTabletext"/>
            </w:pPr>
            <w:r w:rsidRPr="0005228F">
              <w:t>-88 dBm</w:t>
            </w:r>
          </w:p>
        </w:tc>
        <w:tc>
          <w:tcPr>
            <w:tcW w:w="513" w:type="pct"/>
            <w:tcBorders>
              <w:top w:val="single" w:sz="4" w:space="0" w:color="D22A23"/>
              <w:left w:val="single" w:sz="4" w:space="0" w:color="D22A23"/>
              <w:bottom w:val="single" w:sz="4" w:space="0" w:color="D22A23"/>
              <w:right w:val="single" w:sz="4" w:space="0" w:color="D22A23"/>
            </w:tcBorders>
          </w:tcPr>
          <w:p w14:paraId="3887572F" w14:textId="77777777" w:rsidR="00844380" w:rsidRPr="0005228F" w:rsidRDefault="00844380" w:rsidP="00A41FA7">
            <w:pPr>
              <w:pStyle w:val="ECCTabletext"/>
            </w:pPr>
            <w:r w:rsidRPr="0005228F">
              <w:t>-30 dB</w:t>
            </w:r>
          </w:p>
        </w:tc>
      </w:tr>
      <w:tr w:rsidR="00844380" w:rsidRPr="0005228F" w14:paraId="701F52D5"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1CBCFA4D" w14:textId="77777777" w:rsidR="00844380" w:rsidRPr="0005228F" w:rsidRDefault="00844380" w:rsidP="00A41FA7">
            <w:pPr>
              <w:pStyle w:val="ECCTabletext"/>
            </w:pPr>
            <w:r w:rsidRPr="0005228F">
              <w:t>1 MHz channel 4 state modulation</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18DB23FB" w14:textId="77777777" w:rsidR="00844380" w:rsidRPr="0005228F" w:rsidRDefault="00844380" w:rsidP="00A41FA7">
            <w:pPr>
              <w:pStyle w:val="ECCTabletext"/>
            </w:pPr>
            <w:r w:rsidRPr="0005228F">
              <w:t xml:space="preserve">±2.5 - ±4.5 MHz (250-500%) </w:t>
            </w:r>
          </w:p>
        </w:tc>
        <w:tc>
          <w:tcPr>
            <w:tcW w:w="1103" w:type="pct"/>
            <w:tcBorders>
              <w:top w:val="single" w:sz="4" w:space="0" w:color="D22A23"/>
              <w:left w:val="single" w:sz="4" w:space="0" w:color="D22A23"/>
              <w:bottom w:val="single" w:sz="4" w:space="0" w:color="D22A23"/>
              <w:right w:val="single" w:sz="4" w:space="0" w:color="D22A23"/>
            </w:tcBorders>
            <w:hideMark/>
          </w:tcPr>
          <w:p w14:paraId="2A001D04" w14:textId="77777777" w:rsidR="00844380" w:rsidRPr="0005228F" w:rsidRDefault="00844380" w:rsidP="00A41FA7">
            <w:pPr>
              <w:pStyle w:val="ECCTabletext"/>
            </w:pPr>
            <w:r w:rsidRPr="0005228F">
              <w:t>-65 dBm</w:t>
            </w:r>
          </w:p>
        </w:tc>
        <w:tc>
          <w:tcPr>
            <w:tcW w:w="787" w:type="pct"/>
            <w:tcBorders>
              <w:top w:val="single" w:sz="4" w:space="0" w:color="D22A23"/>
              <w:left w:val="single" w:sz="4" w:space="0" w:color="D22A23"/>
              <w:bottom w:val="single" w:sz="4" w:space="0" w:color="D22A23"/>
              <w:right w:val="single" w:sz="4" w:space="0" w:color="D22A23"/>
            </w:tcBorders>
            <w:hideMark/>
          </w:tcPr>
          <w:p w14:paraId="6165EB35"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1DFD3868" w14:textId="77777777" w:rsidR="00844380" w:rsidRPr="0005228F" w:rsidRDefault="00844380" w:rsidP="00A41FA7">
            <w:pPr>
              <w:pStyle w:val="ECCTabletext"/>
            </w:pPr>
            <w:r w:rsidRPr="0005228F">
              <w:t>-85 dBm</w:t>
            </w:r>
          </w:p>
        </w:tc>
        <w:tc>
          <w:tcPr>
            <w:tcW w:w="513" w:type="pct"/>
            <w:tcBorders>
              <w:top w:val="single" w:sz="4" w:space="0" w:color="D22A23"/>
              <w:left w:val="single" w:sz="4" w:space="0" w:color="D22A23"/>
              <w:bottom w:val="single" w:sz="4" w:space="0" w:color="D22A23"/>
              <w:right w:val="single" w:sz="4" w:space="0" w:color="D22A23"/>
            </w:tcBorders>
          </w:tcPr>
          <w:p w14:paraId="1669B3B1" w14:textId="77777777" w:rsidR="00844380" w:rsidRPr="0005228F" w:rsidRDefault="00844380" w:rsidP="00A41FA7">
            <w:pPr>
              <w:pStyle w:val="ECCTabletext"/>
            </w:pPr>
            <w:r w:rsidRPr="0005228F">
              <w:t>-20 dB</w:t>
            </w:r>
          </w:p>
        </w:tc>
      </w:tr>
      <w:tr w:rsidR="00844380" w:rsidRPr="0005228F" w14:paraId="70131BAC"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7CB9A4CB"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78F403D7" w14:textId="77777777" w:rsidR="00844380" w:rsidRPr="0005228F" w:rsidRDefault="00844380" w:rsidP="00A41FA7">
            <w:pPr>
              <w:pStyle w:val="ECCTabletext"/>
            </w:pPr>
            <w:r w:rsidRPr="0005228F">
              <w:t>&gt;±5 MHz (&gt;500%) to ± band edges (if not already exceeded).</w:t>
            </w:r>
          </w:p>
        </w:tc>
        <w:tc>
          <w:tcPr>
            <w:tcW w:w="1103" w:type="pct"/>
            <w:tcBorders>
              <w:top w:val="single" w:sz="4" w:space="0" w:color="D22A23"/>
              <w:left w:val="single" w:sz="4" w:space="0" w:color="D22A23"/>
              <w:bottom w:val="single" w:sz="4" w:space="0" w:color="D22A23"/>
              <w:right w:val="single" w:sz="4" w:space="0" w:color="D22A23"/>
            </w:tcBorders>
            <w:hideMark/>
          </w:tcPr>
          <w:p w14:paraId="4444584D" w14:textId="77777777" w:rsidR="00844380" w:rsidRPr="0005228F" w:rsidRDefault="00844380" w:rsidP="00A41FA7">
            <w:pPr>
              <w:pStyle w:val="ECCTabletext"/>
            </w:pPr>
            <w:r w:rsidRPr="0005228F">
              <w:t>-55 dBm</w:t>
            </w:r>
          </w:p>
        </w:tc>
        <w:tc>
          <w:tcPr>
            <w:tcW w:w="787" w:type="pct"/>
            <w:tcBorders>
              <w:top w:val="single" w:sz="4" w:space="0" w:color="D22A23"/>
              <w:left w:val="single" w:sz="4" w:space="0" w:color="D22A23"/>
              <w:bottom w:val="single" w:sz="4" w:space="0" w:color="D22A23"/>
              <w:right w:val="single" w:sz="4" w:space="0" w:color="D22A23"/>
            </w:tcBorders>
            <w:hideMark/>
          </w:tcPr>
          <w:p w14:paraId="0CFC4BEE"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45F9A7A7" w14:textId="77777777" w:rsidR="00844380" w:rsidRPr="0005228F" w:rsidRDefault="00844380" w:rsidP="00A41FA7">
            <w:pPr>
              <w:pStyle w:val="ECCTabletext"/>
            </w:pPr>
            <w:r w:rsidRPr="0005228F">
              <w:t>-85 dBm</w:t>
            </w:r>
          </w:p>
        </w:tc>
        <w:tc>
          <w:tcPr>
            <w:tcW w:w="513" w:type="pct"/>
            <w:tcBorders>
              <w:top w:val="single" w:sz="4" w:space="0" w:color="D22A23"/>
              <w:left w:val="single" w:sz="4" w:space="0" w:color="D22A23"/>
              <w:bottom w:val="single" w:sz="4" w:space="0" w:color="D22A23"/>
              <w:right w:val="single" w:sz="4" w:space="0" w:color="D22A23"/>
            </w:tcBorders>
          </w:tcPr>
          <w:p w14:paraId="15A1825E" w14:textId="77777777" w:rsidR="00844380" w:rsidRPr="0005228F" w:rsidRDefault="00844380" w:rsidP="00A41FA7">
            <w:pPr>
              <w:pStyle w:val="ECCTabletext"/>
            </w:pPr>
            <w:r w:rsidRPr="0005228F">
              <w:t>-30 dB</w:t>
            </w:r>
          </w:p>
        </w:tc>
      </w:tr>
      <w:tr w:rsidR="00844380" w:rsidRPr="0005228F" w14:paraId="48FC5D86"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28199949"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tcPr>
          <w:p w14:paraId="791A4C79" w14:textId="77777777" w:rsidR="00844380" w:rsidRPr="0005228F" w:rsidRDefault="00844380" w:rsidP="00A41FA7">
            <w:pPr>
              <w:pStyle w:val="ECCTabletext"/>
            </w:pPr>
            <w:r w:rsidRPr="0005228F">
              <w:t>Out-of-band: 30 kHz to 10th harmonic excluding in-band and above ranges, as appropriate</w:t>
            </w:r>
          </w:p>
        </w:tc>
        <w:tc>
          <w:tcPr>
            <w:tcW w:w="1103" w:type="pct"/>
            <w:tcBorders>
              <w:top w:val="single" w:sz="4" w:space="0" w:color="D22A23"/>
              <w:left w:val="single" w:sz="4" w:space="0" w:color="D22A23"/>
              <w:bottom w:val="single" w:sz="4" w:space="0" w:color="D22A23"/>
              <w:right w:val="single" w:sz="4" w:space="0" w:color="D22A23"/>
            </w:tcBorders>
          </w:tcPr>
          <w:p w14:paraId="00F4BEB0" w14:textId="77777777" w:rsidR="00844380" w:rsidRPr="0005228F" w:rsidRDefault="00844380" w:rsidP="00A41FA7">
            <w:pPr>
              <w:pStyle w:val="ECCTabletext"/>
            </w:pPr>
            <w:r w:rsidRPr="0005228F">
              <w:t>-55 dBm</w:t>
            </w:r>
          </w:p>
        </w:tc>
        <w:tc>
          <w:tcPr>
            <w:tcW w:w="787" w:type="pct"/>
            <w:tcBorders>
              <w:top w:val="single" w:sz="4" w:space="0" w:color="D22A23"/>
              <w:left w:val="single" w:sz="4" w:space="0" w:color="D22A23"/>
              <w:bottom w:val="single" w:sz="4" w:space="0" w:color="D22A23"/>
              <w:right w:val="single" w:sz="4" w:space="0" w:color="D22A23"/>
            </w:tcBorders>
          </w:tcPr>
          <w:p w14:paraId="48441BD0"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tcPr>
          <w:p w14:paraId="77EBC50A" w14:textId="77777777" w:rsidR="00844380" w:rsidRPr="0005228F" w:rsidRDefault="00844380" w:rsidP="00A41FA7">
            <w:pPr>
              <w:pStyle w:val="ECCTabletext"/>
            </w:pPr>
            <w:r w:rsidRPr="0005228F">
              <w:t>-85 dBm</w:t>
            </w:r>
          </w:p>
        </w:tc>
        <w:tc>
          <w:tcPr>
            <w:tcW w:w="513" w:type="pct"/>
            <w:tcBorders>
              <w:top w:val="single" w:sz="4" w:space="0" w:color="D22A23"/>
              <w:left w:val="single" w:sz="4" w:space="0" w:color="D22A23"/>
              <w:bottom w:val="single" w:sz="4" w:space="0" w:color="D22A23"/>
              <w:right w:val="single" w:sz="4" w:space="0" w:color="D22A23"/>
            </w:tcBorders>
          </w:tcPr>
          <w:p w14:paraId="2AF30B11" w14:textId="77777777" w:rsidR="00844380" w:rsidRPr="0005228F" w:rsidRDefault="00844380" w:rsidP="00A41FA7">
            <w:pPr>
              <w:pStyle w:val="ECCTabletext"/>
            </w:pPr>
            <w:r w:rsidRPr="0005228F">
              <w:t>-30 dB</w:t>
            </w:r>
          </w:p>
        </w:tc>
      </w:tr>
      <w:tr w:rsidR="00844380" w:rsidRPr="0005228F" w14:paraId="0DB1266D"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149CA90F" w14:textId="77777777" w:rsidR="00844380" w:rsidRPr="0005228F" w:rsidRDefault="00844380" w:rsidP="00A41FA7">
            <w:pPr>
              <w:pStyle w:val="ECCTabletext"/>
            </w:pPr>
            <w:r w:rsidRPr="0005228F">
              <w:t>2 MHz channel 4 state modulation</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90E73F2" w14:textId="77777777" w:rsidR="00844380" w:rsidRPr="0005228F" w:rsidRDefault="00844380" w:rsidP="00A41FA7">
            <w:pPr>
              <w:pStyle w:val="ECCTabletext"/>
            </w:pPr>
            <w:r w:rsidRPr="0005228F">
              <w:t xml:space="preserve">±5 - ±10 MHz (250-500%) </w:t>
            </w:r>
          </w:p>
        </w:tc>
        <w:tc>
          <w:tcPr>
            <w:tcW w:w="1103" w:type="pct"/>
            <w:tcBorders>
              <w:top w:val="single" w:sz="4" w:space="0" w:color="D22A23"/>
              <w:left w:val="single" w:sz="4" w:space="0" w:color="D22A23"/>
              <w:bottom w:val="single" w:sz="4" w:space="0" w:color="D22A23"/>
              <w:right w:val="single" w:sz="4" w:space="0" w:color="D22A23"/>
            </w:tcBorders>
            <w:hideMark/>
          </w:tcPr>
          <w:p w14:paraId="1A830067" w14:textId="77777777" w:rsidR="00844380" w:rsidRPr="0005228F" w:rsidRDefault="00844380" w:rsidP="00A41FA7">
            <w:pPr>
              <w:pStyle w:val="ECCTabletext"/>
            </w:pPr>
            <w:r w:rsidRPr="0005228F">
              <w:t>-65 dBm</w:t>
            </w:r>
          </w:p>
        </w:tc>
        <w:tc>
          <w:tcPr>
            <w:tcW w:w="787" w:type="pct"/>
            <w:tcBorders>
              <w:top w:val="single" w:sz="4" w:space="0" w:color="D22A23"/>
              <w:left w:val="single" w:sz="4" w:space="0" w:color="D22A23"/>
              <w:bottom w:val="single" w:sz="4" w:space="0" w:color="D22A23"/>
              <w:right w:val="single" w:sz="4" w:space="0" w:color="D22A23"/>
            </w:tcBorders>
            <w:hideMark/>
          </w:tcPr>
          <w:p w14:paraId="2EB34211"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2DFA4711" w14:textId="77777777" w:rsidR="00844380" w:rsidRPr="0005228F" w:rsidRDefault="00844380" w:rsidP="00A41FA7">
            <w:pPr>
              <w:pStyle w:val="ECCTabletext"/>
            </w:pPr>
            <w:r w:rsidRPr="0005228F">
              <w:t>-85 dBm</w:t>
            </w:r>
          </w:p>
        </w:tc>
        <w:tc>
          <w:tcPr>
            <w:tcW w:w="513" w:type="pct"/>
            <w:tcBorders>
              <w:top w:val="single" w:sz="4" w:space="0" w:color="D22A23"/>
              <w:left w:val="single" w:sz="4" w:space="0" w:color="D22A23"/>
              <w:bottom w:val="single" w:sz="4" w:space="0" w:color="D22A23"/>
              <w:right w:val="single" w:sz="4" w:space="0" w:color="D22A23"/>
            </w:tcBorders>
          </w:tcPr>
          <w:p w14:paraId="75851630" w14:textId="77777777" w:rsidR="00844380" w:rsidRPr="0005228F" w:rsidRDefault="00844380" w:rsidP="00A41FA7">
            <w:pPr>
              <w:pStyle w:val="ECCTabletext"/>
            </w:pPr>
            <w:r w:rsidRPr="0005228F">
              <w:t>-20 dB</w:t>
            </w:r>
          </w:p>
        </w:tc>
      </w:tr>
      <w:tr w:rsidR="00844380" w:rsidRPr="0005228F" w14:paraId="2CA49C52"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601BE828"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29A62817" w14:textId="77777777" w:rsidR="00844380" w:rsidRPr="0005228F" w:rsidRDefault="00844380" w:rsidP="00A41FA7">
            <w:pPr>
              <w:pStyle w:val="ECCTabletext"/>
            </w:pPr>
            <w:r w:rsidRPr="0005228F">
              <w:t>&gt;±10 MHz (&gt;500%) to ± band edges (if not already exceeded).</w:t>
            </w:r>
          </w:p>
        </w:tc>
        <w:tc>
          <w:tcPr>
            <w:tcW w:w="1103" w:type="pct"/>
            <w:tcBorders>
              <w:top w:val="single" w:sz="4" w:space="0" w:color="D22A23"/>
              <w:left w:val="single" w:sz="4" w:space="0" w:color="D22A23"/>
              <w:bottom w:val="single" w:sz="4" w:space="0" w:color="D22A23"/>
              <w:right w:val="single" w:sz="4" w:space="0" w:color="D22A23"/>
            </w:tcBorders>
            <w:hideMark/>
          </w:tcPr>
          <w:p w14:paraId="665CC0DC" w14:textId="77777777" w:rsidR="00844380" w:rsidRPr="0005228F" w:rsidRDefault="00844380" w:rsidP="00A41FA7">
            <w:pPr>
              <w:pStyle w:val="ECCTabletext"/>
            </w:pPr>
            <w:r w:rsidRPr="0005228F">
              <w:t>-55 dBm</w:t>
            </w:r>
          </w:p>
        </w:tc>
        <w:tc>
          <w:tcPr>
            <w:tcW w:w="787" w:type="pct"/>
            <w:tcBorders>
              <w:top w:val="single" w:sz="4" w:space="0" w:color="D22A23"/>
              <w:left w:val="single" w:sz="4" w:space="0" w:color="D22A23"/>
              <w:bottom w:val="single" w:sz="4" w:space="0" w:color="D22A23"/>
              <w:right w:val="single" w:sz="4" w:space="0" w:color="D22A23"/>
            </w:tcBorders>
            <w:hideMark/>
          </w:tcPr>
          <w:p w14:paraId="0F5FB535"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65B75A57" w14:textId="77777777" w:rsidR="00844380" w:rsidRPr="0005228F" w:rsidRDefault="00844380" w:rsidP="00A41FA7">
            <w:pPr>
              <w:pStyle w:val="ECCTabletext"/>
            </w:pPr>
            <w:r w:rsidRPr="0005228F">
              <w:t>-85 dBm</w:t>
            </w:r>
          </w:p>
        </w:tc>
        <w:tc>
          <w:tcPr>
            <w:tcW w:w="513" w:type="pct"/>
            <w:tcBorders>
              <w:top w:val="single" w:sz="4" w:space="0" w:color="D22A23"/>
              <w:left w:val="single" w:sz="4" w:space="0" w:color="D22A23"/>
              <w:bottom w:val="single" w:sz="4" w:space="0" w:color="D22A23"/>
              <w:right w:val="single" w:sz="4" w:space="0" w:color="D22A23"/>
            </w:tcBorders>
          </w:tcPr>
          <w:p w14:paraId="46119C43" w14:textId="77777777" w:rsidR="00844380" w:rsidRPr="0005228F" w:rsidRDefault="00844380" w:rsidP="00A41FA7">
            <w:pPr>
              <w:pStyle w:val="ECCTabletext"/>
            </w:pPr>
            <w:r w:rsidRPr="0005228F">
              <w:t>-30 dB</w:t>
            </w:r>
          </w:p>
        </w:tc>
      </w:tr>
      <w:tr w:rsidR="00844380" w:rsidRPr="0005228F" w14:paraId="40D9A0B9"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420DB16F"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tcPr>
          <w:p w14:paraId="225CB948" w14:textId="77777777" w:rsidR="00844380" w:rsidRPr="0005228F" w:rsidRDefault="00844380" w:rsidP="00A41FA7">
            <w:pPr>
              <w:pStyle w:val="ECCTabletext"/>
            </w:pPr>
            <w:r w:rsidRPr="0005228F">
              <w:t>Out-of-band: 30 kHz to 10th harmonic excluding in-band and above ranges, as appropriate</w:t>
            </w:r>
          </w:p>
        </w:tc>
        <w:tc>
          <w:tcPr>
            <w:tcW w:w="1103" w:type="pct"/>
            <w:tcBorders>
              <w:top w:val="single" w:sz="4" w:space="0" w:color="D22A23"/>
              <w:left w:val="single" w:sz="4" w:space="0" w:color="D22A23"/>
              <w:bottom w:val="single" w:sz="4" w:space="0" w:color="D22A23"/>
              <w:right w:val="single" w:sz="4" w:space="0" w:color="D22A23"/>
            </w:tcBorders>
          </w:tcPr>
          <w:p w14:paraId="5A3CBD58" w14:textId="77777777" w:rsidR="00844380" w:rsidRPr="0005228F" w:rsidRDefault="00844380" w:rsidP="00A41FA7">
            <w:pPr>
              <w:pStyle w:val="ECCTabletext"/>
            </w:pPr>
            <w:r w:rsidRPr="0005228F">
              <w:t>-55 dBm</w:t>
            </w:r>
          </w:p>
        </w:tc>
        <w:tc>
          <w:tcPr>
            <w:tcW w:w="787" w:type="pct"/>
            <w:tcBorders>
              <w:top w:val="single" w:sz="4" w:space="0" w:color="D22A23"/>
              <w:left w:val="single" w:sz="4" w:space="0" w:color="D22A23"/>
              <w:bottom w:val="single" w:sz="4" w:space="0" w:color="D22A23"/>
              <w:right w:val="single" w:sz="4" w:space="0" w:color="D22A23"/>
            </w:tcBorders>
          </w:tcPr>
          <w:p w14:paraId="6738D007"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tcPr>
          <w:p w14:paraId="09918E70" w14:textId="77777777" w:rsidR="00844380" w:rsidRPr="0005228F" w:rsidRDefault="00844380" w:rsidP="00A41FA7">
            <w:pPr>
              <w:pStyle w:val="ECCTabletext"/>
            </w:pPr>
            <w:r w:rsidRPr="0005228F">
              <w:t>-85 dBm</w:t>
            </w:r>
          </w:p>
        </w:tc>
        <w:tc>
          <w:tcPr>
            <w:tcW w:w="513" w:type="pct"/>
            <w:tcBorders>
              <w:top w:val="single" w:sz="4" w:space="0" w:color="D22A23"/>
              <w:left w:val="single" w:sz="4" w:space="0" w:color="D22A23"/>
              <w:bottom w:val="single" w:sz="4" w:space="0" w:color="D22A23"/>
              <w:right w:val="single" w:sz="4" w:space="0" w:color="D22A23"/>
            </w:tcBorders>
          </w:tcPr>
          <w:p w14:paraId="301215C3" w14:textId="77777777" w:rsidR="00844380" w:rsidRPr="0005228F" w:rsidRDefault="00844380" w:rsidP="00A41FA7">
            <w:pPr>
              <w:pStyle w:val="ECCTabletext"/>
            </w:pPr>
            <w:r w:rsidRPr="0005228F">
              <w:t>-30 dB</w:t>
            </w:r>
          </w:p>
        </w:tc>
      </w:tr>
      <w:tr w:rsidR="00A41FA7" w:rsidRPr="0005228F" w14:paraId="2CCC6AB3"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73A57027" w14:textId="5EBB1F0F" w:rsidR="00A41FA7" w:rsidRPr="0005228F" w:rsidRDefault="00A41FA7" w:rsidP="00A41FA7">
            <w:pPr>
              <w:pStyle w:val="ECCTabletext"/>
              <w:spacing w:before="120" w:after="120"/>
              <w:jc w:val="center"/>
            </w:pPr>
            <w:r w:rsidRPr="002C49D9">
              <w:rPr>
                <w:rStyle w:val="ECCHLbold"/>
              </w:rPr>
              <w:t>3.5-11 GHz band fixed links (ETSI EN 302 217-2 V3.1.1)</w:t>
            </w:r>
            <w:r w:rsidRPr="0005228F">
              <w:t xml:space="preserve"> </w:t>
            </w:r>
            <w:r w:rsidRPr="0005228F">
              <w:fldChar w:fldCharType="begin"/>
            </w:r>
            <w:r w:rsidRPr="0005228F">
              <w:rPr>
                <w:b/>
              </w:rPr>
              <w:instrText xml:space="preserve"> REF _Ref515457890 \r \h  \* MERGEFORMAT </w:instrText>
            </w:r>
            <w:r w:rsidRPr="0005228F">
              <w:fldChar w:fldCharType="separate"/>
            </w:r>
            <w:r w:rsidRPr="0005228F">
              <w:rPr>
                <w:b/>
              </w:rPr>
              <w:t>[33]</w:t>
            </w:r>
            <w:r w:rsidRPr="0005228F">
              <w:fldChar w:fldCharType="end"/>
            </w:r>
          </w:p>
        </w:tc>
      </w:tr>
      <w:tr w:rsidR="00844380" w:rsidRPr="0005228F" w14:paraId="6A21F0CD"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39262979" w14:textId="77777777" w:rsidR="00844380" w:rsidRPr="0005228F" w:rsidRDefault="00844380" w:rsidP="00A41FA7">
            <w:pPr>
              <w:pStyle w:val="ECCTabletext"/>
            </w:pPr>
            <w:r w:rsidRPr="0005228F">
              <w:t>30 MHz channel 64 state modulation (5L)</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0811D5A3" w14:textId="77777777" w:rsidR="00844380" w:rsidRPr="0005228F" w:rsidRDefault="00844380" w:rsidP="00A41FA7">
            <w:pPr>
              <w:pStyle w:val="ECCTabletext"/>
            </w:pPr>
            <w:r w:rsidRPr="0005228F">
              <w:t xml:space="preserve">75 MHz (250%) to ± band edges (if not already exceeded) </w:t>
            </w:r>
          </w:p>
        </w:tc>
        <w:tc>
          <w:tcPr>
            <w:tcW w:w="1103" w:type="pct"/>
            <w:tcBorders>
              <w:top w:val="single" w:sz="4" w:space="0" w:color="D22A23"/>
              <w:left w:val="single" w:sz="4" w:space="0" w:color="D22A23"/>
              <w:bottom w:val="single" w:sz="4" w:space="0" w:color="D22A23"/>
              <w:right w:val="single" w:sz="4" w:space="0" w:color="D22A23"/>
            </w:tcBorders>
            <w:hideMark/>
          </w:tcPr>
          <w:p w14:paraId="2F3D770D" w14:textId="77777777" w:rsidR="00844380" w:rsidRPr="0005228F" w:rsidRDefault="00844380" w:rsidP="00844380">
            <w:pPr>
              <w:pStyle w:val="ECCTabletext"/>
              <w:spacing w:before="240"/>
            </w:pPr>
            <w:r w:rsidRPr="0005228F">
              <w:t>-43 dBm</w:t>
            </w:r>
          </w:p>
        </w:tc>
        <w:tc>
          <w:tcPr>
            <w:tcW w:w="787" w:type="pct"/>
            <w:tcBorders>
              <w:top w:val="single" w:sz="4" w:space="0" w:color="D22A23"/>
              <w:left w:val="single" w:sz="4" w:space="0" w:color="D22A23"/>
              <w:bottom w:val="single" w:sz="4" w:space="0" w:color="D22A23"/>
              <w:right w:val="single" w:sz="4" w:space="0" w:color="D22A23"/>
            </w:tcBorders>
            <w:hideMark/>
          </w:tcPr>
          <w:p w14:paraId="640D0756" w14:textId="77777777" w:rsidR="00844380" w:rsidRPr="0005228F" w:rsidRDefault="00844380" w:rsidP="00844380">
            <w:pPr>
              <w:pStyle w:val="ECCTabletext"/>
              <w:spacing w:before="240"/>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62DF515F" w14:textId="77777777" w:rsidR="00844380" w:rsidRPr="0005228F" w:rsidRDefault="00844380" w:rsidP="00844380">
            <w:pPr>
              <w:pStyle w:val="ECCTabletext"/>
              <w:spacing w:before="240"/>
            </w:pPr>
            <w:r w:rsidRPr="0005228F">
              <w:t>-73 dBm</w:t>
            </w:r>
          </w:p>
        </w:tc>
        <w:tc>
          <w:tcPr>
            <w:tcW w:w="513" w:type="pct"/>
            <w:tcBorders>
              <w:top w:val="single" w:sz="4" w:space="0" w:color="D22A23"/>
              <w:left w:val="single" w:sz="4" w:space="0" w:color="D22A23"/>
              <w:bottom w:val="single" w:sz="4" w:space="0" w:color="D22A23"/>
              <w:right w:val="single" w:sz="4" w:space="0" w:color="D22A23"/>
            </w:tcBorders>
          </w:tcPr>
          <w:p w14:paraId="2C418F44" w14:textId="77777777" w:rsidR="00844380" w:rsidRPr="0005228F" w:rsidRDefault="00844380" w:rsidP="00844380">
            <w:pPr>
              <w:pStyle w:val="ECCTabletext"/>
              <w:spacing w:before="240"/>
            </w:pPr>
            <w:r w:rsidRPr="0005228F">
              <w:t>-30 dB</w:t>
            </w:r>
          </w:p>
        </w:tc>
      </w:tr>
      <w:tr w:rsidR="00844380" w:rsidRPr="0005228F" w14:paraId="3C0F09E2"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331FE528"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69A6EC98" w14:textId="77777777" w:rsidR="00844380" w:rsidRPr="0005228F" w:rsidRDefault="00844380" w:rsidP="00A41FA7">
            <w:pPr>
              <w:pStyle w:val="ECCTabletext"/>
            </w:pPr>
            <w:r w:rsidRPr="0005228F">
              <w:t xml:space="preserve">Out of band: 30 kHz to 10th harmonic excluding in-band and above ranges, as appropriate  </w:t>
            </w:r>
          </w:p>
        </w:tc>
        <w:tc>
          <w:tcPr>
            <w:tcW w:w="1103" w:type="pct"/>
            <w:tcBorders>
              <w:top w:val="single" w:sz="4" w:space="0" w:color="D22A23"/>
              <w:left w:val="single" w:sz="4" w:space="0" w:color="D22A23"/>
              <w:bottom w:val="single" w:sz="4" w:space="0" w:color="D22A23"/>
              <w:right w:val="single" w:sz="4" w:space="0" w:color="D22A23"/>
            </w:tcBorders>
            <w:hideMark/>
          </w:tcPr>
          <w:p w14:paraId="43CF84D8" w14:textId="77777777" w:rsidR="00844380" w:rsidRPr="0005228F" w:rsidRDefault="00844380" w:rsidP="00844380">
            <w:pPr>
              <w:pStyle w:val="ECCTabletext"/>
              <w:spacing w:before="240"/>
            </w:pPr>
            <w:r w:rsidRPr="0005228F">
              <w:t>-43 dBm</w:t>
            </w:r>
          </w:p>
        </w:tc>
        <w:tc>
          <w:tcPr>
            <w:tcW w:w="787" w:type="pct"/>
            <w:tcBorders>
              <w:top w:val="single" w:sz="4" w:space="0" w:color="D22A23"/>
              <w:left w:val="single" w:sz="4" w:space="0" w:color="D22A23"/>
              <w:bottom w:val="single" w:sz="4" w:space="0" w:color="D22A23"/>
              <w:right w:val="single" w:sz="4" w:space="0" w:color="D22A23"/>
            </w:tcBorders>
            <w:hideMark/>
          </w:tcPr>
          <w:p w14:paraId="0B283574" w14:textId="77777777" w:rsidR="00844380" w:rsidRPr="0005228F" w:rsidRDefault="00844380" w:rsidP="00844380">
            <w:pPr>
              <w:pStyle w:val="ECCTabletext"/>
              <w:spacing w:before="240"/>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20975498" w14:textId="77777777" w:rsidR="00844380" w:rsidRPr="0005228F" w:rsidRDefault="00844380" w:rsidP="00844380">
            <w:pPr>
              <w:pStyle w:val="ECCTabletext"/>
              <w:spacing w:before="240"/>
            </w:pPr>
            <w:r w:rsidRPr="0005228F">
              <w:t>-73 dBm</w:t>
            </w:r>
          </w:p>
        </w:tc>
        <w:tc>
          <w:tcPr>
            <w:tcW w:w="513" w:type="pct"/>
            <w:tcBorders>
              <w:top w:val="single" w:sz="4" w:space="0" w:color="D22A23"/>
              <w:left w:val="single" w:sz="4" w:space="0" w:color="D22A23"/>
              <w:bottom w:val="single" w:sz="4" w:space="0" w:color="D22A23"/>
              <w:right w:val="single" w:sz="4" w:space="0" w:color="D22A23"/>
            </w:tcBorders>
          </w:tcPr>
          <w:p w14:paraId="6895208F" w14:textId="77777777" w:rsidR="00844380" w:rsidRPr="0005228F" w:rsidRDefault="00844380" w:rsidP="00844380">
            <w:pPr>
              <w:pStyle w:val="ECCTabletext"/>
              <w:spacing w:before="240"/>
            </w:pPr>
            <w:r w:rsidRPr="0005228F">
              <w:t>-30 dB</w:t>
            </w:r>
          </w:p>
        </w:tc>
      </w:tr>
      <w:tr w:rsidR="00844380" w:rsidRPr="0005228F" w14:paraId="088CDEFE"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27FAE737" w14:textId="77777777" w:rsidR="00844380" w:rsidRPr="0005228F" w:rsidRDefault="00844380" w:rsidP="00A41FA7">
            <w:pPr>
              <w:pStyle w:val="ECCTabletext"/>
            </w:pPr>
            <w:r w:rsidRPr="0005228F">
              <w:t>30 MHz Channel 128 state modulation (5H)</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F84E0BA" w14:textId="77777777" w:rsidR="00844380" w:rsidRPr="0005228F" w:rsidRDefault="00844380" w:rsidP="00A41FA7">
            <w:pPr>
              <w:pStyle w:val="ECCTabletext"/>
            </w:pPr>
            <w:r w:rsidRPr="0005228F">
              <w:t xml:space="preserve">75 MHz (250%) to ± band edges (if not already exceeded)  </w:t>
            </w:r>
          </w:p>
        </w:tc>
        <w:tc>
          <w:tcPr>
            <w:tcW w:w="1103" w:type="pct"/>
            <w:tcBorders>
              <w:top w:val="single" w:sz="4" w:space="0" w:color="D22A23"/>
              <w:left w:val="single" w:sz="4" w:space="0" w:color="D22A23"/>
              <w:bottom w:val="single" w:sz="4" w:space="0" w:color="D22A23"/>
              <w:right w:val="single" w:sz="4" w:space="0" w:color="D22A23"/>
            </w:tcBorders>
            <w:hideMark/>
          </w:tcPr>
          <w:p w14:paraId="07AE1ECF" w14:textId="77777777" w:rsidR="00844380" w:rsidRPr="0005228F" w:rsidRDefault="00844380" w:rsidP="00844380">
            <w:pPr>
              <w:pStyle w:val="ECCTabletext"/>
              <w:spacing w:before="240"/>
            </w:pPr>
            <w:r w:rsidRPr="0005228F">
              <w:t>-41.5 dBm</w:t>
            </w:r>
          </w:p>
        </w:tc>
        <w:tc>
          <w:tcPr>
            <w:tcW w:w="787" w:type="pct"/>
            <w:tcBorders>
              <w:top w:val="single" w:sz="4" w:space="0" w:color="D22A23"/>
              <w:left w:val="single" w:sz="4" w:space="0" w:color="D22A23"/>
              <w:bottom w:val="single" w:sz="4" w:space="0" w:color="D22A23"/>
              <w:right w:val="single" w:sz="4" w:space="0" w:color="D22A23"/>
            </w:tcBorders>
            <w:hideMark/>
          </w:tcPr>
          <w:p w14:paraId="3DE09981" w14:textId="77777777" w:rsidR="00844380" w:rsidRPr="0005228F" w:rsidRDefault="00844380" w:rsidP="00844380">
            <w:pPr>
              <w:pStyle w:val="ECCTabletext"/>
              <w:spacing w:before="240"/>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6C6DCD71" w14:textId="77777777" w:rsidR="00844380" w:rsidRPr="0005228F" w:rsidRDefault="00844380" w:rsidP="00844380">
            <w:pPr>
              <w:pStyle w:val="ECCTabletext"/>
              <w:spacing w:before="240"/>
            </w:pPr>
            <w:r w:rsidRPr="0005228F">
              <w:t>-71.5 dBm</w:t>
            </w:r>
          </w:p>
        </w:tc>
        <w:tc>
          <w:tcPr>
            <w:tcW w:w="513" w:type="pct"/>
            <w:tcBorders>
              <w:top w:val="single" w:sz="4" w:space="0" w:color="D22A23"/>
              <w:left w:val="single" w:sz="4" w:space="0" w:color="D22A23"/>
              <w:bottom w:val="single" w:sz="4" w:space="0" w:color="D22A23"/>
              <w:right w:val="single" w:sz="4" w:space="0" w:color="D22A23"/>
            </w:tcBorders>
          </w:tcPr>
          <w:p w14:paraId="4B6F5140" w14:textId="77777777" w:rsidR="00844380" w:rsidRPr="0005228F" w:rsidRDefault="00844380" w:rsidP="00844380">
            <w:pPr>
              <w:pStyle w:val="ECCTabletext"/>
              <w:spacing w:before="240"/>
            </w:pPr>
            <w:r w:rsidRPr="0005228F">
              <w:t>-30 dB</w:t>
            </w:r>
          </w:p>
        </w:tc>
      </w:tr>
      <w:tr w:rsidR="00844380" w:rsidRPr="0005228F" w14:paraId="4543995F"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1F53687A"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DDBDE9E" w14:textId="77777777" w:rsidR="00844380" w:rsidRPr="0005228F" w:rsidRDefault="00844380" w:rsidP="00A41FA7">
            <w:pPr>
              <w:pStyle w:val="ECCTabletext"/>
            </w:pPr>
            <w:r w:rsidRPr="0005228F">
              <w:t xml:space="preserve">Out-of-band: 30 kHz to 10th harmonic excluding in-band and above ranges, as appropriate  </w:t>
            </w:r>
          </w:p>
        </w:tc>
        <w:tc>
          <w:tcPr>
            <w:tcW w:w="1103" w:type="pct"/>
            <w:tcBorders>
              <w:top w:val="single" w:sz="4" w:space="0" w:color="D22A23"/>
              <w:left w:val="single" w:sz="4" w:space="0" w:color="D22A23"/>
              <w:bottom w:val="single" w:sz="4" w:space="0" w:color="D22A23"/>
              <w:right w:val="single" w:sz="4" w:space="0" w:color="D22A23"/>
            </w:tcBorders>
            <w:hideMark/>
          </w:tcPr>
          <w:p w14:paraId="56F84C7B" w14:textId="77777777" w:rsidR="00844380" w:rsidRPr="0005228F" w:rsidRDefault="00844380" w:rsidP="00844380">
            <w:pPr>
              <w:pStyle w:val="ECCTabletext"/>
              <w:spacing w:before="240"/>
            </w:pPr>
            <w:r w:rsidRPr="0005228F">
              <w:t>-41.5 dBm</w:t>
            </w:r>
          </w:p>
        </w:tc>
        <w:tc>
          <w:tcPr>
            <w:tcW w:w="787" w:type="pct"/>
            <w:tcBorders>
              <w:top w:val="single" w:sz="4" w:space="0" w:color="D22A23"/>
              <w:left w:val="single" w:sz="4" w:space="0" w:color="D22A23"/>
              <w:bottom w:val="single" w:sz="4" w:space="0" w:color="D22A23"/>
              <w:right w:val="single" w:sz="4" w:space="0" w:color="D22A23"/>
            </w:tcBorders>
            <w:hideMark/>
          </w:tcPr>
          <w:p w14:paraId="0E9AF8E8" w14:textId="77777777" w:rsidR="00844380" w:rsidRPr="0005228F" w:rsidRDefault="00844380" w:rsidP="00844380">
            <w:pPr>
              <w:pStyle w:val="ECCTabletext"/>
              <w:spacing w:before="240"/>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6A4B972C" w14:textId="77777777" w:rsidR="00844380" w:rsidRPr="0005228F" w:rsidRDefault="00844380" w:rsidP="00844380">
            <w:pPr>
              <w:pStyle w:val="ECCTabletext"/>
              <w:spacing w:before="240"/>
            </w:pPr>
            <w:r w:rsidRPr="0005228F">
              <w:t>-71.5 dBm</w:t>
            </w:r>
          </w:p>
        </w:tc>
        <w:tc>
          <w:tcPr>
            <w:tcW w:w="513" w:type="pct"/>
            <w:tcBorders>
              <w:top w:val="single" w:sz="4" w:space="0" w:color="D22A23"/>
              <w:left w:val="single" w:sz="4" w:space="0" w:color="D22A23"/>
              <w:bottom w:val="single" w:sz="4" w:space="0" w:color="D22A23"/>
              <w:right w:val="single" w:sz="4" w:space="0" w:color="D22A23"/>
            </w:tcBorders>
          </w:tcPr>
          <w:p w14:paraId="70F36A58" w14:textId="77777777" w:rsidR="00844380" w:rsidRPr="0005228F" w:rsidRDefault="00844380" w:rsidP="00844380">
            <w:pPr>
              <w:pStyle w:val="ECCTabletext"/>
              <w:spacing w:before="240"/>
            </w:pPr>
            <w:r w:rsidRPr="0005228F">
              <w:t>-30 dB</w:t>
            </w:r>
          </w:p>
        </w:tc>
      </w:tr>
      <w:tr w:rsidR="00A41FA7" w:rsidRPr="0005228F" w14:paraId="3A4A6358" w14:textId="77777777" w:rsidTr="00A41FA7">
        <w:trPr>
          <w:trHeight w:val="265"/>
        </w:trPr>
        <w:tc>
          <w:tcPr>
            <w:tcW w:w="5000" w:type="pct"/>
            <w:gridSpan w:val="6"/>
            <w:tcBorders>
              <w:top w:val="single" w:sz="4" w:space="0" w:color="D22A23"/>
              <w:left w:val="single" w:sz="4" w:space="0" w:color="D22A23"/>
              <w:bottom w:val="single" w:sz="4" w:space="0" w:color="D22A23"/>
              <w:right w:val="single" w:sz="4" w:space="0" w:color="D22A23"/>
            </w:tcBorders>
          </w:tcPr>
          <w:p w14:paraId="684F039C" w14:textId="26844936" w:rsidR="00A41FA7" w:rsidRPr="0005228F" w:rsidRDefault="00A41FA7" w:rsidP="00A41FA7">
            <w:pPr>
              <w:pStyle w:val="ECCTabletext"/>
              <w:spacing w:before="120" w:after="120"/>
              <w:jc w:val="center"/>
            </w:pPr>
            <w:r w:rsidRPr="002C49D9">
              <w:rPr>
                <w:rStyle w:val="ECCHLbold"/>
              </w:rPr>
              <w:t>26 GHz band fixed links (ETSI EN 302 217-2 V3.1.1)</w:t>
            </w:r>
            <w:r w:rsidRPr="0005228F">
              <w:t xml:space="preserve"> </w:t>
            </w:r>
            <w:r w:rsidRPr="0005228F">
              <w:fldChar w:fldCharType="begin"/>
            </w:r>
            <w:r w:rsidRPr="0005228F">
              <w:rPr>
                <w:b/>
              </w:rPr>
              <w:instrText xml:space="preserve"> REF _Ref515457890 \r \h  \* MERGEFORMAT </w:instrText>
            </w:r>
            <w:r w:rsidRPr="0005228F">
              <w:fldChar w:fldCharType="separate"/>
            </w:r>
            <w:r w:rsidRPr="0005228F">
              <w:rPr>
                <w:b/>
              </w:rPr>
              <w:t>[33]</w:t>
            </w:r>
            <w:r w:rsidRPr="0005228F">
              <w:fldChar w:fldCharType="end"/>
            </w:r>
          </w:p>
        </w:tc>
      </w:tr>
      <w:tr w:rsidR="00844380" w:rsidRPr="0005228F" w14:paraId="04898336"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hideMark/>
          </w:tcPr>
          <w:p w14:paraId="52D2017B" w14:textId="77777777" w:rsidR="00844380" w:rsidRPr="0005228F" w:rsidRDefault="00844380" w:rsidP="00A41FA7">
            <w:pPr>
              <w:pStyle w:val="ECCTabletext"/>
            </w:pPr>
            <w:r w:rsidRPr="0005228F">
              <w:t>28 MHz channel 128 state modulation</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D8FB5B5" w14:textId="77777777" w:rsidR="00844380" w:rsidRPr="0005228F" w:rsidRDefault="00844380" w:rsidP="00A41FA7">
            <w:pPr>
              <w:pStyle w:val="ECCTabletext"/>
            </w:pPr>
            <w:r w:rsidRPr="0005228F">
              <w:t xml:space="preserve">70 MHz (250%) to ± band edges (if not already exceeded)  </w:t>
            </w:r>
          </w:p>
        </w:tc>
        <w:tc>
          <w:tcPr>
            <w:tcW w:w="1103" w:type="pct"/>
            <w:tcBorders>
              <w:top w:val="single" w:sz="4" w:space="0" w:color="D22A23"/>
              <w:left w:val="single" w:sz="4" w:space="0" w:color="D22A23"/>
              <w:bottom w:val="single" w:sz="4" w:space="0" w:color="D22A23"/>
              <w:right w:val="single" w:sz="4" w:space="0" w:color="D22A23"/>
            </w:tcBorders>
            <w:hideMark/>
          </w:tcPr>
          <w:p w14:paraId="6D3ABB6A" w14:textId="77777777" w:rsidR="00844380" w:rsidRPr="0005228F" w:rsidRDefault="00844380" w:rsidP="00A41FA7">
            <w:pPr>
              <w:pStyle w:val="ECCTabletext"/>
            </w:pPr>
            <w:r w:rsidRPr="0005228F">
              <w:t>-32 dBm</w:t>
            </w:r>
          </w:p>
        </w:tc>
        <w:tc>
          <w:tcPr>
            <w:tcW w:w="787" w:type="pct"/>
            <w:tcBorders>
              <w:top w:val="single" w:sz="4" w:space="0" w:color="D22A23"/>
              <w:left w:val="single" w:sz="4" w:space="0" w:color="D22A23"/>
              <w:bottom w:val="single" w:sz="4" w:space="0" w:color="D22A23"/>
              <w:right w:val="single" w:sz="4" w:space="0" w:color="D22A23"/>
            </w:tcBorders>
            <w:hideMark/>
          </w:tcPr>
          <w:p w14:paraId="0134C979"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6121D317" w14:textId="77777777" w:rsidR="00844380" w:rsidRPr="0005228F" w:rsidRDefault="00844380" w:rsidP="00A41FA7">
            <w:pPr>
              <w:pStyle w:val="ECCTabletext"/>
            </w:pPr>
            <w:r w:rsidRPr="0005228F">
              <w:t>-62 dBm</w:t>
            </w:r>
          </w:p>
        </w:tc>
        <w:tc>
          <w:tcPr>
            <w:tcW w:w="513" w:type="pct"/>
            <w:tcBorders>
              <w:top w:val="single" w:sz="4" w:space="0" w:color="D22A23"/>
              <w:left w:val="single" w:sz="4" w:space="0" w:color="D22A23"/>
              <w:bottom w:val="single" w:sz="4" w:space="0" w:color="D22A23"/>
              <w:right w:val="single" w:sz="4" w:space="0" w:color="D22A23"/>
            </w:tcBorders>
          </w:tcPr>
          <w:p w14:paraId="69ABF2AB" w14:textId="77777777" w:rsidR="00844380" w:rsidRPr="0005228F" w:rsidRDefault="00844380" w:rsidP="00A41FA7">
            <w:pPr>
              <w:pStyle w:val="ECCTabletext"/>
            </w:pPr>
            <w:r w:rsidRPr="0005228F">
              <w:t>-30 dB</w:t>
            </w:r>
          </w:p>
        </w:tc>
      </w:tr>
      <w:tr w:rsidR="00844380" w:rsidRPr="0005228F" w14:paraId="4499D764"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2A7B501D"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7BD236D" w14:textId="77777777" w:rsidR="00844380" w:rsidRPr="0005228F" w:rsidRDefault="00844380" w:rsidP="00A41FA7">
            <w:pPr>
              <w:pStyle w:val="ECCTabletext"/>
            </w:pPr>
            <w:r w:rsidRPr="0005228F">
              <w:t xml:space="preserve">Out-of-band: 30 kHz to 10th harmonic excluding in-band and above ranges, as appropriate  </w:t>
            </w:r>
          </w:p>
        </w:tc>
        <w:tc>
          <w:tcPr>
            <w:tcW w:w="1103" w:type="pct"/>
            <w:tcBorders>
              <w:top w:val="single" w:sz="4" w:space="0" w:color="D22A23"/>
              <w:left w:val="single" w:sz="4" w:space="0" w:color="D22A23"/>
              <w:bottom w:val="single" w:sz="4" w:space="0" w:color="D22A23"/>
              <w:right w:val="single" w:sz="4" w:space="0" w:color="D22A23"/>
            </w:tcBorders>
            <w:hideMark/>
          </w:tcPr>
          <w:p w14:paraId="0E0503F6" w14:textId="77777777" w:rsidR="00844380" w:rsidRPr="0005228F" w:rsidRDefault="00844380" w:rsidP="00A41FA7">
            <w:pPr>
              <w:pStyle w:val="ECCTabletext"/>
            </w:pPr>
            <w:r w:rsidRPr="0005228F">
              <w:t>-32 dBm</w:t>
            </w:r>
          </w:p>
        </w:tc>
        <w:tc>
          <w:tcPr>
            <w:tcW w:w="787" w:type="pct"/>
            <w:tcBorders>
              <w:top w:val="single" w:sz="4" w:space="0" w:color="D22A23"/>
              <w:left w:val="single" w:sz="4" w:space="0" w:color="D22A23"/>
              <w:bottom w:val="single" w:sz="4" w:space="0" w:color="D22A23"/>
              <w:right w:val="single" w:sz="4" w:space="0" w:color="D22A23"/>
            </w:tcBorders>
            <w:hideMark/>
          </w:tcPr>
          <w:p w14:paraId="7175B567"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4BBD23BB" w14:textId="77777777" w:rsidR="00844380" w:rsidRPr="0005228F" w:rsidRDefault="00844380" w:rsidP="00A41FA7">
            <w:pPr>
              <w:pStyle w:val="ECCTabletext"/>
            </w:pPr>
            <w:r w:rsidRPr="0005228F">
              <w:t>-62 dBm</w:t>
            </w:r>
          </w:p>
        </w:tc>
        <w:tc>
          <w:tcPr>
            <w:tcW w:w="513" w:type="pct"/>
            <w:tcBorders>
              <w:top w:val="single" w:sz="4" w:space="0" w:color="D22A23"/>
              <w:left w:val="single" w:sz="4" w:space="0" w:color="D22A23"/>
              <w:bottom w:val="single" w:sz="4" w:space="0" w:color="D22A23"/>
              <w:right w:val="single" w:sz="4" w:space="0" w:color="D22A23"/>
            </w:tcBorders>
          </w:tcPr>
          <w:p w14:paraId="3210ABC1" w14:textId="77777777" w:rsidR="00844380" w:rsidRPr="0005228F" w:rsidRDefault="00844380" w:rsidP="00A41FA7">
            <w:pPr>
              <w:pStyle w:val="ECCTabletext"/>
            </w:pPr>
            <w:r w:rsidRPr="0005228F">
              <w:t>-30 dB</w:t>
            </w:r>
          </w:p>
        </w:tc>
      </w:tr>
      <w:tr w:rsidR="00844380" w:rsidRPr="0005228F" w14:paraId="776E4E8A" w14:textId="77777777" w:rsidTr="00844380">
        <w:trPr>
          <w:trHeight w:val="361"/>
        </w:trPr>
        <w:tc>
          <w:tcPr>
            <w:tcW w:w="807" w:type="pct"/>
            <w:tcBorders>
              <w:top w:val="single" w:sz="4" w:space="0" w:color="D22A23"/>
              <w:left w:val="single" w:sz="4" w:space="0" w:color="D22A23"/>
              <w:bottom w:val="single" w:sz="4" w:space="0" w:color="D22A23"/>
              <w:right w:val="single" w:sz="4" w:space="0" w:color="D22A23"/>
            </w:tcBorders>
            <w:hideMark/>
          </w:tcPr>
          <w:p w14:paraId="5CE8EDB8" w14:textId="77777777" w:rsidR="00844380" w:rsidRPr="0005228F" w:rsidRDefault="00844380" w:rsidP="00A41FA7">
            <w:pPr>
              <w:pStyle w:val="ECCTabletext"/>
            </w:pPr>
            <w:r w:rsidRPr="0005228F">
              <w:t xml:space="preserve">56 MHz Channel 128 state modulation </w:t>
            </w:r>
          </w:p>
        </w:tc>
        <w:tc>
          <w:tcPr>
            <w:tcW w:w="957" w:type="pct"/>
            <w:tcBorders>
              <w:top w:val="single" w:sz="4" w:space="0" w:color="D22A23"/>
              <w:left w:val="single" w:sz="4" w:space="0" w:color="D22A23"/>
              <w:bottom w:val="single" w:sz="4" w:space="0" w:color="D22A23"/>
              <w:right w:val="single" w:sz="4" w:space="0" w:color="D22A23"/>
            </w:tcBorders>
            <w:vAlign w:val="top"/>
            <w:hideMark/>
          </w:tcPr>
          <w:p w14:paraId="6EF4963D" w14:textId="77777777" w:rsidR="00844380" w:rsidRPr="0005228F" w:rsidRDefault="00844380" w:rsidP="00A41FA7">
            <w:pPr>
              <w:pStyle w:val="ECCTabletext"/>
            </w:pPr>
            <w:r w:rsidRPr="0005228F">
              <w:t xml:space="preserve">140 MHz (250%) to ± band edges (if not already exceeded)  </w:t>
            </w:r>
          </w:p>
        </w:tc>
        <w:tc>
          <w:tcPr>
            <w:tcW w:w="1103" w:type="pct"/>
            <w:tcBorders>
              <w:top w:val="single" w:sz="4" w:space="0" w:color="D22A23"/>
              <w:left w:val="single" w:sz="4" w:space="0" w:color="D22A23"/>
              <w:bottom w:val="single" w:sz="4" w:space="0" w:color="D22A23"/>
              <w:right w:val="single" w:sz="4" w:space="0" w:color="D22A23"/>
            </w:tcBorders>
            <w:hideMark/>
          </w:tcPr>
          <w:p w14:paraId="38349FAA" w14:textId="77777777" w:rsidR="00844380" w:rsidRPr="0005228F" w:rsidRDefault="00844380" w:rsidP="00A41FA7">
            <w:pPr>
              <w:pStyle w:val="ECCTabletext"/>
            </w:pPr>
            <w:r w:rsidRPr="0005228F">
              <w:t>-29 dBm</w:t>
            </w:r>
          </w:p>
        </w:tc>
        <w:tc>
          <w:tcPr>
            <w:tcW w:w="787" w:type="pct"/>
            <w:tcBorders>
              <w:top w:val="single" w:sz="4" w:space="0" w:color="D22A23"/>
              <w:left w:val="single" w:sz="4" w:space="0" w:color="D22A23"/>
              <w:bottom w:val="single" w:sz="4" w:space="0" w:color="D22A23"/>
              <w:right w:val="single" w:sz="4" w:space="0" w:color="D22A23"/>
            </w:tcBorders>
            <w:hideMark/>
          </w:tcPr>
          <w:p w14:paraId="55DE2030"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4585ACB3" w14:textId="77777777" w:rsidR="00844380" w:rsidRPr="0005228F" w:rsidRDefault="00844380" w:rsidP="00A41FA7">
            <w:pPr>
              <w:pStyle w:val="ECCTabletext"/>
            </w:pPr>
            <w:r w:rsidRPr="0005228F">
              <w:t>-59 dBm</w:t>
            </w:r>
          </w:p>
        </w:tc>
        <w:tc>
          <w:tcPr>
            <w:tcW w:w="513" w:type="pct"/>
            <w:tcBorders>
              <w:top w:val="single" w:sz="4" w:space="0" w:color="D22A23"/>
              <w:left w:val="single" w:sz="4" w:space="0" w:color="D22A23"/>
              <w:bottom w:val="single" w:sz="4" w:space="0" w:color="D22A23"/>
              <w:right w:val="single" w:sz="4" w:space="0" w:color="D22A23"/>
            </w:tcBorders>
          </w:tcPr>
          <w:p w14:paraId="343F3202" w14:textId="77777777" w:rsidR="00844380" w:rsidRPr="0005228F" w:rsidRDefault="00844380" w:rsidP="00A41FA7">
            <w:pPr>
              <w:pStyle w:val="ECCTabletext"/>
            </w:pPr>
            <w:r w:rsidRPr="0005228F">
              <w:t>-30 dB</w:t>
            </w:r>
          </w:p>
        </w:tc>
      </w:tr>
      <w:tr w:rsidR="00844380" w:rsidRPr="0005228F" w14:paraId="10188E49" w14:textId="77777777" w:rsidTr="00844380">
        <w:trPr>
          <w:trHeight w:val="265"/>
        </w:trPr>
        <w:tc>
          <w:tcPr>
            <w:tcW w:w="807" w:type="pct"/>
            <w:tcBorders>
              <w:top w:val="single" w:sz="4" w:space="0" w:color="D22A23"/>
              <w:left w:val="single" w:sz="4" w:space="0" w:color="D22A23"/>
              <w:bottom w:val="single" w:sz="4" w:space="0" w:color="D22A23"/>
              <w:right w:val="single" w:sz="4" w:space="0" w:color="D22A23"/>
            </w:tcBorders>
          </w:tcPr>
          <w:p w14:paraId="5DC7FFD7"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hideMark/>
          </w:tcPr>
          <w:p w14:paraId="5CAEB0BF" w14:textId="77777777" w:rsidR="00844380" w:rsidRPr="0005228F" w:rsidRDefault="00844380" w:rsidP="00A41FA7">
            <w:pPr>
              <w:pStyle w:val="ECCTabletext"/>
            </w:pPr>
            <w:r w:rsidRPr="0005228F">
              <w:t xml:space="preserve">Out-of-band: 30 kHz to 10th harmonic excluding in-band and above ranges, as appropriate  </w:t>
            </w:r>
          </w:p>
        </w:tc>
        <w:tc>
          <w:tcPr>
            <w:tcW w:w="1103" w:type="pct"/>
            <w:tcBorders>
              <w:top w:val="single" w:sz="4" w:space="0" w:color="D22A23"/>
              <w:left w:val="single" w:sz="4" w:space="0" w:color="D22A23"/>
              <w:bottom w:val="single" w:sz="4" w:space="0" w:color="D22A23"/>
              <w:right w:val="single" w:sz="4" w:space="0" w:color="D22A23"/>
            </w:tcBorders>
            <w:hideMark/>
          </w:tcPr>
          <w:p w14:paraId="34BF80D4" w14:textId="77777777" w:rsidR="00844380" w:rsidRPr="0005228F" w:rsidRDefault="00844380" w:rsidP="00A41FA7">
            <w:pPr>
              <w:pStyle w:val="ECCTabletext"/>
            </w:pPr>
            <w:r w:rsidRPr="0005228F">
              <w:t>-29 dBm</w:t>
            </w:r>
          </w:p>
        </w:tc>
        <w:tc>
          <w:tcPr>
            <w:tcW w:w="787" w:type="pct"/>
            <w:tcBorders>
              <w:top w:val="single" w:sz="4" w:space="0" w:color="D22A23"/>
              <w:left w:val="single" w:sz="4" w:space="0" w:color="D22A23"/>
              <w:bottom w:val="single" w:sz="4" w:space="0" w:color="D22A23"/>
              <w:right w:val="single" w:sz="4" w:space="0" w:color="D22A23"/>
            </w:tcBorders>
            <w:hideMark/>
          </w:tcPr>
          <w:p w14:paraId="31BE1F01"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hideMark/>
          </w:tcPr>
          <w:p w14:paraId="65B848F8" w14:textId="77777777" w:rsidR="00844380" w:rsidRPr="0005228F" w:rsidRDefault="00844380" w:rsidP="00A41FA7">
            <w:pPr>
              <w:pStyle w:val="ECCTabletext"/>
            </w:pPr>
            <w:r w:rsidRPr="0005228F">
              <w:t>-59 dBm</w:t>
            </w:r>
          </w:p>
        </w:tc>
        <w:tc>
          <w:tcPr>
            <w:tcW w:w="513" w:type="pct"/>
            <w:tcBorders>
              <w:top w:val="single" w:sz="4" w:space="0" w:color="D22A23"/>
              <w:left w:val="single" w:sz="4" w:space="0" w:color="D22A23"/>
              <w:bottom w:val="single" w:sz="4" w:space="0" w:color="D22A23"/>
              <w:right w:val="single" w:sz="4" w:space="0" w:color="D22A23"/>
            </w:tcBorders>
          </w:tcPr>
          <w:p w14:paraId="69D4499A" w14:textId="77777777" w:rsidR="00844380" w:rsidRPr="0005228F" w:rsidRDefault="00844380" w:rsidP="00A41FA7">
            <w:pPr>
              <w:pStyle w:val="ECCTabletext"/>
            </w:pPr>
            <w:r w:rsidRPr="0005228F">
              <w:t>-30 dB</w:t>
            </w:r>
          </w:p>
        </w:tc>
      </w:tr>
      <w:tr w:rsidR="00844380" w:rsidRPr="0005228F" w14:paraId="2DADDF91" w14:textId="77777777" w:rsidTr="00A41FA7">
        <w:trPr>
          <w:trHeight w:val="265"/>
        </w:trPr>
        <w:tc>
          <w:tcPr>
            <w:tcW w:w="5000" w:type="pct"/>
            <w:gridSpan w:val="6"/>
            <w:tcBorders>
              <w:top w:val="single" w:sz="4" w:space="0" w:color="D22A23"/>
              <w:left w:val="single" w:sz="4" w:space="0" w:color="D22A23"/>
              <w:bottom w:val="single" w:sz="4" w:space="0" w:color="D22A23"/>
            </w:tcBorders>
          </w:tcPr>
          <w:p w14:paraId="19174B3B" w14:textId="77777777" w:rsidR="00844380" w:rsidRPr="0005228F" w:rsidRDefault="00844380" w:rsidP="00A41FA7">
            <w:pPr>
              <w:pStyle w:val="ECCTabletext"/>
              <w:spacing w:before="120" w:after="120"/>
              <w:jc w:val="center"/>
            </w:pPr>
            <w:r w:rsidRPr="002C49D9">
              <w:rPr>
                <w:rStyle w:val="ECCHLbold"/>
              </w:rPr>
              <w:t>IMT cellular networks, E-UTRA, Base stations (ETSI EN 301 908-14 V13.1.1)</w:t>
            </w:r>
            <w:r w:rsidRPr="0005228F">
              <w:t xml:space="preserve"> </w:t>
            </w:r>
            <w:r w:rsidRPr="0005228F">
              <w:fldChar w:fldCharType="begin"/>
            </w:r>
            <w:r w:rsidRPr="0005228F">
              <w:rPr>
                <w:b/>
              </w:rPr>
              <w:instrText xml:space="preserve"> REF _Ref7093774 \n \h  \* MERGEFORMAT </w:instrText>
            </w:r>
            <w:r w:rsidRPr="0005228F">
              <w:fldChar w:fldCharType="separate"/>
            </w:r>
            <w:r w:rsidRPr="0005228F">
              <w:rPr>
                <w:b/>
              </w:rPr>
              <w:t>[31]</w:t>
            </w:r>
            <w:r w:rsidRPr="0005228F">
              <w:fldChar w:fldCharType="end"/>
            </w:r>
          </w:p>
        </w:tc>
      </w:tr>
      <w:tr w:rsidR="00844380" w:rsidRPr="0005228F" w14:paraId="64A9BF01" w14:textId="77777777" w:rsidTr="00844380">
        <w:trPr>
          <w:trHeight w:val="651"/>
        </w:trPr>
        <w:tc>
          <w:tcPr>
            <w:tcW w:w="807" w:type="pct"/>
            <w:vMerge w:val="restart"/>
            <w:tcBorders>
              <w:top w:val="single" w:sz="4" w:space="0" w:color="D22A23"/>
              <w:left w:val="single" w:sz="4" w:space="0" w:color="D22A23"/>
              <w:right w:val="single" w:sz="4" w:space="0" w:color="D22A23"/>
            </w:tcBorders>
          </w:tcPr>
          <w:p w14:paraId="02667BF2" w14:textId="77777777" w:rsidR="00844380" w:rsidRPr="0005228F" w:rsidRDefault="00844380" w:rsidP="00A41FA7">
            <w:pPr>
              <w:pStyle w:val="ECCTabletext"/>
            </w:pPr>
            <w:r w:rsidRPr="0005228F">
              <w:t xml:space="preserve">Wide Area </w:t>
            </w:r>
            <w:r w:rsidRPr="0005228F">
              <w:rPr>
                <w:rFonts w:cs="Arial"/>
              </w:rPr>
              <w:t>≤</w:t>
            </w:r>
            <w:r w:rsidRPr="0005228F">
              <w:t xml:space="preserve"> 3 GHz, 5, 10, 15 and 20 MHz channels (bands 1, 3, 7, 22, 32, 34, 38, 40, 42, 43, 65, 68) </w:t>
            </w:r>
          </w:p>
        </w:tc>
        <w:tc>
          <w:tcPr>
            <w:tcW w:w="957" w:type="pct"/>
            <w:tcBorders>
              <w:top w:val="single" w:sz="4" w:space="0" w:color="D22A23"/>
              <w:left w:val="single" w:sz="4" w:space="0" w:color="D22A23"/>
              <w:bottom w:val="single" w:sz="4" w:space="0" w:color="D22A23"/>
              <w:right w:val="single" w:sz="4" w:space="0" w:color="D22A23"/>
            </w:tcBorders>
            <w:vAlign w:val="top"/>
          </w:tcPr>
          <w:p w14:paraId="30ADA438" w14:textId="77777777" w:rsidR="00844380" w:rsidRPr="0005228F" w:rsidRDefault="00844380" w:rsidP="00A41FA7">
            <w:pPr>
              <w:pStyle w:val="ECCTabletext"/>
            </w:pPr>
            <w:r w:rsidRPr="0005228F">
              <w:rPr>
                <w:rFonts w:cs="Arial"/>
              </w:rPr>
              <w:t xml:space="preserve">±5 to </w:t>
            </w:r>
            <w:r w:rsidRPr="0005228F">
              <w:t>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1081BFC2" w14:textId="77777777" w:rsidR="00844380" w:rsidRPr="0005228F" w:rsidRDefault="00844380" w:rsidP="00A41FA7">
            <w:pPr>
              <w:pStyle w:val="ECCTabletext"/>
            </w:pPr>
            <w:r w:rsidRPr="0005228F">
              <w:t>-43 dBm</w:t>
            </w:r>
          </w:p>
        </w:tc>
        <w:tc>
          <w:tcPr>
            <w:tcW w:w="787" w:type="pct"/>
            <w:tcBorders>
              <w:top w:val="single" w:sz="4" w:space="0" w:color="D22A23"/>
              <w:left w:val="single" w:sz="4" w:space="0" w:color="D22A23"/>
              <w:bottom w:val="single" w:sz="4" w:space="0" w:color="D22A23"/>
              <w:right w:val="single" w:sz="4" w:space="0" w:color="D22A23"/>
            </w:tcBorders>
          </w:tcPr>
          <w:p w14:paraId="5CA61D90" w14:textId="77777777" w:rsidR="00844380" w:rsidRPr="0005228F" w:rsidRDefault="00844380" w:rsidP="00A41FA7">
            <w:pPr>
              <w:pStyle w:val="ECCTabletext"/>
            </w:pPr>
            <w:r w:rsidRPr="0005228F">
              <w:t>5 MHz E-UTRA</w:t>
            </w:r>
          </w:p>
        </w:tc>
        <w:tc>
          <w:tcPr>
            <w:tcW w:w="833" w:type="pct"/>
            <w:vMerge w:val="restart"/>
            <w:tcBorders>
              <w:top w:val="single" w:sz="4" w:space="0" w:color="D22A23"/>
              <w:left w:val="single" w:sz="4" w:space="0" w:color="D22A23"/>
              <w:right w:val="single" w:sz="4" w:space="0" w:color="D22A23"/>
            </w:tcBorders>
          </w:tcPr>
          <w:p w14:paraId="6BC8FDF8" w14:textId="77777777" w:rsidR="00844380" w:rsidRPr="0005228F" w:rsidRDefault="00844380" w:rsidP="00A41FA7">
            <w:pPr>
              <w:pStyle w:val="ECCTabletext"/>
            </w:pPr>
            <w:r w:rsidRPr="0005228F">
              <w:t xml:space="preserve">-94.8 dBm </w:t>
            </w:r>
          </w:p>
          <w:p w14:paraId="18C3F913" w14:textId="77777777" w:rsidR="00844380" w:rsidRPr="0005228F" w:rsidRDefault="00844380" w:rsidP="00A41FA7">
            <w:pPr>
              <w:pStyle w:val="ECCTabletext"/>
            </w:pPr>
            <w:r w:rsidRPr="0005228F">
              <w:t>or</w:t>
            </w:r>
          </w:p>
          <w:p w14:paraId="3137099F" w14:textId="77777777" w:rsidR="00844380" w:rsidRPr="0005228F" w:rsidRDefault="00844380" w:rsidP="00A41FA7">
            <w:pPr>
              <w:pStyle w:val="ECCTabletext"/>
            </w:pPr>
            <w:r w:rsidRPr="0005228F">
              <w:t>-93.4 dBm for BS capable of multi band operation</w:t>
            </w:r>
          </w:p>
        </w:tc>
        <w:tc>
          <w:tcPr>
            <w:tcW w:w="513" w:type="pct"/>
            <w:tcBorders>
              <w:top w:val="single" w:sz="4" w:space="0" w:color="D22A23"/>
              <w:left w:val="single" w:sz="4" w:space="0" w:color="D22A23"/>
              <w:right w:val="single" w:sz="4" w:space="0" w:color="D22A23"/>
            </w:tcBorders>
          </w:tcPr>
          <w:p w14:paraId="2778E9B0" w14:textId="77777777" w:rsidR="00844380" w:rsidRPr="0005228F" w:rsidRDefault="00844380" w:rsidP="00A41FA7">
            <w:pPr>
              <w:pStyle w:val="ECCTabletext"/>
            </w:pPr>
            <w:r w:rsidRPr="0005228F">
              <w:t>-51.8 dB or -50.4 dB</w:t>
            </w:r>
          </w:p>
        </w:tc>
      </w:tr>
      <w:tr w:rsidR="00844380" w:rsidRPr="0005228F" w14:paraId="666EDF39" w14:textId="77777777" w:rsidTr="00844380">
        <w:trPr>
          <w:trHeight w:val="619"/>
        </w:trPr>
        <w:tc>
          <w:tcPr>
            <w:tcW w:w="807" w:type="pct"/>
            <w:vMerge/>
            <w:tcBorders>
              <w:left w:val="single" w:sz="4" w:space="0" w:color="D22A23"/>
              <w:bottom w:val="single" w:sz="4" w:space="0" w:color="D22A23"/>
              <w:right w:val="single" w:sz="4" w:space="0" w:color="D22A23"/>
            </w:tcBorders>
          </w:tcPr>
          <w:p w14:paraId="5F1180CC"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tcPr>
          <w:p w14:paraId="3D87007B" w14:textId="77777777" w:rsidR="00844380" w:rsidRPr="0005228F" w:rsidRDefault="00844380" w:rsidP="00A41FA7">
            <w:pPr>
              <w:pStyle w:val="ECCTabletext"/>
            </w:pPr>
            <w:r w:rsidRPr="0005228F">
              <w:rPr>
                <w:rFonts w:cs="Arial"/>
              </w:rPr>
              <w:t>≥ ± 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7F2A3783" w14:textId="77777777" w:rsidR="00844380" w:rsidRPr="0005228F" w:rsidRDefault="00844380" w:rsidP="00A41FA7">
            <w:pPr>
              <w:pStyle w:val="ECCTabletext"/>
            </w:pPr>
            <w:r w:rsidRPr="0005228F">
              <w:t>-15 dBm</w:t>
            </w:r>
          </w:p>
        </w:tc>
        <w:tc>
          <w:tcPr>
            <w:tcW w:w="787" w:type="pct"/>
            <w:tcBorders>
              <w:top w:val="single" w:sz="4" w:space="0" w:color="D22A23"/>
              <w:left w:val="single" w:sz="4" w:space="0" w:color="D22A23"/>
              <w:bottom w:val="single" w:sz="4" w:space="0" w:color="D22A23"/>
              <w:right w:val="single" w:sz="4" w:space="0" w:color="D22A23"/>
            </w:tcBorders>
          </w:tcPr>
          <w:p w14:paraId="11A08BB6" w14:textId="77777777" w:rsidR="00844380" w:rsidRPr="0005228F" w:rsidRDefault="00844380" w:rsidP="00A41FA7">
            <w:pPr>
              <w:pStyle w:val="ECCTabletext"/>
            </w:pPr>
            <w:r w:rsidRPr="0005228F">
              <w:t>CW</w:t>
            </w:r>
          </w:p>
        </w:tc>
        <w:tc>
          <w:tcPr>
            <w:tcW w:w="833" w:type="pct"/>
            <w:vMerge/>
            <w:tcBorders>
              <w:left w:val="single" w:sz="4" w:space="0" w:color="D22A23"/>
              <w:bottom w:val="single" w:sz="4" w:space="0" w:color="D22A23"/>
              <w:right w:val="single" w:sz="4" w:space="0" w:color="D22A23"/>
            </w:tcBorders>
          </w:tcPr>
          <w:p w14:paraId="571C86FA" w14:textId="77777777" w:rsidR="00844380" w:rsidRPr="0005228F" w:rsidRDefault="00844380" w:rsidP="00A41FA7">
            <w:pPr>
              <w:pStyle w:val="ECCTabletext"/>
            </w:pPr>
          </w:p>
        </w:tc>
        <w:tc>
          <w:tcPr>
            <w:tcW w:w="513" w:type="pct"/>
            <w:tcBorders>
              <w:left w:val="single" w:sz="4" w:space="0" w:color="D22A23"/>
              <w:bottom w:val="single" w:sz="4" w:space="0" w:color="D22A23"/>
              <w:right w:val="single" w:sz="4" w:space="0" w:color="D22A23"/>
            </w:tcBorders>
          </w:tcPr>
          <w:p w14:paraId="7C73180F" w14:textId="77777777" w:rsidR="00844380" w:rsidRPr="0005228F" w:rsidRDefault="00844380" w:rsidP="00A41FA7">
            <w:pPr>
              <w:pStyle w:val="ECCTabletext"/>
            </w:pPr>
            <w:r w:rsidRPr="0005228F">
              <w:t>-79.8 dB or -78.4 dB</w:t>
            </w:r>
          </w:p>
        </w:tc>
      </w:tr>
      <w:tr w:rsidR="00844380" w:rsidRPr="0005228F" w14:paraId="143BEC30" w14:textId="77777777" w:rsidTr="00844380">
        <w:trPr>
          <w:trHeight w:val="803"/>
        </w:trPr>
        <w:tc>
          <w:tcPr>
            <w:tcW w:w="807" w:type="pct"/>
            <w:vMerge w:val="restart"/>
            <w:tcBorders>
              <w:top w:val="single" w:sz="4" w:space="0" w:color="D22A23"/>
              <w:left w:val="single" w:sz="4" w:space="0" w:color="D22A23"/>
              <w:right w:val="single" w:sz="4" w:space="0" w:color="D22A23"/>
            </w:tcBorders>
          </w:tcPr>
          <w:p w14:paraId="46767D93" w14:textId="77777777" w:rsidR="00844380" w:rsidRPr="0005228F" w:rsidRDefault="00844380" w:rsidP="00A41FA7">
            <w:pPr>
              <w:pStyle w:val="ECCTabletext"/>
            </w:pPr>
            <w:r w:rsidRPr="0005228F">
              <w:t xml:space="preserve">Local Area </w:t>
            </w:r>
            <w:r w:rsidRPr="0005228F">
              <w:rPr>
                <w:rFonts w:cs="Arial"/>
              </w:rPr>
              <w:t>≤</w:t>
            </w:r>
            <w:r w:rsidRPr="0005228F">
              <w:t xml:space="preserve"> 3 GHz, 5, 10, 15 and 20 MHz channels (bands 1, 3, 7, 22, 32, 34, 38, 40, 42, 43, 65, 68)</w:t>
            </w:r>
          </w:p>
        </w:tc>
        <w:tc>
          <w:tcPr>
            <w:tcW w:w="957" w:type="pct"/>
            <w:tcBorders>
              <w:top w:val="single" w:sz="4" w:space="0" w:color="D22A23"/>
              <w:left w:val="single" w:sz="4" w:space="0" w:color="D22A23"/>
              <w:bottom w:val="single" w:sz="4" w:space="0" w:color="D22A23"/>
              <w:right w:val="single" w:sz="4" w:space="0" w:color="D22A23"/>
            </w:tcBorders>
            <w:vAlign w:val="top"/>
          </w:tcPr>
          <w:p w14:paraId="4ABC5182" w14:textId="77777777" w:rsidR="00844380" w:rsidRPr="0005228F" w:rsidRDefault="00844380" w:rsidP="00A41FA7">
            <w:pPr>
              <w:pStyle w:val="ECCTabletext"/>
            </w:pPr>
            <w:r w:rsidRPr="0005228F">
              <w:rPr>
                <w:rFonts w:cs="Arial"/>
              </w:rPr>
              <w:t xml:space="preserve">±5 to </w:t>
            </w:r>
            <w:r w:rsidRPr="0005228F">
              <w:t>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358FD1A7" w14:textId="77777777" w:rsidR="00844380" w:rsidRPr="0005228F" w:rsidRDefault="00844380" w:rsidP="00A41FA7">
            <w:pPr>
              <w:pStyle w:val="ECCTabletext"/>
            </w:pPr>
            <w:r w:rsidRPr="0005228F">
              <w:t>-35 dBm</w:t>
            </w:r>
          </w:p>
        </w:tc>
        <w:tc>
          <w:tcPr>
            <w:tcW w:w="787" w:type="pct"/>
            <w:tcBorders>
              <w:top w:val="single" w:sz="4" w:space="0" w:color="D22A23"/>
              <w:left w:val="single" w:sz="4" w:space="0" w:color="D22A23"/>
              <w:bottom w:val="single" w:sz="4" w:space="0" w:color="D22A23"/>
              <w:right w:val="single" w:sz="4" w:space="0" w:color="D22A23"/>
            </w:tcBorders>
          </w:tcPr>
          <w:p w14:paraId="696ABCF2" w14:textId="77777777" w:rsidR="00844380" w:rsidRPr="0005228F" w:rsidRDefault="00844380" w:rsidP="00A41FA7">
            <w:pPr>
              <w:pStyle w:val="ECCTabletext"/>
            </w:pPr>
            <w:r w:rsidRPr="0005228F">
              <w:t>5 MHz E-UTRA</w:t>
            </w:r>
          </w:p>
        </w:tc>
        <w:tc>
          <w:tcPr>
            <w:tcW w:w="833" w:type="pct"/>
            <w:vMerge w:val="restart"/>
            <w:tcBorders>
              <w:top w:val="single" w:sz="4" w:space="0" w:color="D22A23"/>
              <w:left w:val="single" w:sz="4" w:space="0" w:color="D22A23"/>
              <w:right w:val="single" w:sz="4" w:space="0" w:color="D22A23"/>
            </w:tcBorders>
          </w:tcPr>
          <w:p w14:paraId="3EDF827B" w14:textId="77777777" w:rsidR="00844380" w:rsidRPr="0005228F" w:rsidRDefault="00844380" w:rsidP="00A41FA7">
            <w:pPr>
              <w:pStyle w:val="ECCTabletext"/>
            </w:pPr>
            <w:r w:rsidRPr="0005228F">
              <w:t xml:space="preserve">-86.5 dBm </w:t>
            </w:r>
          </w:p>
          <w:p w14:paraId="1F9D781C" w14:textId="77777777" w:rsidR="00844380" w:rsidRPr="0005228F" w:rsidRDefault="00844380" w:rsidP="00A41FA7">
            <w:pPr>
              <w:pStyle w:val="ECCTabletext"/>
            </w:pPr>
            <w:r w:rsidRPr="0005228F">
              <w:t>or</w:t>
            </w:r>
          </w:p>
          <w:p w14:paraId="77159253" w14:textId="77777777" w:rsidR="00844380" w:rsidRPr="0005228F" w:rsidRDefault="00844380" w:rsidP="00A41FA7">
            <w:pPr>
              <w:pStyle w:val="ECCTabletext"/>
            </w:pPr>
            <w:r w:rsidRPr="0005228F">
              <w:t>-85.1 dBm for BS capable of multi band operation</w:t>
            </w:r>
          </w:p>
        </w:tc>
        <w:tc>
          <w:tcPr>
            <w:tcW w:w="513" w:type="pct"/>
            <w:tcBorders>
              <w:top w:val="single" w:sz="4" w:space="0" w:color="D22A23"/>
              <w:left w:val="single" w:sz="4" w:space="0" w:color="D22A23"/>
              <w:right w:val="single" w:sz="4" w:space="0" w:color="D22A23"/>
            </w:tcBorders>
          </w:tcPr>
          <w:p w14:paraId="119B7749" w14:textId="77777777" w:rsidR="00844380" w:rsidRPr="0005228F" w:rsidRDefault="00844380" w:rsidP="00A41FA7">
            <w:pPr>
              <w:pStyle w:val="ECCTabletext"/>
            </w:pPr>
            <w:r w:rsidRPr="0005228F">
              <w:t>-51.5 dB or -50.1 dB</w:t>
            </w:r>
          </w:p>
        </w:tc>
      </w:tr>
      <w:tr w:rsidR="00844380" w:rsidRPr="0005228F" w14:paraId="6DF10BCA" w14:textId="77777777" w:rsidTr="00844380">
        <w:trPr>
          <w:trHeight w:val="265"/>
        </w:trPr>
        <w:tc>
          <w:tcPr>
            <w:tcW w:w="807" w:type="pct"/>
            <w:vMerge/>
            <w:tcBorders>
              <w:left w:val="single" w:sz="4" w:space="0" w:color="D22A23"/>
              <w:bottom w:val="single" w:sz="4" w:space="0" w:color="D22A23"/>
              <w:right w:val="single" w:sz="4" w:space="0" w:color="D22A23"/>
            </w:tcBorders>
          </w:tcPr>
          <w:p w14:paraId="59E0978C"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tcPr>
          <w:p w14:paraId="1822B2D9" w14:textId="77777777" w:rsidR="00844380" w:rsidRPr="0005228F" w:rsidRDefault="00844380" w:rsidP="00A41FA7">
            <w:pPr>
              <w:pStyle w:val="ECCTabletext"/>
            </w:pPr>
            <w:r w:rsidRPr="0005228F">
              <w:rPr>
                <w:rFonts w:cs="Arial"/>
              </w:rPr>
              <w:t>≤</w:t>
            </w:r>
            <w:r w:rsidRPr="0005228F">
              <w:t>± 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0633F245" w14:textId="77777777" w:rsidR="00844380" w:rsidRPr="0005228F" w:rsidRDefault="00844380" w:rsidP="00A41FA7">
            <w:pPr>
              <w:pStyle w:val="ECCTabletext"/>
            </w:pPr>
            <w:r w:rsidRPr="0005228F">
              <w:t>-15 dBm</w:t>
            </w:r>
          </w:p>
        </w:tc>
        <w:tc>
          <w:tcPr>
            <w:tcW w:w="787" w:type="pct"/>
            <w:tcBorders>
              <w:top w:val="single" w:sz="4" w:space="0" w:color="D22A23"/>
              <w:left w:val="single" w:sz="4" w:space="0" w:color="D22A23"/>
              <w:bottom w:val="single" w:sz="4" w:space="0" w:color="D22A23"/>
              <w:right w:val="single" w:sz="4" w:space="0" w:color="D22A23"/>
            </w:tcBorders>
          </w:tcPr>
          <w:p w14:paraId="11E206D4" w14:textId="77777777" w:rsidR="00844380" w:rsidRPr="0005228F" w:rsidRDefault="00844380" w:rsidP="00A41FA7">
            <w:pPr>
              <w:pStyle w:val="ECCTabletext"/>
            </w:pPr>
            <w:r w:rsidRPr="0005228F">
              <w:t>CW</w:t>
            </w:r>
          </w:p>
        </w:tc>
        <w:tc>
          <w:tcPr>
            <w:tcW w:w="833" w:type="pct"/>
            <w:vMerge/>
            <w:tcBorders>
              <w:left w:val="single" w:sz="4" w:space="0" w:color="D22A23"/>
              <w:bottom w:val="single" w:sz="4" w:space="0" w:color="D22A23"/>
              <w:right w:val="single" w:sz="4" w:space="0" w:color="D22A23"/>
            </w:tcBorders>
          </w:tcPr>
          <w:p w14:paraId="272CAA9D" w14:textId="77777777" w:rsidR="00844380" w:rsidRPr="0005228F" w:rsidRDefault="00844380" w:rsidP="00A41FA7">
            <w:pPr>
              <w:pStyle w:val="ECCTabletext"/>
            </w:pPr>
          </w:p>
        </w:tc>
        <w:tc>
          <w:tcPr>
            <w:tcW w:w="513" w:type="pct"/>
            <w:tcBorders>
              <w:left w:val="single" w:sz="4" w:space="0" w:color="D22A23"/>
              <w:bottom w:val="single" w:sz="4" w:space="0" w:color="D22A23"/>
              <w:right w:val="single" w:sz="4" w:space="0" w:color="D22A23"/>
            </w:tcBorders>
          </w:tcPr>
          <w:p w14:paraId="779A1A54" w14:textId="77777777" w:rsidR="00844380" w:rsidRPr="0005228F" w:rsidRDefault="00844380" w:rsidP="00A41FA7">
            <w:pPr>
              <w:pStyle w:val="ECCTabletext"/>
            </w:pPr>
            <w:r w:rsidRPr="0005228F">
              <w:t>-71.5 dB or -70.1 dB</w:t>
            </w:r>
          </w:p>
        </w:tc>
      </w:tr>
      <w:tr w:rsidR="00844380" w:rsidRPr="0005228F" w14:paraId="624FA140" w14:textId="77777777" w:rsidTr="00844380">
        <w:trPr>
          <w:trHeight w:val="841"/>
        </w:trPr>
        <w:tc>
          <w:tcPr>
            <w:tcW w:w="807" w:type="pct"/>
            <w:vMerge w:val="restart"/>
            <w:tcBorders>
              <w:top w:val="single" w:sz="4" w:space="0" w:color="D22A23"/>
              <w:left w:val="single" w:sz="4" w:space="0" w:color="D22A23"/>
              <w:right w:val="single" w:sz="4" w:space="0" w:color="D22A23"/>
            </w:tcBorders>
          </w:tcPr>
          <w:p w14:paraId="535E2736" w14:textId="77777777" w:rsidR="00844380" w:rsidRPr="0005228F" w:rsidRDefault="00844380" w:rsidP="00A41FA7">
            <w:pPr>
              <w:pStyle w:val="ECCTabletext"/>
            </w:pPr>
            <w:r w:rsidRPr="0005228F">
              <w:t xml:space="preserve">Home Area  </w:t>
            </w:r>
            <w:r w:rsidRPr="0005228F">
              <w:rPr>
                <w:rFonts w:cs="Arial"/>
              </w:rPr>
              <w:t>≤</w:t>
            </w:r>
            <w:r w:rsidRPr="0005228F">
              <w:t xml:space="preserve"> 3 GHz, 5, 10, 15 and 20 MHz channels (bands 1, 3, 7, 22, 32, 34, 38, 40, 42, 43, 65, 68)</w:t>
            </w:r>
          </w:p>
        </w:tc>
        <w:tc>
          <w:tcPr>
            <w:tcW w:w="957" w:type="pct"/>
            <w:tcBorders>
              <w:top w:val="single" w:sz="4" w:space="0" w:color="D22A23"/>
              <w:left w:val="single" w:sz="4" w:space="0" w:color="D22A23"/>
              <w:bottom w:val="single" w:sz="4" w:space="0" w:color="D22A23"/>
              <w:right w:val="single" w:sz="4" w:space="0" w:color="D22A23"/>
            </w:tcBorders>
            <w:vAlign w:val="top"/>
          </w:tcPr>
          <w:p w14:paraId="5E1332EF" w14:textId="77777777" w:rsidR="00844380" w:rsidRPr="0005228F" w:rsidRDefault="00844380" w:rsidP="00A41FA7">
            <w:pPr>
              <w:pStyle w:val="ECCTabletext"/>
            </w:pPr>
            <w:r w:rsidRPr="0005228F">
              <w:rPr>
                <w:rFonts w:cs="Arial"/>
              </w:rPr>
              <w:t xml:space="preserve">±5 to </w:t>
            </w:r>
            <w:r w:rsidRPr="0005228F">
              <w:t>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2195DF61" w14:textId="77777777" w:rsidR="00844380" w:rsidRPr="0005228F" w:rsidRDefault="00844380" w:rsidP="00A41FA7">
            <w:pPr>
              <w:pStyle w:val="ECCTabletext"/>
            </w:pPr>
            <w:r w:rsidRPr="0005228F">
              <w:t>-27 dBm</w:t>
            </w:r>
          </w:p>
        </w:tc>
        <w:tc>
          <w:tcPr>
            <w:tcW w:w="787" w:type="pct"/>
            <w:tcBorders>
              <w:top w:val="single" w:sz="4" w:space="0" w:color="D22A23"/>
              <w:left w:val="single" w:sz="4" w:space="0" w:color="D22A23"/>
              <w:bottom w:val="single" w:sz="4" w:space="0" w:color="D22A23"/>
              <w:right w:val="single" w:sz="4" w:space="0" w:color="D22A23"/>
            </w:tcBorders>
          </w:tcPr>
          <w:p w14:paraId="0DA75CF0" w14:textId="77777777" w:rsidR="00844380" w:rsidRPr="0005228F" w:rsidRDefault="00844380" w:rsidP="00A41FA7">
            <w:pPr>
              <w:pStyle w:val="ECCTabletext"/>
            </w:pPr>
            <w:r w:rsidRPr="0005228F">
              <w:t>5 MHz E-UTRA</w:t>
            </w:r>
          </w:p>
        </w:tc>
        <w:tc>
          <w:tcPr>
            <w:tcW w:w="833" w:type="pct"/>
            <w:tcBorders>
              <w:top w:val="single" w:sz="4" w:space="0" w:color="D22A23"/>
              <w:left w:val="single" w:sz="4" w:space="0" w:color="D22A23"/>
              <w:bottom w:val="single" w:sz="4" w:space="0" w:color="D22A23"/>
              <w:right w:val="single" w:sz="4" w:space="0" w:color="D22A23"/>
            </w:tcBorders>
          </w:tcPr>
          <w:p w14:paraId="68A52EB7" w14:textId="77777777" w:rsidR="00844380" w:rsidRPr="0005228F" w:rsidRDefault="00844380" w:rsidP="00A41FA7">
            <w:pPr>
              <w:pStyle w:val="ECCTabletext"/>
            </w:pPr>
            <w:r w:rsidRPr="0005228F">
              <w:t>-78.5 dBm</w:t>
            </w:r>
          </w:p>
        </w:tc>
        <w:tc>
          <w:tcPr>
            <w:tcW w:w="513" w:type="pct"/>
            <w:tcBorders>
              <w:top w:val="single" w:sz="4" w:space="0" w:color="D22A23"/>
              <w:left w:val="single" w:sz="4" w:space="0" w:color="D22A23"/>
              <w:bottom w:val="single" w:sz="4" w:space="0" w:color="D22A23"/>
              <w:right w:val="single" w:sz="4" w:space="0" w:color="D22A23"/>
            </w:tcBorders>
          </w:tcPr>
          <w:p w14:paraId="23FDFFEB" w14:textId="77777777" w:rsidR="00844380" w:rsidRPr="0005228F" w:rsidRDefault="00844380" w:rsidP="00A41FA7">
            <w:pPr>
              <w:pStyle w:val="ECCTabletext"/>
            </w:pPr>
            <w:r w:rsidRPr="0005228F">
              <w:t>-51.5 dB</w:t>
            </w:r>
          </w:p>
        </w:tc>
      </w:tr>
      <w:tr w:rsidR="00844380" w:rsidRPr="0005228F" w14:paraId="1598BA4B" w14:textId="77777777" w:rsidTr="00844380">
        <w:trPr>
          <w:trHeight w:val="265"/>
        </w:trPr>
        <w:tc>
          <w:tcPr>
            <w:tcW w:w="807" w:type="pct"/>
            <w:vMerge/>
            <w:tcBorders>
              <w:left w:val="single" w:sz="4" w:space="0" w:color="D22A23"/>
              <w:right w:val="single" w:sz="4" w:space="0" w:color="D22A23"/>
            </w:tcBorders>
          </w:tcPr>
          <w:p w14:paraId="23EA0E03" w14:textId="77777777" w:rsidR="00844380" w:rsidRPr="0005228F" w:rsidRDefault="00844380" w:rsidP="00A41FA7">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tcPr>
          <w:p w14:paraId="652842EF" w14:textId="77777777" w:rsidR="00844380" w:rsidRPr="0005228F" w:rsidRDefault="00844380" w:rsidP="00A41FA7">
            <w:pPr>
              <w:pStyle w:val="ECCTabletext"/>
            </w:pPr>
            <w:r w:rsidRPr="0005228F">
              <w:rPr>
                <w:rFonts w:cs="Arial"/>
              </w:rPr>
              <w:t>≥ ± 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549CAD5B" w14:textId="77777777" w:rsidR="00844380" w:rsidRPr="0005228F" w:rsidRDefault="00844380" w:rsidP="00A41FA7">
            <w:pPr>
              <w:pStyle w:val="ECCTabletext"/>
            </w:pPr>
            <w:r w:rsidRPr="0005228F">
              <w:t>-15 dBm</w:t>
            </w:r>
          </w:p>
        </w:tc>
        <w:tc>
          <w:tcPr>
            <w:tcW w:w="787" w:type="pct"/>
            <w:tcBorders>
              <w:top w:val="single" w:sz="4" w:space="0" w:color="D22A23"/>
              <w:left w:val="single" w:sz="4" w:space="0" w:color="D22A23"/>
              <w:bottom w:val="single" w:sz="4" w:space="0" w:color="D22A23"/>
              <w:right w:val="single" w:sz="4" w:space="0" w:color="D22A23"/>
            </w:tcBorders>
          </w:tcPr>
          <w:p w14:paraId="19B3506E" w14:textId="77777777" w:rsidR="00844380" w:rsidRPr="0005228F" w:rsidRDefault="00844380" w:rsidP="00A41FA7">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tcPr>
          <w:p w14:paraId="0F2153AC" w14:textId="77777777" w:rsidR="00844380" w:rsidRPr="0005228F" w:rsidRDefault="00844380" w:rsidP="00A41FA7">
            <w:pPr>
              <w:pStyle w:val="ECCTabletext"/>
            </w:pPr>
            <w:r w:rsidRPr="0005228F">
              <w:t>-78.5 dBm</w:t>
            </w:r>
          </w:p>
        </w:tc>
        <w:tc>
          <w:tcPr>
            <w:tcW w:w="513" w:type="pct"/>
            <w:tcBorders>
              <w:top w:val="single" w:sz="4" w:space="0" w:color="D22A23"/>
              <w:left w:val="single" w:sz="4" w:space="0" w:color="D22A23"/>
              <w:bottom w:val="single" w:sz="4" w:space="0" w:color="D22A23"/>
              <w:right w:val="single" w:sz="4" w:space="0" w:color="D22A23"/>
            </w:tcBorders>
          </w:tcPr>
          <w:p w14:paraId="0C939A72" w14:textId="77777777" w:rsidR="00844380" w:rsidRPr="0005228F" w:rsidRDefault="00844380" w:rsidP="00A41FA7">
            <w:pPr>
              <w:pStyle w:val="ECCTabletext"/>
            </w:pPr>
            <w:r w:rsidRPr="0005228F">
              <w:t>-63.5 dB</w:t>
            </w:r>
          </w:p>
        </w:tc>
      </w:tr>
      <w:tr w:rsidR="00844380" w:rsidRPr="0005228F" w14:paraId="40969233" w14:textId="77777777" w:rsidTr="00844380">
        <w:trPr>
          <w:trHeight w:val="265"/>
        </w:trPr>
        <w:tc>
          <w:tcPr>
            <w:tcW w:w="807" w:type="pct"/>
            <w:vMerge w:val="restart"/>
            <w:tcBorders>
              <w:left w:val="single" w:sz="4" w:space="0" w:color="D22A23"/>
              <w:right w:val="single" w:sz="4" w:space="0" w:color="D22A23"/>
            </w:tcBorders>
          </w:tcPr>
          <w:p w14:paraId="1F2F8F89" w14:textId="77777777" w:rsidR="00844380" w:rsidRPr="0005228F" w:rsidRDefault="00844380" w:rsidP="00A41FA7">
            <w:pPr>
              <w:pStyle w:val="ECCTabletext"/>
            </w:pPr>
            <w:r w:rsidRPr="0005228F">
              <w:t xml:space="preserve">Medium Range </w:t>
            </w:r>
            <w:r w:rsidRPr="0005228F">
              <w:rPr>
                <w:rFonts w:cs="Arial"/>
              </w:rPr>
              <w:t>≤</w:t>
            </w:r>
            <w:r w:rsidRPr="0005228F">
              <w:t xml:space="preserve"> 3 GHz, 5, 10, 15 and 20 MHz channels (bands 1, 3, 7, 22, 32, 34, 38, 40, 42, 43, 65, 68)</w:t>
            </w:r>
          </w:p>
        </w:tc>
        <w:tc>
          <w:tcPr>
            <w:tcW w:w="957" w:type="pct"/>
            <w:tcBorders>
              <w:top w:val="single" w:sz="4" w:space="0" w:color="D22A23"/>
              <w:left w:val="single" w:sz="4" w:space="0" w:color="D22A23"/>
              <w:bottom w:val="single" w:sz="4" w:space="0" w:color="D22A23"/>
              <w:right w:val="single" w:sz="4" w:space="0" w:color="D22A23"/>
            </w:tcBorders>
            <w:vAlign w:val="top"/>
          </w:tcPr>
          <w:p w14:paraId="7EA24EC3" w14:textId="77777777" w:rsidR="00844380" w:rsidRPr="0005228F" w:rsidRDefault="00844380" w:rsidP="00A41FA7">
            <w:pPr>
              <w:pStyle w:val="ECCTabletext"/>
              <w:rPr>
                <w:rFonts w:cs="Arial"/>
              </w:rPr>
            </w:pPr>
            <w:r w:rsidRPr="0005228F">
              <w:rPr>
                <w:rFonts w:cs="Arial"/>
              </w:rPr>
              <w:t xml:space="preserve">±5 to </w:t>
            </w:r>
            <w:r w:rsidRPr="0005228F">
              <w:t>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33B4806F" w14:textId="77777777" w:rsidR="00844380" w:rsidRPr="0005228F" w:rsidRDefault="00844380" w:rsidP="00A41FA7">
            <w:pPr>
              <w:pStyle w:val="ECCTabletext"/>
            </w:pPr>
            <w:r w:rsidRPr="0005228F">
              <w:t>-38 dBm</w:t>
            </w:r>
          </w:p>
        </w:tc>
        <w:tc>
          <w:tcPr>
            <w:tcW w:w="787" w:type="pct"/>
            <w:tcBorders>
              <w:top w:val="single" w:sz="4" w:space="0" w:color="D22A23"/>
              <w:left w:val="single" w:sz="4" w:space="0" w:color="D22A23"/>
              <w:bottom w:val="single" w:sz="4" w:space="0" w:color="D22A23"/>
              <w:right w:val="single" w:sz="4" w:space="0" w:color="D22A23"/>
            </w:tcBorders>
          </w:tcPr>
          <w:p w14:paraId="2EAFE3E3" w14:textId="77777777" w:rsidR="00844380" w:rsidRPr="0005228F" w:rsidRDefault="00844380" w:rsidP="00A41FA7">
            <w:pPr>
              <w:pStyle w:val="ECCTabletext"/>
            </w:pPr>
            <w:r w:rsidRPr="0005228F">
              <w:t>5 MHz E-UTRA</w:t>
            </w:r>
          </w:p>
        </w:tc>
        <w:tc>
          <w:tcPr>
            <w:tcW w:w="833" w:type="pct"/>
            <w:tcBorders>
              <w:top w:val="single" w:sz="4" w:space="0" w:color="D22A23"/>
              <w:left w:val="single" w:sz="4" w:space="0" w:color="D22A23"/>
              <w:bottom w:val="single" w:sz="4" w:space="0" w:color="D22A23"/>
              <w:right w:val="single" w:sz="4" w:space="0" w:color="D22A23"/>
            </w:tcBorders>
          </w:tcPr>
          <w:p w14:paraId="2CC652D5" w14:textId="77777777" w:rsidR="00844380" w:rsidRPr="0005228F" w:rsidRDefault="00844380" w:rsidP="00A41FA7">
            <w:pPr>
              <w:pStyle w:val="ECCTabletext"/>
            </w:pPr>
            <w:r w:rsidRPr="0005228F">
              <w:t>-89.8 dBm</w:t>
            </w:r>
          </w:p>
          <w:p w14:paraId="4F648746" w14:textId="77777777" w:rsidR="00844380" w:rsidRPr="0005228F" w:rsidRDefault="00844380" w:rsidP="00A41FA7">
            <w:pPr>
              <w:pStyle w:val="ECCTabletext"/>
            </w:pPr>
            <w:r w:rsidRPr="0005228F">
              <w:t>or</w:t>
            </w:r>
          </w:p>
          <w:p w14:paraId="5EA676B9" w14:textId="77777777" w:rsidR="00844380" w:rsidRPr="0005228F" w:rsidRDefault="00844380" w:rsidP="00A41FA7">
            <w:pPr>
              <w:pStyle w:val="ECCTabletext"/>
            </w:pPr>
            <w:r w:rsidRPr="0005228F">
              <w:t>-88.4 dBm for BS capable of multi band operation</w:t>
            </w:r>
          </w:p>
        </w:tc>
        <w:tc>
          <w:tcPr>
            <w:tcW w:w="513" w:type="pct"/>
            <w:tcBorders>
              <w:top w:val="single" w:sz="4" w:space="0" w:color="D22A23"/>
              <w:left w:val="single" w:sz="4" w:space="0" w:color="D22A23"/>
              <w:bottom w:val="single" w:sz="4" w:space="0" w:color="D22A23"/>
              <w:right w:val="single" w:sz="4" w:space="0" w:color="D22A23"/>
            </w:tcBorders>
          </w:tcPr>
          <w:p w14:paraId="33257F6F" w14:textId="77777777" w:rsidR="00844380" w:rsidRPr="0005228F" w:rsidRDefault="00844380" w:rsidP="00A41FA7">
            <w:pPr>
              <w:pStyle w:val="ECCTabletext"/>
            </w:pPr>
            <w:r w:rsidRPr="0005228F">
              <w:t>-51.8 dB or -50.4 dB</w:t>
            </w:r>
          </w:p>
        </w:tc>
      </w:tr>
      <w:tr w:rsidR="00844380" w:rsidRPr="0005228F" w14:paraId="7AEFCDEF" w14:textId="77777777" w:rsidTr="00844380">
        <w:trPr>
          <w:trHeight w:val="265"/>
        </w:trPr>
        <w:tc>
          <w:tcPr>
            <w:tcW w:w="807" w:type="pct"/>
            <w:vMerge/>
            <w:tcBorders>
              <w:left w:val="single" w:sz="4" w:space="0" w:color="D22A23"/>
              <w:bottom w:val="single" w:sz="4" w:space="0" w:color="D22A23"/>
              <w:right w:val="single" w:sz="4" w:space="0" w:color="D22A23"/>
            </w:tcBorders>
          </w:tcPr>
          <w:p w14:paraId="6B73964D" w14:textId="77777777" w:rsidR="00844380" w:rsidRPr="0005228F" w:rsidRDefault="00844380" w:rsidP="002C49D9">
            <w:pPr>
              <w:pStyle w:val="ECCTabletext"/>
            </w:pPr>
          </w:p>
        </w:tc>
        <w:tc>
          <w:tcPr>
            <w:tcW w:w="957" w:type="pct"/>
            <w:tcBorders>
              <w:top w:val="single" w:sz="4" w:space="0" w:color="D22A23"/>
              <w:left w:val="single" w:sz="4" w:space="0" w:color="D22A23"/>
              <w:bottom w:val="single" w:sz="4" w:space="0" w:color="D22A23"/>
              <w:right w:val="single" w:sz="4" w:space="0" w:color="D22A23"/>
            </w:tcBorders>
            <w:vAlign w:val="top"/>
          </w:tcPr>
          <w:p w14:paraId="4C59F7C4" w14:textId="77777777" w:rsidR="00844380" w:rsidRPr="0005228F" w:rsidRDefault="00844380" w:rsidP="002C49D9">
            <w:pPr>
              <w:pStyle w:val="ECCTabletext"/>
              <w:rPr>
                <w:rFonts w:cs="Arial"/>
              </w:rPr>
            </w:pPr>
            <w:r w:rsidRPr="0005228F">
              <w:rPr>
                <w:rFonts w:cs="Arial"/>
              </w:rPr>
              <w:t>≥ ± 20 MHz from operating band edges</w:t>
            </w:r>
          </w:p>
        </w:tc>
        <w:tc>
          <w:tcPr>
            <w:tcW w:w="1103" w:type="pct"/>
            <w:tcBorders>
              <w:top w:val="single" w:sz="4" w:space="0" w:color="D22A23"/>
              <w:left w:val="single" w:sz="4" w:space="0" w:color="D22A23"/>
              <w:bottom w:val="single" w:sz="4" w:space="0" w:color="D22A23"/>
              <w:right w:val="single" w:sz="4" w:space="0" w:color="D22A23"/>
            </w:tcBorders>
          </w:tcPr>
          <w:p w14:paraId="3282F458" w14:textId="77777777" w:rsidR="00844380" w:rsidRPr="0005228F" w:rsidRDefault="00844380" w:rsidP="002C49D9">
            <w:pPr>
              <w:pStyle w:val="ECCTabletext"/>
            </w:pPr>
            <w:r w:rsidRPr="0005228F">
              <w:t>-15 dBm</w:t>
            </w:r>
          </w:p>
        </w:tc>
        <w:tc>
          <w:tcPr>
            <w:tcW w:w="787" w:type="pct"/>
            <w:tcBorders>
              <w:top w:val="single" w:sz="4" w:space="0" w:color="D22A23"/>
              <w:left w:val="single" w:sz="4" w:space="0" w:color="D22A23"/>
              <w:bottom w:val="single" w:sz="4" w:space="0" w:color="D22A23"/>
              <w:right w:val="single" w:sz="4" w:space="0" w:color="D22A23"/>
            </w:tcBorders>
          </w:tcPr>
          <w:p w14:paraId="64E49B26" w14:textId="77777777" w:rsidR="00844380" w:rsidRPr="0005228F" w:rsidRDefault="00844380" w:rsidP="002C49D9">
            <w:pPr>
              <w:pStyle w:val="ECCTabletext"/>
            </w:pPr>
            <w:r w:rsidRPr="0005228F">
              <w:t>CW</w:t>
            </w:r>
          </w:p>
        </w:tc>
        <w:tc>
          <w:tcPr>
            <w:tcW w:w="833" w:type="pct"/>
            <w:tcBorders>
              <w:top w:val="single" w:sz="4" w:space="0" w:color="D22A23"/>
              <w:left w:val="single" w:sz="4" w:space="0" w:color="D22A23"/>
              <w:bottom w:val="single" w:sz="4" w:space="0" w:color="D22A23"/>
              <w:right w:val="single" w:sz="4" w:space="0" w:color="D22A23"/>
            </w:tcBorders>
          </w:tcPr>
          <w:p w14:paraId="3120F013" w14:textId="77777777" w:rsidR="00844380" w:rsidRPr="0005228F" w:rsidRDefault="00844380" w:rsidP="002C49D9">
            <w:pPr>
              <w:pStyle w:val="ECCTabletext"/>
            </w:pPr>
            <w:r w:rsidRPr="0005228F">
              <w:t>-89.8 dBm</w:t>
            </w:r>
          </w:p>
          <w:p w14:paraId="57A6D8A0" w14:textId="77777777" w:rsidR="00844380" w:rsidRPr="0005228F" w:rsidRDefault="00844380" w:rsidP="002C49D9">
            <w:pPr>
              <w:pStyle w:val="ECCTabletext"/>
            </w:pPr>
            <w:r w:rsidRPr="0005228F">
              <w:t>or</w:t>
            </w:r>
          </w:p>
          <w:p w14:paraId="36D15628" w14:textId="77777777" w:rsidR="00844380" w:rsidRPr="0005228F" w:rsidRDefault="00844380" w:rsidP="002C49D9">
            <w:pPr>
              <w:pStyle w:val="ECCTabletext"/>
            </w:pPr>
            <w:r w:rsidRPr="0005228F">
              <w:t>-88.4 dBm for BS capable of multi band operation</w:t>
            </w:r>
          </w:p>
        </w:tc>
        <w:tc>
          <w:tcPr>
            <w:tcW w:w="513" w:type="pct"/>
            <w:tcBorders>
              <w:top w:val="single" w:sz="4" w:space="0" w:color="D22A23"/>
              <w:left w:val="single" w:sz="4" w:space="0" w:color="D22A23"/>
              <w:bottom w:val="single" w:sz="4" w:space="0" w:color="D22A23"/>
              <w:right w:val="single" w:sz="4" w:space="0" w:color="D22A23"/>
            </w:tcBorders>
          </w:tcPr>
          <w:p w14:paraId="17E302D1" w14:textId="77777777" w:rsidR="00844380" w:rsidRPr="0005228F" w:rsidRDefault="00844380" w:rsidP="002C49D9">
            <w:pPr>
              <w:pStyle w:val="ECCTabletext"/>
            </w:pPr>
            <w:r w:rsidRPr="0005228F">
              <w:t>-74.8 dB or -73.4dB</w:t>
            </w:r>
          </w:p>
        </w:tc>
      </w:tr>
      <w:tr w:rsidR="00844380" w:rsidRPr="0005228F" w14:paraId="3E961E89" w14:textId="77777777" w:rsidTr="00A41FA7">
        <w:trPr>
          <w:trHeight w:val="265"/>
        </w:trPr>
        <w:tc>
          <w:tcPr>
            <w:tcW w:w="5000" w:type="pct"/>
            <w:gridSpan w:val="6"/>
            <w:tcBorders>
              <w:left w:val="single" w:sz="4" w:space="0" w:color="D22A23"/>
              <w:bottom w:val="single" w:sz="4" w:space="0" w:color="D22A23"/>
              <w:right w:val="single" w:sz="4" w:space="0" w:color="D22A23"/>
            </w:tcBorders>
          </w:tcPr>
          <w:p w14:paraId="5CBC4B00" w14:textId="77777777" w:rsidR="00844380" w:rsidRPr="0005228F" w:rsidRDefault="00844380" w:rsidP="00844380">
            <w:pPr>
              <w:pStyle w:val="ECCTablenote"/>
            </w:pPr>
            <w:r w:rsidRPr="0005228F">
              <w:t xml:space="preserve">Note 1: </w:t>
            </w:r>
            <w:proofErr w:type="spellStart"/>
            <w:r w:rsidRPr="0005228F">
              <w:t>P</w:t>
            </w:r>
            <w:r w:rsidRPr="0005228F">
              <w:rPr>
                <w:vertAlign w:val="subscript"/>
              </w:rPr>
              <w:t>min</w:t>
            </w:r>
            <w:proofErr w:type="spellEnd"/>
            <w:r w:rsidRPr="0005228F">
              <w:t xml:space="preserve"> is the minimum level of the wanted signal in (dBm). Values for </w:t>
            </w:r>
            <w:proofErr w:type="spellStart"/>
            <w:r w:rsidRPr="0005228F">
              <w:t>P</w:t>
            </w:r>
            <w:r w:rsidRPr="0005228F">
              <w:rPr>
                <w:vertAlign w:val="subscript"/>
              </w:rPr>
              <w:t>min</w:t>
            </w:r>
            <w:proofErr w:type="spellEnd"/>
            <w:r w:rsidRPr="0005228F">
              <w:t xml:space="preserve"> are not specified in the Harmonised Standard. These values come from ETSI ES 202 131 V1.2.1 where 802.11a / g / h is assumed with a FER of ≤10 % at a PSDU length of 1000 bytes. The assumed sensitivity values for 802.11a / g / h depending on the data rate to be achieved.</w:t>
            </w:r>
          </w:p>
        </w:tc>
      </w:tr>
    </w:tbl>
    <w:p w14:paraId="4255385F" w14:textId="77777777" w:rsidR="00844380" w:rsidRPr="0005228F" w:rsidRDefault="00844380" w:rsidP="00844380">
      <w:pPr>
        <w:pStyle w:val="ECCAnnexheading2"/>
        <w:ind w:left="578" w:hanging="578"/>
        <w:rPr>
          <w:lang w:val="en-GB"/>
        </w:rPr>
      </w:pPr>
      <w:r w:rsidRPr="0005228F">
        <w:rPr>
          <w:lang w:val="en-GB"/>
        </w:rPr>
        <w:t>Observations on the blocking limits found in ETSI Harmonised Standards</w:t>
      </w:r>
    </w:p>
    <w:p w14:paraId="5A607F35" w14:textId="77777777" w:rsidR="00844380" w:rsidRPr="0005228F" w:rsidRDefault="00844380" w:rsidP="00844380">
      <w:pPr>
        <w:pStyle w:val="ECCTablenote"/>
        <w:spacing w:before="240" w:after="60"/>
        <w:ind w:left="0" w:firstLine="0"/>
        <w:rPr>
          <w:rStyle w:val="ECCParagraph"/>
          <w:szCs w:val="20"/>
        </w:rPr>
      </w:pPr>
      <w:r w:rsidRPr="0005228F">
        <w:rPr>
          <w:rStyle w:val="ECCParagraph"/>
          <w:szCs w:val="20"/>
        </w:rPr>
        <w:t xml:space="preserve">The different blocking limits presented in </w:t>
      </w:r>
      <w:r w:rsidRPr="0005228F">
        <w:rPr>
          <w:rStyle w:val="ECCParagraph"/>
          <w:szCs w:val="20"/>
        </w:rPr>
        <w:fldChar w:fldCharType="begin"/>
      </w:r>
      <w:r w:rsidRPr="0005228F">
        <w:rPr>
          <w:rStyle w:val="ECCParagraph"/>
          <w:szCs w:val="20"/>
        </w:rPr>
        <w:instrText xml:space="preserve"> REF _Ref14268344 \h  \* MERGEFORMAT </w:instrText>
      </w:r>
      <w:r w:rsidRPr="0005228F">
        <w:rPr>
          <w:rStyle w:val="ECCParagraph"/>
          <w:szCs w:val="20"/>
        </w:rPr>
      </w:r>
      <w:r w:rsidRPr="0005228F">
        <w:rPr>
          <w:rStyle w:val="ECCParagraph"/>
          <w:szCs w:val="20"/>
        </w:rPr>
        <w:fldChar w:fldCharType="separate"/>
      </w:r>
      <w:r w:rsidRPr="0005228F">
        <w:rPr>
          <w:rStyle w:val="ECCParagraph"/>
          <w:szCs w:val="20"/>
        </w:rPr>
        <w:t>Table 31</w:t>
      </w:r>
      <w:r w:rsidRPr="0005228F">
        <w:rPr>
          <w:rStyle w:val="ECCParagraph"/>
          <w:szCs w:val="20"/>
        </w:rPr>
        <w:fldChar w:fldCharType="end"/>
      </w:r>
      <w:r w:rsidRPr="0005228F">
        <w:rPr>
          <w:rStyle w:val="ECCParagraph"/>
          <w:szCs w:val="20"/>
        </w:rPr>
        <w:t xml:space="preserve"> have a wide range from -80 dBm at the lowest limit to -15 dBm at the highest limit. The difference between blocking limits and the wanted signals </w:t>
      </w:r>
      <w:proofErr w:type="gramStart"/>
      <w:r w:rsidRPr="0005228F">
        <w:rPr>
          <w:rStyle w:val="ECCParagraph"/>
          <w:szCs w:val="20"/>
        </w:rPr>
        <w:t>have</w:t>
      </w:r>
      <w:proofErr w:type="gramEnd"/>
      <w:r w:rsidRPr="0005228F">
        <w:rPr>
          <w:rStyle w:val="ECCParagraph"/>
          <w:szCs w:val="20"/>
        </w:rPr>
        <w:t xml:space="preserve"> been compared to give a </w:t>
      </w:r>
      <w:r w:rsidRPr="0005228F">
        <w:rPr>
          <w:rStyle w:val="ECCParagraph"/>
        </w:rPr>
        <w:t>protection</w:t>
      </w:r>
      <w:r w:rsidRPr="0005228F">
        <w:rPr>
          <w:rStyle w:val="ECCParagraph"/>
          <w:szCs w:val="20"/>
        </w:rPr>
        <w:t xml:space="preserve"> ratio or an approximate measure on the receivers ability to reject adjacent signals. This provides a comparison of a receivers ability to reject signals in adjacent bands (e.g. related to filter performance). The lowest </w:t>
      </w:r>
      <w:r w:rsidRPr="0005228F">
        <w:rPr>
          <w:rStyle w:val="ECCParagraph"/>
        </w:rPr>
        <w:t>protection</w:t>
      </w:r>
      <w:r w:rsidRPr="0005228F">
        <w:rPr>
          <w:rStyle w:val="ECCParagraph"/>
          <w:szCs w:val="20"/>
        </w:rPr>
        <w:t xml:space="preserve"> ratio observed is -4 dB and the highest observed is 74.8 dB, a full comparison of these will depend on the bandwidth of the channels and separation from the band edge. The limits will be defined case by case and depend on frequency </w:t>
      </w:r>
      <w:r w:rsidRPr="0005228F">
        <w:rPr>
          <w:rStyle w:val="ECCParagraph"/>
        </w:rPr>
        <w:t>offset</w:t>
      </w:r>
      <w:r w:rsidRPr="0005228F">
        <w:rPr>
          <w:rStyle w:val="ECCParagraph"/>
          <w:szCs w:val="20"/>
        </w:rPr>
        <w:t xml:space="preserve"> from the band edge or channel, the wanted bandwidth, the noise floor of the receiver, the signal to noise ratio, the sensitivity and the type of device. CEPT/ECC groups need to carefully analyse the blocking limit in Harmonised Standards for each sharing and compatibility study to get a full understanding of the receivers resilience from adjacent signals.</w:t>
      </w:r>
    </w:p>
    <w:p w14:paraId="42FD0745" w14:textId="77777777" w:rsidR="00844380" w:rsidRPr="0005228F" w:rsidRDefault="00844380" w:rsidP="00844380">
      <w:pPr>
        <w:pStyle w:val="ECCTablenote"/>
        <w:spacing w:before="240" w:after="60"/>
        <w:ind w:left="0" w:firstLine="0"/>
        <w:rPr>
          <w:rStyle w:val="ECCParagraph"/>
          <w:szCs w:val="20"/>
        </w:rPr>
      </w:pPr>
      <w:r w:rsidRPr="0005228F">
        <w:rPr>
          <w:rStyle w:val="ECCParagraph"/>
          <w:szCs w:val="20"/>
        </w:rPr>
        <w:t xml:space="preserve">Blocking limits in Harmonised Standards are defined on a case-by-case basis for specific technology and the application. When the blocking limits are defined, they need to be set at a </w:t>
      </w:r>
      <w:proofErr w:type="gramStart"/>
      <w:r w:rsidRPr="0005228F">
        <w:rPr>
          <w:rStyle w:val="ECCParagraph"/>
          <w:szCs w:val="20"/>
        </w:rPr>
        <w:t>sufficient</w:t>
      </w:r>
      <w:proofErr w:type="gramEnd"/>
      <w:r w:rsidRPr="0005228F">
        <w:rPr>
          <w:rStyle w:val="ECCParagraph"/>
          <w:szCs w:val="20"/>
        </w:rPr>
        <w:t xml:space="preserve"> level so that the receiver protects itself against the risk of harmful interference. The likely use of adjacent frequencies and the likely deployment scenarios of other services should be considered. The type of application and the expectation on availability / reliability of a device can also play a role in determining the appropriate limits. For example, some devices are intended for non-critical communications where it is not important if connection was briefly lost from adjacent interference (e.g. due to temporary proximity to an adjacent band transmitting device) and there may be multiple attempts at sending the data. Therefore, the blocking limits may not be set as high because the devices do not require a high level of protection from adjacent signals. Other devices may be intended for higher availability and reliability where it is important for the connection to be maintained, even in the presence of adjacent band transmitting devices, and disruption to service would be unacceptable. Therefore, the blocking limits may be set high because the devices are required to have a high degree of resilience against adjacent signals. For example, some types of Short Range Devices might be opportunistic users of the spectrum and do not expect devices to be continuously receiving signals, therefore there may be a low expectation of protection from adjacent services. Other systems such as Fixed links are often used in applications where high availability/reliability is desired where the expectation of protection from adjacent services is high. CEPT/ECC groups when using blocking limits from Harmonised Standard in sharing and compatibility studies, may need to consider the type of application the device intended for and the expectation of protection when the limit was set.</w:t>
      </w:r>
    </w:p>
    <w:p w14:paraId="000CB4F1" w14:textId="77777777" w:rsidR="00844380" w:rsidRPr="0005228F" w:rsidRDefault="00844380" w:rsidP="00844380">
      <w:pPr>
        <w:pStyle w:val="ECCTablenote"/>
        <w:spacing w:before="240" w:after="60"/>
        <w:ind w:left="0" w:firstLine="0"/>
        <w:rPr>
          <w:rStyle w:val="ECCParagraph"/>
          <w:b/>
          <w:szCs w:val="20"/>
        </w:rPr>
      </w:pPr>
      <w:r w:rsidRPr="0005228F">
        <w:rPr>
          <w:rStyle w:val="ECCParagraph"/>
          <w:szCs w:val="20"/>
        </w:rPr>
        <w:t xml:space="preserve">In some of the cases in </w:t>
      </w:r>
      <w:r w:rsidRPr="0005228F">
        <w:rPr>
          <w:rStyle w:val="ECCParagraph"/>
          <w:szCs w:val="20"/>
        </w:rPr>
        <w:fldChar w:fldCharType="begin"/>
      </w:r>
      <w:r w:rsidRPr="0005228F">
        <w:rPr>
          <w:rStyle w:val="ECCParagraph"/>
          <w:szCs w:val="20"/>
        </w:rPr>
        <w:instrText xml:space="preserve"> REF _Ref14268344 \h  \* MERGEFORMAT </w:instrText>
      </w:r>
      <w:r w:rsidRPr="0005228F">
        <w:rPr>
          <w:rStyle w:val="ECCParagraph"/>
          <w:szCs w:val="20"/>
        </w:rPr>
      </w:r>
      <w:r w:rsidRPr="0005228F">
        <w:rPr>
          <w:rStyle w:val="ECCParagraph"/>
          <w:szCs w:val="20"/>
        </w:rPr>
        <w:fldChar w:fldCharType="separate"/>
      </w:r>
      <w:r w:rsidRPr="0005228F">
        <w:rPr>
          <w:rStyle w:val="ECCParagraph"/>
          <w:szCs w:val="20"/>
        </w:rPr>
        <w:t>Table 31</w:t>
      </w:r>
      <w:r w:rsidRPr="0005228F">
        <w:rPr>
          <w:rStyle w:val="ECCParagraph"/>
          <w:szCs w:val="20"/>
        </w:rPr>
        <w:fldChar w:fldCharType="end"/>
      </w:r>
      <w:r w:rsidRPr="0005228F">
        <w:rPr>
          <w:rStyle w:val="ECCParagraph"/>
          <w:szCs w:val="20"/>
        </w:rPr>
        <w:t xml:space="preserve"> it was difficult to gain a full understand on the resilience of the receiver from the blocking limit. In section </w:t>
      </w:r>
      <w:r w:rsidRPr="0005228F">
        <w:rPr>
          <w:rStyle w:val="ECCParagraph"/>
          <w:szCs w:val="20"/>
        </w:rPr>
        <w:fldChar w:fldCharType="begin"/>
      </w:r>
      <w:r w:rsidRPr="0005228F">
        <w:rPr>
          <w:rStyle w:val="ECCParagraph"/>
          <w:szCs w:val="20"/>
        </w:rPr>
        <w:instrText xml:space="preserve"> REF _Ref14268486 \r \h  \* MERGEFORMAT </w:instrText>
      </w:r>
      <w:r w:rsidRPr="0005228F">
        <w:rPr>
          <w:rStyle w:val="ECCParagraph"/>
          <w:szCs w:val="20"/>
        </w:rPr>
      </w:r>
      <w:r w:rsidRPr="0005228F">
        <w:rPr>
          <w:rStyle w:val="ECCParagraph"/>
          <w:szCs w:val="20"/>
        </w:rPr>
        <w:fldChar w:fldCharType="separate"/>
      </w:r>
      <w:r w:rsidRPr="0005228F">
        <w:rPr>
          <w:rStyle w:val="ECCParagraph"/>
          <w:szCs w:val="20"/>
        </w:rPr>
        <w:t>5</w:t>
      </w:r>
      <w:r w:rsidRPr="0005228F">
        <w:rPr>
          <w:rStyle w:val="ECCParagraph"/>
          <w:szCs w:val="20"/>
        </w:rPr>
        <w:fldChar w:fldCharType="end"/>
      </w:r>
      <w:r w:rsidRPr="0005228F">
        <w:rPr>
          <w:rStyle w:val="ECCParagraph"/>
          <w:szCs w:val="20"/>
        </w:rPr>
        <w:t xml:space="preserve">, it was noted that a reference sensitivity or the noise floor and minimum signal to noise ratio needs to be known for a correct understanding of the specified levels for parameters such as blocking. Some of the standards listed in </w:t>
      </w:r>
      <w:r w:rsidRPr="0005228F">
        <w:rPr>
          <w:rStyle w:val="ECCParagraph"/>
          <w:szCs w:val="20"/>
        </w:rPr>
        <w:fldChar w:fldCharType="begin"/>
      </w:r>
      <w:r w:rsidRPr="0005228F">
        <w:rPr>
          <w:rStyle w:val="ECCParagraph"/>
          <w:szCs w:val="20"/>
        </w:rPr>
        <w:instrText xml:space="preserve"> REF _Ref14268344 \h  \* MERGEFORMAT </w:instrText>
      </w:r>
      <w:r w:rsidRPr="0005228F">
        <w:rPr>
          <w:rStyle w:val="ECCParagraph"/>
          <w:szCs w:val="20"/>
        </w:rPr>
      </w:r>
      <w:r w:rsidRPr="0005228F">
        <w:rPr>
          <w:rStyle w:val="ECCParagraph"/>
          <w:szCs w:val="20"/>
        </w:rPr>
        <w:fldChar w:fldCharType="separate"/>
      </w:r>
      <w:r w:rsidRPr="0005228F">
        <w:rPr>
          <w:rStyle w:val="ECCParagraph"/>
          <w:szCs w:val="20"/>
        </w:rPr>
        <w:t>Table 31</w:t>
      </w:r>
      <w:r w:rsidRPr="0005228F">
        <w:rPr>
          <w:rStyle w:val="ECCParagraph"/>
          <w:szCs w:val="20"/>
        </w:rPr>
        <w:fldChar w:fldCharType="end"/>
      </w:r>
      <w:r w:rsidRPr="0005228F">
        <w:rPr>
          <w:rStyle w:val="ECCParagraph"/>
          <w:szCs w:val="20"/>
        </w:rPr>
        <w:t xml:space="preserve"> did not appear to give information on reference sensitivity or the noise floor and minimum signal to noise ratio. This also means that it was not possible to calculate a blocking dynamic for those rows in the table. However, it is noted that some standards did have external references which provided some additional information which was used for some rows in the table. It is suggested that in this case CEPT/ECC groups either seek clarification from ETSI or they consider that the receiver will not suffer interference from signal less than or equal to the blocking limit.</w:t>
      </w:r>
    </w:p>
    <w:p w14:paraId="028630FC" w14:textId="77777777" w:rsidR="00844380" w:rsidRPr="0005228F" w:rsidRDefault="00844380" w:rsidP="00844380">
      <w:pPr>
        <w:pStyle w:val="ECCTablenote"/>
        <w:spacing w:before="240" w:after="60"/>
        <w:ind w:left="0" w:firstLine="0"/>
        <w:rPr>
          <w:rStyle w:val="ECCParagraph"/>
          <w:szCs w:val="20"/>
        </w:rPr>
      </w:pPr>
      <w:r w:rsidRPr="0005228F">
        <w:rPr>
          <w:rStyle w:val="ECCParagraph"/>
          <w:szCs w:val="20"/>
        </w:rPr>
        <w:t xml:space="preserve">Most blocking limits in </w:t>
      </w:r>
      <w:r w:rsidRPr="0005228F">
        <w:rPr>
          <w:rStyle w:val="ECCParagraph"/>
          <w:szCs w:val="20"/>
        </w:rPr>
        <w:fldChar w:fldCharType="begin"/>
      </w:r>
      <w:r w:rsidRPr="0005228F">
        <w:rPr>
          <w:rStyle w:val="ECCParagraph"/>
          <w:szCs w:val="20"/>
        </w:rPr>
        <w:instrText xml:space="preserve"> REF _Ref14268344 \h  \* MERGEFORMAT </w:instrText>
      </w:r>
      <w:r w:rsidRPr="0005228F">
        <w:rPr>
          <w:rStyle w:val="ECCParagraph"/>
          <w:szCs w:val="20"/>
        </w:rPr>
      </w:r>
      <w:r w:rsidRPr="0005228F">
        <w:rPr>
          <w:rStyle w:val="ECCParagraph"/>
          <w:szCs w:val="20"/>
        </w:rPr>
        <w:fldChar w:fldCharType="separate"/>
      </w:r>
      <w:r w:rsidRPr="0005228F">
        <w:rPr>
          <w:rStyle w:val="ECCParagraph"/>
          <w:szCs w:val="20"/>
        </w:rPr>
        <w:t>Table 31</w:t>
      </w:r>
      <w:r w:rsidRPr="0005228F">
        <w:rPr>
          <w:rStyle w:val="ECCParagraph"/>
          <w:szCs w:val="20"/>
        </w:rPr>
        <w:fldChar w:fldCharType="end"/>
      </w:r>
      <w:r w:rsidRPr="0005228F">
        <w:rPr>
          <w:rStyle w:val="ECCParagraph"/>
          <w:szCs w:val="20"/>
        </w:rPr>
        <w:t xml:space="preserve"> are defined with a CW interfering signal but some blocking levels are defined with a wide band noise signal. It is not clear how much effect on the blocking level using a CW signal compared with a wideband noise signal will have and will need to be considered on case-by-case basis. ECC Report 263 which studied interference between MFCN and MSS the difference between a CW blocking signal and a wideband LTE signal was about 10 dB lower </w:t>
      </w:r>
      <w:r w:rsidRPr="0005228F">
        <w:rPr>
          <w:rStyle w:val="ECCParagraph"/>
        </w:rPr>
        <w:t xml:space="preserve">for the </w:t>
      </w:r>
      <w:r w:rsidRPr="0005228F">
        <w:rPr>
          <w:rStyle w:val="ECCParagraph"/>
          <w:szCs w:val="20"/>
        </w:rPr>
        <w:t>same degradation. From the list above, this relates to ETSI EN 301 444, which currently prescribes a CW blocking signal. There is currently work underway in ETSI to update this standard.</w:t>
      </w:r>
    </w:p>
    <w:p w14:paraId="7111E632" w14:textId="77777777" w:rsidR="00844380" w:rsidRPr="0005228F" w:rsidRDefault="00844380" w:rsidP="00844380">
      <w:pPr>
        <w:pStyle w:val="ECCAnnexheading1"/>
        <w:rPr>
          <w:lang w:val="en-GB"/>
        </w:rPr>
      </w:pPr>
      <w:bookmarkStart w:id="851" w:name="_Toc513736531"/>
      <w:bookmarkStart w:id="852" w:name="_Ref5714612"/>
      <w:bookmarkStart w:id="853" w:name="_Toc26977327"/>
      <w:bookmarkStart w:id="854" w:name="_Toc21332828"/>
      <w:bookmarkStart w:id="855" w:name="_Toc31812150"/>
      <w:bookmarkStart w:id="856" w:name="_Toc513736534"/>
      <w:bookmarkEnd w:id="587"/>
      <w:bookmarkEnd w:id="588"/>
      <w:bookmarkEnd w:id="589"/>
      <w:r w:rsidRPr="0005228F">
        <w:rPr>
          <w:lang w:val="en-GB"/>
        </w:rPr>
        <w:t>Comparative analysis of definitions of parameters in some etsi standards</w:t>
      </w:r>
      <w:bookmarkEnd w:id="851"/>
      <w:bookmarkEnd w:id="852"/>
      <w:bookmarkEnd w:id="853"/>
      <w:bookmarkEnd w:id="854"/>
      <w:bookmarkEnd w:id="855"/>
    </w:p>
    <w:p w14:paraId="56B911EE" w14:textId="77777777" w:rsidR="00844380" w:rsidRPr="0005228F" w:rsidRDefault="00844380" w:rsidP="00844380">
      <w:pPr>
        <w:pStyle w:val="ECCAnnexheading2"/>
        <w:ind w:left="567" w:hanging="578"/>
        <w:rPr>
          <w:lang w:val="en-GB"/>
        </w:rPr>
      </w:pPr>
      <w:r w:rsidRPr="0005228F">
        <w:rPr>
          <w:lang w:val="en-GB"/>
        </w:rPr>
        <w:t xml:space="preserve"> Introduction</w:t>
      </w:r>
    </w:p>
    <w:p w14:paraId="14F1B25A" w14:textId="77777777" w:rsidR="00844380" w:rsidRPr="0005228F" w:rsidRDefault="00844380" w:rsidP="00844380">
      <w:r w:rsidRPr="0005228F">
        <w:t xml:space="preserve">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provides the formal relationship of ACS to other receiver parameters and interference tests such as ACIR, ACLR, noise factor (N), desensitisation (M), NFD, (I/C) co-channels and (I/C) adjacent channels. This annex adds pictorial examples and analyses comparatively </w:t>
      </w:r>
      <w:proofErr w:type="gramStart"/>
      <w:r w:rsidRPr="0005228F">
        <w:t>a number of</w:t>
      </w:r>
      <w:proofErr w:type="gramEnd"/>
      <w:r w:rsidRPr="0005228F">
        <w:t xml:space="preserve"> ETSI standards where ACS (and in more limited extent ACLR) are differently defined and tested.</w:t>
      </w:r>
    </w:p>
    <w:p w14:paraId="1753E6D6" w14:textId="77777777" w:rsidR="00844380" w:rsidRPr="0005228F" w:rsidRDefault="00844380" w:rsidP="00844380">
      <w:r w:rsidRPr="0005228F">
        <w:t>Results of this analysis show that ACS values in ETSI standards should be considered very carefully in order to derive the “right and coherent” value to be used in sharing/compatibility studies.</w:t>
      </w:r>
    </w:p>
    <w:p w14:paraId="08CB65CE" w14:textId="77777777" w:rsidR="00844380" w:rsidRPr="0005228F" w:rsidRDefault="00844380" w:rsidP="00844380">
      <w:pPr>
        <w:pStyle w:val="ECCAnnexheading2"/>
        <w:ind w:left="567" w:hanging="578"/>
        <w:rPr>
          <w:lang w:val="en-GB"/>
        </w:rPr>
      </w:pPr>
      <w:r w:rsidRPr="0005228F">
        <w:rPr>
          <w:lang w:val="en-GB"/>
        </w:rPr>
        <w:t xml:space="preserve"> ETSI ENs considered in this annex</w:t>
      </w:r>
    </w:p>
    <w:p w14:paraId="7E0D3CF0" w14:textId="77777777" w:rsidR="00844380" w:rsidRPr="003C2CC3" w:rsidRDefault="00844380" w:rsidP="00844380">
      <w:pPr>
        <w:pStyle w:val="ECCBulletsLv1"/>
        <w:ind w:left="357" w:hanging="357"/>
        <w:jc w:val="left"/>
        <w:rPr>
          <w:lang w:val="da-DK"/>
        </w:rPr>
      </w:pPr>
      <w:bookmarkStart w:id="857" w:name="_Hlk25222317"/>
      <w:r w:rsidRPr="003C2CC3">
        <w:rPr>
          <w:lang w:val="da-DK"/>
        </w:rPr>
        <w:t xml:space="preserve">ETSI </w:t>
      </w:r>
      <w:bookmarkEnd w:id="857"/>
      <w:r w:rsidRPr="003C2CC3">
        <w:rPr>
          <w:lang w:val="da-DK"/>
        </w:rPr>
        <w:t xml:space="preserve">EN 301 908 (ERM-SMG) series e.g. Part 3 </w:t>
      </w:r>
      <w:r w:rsidRPr="0005228F">
        <w:fldChar w:fldCharType="begin"/>
      </w:r>
      <w:r w:rsidRPr="002C49D9">
        <w:rPr>
          <w:lang w:val="da-DK"/>
        </w:rPr>
        <w:instrText xml:space="preserve"> REF _Ref514079854 \r \h </w:instrText>
      </w:r>
      <w:r w:rsidRPr="0005228F">
        <w:fldChar w:fldCharType="separate"/>
      </w:r>
      <w:r w:rsidRPr="003C2CC3">
        <w:rPr>
          <w:lang w:val="da-DK"/>
        </w:rPr>
        <w:t>[44]</w:t>
      </w:r>
      <w:r w:rsidRPr="0005228F">
        <w:fldChar w:fldCharType="end"/>
      </w:r>
      <w:r w:rsidRPr="003C2CC3">
        <w:rPr>
          <w:lang w:val="da-DK"/>
        </w:rPr>
        <w:t xml:space="preserve"> (UTRA-FDD BS), Part 13 </w:t>
      </w:r>
      <w:r w:rsidRPr="0005228F">
        <w:fldChar w:fldCharType="begin"/>
      </w:r>
      <w:r w:rsidRPr="002C49D9">
        <w:rPr>
          <w:lang w:val="da-DK"/>
        </w:rPr>
        <w:instrText xml:space="preserve"> REF _Ref514079872 \r \h </w:instrText>
      </w:r>
      <w:r w:rsidRPr="0005228F">
        <w:fldChar w:fldCharType="separate"/>
      </w:r>
      <w:r w:rsidRPr="003C2CC3">
        <w:rPr>
          <w:lang w:val="da-DK"/>
        </w:rPr>
        <w:t>[45]</w:t>
      </w:r>
      <w:r w:rsidRPr="0005228F">
        <w:fldChar w:fldCharType="end"/>
      </w:r>
      <w:r w:rsidRPr="003C2CC3">
        <w:rPr>
          <w:lang w:val="da-DK"/>
        </w:rPr>
        <w:t xml:space="preserve"> (E-UTRA UE);</w:t>
      </w:r>
    </w:p>
    <w:p w14:paraId="5CE7D0BA" w14:textId="77777777" w:rsidR="00844380" w:rsidRPr="003C2CC3" w:rsidRDefault="00844380" w:rsidP="00844380">
      <w:pPr>
        <w:pStyle w:val="ECCBulletsLv1"/>
        <w:ind w:left="357" w:hanging="357"/>
        <w:jc w:val="left"/>
        <w:rPr>
          <w:lang w:val="da-DK"/>
        </w:rPr>
      </w:pPr>
      <w:r w:rsidRPr="003C2CC3">
        <w:rPr>
          <w:lang w:val="da-DK"/>
        </w:rPr>
        <w:t xml:space="preserve">ETSI EN 302 574-2 </w:t>
      </w:r>
      <w:r w:rsidRPr="0005228F">
        <w:fldChar w:fldCharType="begin"/>
      </w:r>
      <w:r w:rsidRPr="002C49D9">
        <w:rPr>
          <w:lang w:val="da-DK"/>
        </w:rPr>
        <w:instrText xml:space="preserve"> REF _Ref514079895 \r \h </w:instrText>
      </w:r>
      <w:r w:rsidRPr="0005228F">
        <w:fldChar w:fldCharType="separate"/>
      </w:r>
      <w:r w:rsidRPr="003C2CC3">
        <w:rPr>
          <w:lang w:val="da-DK"/>
        </w:rPr>
        <w:t>[47]</w:t>
      </w:r>
      <w:r w:rsidRPr="0005228F">
        <w:fldChar w:fldCharType="end"/>
      </w:r>
      <w:r w:rsidRPr="003C2CC3">
        <w:rPr>
          <w:lang w:val="da-DK"/>
        </w:rPr>
        <w:t xml:space="preserve"> (SES/ MES-UE 2 GHz) and ETSI EN 302 574-1 </w:t>
      </w:r>
      <w:r w:rsidRPr="0005228F">
        <w:fldChar w:fldCharType="begin"/>
      </w:r>
      <w:r w:rsidRPr="002C49D9">
        <w:rPr>
          <w:lang w:val="da-DK"/>
        </w:rPr>
        <w:instrText xml:space="preserve"> REF _Ref514079886 \r \h </w:instrText>
      </w:r>
      <w:r w:rsidRPr="0005228F">
        <w:fldChar w:fldCharType="separate"/>
      </w:r>
      <w:r w:rsidRPr="003C2CC3">
        <w:rPr>
          <w:lang w:val="da-DK"/>
        </w:rPr>
        <w:t>[46]</w:t>
      </w:r>
      <w:r w:rsidRPr="0005228F">
        <w:fldChar w:fldCharType="end"/>
      </w:r>
      <w:r w:rsidRPr="003C2CC3">
        <w:rPr>
          <w:lang w:val="da-DK"/>
        </w:rPr>
        <w:t xml:space="preserve"> (SES-MES CGC);</w:t>
      </w:r>
    </w:p>
    <w:p w14:paraId="443F4E0E" w14:textId="77777777" w:rsidR="00844380" w:rsidRPr="0005228F" w:rsidRDefault="00844380" w:rsidP="00844380">
      <w:pPr>
        <w:pStyle w:val="ECCBulletsLv1"/>
        <w:ind w:left="357" w:hanging="357"/>
        <w:jc w:val="left"/>
      </w:pPr>
      <w:r w:rsidRPr="0005228F">
        <w:t xml:space="preserve">ETSI EN 302 544 (BRAN/ BWA 2.6 GHz e.g. WiMAX) Part 1 </w:t>
      </w:r>
      <w:r w:rsidRPr="0005228F">
        <w:fldChar w:fldCharType="begin"/>
      </w:r>
      <w:r w:rsidRPr="0005228F">
        <w:instrText xml:space="preserve"> REF _Ref514079908 \r \h </w:instrText>
      </w:r>
      <w:r w:rsidRPr="0005228F">
        <w:fldChar w:fldCharType="separate"/>
      </w:r>
      <w:r w:rsidRPr="0005228F">
        <w:t>[48]</w:t>
      </w:r>
      <w:r w:rsidRPr="0005228F">
        <w:fldChar w:fldCharType="end"/>
      </w:r>
      <w:r w:rsidRPr="0005228F">
        <w:t xml:space="preserve"> (TDD Base Station) and Part 2 </w:t>
      </w:r>
      <w:r w:rsidRPr="0005228F">
        <w:fldChar w:fldCharType="begin"/>
      </w:r>
      <w:r w:rsidRPr="0005228F">
        <w:instrText xml:space="preserve"> REF _Ref514079916 \r \h </w:instrText>
      </w:r>
      <w:r w:rsidRPr="0005228F">
        <w:fldChar w:fldCharType="separate"/>
      </w:r>
      <w:r w:rsidRPr="0005228F">
        <w:t>[49]</w:t>
      </w:r>
      <w:r w:rsidRPr="0005228F">
        <w:fldChar w:fldCharType="end"/>
      </w:r>
      <w:r w:rsidRPr="0005228F">
        <w:t xml:space="preserve"> (TDD UE).</w:t>
      </w:r>
    </w:p>
    <w:p w14:paraId="4BA24ACC" w14:textId="77777777" w:rsidR="00844380" w:rsidRPr="0005228F" w:rsidRDefault="00844380" w:rsidP="00844380"/>
    <w:p w14:paraId="2C1C5A8A" w14:textId="77777777" w:rsidR="00844380" w:rsidRPr="0005228F" w:rsidRDefault="00844380" w:rsidP="00844380">
      <w:r w:rsidRPr="0005228F">
        <w:t>It is further noted that:</w:t>
      </w:r>
    </w:p>
    <w:p w14:paraId="56CA1F39" w14:textId="77777777" w:rsidR="00844380" w:rsidRPr="0005228F" w:rsidRDefault="00844380" w:rsidP="00844380">
      <w:pPr>
        <w:pStyle w:val="ECCBulletsLv1"/>
        <w:ind w:left="357" w:hanging="357"/>
        <w:jc w:val="left"/>
      </w:pPr>
      <w:r w:rsidRPr="0005228F">
        <w:t xml:space="preserve">In ETSI EN 302 774 </w:t>
      </w:r>
      <w:r w:rsidRPr="0005228F">
        <w:fldChar w:fldCharType="begin"/>
      </w:r>
      <w:r w:rsidRPr="0005228F">
        <w:instrText xml:space="preserve"> REF _Ref514079924 \r \h  \* MERGEFORMAT </w:instrText>
      </w:r>
      <w:r w:rsidRPr="0005228F">
        <w:fldChar w:fldCharType="separate"/>
      </w:r>
      <w:r w:rsidRPr="0005228F">
        <w:t>[50]</w:t>
      </w:r>
      <w:r w:rsidRPr="0005228F">
        <w:fldChar w:fldCharType="end"/>
      </w:r>
      <w:r w:rsidRPr="0005228F">
        <w:t xml:space="preserve"> (BRAN BWA BS 3.5 GHz) or ETSI EN 301 841-3 </w:t>
      </w:r>
      <w:r w:rsidRPr="0005228F">
        <w:fldChar w:fldCharType="begin"/>
      </w:r>
      <w:r w:rsidRPr="0005228F">
        <w:instrText xml:space="preserve"> REF _Ref514079933 \r \h  \* MERGEFORMAT </w:instrText>
      </w:r>
      <w:r w:rsidRPr="0005228F">
        <w:fldChar w:fldCharType="separate"/>
      </w:r>
      <w:r w:rsidRPr="0005228F">
        <w:t>[51]</w:t>
      </w:r>
      <w:r w:rsidRPr="0005228F">
        <w:fldChar w:fldCharType="end"/>
      </w:r>
      <w:r w:rsidRPr="0005228F">
        <w:t xml:space="preserve"> (AERO VHF air-ground Digital Link (VDL)), ACS is not used and ACR is alternatively given. ACR is unambiguously equal to the prescribed </w:t>
      </w:r>
      <m:oMath>
        <m:sSub>
          <m:sSubPr>
            <m:ctrlPr>
              <w:rPr>
                <w:rFonts w:ascii="Cambria Math" w:hAnsi="Cambria Math"/>
              </w:rPr>
            </m:ctrlPr>
          </m:sSubPr>
          <m:e>
            <m:r>
              <w:rPr>
                <w:rFonts w:ascii="Cambria Math" w:hAnsi="Cambria Math"/>
              </w:rPr>
              <m:t>I</m:t>
            </m:r>
          </m:e>
          <m:sub>
            <m:r>
              <w:rPr>
                <w:rFonts w:ascii="Cambria Math" w:hAnsi="Cambria Math"/>
              </w:rPr>
              <m:t>adj-ch</m:t>
            </m:r>
          </m:sub>
        </m:sSub>
        <m:r>
          <m:rPr>
            <m:sty m:val="p"/>
          </m:rPr>
          <w:rPr>
            <w:rFonts w:ascii="Cambria Math" w:hAnsi="Cambria Math"/>
          </w:rPr>
          <m:t>/</m:t>
        </m:r>
        <m:r>
          <w:rPr>
            <w:rFonts w:ascii="Cambria Math" w:hAnsi="Cambria Math"/>
          </w:rPr>
          <m:t>C</m:t>
        </m:r>
      </m:oMath>
      <w:r w:rsidRPr="0005228F">
        <w:t xml:space="preserve"> at the given desensitisation M; therefore, if ACS value is desired, it can be easily derived from the formulas in 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of this ECC Report;</w:t>
      </w:r>
    </w:p>
    <w:p w14:paraId="231CA54D" w14:textId="77777777" w:rsidR="00844380" w:rsidRPr="0005228F" w:rsidRDefault="00844380" w:rsidP="00844380">
      <w:pPr>
        <w:pStyle w:val="ECCBulletsLv1"/>
        <w:ind w:left="357" w:hanging="357"/>
        <w:jc w:val="left"/>
      </w:pPr>
      <w:r w:rsidRPr="0005228F">
        <w:t xml:space="preserve">In ETSI EN 302 217-2 </w:t>
      </w:r>
      <w:r w:rsidRPr="0005228F">
        <w:fldChar w:fldCharType="begin"/>
      </w:r>
      <w:r w:rsidRPr="0005228F">
        <w:instrText xml:space="preserve"> REF _Ref514079947 \r \h  \* MERGEFORMAT </w:instrText>
      </w:r>
      <w:r w:rsidRPr="0005228F">
        <w:fldChar w:fldCharType="separate"/>
      </w:r>
      <w:r w:rsidRPr="0005228F">
        <w:t>[52]</w:t>
      </w:r>
      <w:r w:rsidRPr="0005228F">
        <w:fldChar w:fldCharType="end"/>
      </w:r>
      <w:r w:rsidRPr="0005228F">
        <w:t xml:space="preserve"> (ATTM/TM4 Fixed point-to-point), no specific ACS and ACLR tests are provided; alternatively the EN traditionally provides the RX co-channel and adjacent channel protection ratios (PR), for calculating the NFD (NFD concept is visually explained in next section </w:t>
      </w:r>
      <w:r w:rsidRPr="0005228F">
        <w:fldChar w:fldCharType="begin"/>
      </w:r>
      <w:r w:rsidRPr="0005228F">
        <w:instrText xml:space="preserve"> REF _Ref515463764 \r \h  \* MERGEFORMAT </w:instrText>
      </w:r>
      <w:r w:rsidRPr="0005228F">
        <w:fldChar w:fldCharType="separate"/>
      </w:r>
      <w:r w:rsidRPr="0005228F">
        <w:t>A5.7</w:t>
      </w:r>
      <w:r w:rsidRPr="0005228F">
        <w:fldChar w:fldCharType="end"/>
      </w:r>
      <w:r w:rsidRPr="0005228F">
        <w:t xml:space="preserve">). Additionally, detailed TX spectral power density masks is given. However, when needed from these data, ACIR, ACLR and ACS can be easily calculated from equations in 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as follows: </w:t>
      </w:r>
    </w:p>
    <w:p w14:paraId="1CFE3B6A" w14:textId="77777777" w:rsidR="00844380" w:rsidRPr="0005228F" w:rsidRDefault="00844380" w:rsidP="00844380">
      <w:pPr>
        <w:pStyle w:val="ECCBulletsLv3"/>
        <w:ind w:hanging="357"/>
        <w:jc w:val="left"/>
      </w:pPr>
      <w:r w:rsidRPr="0005228F">
        <w:t>ACLR with simple numerical integration of the spectrum mask;</w:t>
      </w:r>
    </w:p>
    <w:p w14:paraId="603A0D13" w14:textId="77777777" w:rsidR="00844380" w:rsidRPr="0005228F" w:rsidRDefault="00844380" w:rsidP="00844380">
      <w:pPr>
        <w:pStyle w:val="ECCBulletsLv3"/>
        <w:ind w:hanging="357"/>
        <w:jc w:val="left"/>
      </w:pPr>
      <w:r w:rsidRPr="0005228F">
        <w:t xml:space="preserve">NFD is practically coincident with ACIR (see next section </w:t>
      </w:r>
      <w:r w:rsidRPr="0005228F">
        <w:fldChar w:fldCharType="begin"/>
      </w:r>
      <w:r w:rsidRPr="0005228F">
        <w:instrText xml:space="preserve"> REF _Ref515463764 \r \h  \* MERGEFORMAT </w:instrText>
      </w:r>
      <w:r w:rsidRPr="0005228F">
        <w:fldChar w:fldCharType="separate"/>
      </w:r>
      <w:r w:rsidRPr="0005228F">
        <w:t>A5.7</w:t>
      </w:r>
      <w:r w:rsidRPr="0005228F">
        <w:fldChar w:fldCharType="end"/>
      </w:r>
      <w:r w:rsidRPr="0005228F">
        <w:t xml:space="preserve">); therefore, ACS can be calculated with Equation (6Equation) in 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w:t>
      </w:r>
    </w:p>
    <w:p w14:paraId="2E147B41" w14:textId="77777777" w:rsidR="00844380" w:rsidRPr="0005228F" w:rsidRDefault="00844380" w:rsidP="00844380">
      <w:pPr>
        <w:pStyle w:val="ECCAnnexheading2"/>
        <w:ind w:left="567" w:hanging="578"/>
        <w:rPr>
          <w:lang w:val="en-GB"/>
        </w:rPr>
      </w:pPr>
      <w:r w:rsidRPr="0005228F">
        <w:rPr>
          <w:lang w:val="en-GB"/>
        </w:rPr>
        <w:t>Concept definition and treatment in considered ETSI standards</w:t>
      </w:r>
    </w:p>
    <w:p w14:paraId="62C92EEC" w14:textId="77777777" w:rsidR="00844380" w:rsidRPr="0005228F" w:rsidRDefault="00844380" w:rsidP="00844380">
      <w:pPr>
        <w:pStyle w:val="ECCAnnexheading3"/>
        <w:rPr>
          <w:lang w:val="en-GB"/>
        </w:rPr>
      </w:pPr>
      <w:r w:rsidRPr="0005228F">
        <w:rPr>
          <w:lang w:val="en-GB"/>
        </w:rPr>
        <w:t>ACLR</w:t>
      </w:r>
    </w:p>
    <w:p w14:paraId="5B1A0A6B" w14:textId="77777777" w:rsidR="00844380" w:rsidRPr="0005228F" w:rsidRDefault="00844380" w:rsidP="00844380">
      <w:r w:rsidRPr="0005228F">
        <w:t xml:space="preserve">The definitions and tests of ACLR in the considered ETSI ENs differs only in the ”filtering” required (or not required at all) for the evaluation according to </w:t>
      </w:r>
      <w:r w:rsidRPr="0005228F">
        <w:rPr>
          <w:highlight w:val="yellow"/>
        </w:rPr>
        <w:fldChar w:fldCharType="begin"/>
      </w:r>
      <w:r w:rsidRPr="0005228F">
        <w:rPr>
          <w:highlight w:val="yellow"/>
        </w:rPr>
        <w:instrText xml:space="preserve"> REF _Ref14263668 \h </w:instrText>
      </w:r>
      <w:r w:rsidRPr="0005228F">
        <w:rPr>
          <w:highlight w:val="yellow"/>
        </w:rPr>
      </w:r>
      <w:r w:rsidRPr="0005228F">
        <w:rPr>
          <w:highlight w:val="yellow"/>
        </w:rPr>
        <w:fldChar w:fldCharType="separate"/>
      </w:r>
      <w:r w:rsidRPr="0005228F">
        <w:t xml:space="preserve">Figure </w:t>
      </w:r>
      <w:r w:rsidRPr="0005228F">
        <w:rPr>
          <w:noProof/>
        </w:rPr>
        <w:t>1</w:t>
      </w:r>
      <w:r w:rsidRPr="0005228F">
        <w:rPr>
          <w:highlight w:val="yellow"/>
        </w:rPr>
        <w:fldChar w:fldCharType="end"/>
      </w:r>
      <w:r w:rsidRPr="0005228F">
        <w:t xml:space="preserve"> in Section </w:t>
      </w:r>
      <w:r w:rsidRPr="0005228F">
        <w:fldChar w:fldCharType="begin"/>
      </w:r>
      <w:r w:rsidRPr="0005228F">
        <w:instrText xml:space="preserve"> REF _Ref513717334 \r \h  \* MERGEFORMAT </w:instrText>
      </w:r>
      <w:r w:rsidRPr="0005228F">
        <w:fldChar w:fldCharType="separate"/>
      </w:r>
      <w:r w:rsidRPr="0005228F">
        <w:t>3</w:t>
      </w:r>
      <w:r w:rsidRPr="0005228F">
        <w:fldChar w:fldCharType="end"/>
      </w:r>
      <w:r w:rsidRPr="0005228F">
        <w:t xml:space="preserve"> of this ECC Report that defines the ACLR by using an “ideally rectangular” filter.</w:t>
      </w:r>
    </w:p>
    <w:p w14:paraId="110EA049" w14:textId="77777777" w:rsidR="00844380" w:rsidRPr="0005228F" w:rsidRDefault="00844380" w:rsidP="00844380">
      <w:r w:rsidRPr="0005228F">
        <w:t>The differences are as follows:</w:t>
      </w:r>
    </w:p>
    <w:p w14:paraId="7927DC32" w14:textId="2A573B58" w:rsidR="00844380" w:rsidRPr="0005228F" w:rsidRDefault="00844380" w:rsidP="00844380">
      <w:pPr>
        <w:pStyle w:val="ECCBulletsLv1"/>
        <w:ind w:left="357" w:hanging="357"/>
        <w:jc w:val="left"/>
      </w:pPr>
      <w:r w:rsidRPr="0005228F">
        <w:t>ETSI EN 301 908 (ERM/MSG) series e.g. Part 3 (UTRA-FDD BS)</w:t>
      </w:r>
      <w:r w:rsidR="00C02945">
        <w:t xml:space="preserve"> </w:t>
      </w:r>
      <w:r w:rsidR="00C02945">
        <w:fldChar w:fldCharType="begin"/>
      </w:r>
      <w:r w:rsidR="00C02945">
        <w:instrText xml:space="preserve"> REF _Ref31817735 \r \h </w:instrText>
      </w:r>
      <w:r w:rsidR="00C02945">
        <w:fldChar w:fldCharType="separate"/>
      </w:r>
      <w:r w:rsidR="00C02945">
        <w:t>[44]</w:t>
      </w:r>
      <w:r w:rsidR="00C02945">
        <w:fldChar w:fldCharType="end"/>
      </w:r>
      <w:r w:rsidRPr="0005228F">
        <w:t>, Part 13 (E-UTRA UE)</w:t>
      </w:r>
      <w:r w:rsidR="00C02945">
        <w:t xml:space="preserve"> </w:t>
      </w:r>
      <w:r w:rsidR="00C02945">
        <w:fldChar w:fldCharType="begin"/>
      </w:r>
      <w:r w:rsidR="00C02945">
        <w:instrText xml:space="preserve"> REF _Ref31817747 \r \h </w:instrText>
      </w:r>
      <w:r w:rsidR="00C02945">
        <w:fldChar w:fldCharType="separate"/>
      </w:r>
      <w:r w:rsidR="00C02945">
        <w:t>[45]</w:t>
      </w:r>
      <w:r w:rsidR="00C02945">
        <w:fldChar w:fldCharType="end"/>
      </w:r>
      <w:r w:rsidRPr="0005228F">
        <w:t>:</w:t>
      </w:r>
      <w:r w:rsidRPr="0005228F">
        <w:br/>
        <w:t>They prescribe an “RRC filters” (Root-Raised Cosine with the UTRA standardised roll-off);</w:t>
      </w:r>
    </w:p>
    <w:p w14:paraId="0937558A" w14:textId="284BBA14" w:rsidR="00844380" w:rsidRPr="0005228F" w:rsidRDefault="00844380" w:rsidP="00844380">
      <w:pPr>
        <w:pStyle w:val="ECCBulletsLv1"/>
        <w:ind w:left="357" w:hanging="357"/>
        <w:jc w:val="left"/>
      </w:pPr>
      <w:r w:rsidRPr="0005228F">
        <w:t>ETSI EN 302 574-2 (SES MES-UE 2 GHz)</w:t>
      </w:r>
      <w:r w:rsidR="00C02945">
        <w:t xml:space="preserve"> </w:t>
      </w:r>
      <w:r w:rsidR="00C02945">
        <w:fldChar w:fldCharType="begin"/>
      </w:r>
      <w:r w:rsidR="00C02945">
        <w:instrText xml:space="preserve"> REF _Ref31817760 \r \h </w:instrText>
      </w:r>
      <w:r w:rsidR="00C02945">
        <w:fldChar w:fldCharType="separate"/>
      </w:r>
      <w:r w:rsidR="00C02945">
        <w:t>[47]</w:t>
      </w:r>
      <w:r w:rsidR="00C02945">
        <w:fldChar w:fldCharType="end"/>
      </w:r>
      <w:r w:rsidRPr="0005228F">
        <w:t xml:space="preserve"> and ETSI EN 302 574-1 (SES-MES CGC)</w:t>
      </w:r>
      <w:r w:rsidR="00C02945">
        <w:t xml:space="preserve"> </w:t>
      </w:r>
      <w:r w:rsidR="00C02945">
        <w:fldChar w:fldCharType="begin"/>
      </w:r>
      <w:r w:rsidR="00C02945">
        <w:instrText xml:space="preserve"> REF _Ref31817766 \r \h </w:instrText>
      </w:r>
      <w:r w:rsidR="00C02945">
        <w:fldChar w:fldCharType="separate"/>
      </w:r>
      <w:r w:rsidR="00C02945">
        <w:t>[46]</w:t>
      </w:r>
      <w:r w:rsidR="00C02945">
        <w:fldChar w:fldCharType="end"/>
      </w:r>
      <w:r w:rsidRPr="0005228F">
        <w:t>:</w:t>
      </w:r>
      <w:r w:rsidRPr="0005228F">
        <w:br/>
        <w:t>They prescribe only to use the “filtered” mean power, without specifying the filter shape;</w:t>
      </w:r>
    </w:p>
    <w:p w14:paraId="2AD94DD9" w14:textId="7B92B9A1" w:rsidR="00844380" w:rsidRPr="0005228F" w:rsidRDefault="00844380" w:rsidP="00844380">
      <w:pPr>
        <w:pStyle w:val="ECCBulletsLv1"/>
        <w:ind w:left="357" w:hanging="357"/>
        <w:jc w:val="left"/>
      </w:pPr>
      <w:r w:rsidRPr="0005228F">
        <w:t>ETSI EN 302 544 (BRAN BWA 2.6 GHz e.g. WiMAX) Part 1 (TDD Base Station)</w:t>
      </w:r>
      <w:r w:rsidR="00C02945">
        <w:t xml:space="preserve"> </w:t>
      </w:r>
      <w:r w:rsidR="00C02945">
        <w:fldChar w:fldCharType="begin"/>
      </w:r>
      <w:r w:rsidR="00C02945">
        <w:instrText xml:space="preserve"> REF _Ref31817778 \r \h </w:instrText>
      </w:r>
      <w:r w:rsidR="00C02945">
        <w:fldChar w:fldCharType="separate"/>
      </w:r>
      <w:r w:rsidR="00C02945">
        <w:t>[48]</w:t>
      </w:r>
      <w:r w:rsidR="00C02945">
        <w:fldChar w:fldCharType="end"/>
      </w:r>
      <w:r w:rsidRPr="0005228F">
        <w:t xml:space="preserve"> and Part 2 (TDD UE)</w:t>
      </w:r>
      <w:r w:rsidR="00C02945">
        <w:fldChar w:fldCharType="begin"/>
      </w:r>
      <w:r w:rsidR="00C02945">
        <w:instrText xml:space="preserve"> REF _Ref31817784 \r \h </w:instrText>
      </w:r>
      <w:r w:rsidR="00C02945">
        <w:fldChar w:fldCharType="separate"/>
      </w:r>
      <w:r w:rsidR="00C02945">
        <w:t>[50]</w:t>
      </w:r>
      <w:r w:rsidR="00C02945">
        <w:fldChar w:fldCharType="end"/>
      </w:r>
      <w:r w:rsidRPr="0005228F">
        <w:t>:</w:t>
      </w:r>
      <w:r w:rsidRPr="0005228F">
        <w:br/>
        <w:t>They prescribed values that consider the power integral in the TX and adjacent channels using rectangular filters of 95% width with respect to the channel bandwidth. Analysis show that ACLR values in those ENs are not perfectly coherent among themselves and with the definition in this ECC Report; nevertheless, the expected deviation from the ”ideally rectangular” filtering can be considered negligible (i.e. limited to very few dB) for normal sharing/compatibility studies.</w:t>
      </w:r>
    </w:p>
    <w:p w14:paraId="6D8C58F1" w14:textId="77777777" w:rsidR="00844380" w:rsidRPr="0005228F" w:rsidRDefault="00844380" w:rsidP="00844380">
      <w:pPr>
        <w:pStyle w:val="ECCAnnexheading3"/>
        <w:rPr>
          <w:lang w:val="en-GB"/>
        </w:rPr>
      </w:pPr>
      <w:r w:rsidRPr="0005228F">
        <w:rPr>
          <w:lang w:val="en-GB"/>
        </w:rPr>
        <w:t>ACS</w:t>
      </w:r>
    </w:p>
    <w:p w14:paraId="3C3D10F5" w14:textId="77777777" w:rsidR="00844380" w:rsidRPr="0005228F" w:rsidRDefault="00844380" w:rsidP="00844380">
      <w:r w:rsidRPr="0005228F">
        <w:t xml:space="preserve">In </w:t>
      </w:r>
      <w:r w:rsidRPr="0005228F">
        <w:fldChar w:fldCharType="begin"/>
      </w:r>
      <w:r w:rsidRPr="0005228F">
        <w:instrText xml:space="preserve"> REF _Ref14268524 \h  \* MERGEFORMAT </w:instrText>
      </w:r>
      <w:r w:rsidRPr="0005228F">
        <w:fldChar w:fldCharType="separate"/>
      </w:r>
      <w:r w:rsidRPr="0005228F">
        <w:t xml:space="preserve">Figure </w:t>
      </w:r>
      <w:r w:rsidRPr="0005228F">
        <w:rPr>
          <w:noProof/>
        </w:rPr>
        <w:t>59</w:t>
      </w:r>
      <w:r w:rsidRPr="0005228F">
        <w:fldChar w:fldCharType="end"/>
      </w:r>
      <w:r w:rsidRPr="0005228F">
        <w:t xml:space="preserve">, the graphical mean of ACS is illustrated according to the most relevant definition used in this Report: “Adjacent channel selectivity (ACS) is a measure of the receiver ability to receive a wanted signal at its assigned channel frequency in the presence of an unwanted adjacent channel signal at a given frequency offset from the centre frequency of the assigned channel. It is most often defined as the ratio of the receiver filter attenuation on the adjacent channel frequency to the receiver filter attenuation on the assigned channel frequency (normally a positive number in dB” </w:t>
      </w:r>
    </w:p>
    <w:p w14:paraId="0DC06724" w14:textId="77777777" w:rsidR="00844380" w:rsidRPr="0005228F" w:rsidRDefault="00844380" w:rsidP="00844380">
      <w:pPr>
        <w:pStyle w:val="MTDisplayEquation"/>
      </w:pPr>
      <w:r w:rsidRPr="0005228F">
        <w:tab/>
      </w:r>
      <w:r w:rsidRPr="0005228F">
        <w:object w:dxaOrig="5600" w:dyaOrig="1480" w14:anchorId="593BA7B1">
          <v:shape id="_x0000_i1117" type="#_x0000_t75" style="width:274.9pt;height:1in" o:ole="">
            <v:imagedata r:id="rId259" o:title=""/>
          </v:shape>
          <o:OLEObject Type="Embed" ProgID="Equation.DSMT4" ShapeID="_x0000_i1117" DrawAspect="Content" ObjectID="_1642509055" r:id="rId260"/>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fldSimple w:instr=" SEQ MTEqn \c \* Arabic \* MERGEFORMAT ">
        <w:r w:rsidRPr="0005228F">
          <w:rPr>
            <w:noProof/>
          </w:rPr>
          <w:instrText>50</w:instrText>
        </w:r>
      </w:fldSimple>
      <w:r w:rsidRPr="0005228F">
        <w:instrText>)</w:instrText>
      </w:r>
      <w:r w:rsidRPr="0005228F">
        <w:fldChar w:fldCharType="end"/>
      </w:r>
    </w:p>
    <w:p w14:paraId="29418547" w14:textId="77777777" w:rsidR="00844380" w:rsidRPr="0005228F" w:rsidRDefault="00844380" w:rsidP="00844380">
      <w:pPr>
        <w:pStyle w:val="ECCFiguregraphcentered"/>
        <w:keepNext/>
        <w:rPr>
          <w:lang w:val="en-GB"/>
        </w:rPr>
      </w:pPr>
    </w:p>
    <w:p w14:paraId="51A2CD48" w14:textId="77777777" w:rsidR="00844380" w:rsidRPr="002C49D9" w:rsidRDefault="00844380" w:rsidP="00844380">
      <w:pPr>
        <w:pStyle w:val="ECCFiguregraphcentered"/>
        <w:rPr>
          <w:lang w:val="en-GB"/>
        </w:rPr>
      </w:pPr>
      <w:r w:rsidRPr="006675CD">
        <w:rPr>
          <w:lang w:val="en-GB"/>
        </w:rPr>
        <w:drawing>
          <wp:inline distT="0" distB="0" distL="0" distR="0" wp14:anchorId="5F1916EE" wp14:editId="6091A032">
            <wp:extent cx="3920151" cy="3041925"/>
            <wp:effectExtent l="0" t="0" r="4445"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980883" cy="3089051"/>
                    </a:xfrm>
                    <a:prstGeom prst="rect">
                      <a:avLst/>
                    </a:prstGeom>
                    <a:noFill/>
                  </pic:spPr>
                </pic:pic>
              </a:graphicData>
            </a:graphic>
          </wp:inline>
        </w:drawing>
      </w:r>
    </w:p>
    <w:p w14:paraId="6DAA30D9" w14:textId="77777777" w:rsidR="00844380" w:rsidRPr="0005228F" w:rsidRDefault="00844380" w:rsidP="00844380">
      <w:pPr>
        <w:pStyle w:val="Caption"/>
        <w:rPr>
          <w:lang w:val="en-GB"/>
        </w:rPr>
      </w:pPr>
      <w:bookmarkStart w:id="858" w:name="_Ref14268524"/>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59</w:t>
      </w:r>
      <w:r w:rsidRPr="0005228F">
        <w:rPr>
          <w:noProof/>
          <w:lang w:val="en-GB"/>
        </w:rPr>
        <w:fldChar w:fldCharType="end"/>
      </w:r>
      <w:bookmarkEnd w:id="858"/>
      <w:r w:rsidRPr="0005228F">
        <w:rPr>
          <w:lang w:val="en-GB"/>
        </w:rPr>
        <w:t>: ACS concept visualisation</w:t>
      </w:r>
    </w:p>
    <w:p w14:paraId="3520F20A" w14:textId="77777777" w:rsidR="00844380" w:rsidRPr="0005228F" w:rsidRDefault="00844380" w:rsidP="00844380">
      <w:r w:rsidRPr="0005228F">
        <w:t xml:space="preserve">As shown in section </w:t>
      </w:r>
      <w:r w:rsidRPr="0005228F">
        <w:fldChar w:fldCharType="begin"/>
      </w:r>
      <w:r w:rsidRPr="0005228F">
        <w:instrText xml:space="preserve"> REF _Ref513724824 \r \h </w:instrText>
      </w:r>
      <w:r w:rsidRPr="0005228F">
        <w:fldChar w:fldCharType="separate"/>
      </w:r>
      <w:r w:rsidRPr="0005228F">
        <w:t>4.2.6.1</w:t>
      </w:r>
      <w:r w:rsidRPr="0005228F">
        <w:fldChar w:fldCharType="end"/>
      </w:r>
      <w:r w:rsidRPr="0005228F">
        <w:t xml:space="preserve"> of this ECC Report, ACS is evaluated starting from a </w:t>
      </w:r>
      <w:proofErr w:type="spellStart"/>
      <w:r w:rsidRPr="0005228F">
        <w:t>I</w:t>
      </w:r>
      <w:r w:rsidRPr="0005228F">
        <w:rPr>
          <w:rStyle w:val="ECCHLsubscript"/>
        </w:rPr>
        <w:t>adj-ch</w:t>
      </w:r>
      <w:proofErr w:type="spellEnd"/>
      <w:r w:rsidRPr="0005228F">
        <w:t>/C test, but with additional post elaboration according the formula presented in that section.</w:t>
      </w:r>
    </w:p>
    <w:p w14:paraId="4BF23130" w14:textId="77777777" w:rsidR="00844380" w:rsidRPr="0005228F" w:rsidRDefault="00844380" w:rsidP="00844380">
      <w:r w:rsidRPr="0005228F">
        <w:t xml:space="preserve">With reference to the various parameters that can be identified in the usual </w:t>
      </w:r>
      <w:proofErr w:type="spellStart"/>
      <w:r w:rsidRPr="0005228F">
        <w:t>I</w:t>
      </w:r>
      <w:r w:rsidRPr="0005228F">
        <w:rPr>
          <w:rStyle w:val="ECCHLsubscript"/>
        </w:rPr>
        <w:t>adj-ch</w:t>
      </w:r>
      <w:proofErr w:type="spellEnd"/>
      <w:r w:rsidRPr="0005228F">
        <w:t xml:space="preserve">/C test shown in </w:t>
      </w:r>
      <w:r w:rsidRPr="0005228F">
        <w:fldChar w:fldCharType="begin"/>
      </w:r>
      <w:r w:rsidRPr="0005228F">
        <w:instrText xml:space="preserve"> REF _Ref14268564 \h </w:instrText>
      </w:r>
      <w:r w:rsidRPr="0005228F">
        <w:fldChar w:fldCharType="separate"/>
      </w:r>
      <w:r w:rsidRPr="0005228F">
        <w:t xml:space="preserve">Figure </w:t>
      </w:r>
      <w:r w:rsidRPr="0005228F">
        <w:rPr>
          <w:noProof/>
        </w:rPr>
        <w:t>60</w:t>
      </w:r>
      <w:r w:rsidRPr="0005228F">
        <w:fldChar w:fldCharType="end"/>
      </w:r>
      <w:r w:rsidRPr="0005228F">
        <w:t>, the above concept is far differently exploited in the considered ETSI standards.</w:t>
      </w:r>
    </w:p>
    <w:p w14:paraId="2555EA30" w14:textId="77777777" w:rsidR="00844380" w:rsidRPr="0005228F" w:rsidRDefault="00844380" w:rsidP="00844380">
      <w:pPr>
        <w:pStyle w:val="ECCFiguregraphcentered"/>
        <w:keepNext/>
        <w:rPr>
          <w:lang w:val="en-GB"/>
        </w:rPr>
      </w:pPr>
    </w:p>
    <w:p w14:paraId="6C05EE8E" w14:textId="77777777" w:rsidR="00844380" w:rsidRPr="002C49D9" w:rsidRDefault="00844380" w:rsidP="00844380">
      <w:pPr>
        <w:pStyle w:val="ECCFiguregraphcentered"/>
        <w:rPr>
          <w:lang w:val="en-GB"/>
        </w:rPr>
      </w:pPr>
      <w:r w:rsidRPr="002C49D9">
        <w:rPr>
          <w:lang w:val="en-GB"/>
        </w:rPr>
        <w:drawing>
          <wp:inline distT="0" distB="0" distL="0" distR="0" wp14:anchorId="4DBB820B" wp14:editId="2D78BEB5">
            <wp:extent cx="3932879" cy="2550692"/>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47476" cy="2560159"/>
                    </a:xfrm>
                    <a:prstGeom prst="rect">
                      <a:avLst/>
                    </a:prstGeom>
                    <a:noFill/>
                  </pic:spPr>
                </pic:pic>
              </a:graphicData>
            </a:graphic>
          </wp:inline>
        </w:drawing>
      </w:r>
    </w:p>
    <w:p w14:paraId="3A9DA37D" w14:textId="77777777" w:rsidR="00844380" w:rsidRPr="0005228F" w:rsidRDefault="00844380" w:rsidP="00844380">
      <w:pPr>
        <w:pStyle w:val="Caption"/>
        <w:rPr>
          <w:lang w:val="en-GB"/>
        </w:rPr>
      </w:pPr>
      <w:bookmarkStart w:id="859" w:name="_Ref14268564"/>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60</w:t>
      </w:r>
      <w:r w:rsidRPr="0005228F">
        <w:rPr>
          <w:noProof/>
          <w:lang w:val="en-GB"/>
        </w:rPr>
        <w:fldChar w:fldCharType="end"/>
      </w:r>
      <w:bookmarkEnd w:id="859"/>
      <w:r w:rsidRPr="0005228F">
        <w:rPr>
          <w:lang w:val="en-GB"/>
        </w:rPr>
        <w:t>: Parameters used in ACS tests (levels intended as total power in the relevant Bandwidth)</w:t>
      </w:r>
    </w:p>
    <w:p w14:paraId="4C95CD73" w14:textId="77777777" w:rsidR="00844380" w:rsidRPr="0005228F" w:rsidRDefault="00844380" w:rsidP="00844380">
      <w:r w:rsidRPr="0005228F">
        <w:t xml:space="preserve">NOTE: </w:t>
      </w:r>
      <w:proofErr w:type="spellStart"/>
      <w:r w:rsidRPr="0005228F">
        <w:t>I</w:t>
      </w:r>
      <w:r w:rsidRPr="0005228F">
        <w:rPr>
          <w:rStyle w:val="ECCHLsubscript"/>
        </w:rPr>
        <w:t>adj-ch</w:t>
      </w:r>
      <w:proofErr w:type="spellEnd"/>
      <w:r w:rsidRPr="0005228F">
        <w:t xml:space="preserve">/C </w:t>
      </w:r>
      <w:proofErr w:type="gramStart"/>
      <w:r w:rsidRPr="0005228F">
        <w:t>actually represents</w:t>
      </w:r>
      <w:proofErr w:type="gramEnd"/>
      <w:r w:rsidRPr="0005228F">
        <w:t xml:space="preserve"> the “ACR” definition and value.</w:t>
      </w:r>
    </w:p>
    <w:p w14:paraId="29F782DB" w14:textId="544A5D9D" w:rsidR="00844380" w:rsidRPr="003C2CC3" w:rsidRDefault="00844380" w:rsidP="00844380">
      <w:pPr>
        <w:pStyle w:val="ECCAnnexheading4"/>
      </w:pPr>
      <w:r w:rsidRPr="003C2CC3">
        <w:t>ETSI EN 301 908 (ERM/MSG) series e.g. Part 3 (UTRA-FDD BS)</w:t>
      </w:r>
      <w:r w:rsidR="00C02945">
        <w:t xml:space="preserve"> </w:t>
      </w:r>
      <w:r w:rsidR="00C02945">
        <w:fldChar w:fldCharType="begin"/>
      </w:r>
      <w:r w:rsidR="00C02945">
        <w:instrText xml:space="preserve"> REF _Ref31817735 \r \h </w:instrText>
      </w:r>
      <w:r w:rsidR="00C02945">
        <w:fldChar w:fldCharType="separate"/>
      </w:r>
      <w:r w:rsidR="00C02945">
        <w:t>[44]</w:t>
      </w:r>
      <w:r w:rsidR="00C02945">
        <w:fldChar w:fldCharType="end"/>
      </w:r>
      <w:r w:rsidRPr="003C2CC3">
        <w:t>, Part 13 (E-UTRA UE)</w:t>
      </w:r>
      <w:r w:rsidR="00C02945" w:rsidRPr="00C02945">
        <w:t xml:space="preserve"> </w:t>
      </w:r>
      <w:r w:rsidR="00C02945">
        <w:fldChar w:fldCharType="begin"/>
      </w:r>
      <w:r w:rsidR="00C02945">
        <w:instrText xml:space="preserve"> REF _Ref31817747 \r \h </w:instrText>
      </w:r>
      <w:r w:rsidR="00C02945">
        <w:fldChar w:fldCharType="separate"/>
      </w:r>
      <w:r w:rsidR="00C02945">
        <w:t>[45]</w:t>
      </w:r>
      <w:r w:rsidR="00C02945">
        <w:fldChar w:fldCharType="end"/>
      </w:r>
    </w:p>
    <w:p w14:paraId="1763C961" w14:textId="77777777" w:rsidR="00844380" w:rsidRPr="0005228F" w:rsidRDefault="00844380" w:rsidP="00844380">
      <w:r w:rsidRPr="0005228F">
        <w:t>Test: Through single C/</w:t>
      </w:r>
      <w:proofErr w:type="spellStart"/>
      <w:r w:rsidRPr="0005228F">
        <w:t>I</w:t>
      </w:r>
      <w:r w:rsidRPr="0005228F">
        <w:rPr>
          <w:rStyle w:val="ECCHLsubscript"/>
        </w:rPr>
        <w:t>adj-ch</w:t>
      </w:r>
      <w:proofErr w:type="spellEnd"/>
      <w:r w:rsidRPr="0005228F">
        <w:rPr>
          <w:rStyle w:val="ECCHLsubscript"/>
        </w:rPr>
        <w:t xml:space="preserve"> </w:t>
      </w:r>
      <w:r w:rsidRPr="0005228F">
        <w:t>test at RX level with predefined degradation (i.e. desensitisation M=5.3 dB for BS and M=14 dB for UE) with respect to the RX level threshold (S</w:t>
      </w:r>
      <w:r w:rsidRPr="0005228F">
        <w:rPr>
          <w:rStyle w:val="ECCHLsubscript"/>
        </w:rPr>
        <w:t>0</w:t>
      </w:r>
      <w:r w:rsidRPr="0005228F">
        <w:t>) (i.e. for BS it is the S</w:t>
      </w:r>
      <w:r w:rsidRPr="0005228F">
        <w:rPr>
          <w:rStyle w:val="ECCHLsubscript"/>
        </w:rPr>
        <w:t>0</w:t>
      </w:r>
      <w:r w:rsidRPr="0005228F">
        <w:t xml:space="preserve"> for BER = 0.001, or for UE 95% of the maximum throughput) in absence of interference.</w:t>
      </w:r>
    </w:p>
    <w:p w14:paraId="6A313C18" w14:textId="1479DBCC" w:rsidR="00844380" w:rsidRPr="0005228F" w:rsidRDefault="00844380" w:rsidP="00844380">
      <w:r w:rsidRPr="0005228F">
        <w:t xml:space="preserve">Post-elaboration: Actually, ETSI EN 301 908-3 (BS), under the ACS section, does not explicitly fix the ACS value, but gives only separate levels of C and  </w:t>
      </w:r>
      <w:proofErr w:type="spellStart"/>
      <w:r w:rsidRPr="0005228F">
        <w:t>I</w:t>
      </w:r>
      <w:r w:rsidRPr="0005228F">
        <w:rPr>
          <w:rStyle w:val="ECCHLsubscript"/>
        </w:rPr>
        <w:t>adj-ch</w:t>
      </w:r>
      <w:proofErr w:type="spellEnd"/>
      <w:r w:rsidRPr="0005228F">
        <w:rPr>
          <w:rStyle w:val="ECCHLsubscript"/>
        </w:rPr>
        <w:t xml:space="preserve"> </w:t>
      </w:r>
      <w:r w:rsidRPr="0005228F">
        <w:t xml:space="preserve">to apply for assessment. Therefore, the related  </w:t>
      </w:r>
      <w:proofErr w:type="spellStart"/>
      <w:r w:rsidRPr="0005228F">
        <w:t>I</w:t>
      </w:r>
      <w:r w:rsidRPr="0005228F">
        <w:rPr>
          <w:rStyle w:val="ECCHLsubscript"/>
        </w:rPr>
        <w:t>adj-ch</w:t>
      </w:r>
      <w:proofErr w:type="spellEnd"/>
      <w:r w:rsidRPr="0005228F">
        <w:rPr>
          <w:rStyle w:val="ECCHLsubscript"/>
        </w:rPr>
        <w:t xml:space="preserve"> </w:t>
      </w:r>
      <w:r w:rsidRPr="0005228F">
        <w:t xml:space="preserve">/C value might easily be misunderstood as the real ACS for sharing/compatibility studies. Differently, ETSIEN 301 908-13 (UE) also specifies the C and </w:t>
      </w:r>
      <w:proofErr w:type="spellStart"/>
      <w:r w:rsidRPr="0005228F">
        <w:t>I</w:t>
      </w:r>
      <w:r w:rsidRPr="0005228F">
        <w:rPr>
          <w:rStyle w:val="ECCHLsubscript"/>
        </w:rPr>
        <w:t>adj-ch</w:t>
      </w:r>
      <w:proofErr w:type="spellEnd"/>
      <w:r w:rsidRPr="0005228F">
        <w:rPr>
          <w:rStyle w:val="ECCHLsubscript"/>
        </w:rPr>
        <w:t xml:space="preserve"> </w:t>
      </w:r>
      <w:r w:rsidRPr="0005228F">
        <w:t xml:space="preserve">to apply for the ACS test, but add also an “ACS Table” where the reported values are ACS = </w:t>
      </w:r>
      <w:proofErr w:type="spellStart"/>
      <w:r w:rsidRPr="0005228F">
        <w:t>I</w:t>
      </w:r>
      <w:r w:rsidRPr="0005228F">
        <w:rPr>
          <w:rStyle w:val="ECCHLsubscript"/>
        </w:rPr>
        <w:t>adj-ch</w:t>
      </w:r>
      <w:proofErr w:type="spellEnd"/>
      <w:r w:rsidRPr="0005228F">
        <w:t>/C + 1.5 (the 1.5 dB factor is not explained, but might be related to the “measurement uncertainty” given in the EN, actually 1.5 dB).</w:t>
      </w:r>
    </w:p>
    <w:p w14:paraId="7DDB44D9" w14:textId="2C8ABA1F" w:rsidR="00844380" w:rsidRPr="0005228F" w:rsidRDefault="00844380" w:rsidP="00844380">
      <w:pPr>
        <w:pStyle w:val="ECCAnnexheading4"/>
        <w:rPr>
          <w:lang w:val="en-GB"/>
        </w:rPr>
      </w:pPr>
      <w:bookmarkStart w:id="860" w:name="_Ref12461632"/>
      <w:r w:rsidRPr="0005228F">
        <w:rPr>
          <w:lang w:val="en-GB"/>
        </w:rPr>
        <w:t>ETSI EN 302 574-2 (SES MES/UE 2 GHz)</w:t>
      </w:r>
      <w:r w:rsidR="00C02945">
        <w:t xml:space="preserve"> </w:t>
      </w:r>
      <w:r w:rsidR="00C02945">
        <w:fldChar w:fldCharType="begin"/>
      </w:r>
      <w:r w:rsidR="00C02945">
        <w:instrText xml:space="preserve"> REF _Ref31817760 \r \h </w:instrText>
      </w:r>
      <w:r w:rsidR="00C02945">
        <w:fldChar w:fldCharType="separate"/>
      </w:r>
      <w:r w:rsidR="00C02945">
        <w:t>[47]</w:t>
      </w:r>
      <w:r w:rsidR="00C02945">
        <w:fldChar w:fldCharType="end"/>
      </w:r>
      <w:r w:rsidRPr="0005228F">
        <w:rPr>
          <w:lang w:val="en-GB"/>
        </w:rPr>
        <w:t xml:space="preserve"> and ETSI</w:t>
      </w:r>
      <w:r w:rsidR="00C02945">
        <w:t xml:space="preserve"> </w:t>
      </w:r>
      <w:r w:rsidRPr="0005228F">
        <w:rPr>
          <w:lang w:val="en-GB"/>
        </w:rPr>
        <w:t>EN 302 574-1 (SES-MES/IMT-2000 Complementary Ground Component (CGC) 2 GHz)</w:t>
      </w:r>
      <w:bookmarkEnd w:id="860"/>
      <w:r w:rsidR="00C02945">
        <w:t xml:space="preserve"> </w:t>
      </w:r>
      <w:r w:rsidR="00C02945">
        <w:rPr>
          <w:lang w:val="en-GB"/>
        </w:rPr>
        <w:fldChar w:fldCharType="begin"/>
      </w:r>
      <w:r w:rsidR="00C02945">
        <w:instrText xml:space="preserve"> REF _Ref31817766 \r \h </w:instrText>
      </w:r>
      <w:r w:rsidR="00C02945">
        <w:rPr>
          <w:lang w:val="en-GB"/>
        </w:rPr>
      </w:r>
      <w:r w:rsidR="00C02945">
        <w:rPr>
          <w:lang w:val="en-GB"/>
        </w:rPr>
        <w:fldChar w:fldCharType="separate"/>
      </w:r>
      <w:r w:rsidR="00C02945">
        <w:t>[46]</w:t>
      </w:r>
      <w:r w:rsidR="00C02945">
        <w:rPr>
          <w:lang w:val="en-GB"/>
        </w:rPr>
        <w:fldChar w:fldCharType="end"/>
      </w:r>
    </w:p>
    <w:p w14:paraId="5FED3AC2" w14:textId="77777777" w:rsidR="00844380" w:rsidRPr="0005228F" w:rsidRDefault="00844380" w:rsidP="00844380">
      <w:r w:rsidRPr="0005228F">
        <w:t xml:space="preserve">Test: Through single </w:t>
      </w:r>
      <w:proofErr w:type="spellStart"/>
      <w:r w:rsidRPr="0005228F">
        <w:t>I</w:t>
      </w:r>
      <w:r w:rsidRPr="0005228F">
        <w:rPr>
          <w:rStyle w:val="ECCHLsubscript"/>
        </w:rPr>
        <w:t>adj-ch</w:t>
      </w:r>
      <w:proofErr w:type="spellEnd"/>
      <w:r w:rsidRPr="0005228F">
        <w:t xml:space="preserve">/C test at RX level with 14 dB predefined desensitisation (M) with respect to the RX level threshold called “REFSENS” (i.e. </w:t>
      </w:r>
      <m:oMath>
        <m:sSub>
          <m:sSubPr>
            <m:ctrlPr>
              <w:rPr>
                <w:rStyle w:val="ECCParagraph"/>
                <w:rFonts w:ascii="Cambria Math" w:hAnsi="Cambria Math"/>
                <w:i/>
              </w:rPr>
            </m:ctrlPr>
          </m:sSubPr>
          <m:e>
            <m:r>
              <w:rPr>
                <w:rFonts w:ascii="Cambria Math" w:hAnsi="Cambria Math"/>
              </w:rPr>
              <m:t>RX</m:t>
            </m:r>
          </m:e>
          <m:sub>
            <m:r>
              <w:rPr>
                <w:rFonts w:ascii="Cambria Math" w:hAnsi="Cambria Math"/>
              </w:rPr>
              <m:t>SENS</m:t>
            </m:r>
          </m:sub>
        </m:sSub>
      </m:oMath>
      <w:r w:rsidRPr="0005228F">
        <w:t xml:space="preserve"> level for 95% of the maximum throughput) in absence of interference.</w:t>
      </w:r>
    </w:p>
    <w:p w14:paraId="2AF3FD1E" w14:textId="77777777" w:rsidR="00844380" w:rsidRPr="0005228F" w:rsidRDefault="00844380" w:rsidP="00844380">
      <w:r w:rsidRPr="0005228F">
        <w:t xml:space="preserve">Please note that the ETSI EN labels as “M” the </w:t>
      </w:r>
      <w:proofErr w:type="spellStart"/>
      <w:r w:rsidRPr="0005228F">
        <w:t>I</w:t>
      </w:r>
      <w:r w:rsidRPr="0005228F">
        <w:rPr>
          <w:rStyle w:val="ECCHLsubscript"/>
        </w:rPr>
        <w:t>adj-ch</w:t>
      </w:r>
      <w:proofErr w:type="spellEnd"/>
      <w:r w:rsidRPr="0005228F">
        <w:t>/C ratio, but without any relationship with parameter M in this ECC Report.</w:t>
      </w:r>
    </w:p>
    <w:p w14:paraId="6D423D2A" w14:textId="0CC4BD9B" w:rsidR="00844380" w:rsidRPr="0005228F" w:rsidRDefault="00844380" w:rsidP="00844380">
      <w:r w:rsidRPr="0005228F">
        <w:t>Post-elaboration in ETSI EN 302 574-2, the ACS is then calculated as:</w:t>
      </w:r>
    </w:p>
    <w:p w14:paraId="21316939" w14:textId="77777777" w:rsidR="00844380" w:rsidRPr="0005228F" w:rsidRDefault="00844380" w:rsidP="00844380"/>
    <w:p w14:paraId="7D6EEFCA" w14:textId="067D2D8E" w:rsidR="00844380" w:rsidRPr="0005228F" w:rsidRDefault="00844380" w:rsidP="00E46686">
      <w:pPr>
        <w:pStyle w:val="MTDisplayEquation"/>
        <w:tabs>
          <w:tab w:val="clear" w:pos="9640"/>
          <w:tab w:val="right" w:pos="9072"/>
        </w:tabs>
        <w:ind w:right="567"/>
      </w:pPr>
      <w:r w:rsidRPr="0005228F">
        <w:tab/>
      </w:r>
      <w:r w:rsidRPr="0005228F">
        <w:rPr>
          <w:position w:val="-14"/>
        </w:rPr>
        <w:object w:dxaOrig="4459" w:dyaOrig="400" w14:anchorId="609D25E3">
          <v:shape id="_x0000_i1118" type="#_x0000_t75" style="width:219.75pt;height:21.5pt" o:ole="">
            <v:imagedata r:id="rId263" o:title=""/>
          </v:shape>
          <o:OLEObject Type="Embed" ProgID="Equation.DSMT4" ShapeID="_x0000_i1118" DrawAspect="Content" ObjectID="_1642509056" r:id="rId264"/>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51</w:instrText>
      </w:r>
      <w:r w:rsidRPr="0005228F">
        <w:rPr>
          <w:noProof/>
        </w:rPr>
        <w:fldChar w:fldCharType="end"/>
      </w:r>
      <w:r w:rsidRPr="0005228F">
        <w:instrText>)</w:instrText>
      </w:r>
      <w:r w:rsidRPr="0005228F">
        <w:fldChar w:fldCharType="end"/>
      </w:r>
    </w:p>
    <w:p w14:paraId="23F21D62" w14:textId="77777777" w:rsidR="00844380" w:rsidRPr="0005228F" w:rsidRDefault="00844380" w:rsidP="00844380">
      <w:r w:rsidRPr="0005228F">
        <w:t xml:space="preserve">The factor 0.17 dB is related to the predefined degradation (i.e. M = 14 dB) and, even if not specifically made evident, it should be the result of the following elaboration (see section </w:t>
      </w:r>
      <w:r w:rsidRPr="0005228F">
        <w:fldChar w:fldCharType="begin"/>
      </w:r>
      <w:r w:rsidRPr="0005228F">
        <w:instrText xml:space="preserve"> REF _Ref26871731 \r \h </w:instrText>
      </w:r>
      <w:r w:rsidRPr="0005228F">
        <w:fldChar w:fldCharType="separate"/>
      </w:r>
      <w:r w:rsidRPr="0005228F">
        <w:t>A5.4</w:t>
      </w:r>
      <w:r w:rsidRPr="0005228F">
        <w:fldChar w:fldCharType="end"/>
      </w:r>
      <w:r w:rsidRPr="0005228F">
        <w:t>)</w:t>
      </w:r>
    </w:p>
    <w:p w14:paraId="1A5DFBF7" w14:textId="77777777" w:rsidR="00844380" w:rsidRPr="0005228F" w:rsidRDefault="00844380" w:rsidP="00844380"/>
    <w:p w14:paraId="14AE1E89" w14:textId="5D484054" w:rsidR="00FF4A1D" w:rsidRPr="0005228F" w:rsidRDefault="00844380" w:rsidP="00E46686">
      <w:pPr>
        <w:jc w:val="right"/>
      </w:pPr>
      <w:r w:rsidRPr="0005228F">
        <w:rPr>
          <w:position w:val="-26"/>
        </w:rPr>
        <w:object w:dxaOrig="3060" w:dyaOrig="639" w14:anchorId="07C36796">
          <v:shape id="_x0000_i1119" type="#_x0000_t75" style="width:151.5pt;height:29pt" o:ole="">
            <v:imagedata r:id="rId265" o:title=""/>
          </v:shape>
          <o:OLEObject Type="Embed" ProgID="Equation.DSMT4" ShapeID="_x0000_i1119" DrawAspect="Content" ObjectID="_1642509057" r:id="rId266"/>
        </w:object>
      </w:r>
      <w:r w:rsidR="00CE7FB4" w:rsidRPr="0005228F">
        <w:tab/>
      </w:r>
      <w:r w:rsidR="00CE7FB4" w:rsidRPr="0005228F">
        <w:tab/>
      </w:r>
      <w:r w:rsidR="00CE7FB4" w:rsidRPr="0005228F">
        <w:tab/>
      </w:r>
      <w:r w:rsidR="00CE7FB4" w:rsidRPr="0005228F">
        <w:tab/>
      </w:r>
      <w:r w:rsidR="00CE7FB4" w:rsidRPr="0005228F">
        <w:tab/>
      </w:r>
      <w:r w:rsidR="00CE7FB4"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52</w:instrText>
      </w:r>
      <w:r w:rsidRPr="0005228F">
        <w:rPr>
          <w:noProof/>
        </w:rPr>
        <w:fldChar w:fldCharType="end"/>
      </w:r>
      <w:r w:rsidRPr="0005228F">
        <w:instrText>)</w:instrText>
      </w:r>
      <w:r w:rsidRPr="0005228F">
        <w:fldChar w:fldCharType="end"/>
      </w:r>
    </w:p>
    <w:p w14:paraId="7A20E2F9" w14:textId="79FA5C26" w:rsidR="00844380" w:rsidRPr="0005228F" w:rsidRDefault="00844380" w:rsidP="00844380">
      <w:r w:rsidRPr="0005228F">
        <w:t>Corresponding to 0.17 dB for M=14 dB. With simple equivalence, noting that:</w:t>
      </w:r>
    </w:p>
    <w:p w14:paraId="5AB07140" w14:textId="781291FE" w:rsidR="00844380" w:rsidRPr="0005228F" w:rsidRDefault="00844380" w:rsidP="00844380">
      <w:pPr>
        <w:pStyle w:val="MTDisplayEquation"/>
      </w:pPr>
      <w:r w:rsidRPr="0005228F">
        <w:tab/>
      </w:r>
      <w:r w:rsidRPr="0005228F">
        <w:rPr>
          <w:position w:val="-14"/>
        </w:rPr>
        <w:object w:dxaOrig="3680" w:dyaOrig="400" w14:anchorId="6E698B1B">
          <v:shape id="_x0000_i1120" type="#_x0000_t75" style="width:184.2pt;height:21.5pt" o:ole="">
            <v:imagedata r:id="rId267" o:title=""/>
          </v:shape>
          <o:OLEObject Type="Embed" ProgID="Equation.DSMT4" ShapeID="_x0000_i1120" DrawAspect="Content" ObjectID="_1642509058" r:id="rId268"/>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53</w:instrText>
      </w:r>
      <w:r w:rsidRPr="0005228F">
        <w:rPr>
          <w:noProof/>
        </w:rPr>
        <w:fldChar w:fldCharType="end"/>
      </w:r>
      <w:r w:rsidRPr="0005228F">
        <w:instrText>)</w:instrText>
      </w:r>
      <w:r w:rsidRPr="0005228F">
        <w:fldChar w:fldCharType="end"/>
      </w:r>
    </w:p>
    <w:p w14:paraId="3DF59BC3" w14:textId="77777777" w:rsidR="00844380" w:rsidRPr="0005228F" w:rsidRDefault="00844380" w:rsidP="00844380">
      <w:pPr>
        <w:pStyle w:val="Equation"/>
        <w:spacing w:before="240" w:after="60"/>
        <w:rPr>
          <w:rFonts w:ascii="Arial" w:hAnsi="Arial"/>
          <w:sz w:val="20"/>
          <w:szCs w:val="24"/>
        </w:rPr>
      </w:pPr>
      <w:r w:rsidRPr="0005228F">
        <w:rPr>
          <w:rFonts w:ascii="Arial" w:hAnsi="Arial"/>
          <w:sz w:val="20"/>
          <w:szCs w:val="24"/>
        </w:rPr>
        <w:t>and</w:t>
      </w:r>
    </w:p>
    <w:p w14:paraId="126556D1" w14:textId="77777777" w:rsidR="00844380" w:rsidRPr="0005228F" w:rsidRDefault="00844380" w:rsidP="00844380">
      <w:pPr>
        <w:pStyle w:val="MTDisplayEquation"/>
      </w:pPr>
      <w:r w:rsidRPr="0005228F">
        <w:tab/>
      </w:r>
      <w:r w:rsidRPr="0005228F">
        <w:rPr>
          <w:position w:val="-16"/>
        </w:rPr>
        <w:object w:dxaOrig="3580" w:dyaOrig="420" w14:anchorId="620A6BB0">
          <v:shape id="_x0000_i1121" type="#_x0000_t75" style="width:181.4pt;height:22.45pt" o:ole="">
            <v:imagedata r:id="rId269" o:title=""/>
          </v:shape>
          <o:OLEObject Type="Embed" ProgID="Equation.DSMT4" ShapeID="_x0000_i1121" DrawAspect="Content" ObjectID="_1642509059" r:id="rId270"/>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54</w:instrText>
      </w:r>
      <w:r w:rsidRPr="0005228F">
        <w:rPr>
          <w:noProof/>
        </w:rPr>
        <w:fldChar w:fldCharType="end"/>
      </w:r>
      <w:r w:rsidRPr="0005228F">
        <w:instrText>)</w:instrText>
      </w:r>
      <w:r w:rsidRPr="0005228F">
        <w:fldChar w:fldCharType="end"/>
      </w:r>
    </w:p>
    <w:p w14:paraId="717BBA58" w14:textId="77777777" w:rsidR="00844380" w:rsidRPr="0005228F" w:rsidRDefault="00844380" w:rsidP="00E46686">
      <w:pPr>
        <w:pStyle w:val="MTDisplayEquation"/>
        <w:spacing w:before="240" w:after="60"/>
      </w:pPr>
      <w:r w:rsidRPr="0005228F">
        <w:t>Where RX</w:t>
      </w:r>
      <w:r w:rsidRPr="0005228F">
        <w:rPr>
          <w:vertAlign w:val="subscript"/>
        </w:rPr>
        <w:t>SENS</w:t>
      </w:r>
      <w:r w:rsidRPr="0005228F">
        <w:t xml:space="preserve"> and SNR</w:t>
      </w:r>
      <w:r w:rsidRPr="0005228F">
        <w:rPr>
          <w:vertAlign w:val="subscript"/>
        </w:rPr>
        <w:t>0</w:t>
      </w:r>
      <w:r w:rsidRPr="0005228F">
        <w:t xml:space="preserve"> are the sensitivity threshold (called </w:t>
      </w:r>
      <w:proofErr w:type="spellStart"/>
      <w:r w:rsidRPr="0005228F">
        <w:t>RX</w:t>
      </w:r>
      <w:r w:rsidRPr="0005228F">
        <w:rPr>
          <w:vertAlign w:val="subscript"/>
        </w:rPr>
        <w:t>sens</w:t>
      </w:r>
      <w:proofErr w:type="spellEnd"/>
      <w:r w:rsidRPr="0005228F">
        <w:t xml:space="preserve"> elsewhere in this </w:t>
      </w:r>
      <w:r w:rsidRPr="0005228F">
        <w:rPr>
          <w:rStyle w:val="ECCParagraph"/>
          <w:rFonts w:cs="Arial"/>
        </w:rPr>
        <w:t>R</w:t>
      </w:r>
      <w:r w:rsidRPr="0005228F">
        <w:rPr>
          <w:rFonts w:cs="Arial"/>
        </w:rPr>
        <w:t>eport</w:t>
      </w:r>
      <w:r w:rsidRPr="0005228F">
        <w:t xml:space="preserve">) and the related SNR, respectively. </w:t>
      </w:r>
    </w:p>
    <w:p w14:paraId="32A8A699" w14:textId="77777777" w:rsidR="00844380" w:rsidRPr="0005228F" w:rsidRDefault="00844380" w:rsidP="00844380">
      <w:r w:rsidRPr="0005228F">
        <w:rPr>
          <w:rStyle w:val="ECCParagraph"/>
        </w:rPr>
        <w:t>The</w:t>
      </w:r>
      <w:r w:rsidRPr="0005228F">
        <w:t xml:space="preserve"> formula proposed in the ETSI EN can be expressed as:</w:t>
      </w:r>
    </w:p>
    <w:p w14:paraId="694E2586" w14:textId="06DE07DA" w:rsidR="00844380" w:rsidRPr="0005228F" w:rsidRDefault="00844380" w:rsidP="00A41FA7">
      <w:r w:rsidRPr="0005228F">
        <w:tab/>
      </w:r>
      <w:r w:rsidRPr="0005228F">
        <w:rPr>
          <w:position w:val="-26"/>
        </w:rPr>
        <w:object w:dxaOrig="6140" w:dyaOrig="639" w14:anchorId="44D239E5">
          <v:shape id="_x0000_i1122" type="#_x0000_t75" style="width:309.5pt;height:29pt" o:ole="">
            <v:imagedata r:id="rId271" o:title=""/>
          </v:shape>
          <o:OLEObject Type="Embed" ProgID="Equation.DSMT4" ShapeID="_x0000_i1122" DrawAspect="Content" ObjectID="_1642509060" r:id="rId272"/>
        </w:object>
      </w:r>
      <w:r w:rsidR="00CE7FB4" w:rsidRPr="0005228F">
        <w:tab/>
      </w:r>
      <w:r w:rsidR="00A41FA7" w:rsidRPr="0005228F">
        <w:tab/>
      </w:r>
      <w:r w:rsidR="00A41FA7" w:rsidRPr="0005228F">
        <w:tab/>
      </w:r>
      <w:r w:rsidR="00A41FA7" w:rsidRPr="0005228F">
        <w:tab/>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55</w:instrText>
      </w:r>
      <w:r w:rsidRPr="0005228F">
        <w:rPr>
          <w:noProof/>
        </w:rPr>
        <w:fldChar w:fldCharType="end"/>
      </w:r>
      <w:r w:rsidRPr="0005228F">
        <w:instrText>)</w:instrText>
      </w:r>
      <w:r w:rsidRPr="0005228F">
        <w:fldChar w:fldCharType="end"/>
      </w:r>
    </w:p>
    <w:p w14:paraId="59D14108" w14:textId="77777777" w:rsidR="00844380" w:rsidRPr="0005228F" w:rsidRDefault="00844380" w:rsidP="00844380">
      <w:r w:rsidRPr="0005228F">
        <w:t xml:space="preserve">i.e. exactly the same as </w:t>
      </w:r>
      <m:oMath>
        <m:sSub>
          <m:sSubPr>
            <m:ctrlPr>
              <w:rPr>
                <w:rFonts w:ascii="Cambria Math" w:hAnsi="Cambria Math"/>
              </w:rPr>
            </m:ctrlPr>
          </m:sSubPr>
          <m:e>
            <m:r>
              <m:rPr>
                <m:sty m:val="p"/>
              </m:rPr>
              <w:rPr>
                <w:rFonts w:ascii="Cambria Math" w:hAnsi="Cambria Math"/>
              </w:rPr>
              <m:t>ACS</m:t>
            </m:r>
          </m:e>
          <m:sub>
            <m:r>
              <m:rPr>
                <m:sty m:val="p"/>
              </m:rPr>
              <w:rPr>
                <w:rFonts w:ascii="Cambria Math" w:hAnsi="Cambria Math"/>
              </w:rPr>
              <m:t>Relative</m:t>
            </m:r>
          </m:sub>
        </m:sSub>
      </m:oMath>
      <w:r w:rsidRPr="0005228F">
        <w:t xml:space="preserve"> mentioned in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t xml:space="preserve"> in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w:t>
      </w:r>
    </w:p>
    <w:p w14:paraId="077FC89D" w14:textId="51D5383A" w:rsidR="00844380" w:rsidRPr="0005228F" w:rsidRDefault="00844380" w:rsidP="00844380">
      <w:r w:rsidRPr="0005228F">
        <w:t>Post-elaboration in ETSI EN 302 574-1</w:t>
      </w:r>
      <w:r w:rsidR="00C02945">
        <w:t xml:space="preserve"> </w:t>
      </w:r>
      <w:r w:rsidR="00C02945">
        <w:fldChar w:fldCharType="begin"/>
      </w:r>
      <w:r w:rsidR="00C02945">
        <w:instrText xml:space="preserve"> REF _Ref31817766 \r \h </w:instrText>
      </w:r>
      <w:r w:rsidR="00C02945">
        <w:fldChar w:fldCharType="separate"/>
      </w:r>
      <w:r w:rsidR="00C02945">
        <w:t>[46]</w:t>
      </w:r>
      <w:r w:rsidR="00C02945">
        <w:fldChar w:fldCharType="end"/>
      </w:r>
      <w:r w:rsidRPr="0005228F">
        <w:t xml:space="preserve">: unfortunately, it does not present any “post-elaboration” of the </w:t>
      </w:r>
      <w:proofErr w:type="spellStart"/>
      <w:r w:rsidRPr="0005228F">
        <w:t>I</w:t>
      </w:r>
      <w:r w:rsidRPr="0005228F">
        <w:rPr>
          <w:rStyle w:val="ECCHLsubscript"/>
        </w:rPr>
        <w:t>adj-ch</w:t>
      </w:r>
      <w:proofErr w:type="spellEnd"/>
      <w:r w:rsidRPr="0005228F">
        <w:t xml:space="preserve">/C test as in Part 2. Possible explanation is because it tends to align with the ETSI EN 301 908 series for IMT applications. </w:t>
      </w:r>
    </w:p>
    <w:p w14:paraId="4C3FDB78" w14:textId="77777777" w:rsidR="00844380" w:rsidRPr="0005228F" w:rsidRDefault="00844380" w:rsidP="00844380">
      <w:r w:rsidRPr="0005228F">
        <w:t>Therefore, it seems that the two parts of the same standard provide different ACS concepts and the CGC part might permit the same potential misunderstanding on ACS value as the ETSI EN 301 908 UTRA series.</w:t>
      </w:r>
    </w:p>
    <w:p w14:paraId="48D3596B" w14:textId="48F5C2D5" w:rsidR="00844380" w:rsidRPr="002C49D9" w:rsidRDefault="00844380" w:rsidP="00844380">
      <w:pPr>
        <w:pStyle w:val="ECCAnnexheading4"/>
        <w:rPr>
          <w:lang w:val="de-DE"/>
        </w:rPr>
      </w:pPr>
      <w:bookmarkStart w:id="861" w:name="_Toc513736532"/>
      <w:r w:rsidRPr="003C2CC3">
        <w:t xml:space="preserve">ETSI </w:t>
      </w:r>
      <w:r w:rsidRPr="002C49D9">
        <w:rPr>
          <w:lang w:val="de-DE"/>
        </w:rPr>
        <w:t xml:space="preserve">EN 302 544 (BRAN BWA 2.6 GHz e.g. </w:t>
      </w:r>
      <w:proofErr w:type="spellStart"/>
      <w:r w:rsidRPr="002C49D9">
        <w:rPr>
          <w:lang w:val="de-DE"/>
        </w:rPr>
        <w:t>WiMAX</w:t>
      </w:r>
      <w:proofErr w:type="spellEnd"/>
      <w:r w:rsidRPr="002C49D9">
        <w:rPr>
          <w:lang w:val="de-DE"/>
        </w:rPr>
        <w:t>)</w:t>
      </w:r>
      <w:bookmarkEnd w:id="861"/>
      <w:r w:rsidR="00C02945">
        <w:t xml:space="preserve"> </w:t>
      </w:r>
      <w:r w:rsidR="00C02945">
        <w:fldChar w:fldCharType="begin"/>
      </w:r>
      <w:r w:rsidR="00C02945">
        <w:instrText xml:space="preserve"> REF _Ref31817778 \r \h </w:instrText>
      </w:r>
      <w:r w:rsidR="00C02945">
        <w:fldChar w:fldCharType="separate"/>
      </w:r>
      <w:r w:rsidR="00C02945">
        <w:t>[48]</w:t>
      </w:r>
      <w:r w:rsidR="00C02945">
        <w:fldChar w:fldCharType="end"/>
      </w:r>
    </w:p>
    <w:p w14:paraId="6F1A3B01" w14:textId="77777777" w:rsidR="00844380" w:rsidRPr="0005228F" w:rsidRDefault="00844380" w:rsidP="00844380">
      <w:r w:rsidRPr="0005228F">
        <w:t xml:space="preserve">Test: Through single </w:t>
      </w:r>
      <w:proofErr w:type="spellStart"/>
      <w:r w:rsidRPr="0005228F">
        <w:t>I</w:t>
      </w:r>
      <w:r w:rsidRPr="0005228F">
        <w:rPr>
          <w:rStyle w:val="ECCHLsubscript"/>
        </w:rPr>
        <w:t>adj-ch</w:t>
      </w:r>
      <w:proofErr w:type="spellEnd"/>
      <w:r w:rsidRPr="0005228F">
        <w:t>/C test at Rx level with predefined degradation (i.e. M = 3 dB) with respect to the Rx level threshold (i.e. Rx level for BER = 10E-6) in absence of interference.</w:t>
      </w:r>
    </w:p>
    <w:p w14:paraId="5C568D19" w14:textId="77777777" w:rsidR="00844380" w:rsidRPr="0005228F" w:rsidRDefault="00844380" w:rsidP="00844380">
      <w:r w:rsidRPr="0005228F">
        <w:t xml:space="preserve">Post-elaboration: The ACS is then calculated as: ACS (dB) = </w:t>
      </w:r>
      <w:proofErr w:type="spellStart"/>
      <w:r w:rsidRPr="0005228F">
        <w:t>I</w:t>
      </w:r>
      <w:r w:rsidRPr="0005228F">
        <w:rPr>
          <w:rStyle w:val="ECCHLsubscript"/>
        </w:rPr>
        <w:t>adj-ch</w:t>
      </w:r>
      <w:proofErr w:type="spellEnd"/>
      <w:r w:rsidRPr="0005228F">
        <w:t xml:space="preserve"> (dBm) – N</w:t>
      </w:r>
      <w:r w:rsidRPr="0005228F">
        <w:rPr>
          <w:rStyle w:val="ECCHLsubscript"/>
        </w:rPr>
        <w:t>th</w:t>
      </w:r>
      <w:r w:rsidRPr="0005228F">
        <w:t xml:space="preserve"> (dBm)</w:t>
      </w:r>
    </w:p>
    <w:p w14:paraId="7F6FDC1C" w14:textId="608D2818" w:rsidR="00844380" w:rsidRPr="0005228F" w:rsidRDefault="00844380" w:rsidP="00844380">
      <w:r w:rsidRPr="0005228F">
        <w:t>where the term Nth, in that EN, is equivalent to the receiver noise floor (N) used in this Report.</w:t>
      </w:r>
      <w:r w:rsidRPr="0005228F">
        <w:br/>
        <w:t xml:space="preserve">Noting that, with M = 3 dB, the factor </w:t>
      </w:r>
      <m:oMath>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f>
                      <m:fPr>
                        <m:type m:val="skw"/>
                        <m:ctrlPr>
                          <w:rPr>
                            <w:rFonts w:ascii="Cambria Math" w:hAnsi="Cambria Math"/>
                            <w:i/>
                          </w:rPr>
                        </m:ctrlPr>
                      </m:fPr>
                      <m:num>
                        <m:r>
                          <w:rPr>
                            <w:rFonts w:ascii="Cambria Math" w:hAnsi="Cambria Math"/>
                          </w:rPr>
                          <m:t>M(dB)</m:t>
                        </m:r>
                      </m:num>
                      <m:den>
                        <m:r>
                          <w:rPr>
                            <w:rFonts w:ascii="Cambria Math" w:hAnsi="Cambria Math"/>
                          </w:rPr>
                          <m:t>10</m:t>
                        </m:r>
                      </m:den>
                    </m:f>
                  </m:sup>
                </m:sSup>
                <m:r>
                  <w:rPr>
                    <w:rFonts w:ascii="Cambria Math" w:hAnsi="Cambria Math"/>
                  </w:rPr>
                  <m:t>-1</m:t>
                </m:r>
              </m:e>
            </m:d>
          </m:e>
        </m:func>
      </m:oMath>
      <w:r w:rsidRPr="0005228F">
        <w:t xml:space="preserve"> become = 0 dB, also in this case the ACS value is exactly the same </w:t>
      </w:r>
      <m:oMath>
        <m:sSub>
          <m:sSubPr>
            <m:ctrlPr>
              <w:rPr>
                <w:rFonts w:ascii="Cambria Math" w:hAnsi="Cambria Math"/>
                <w:i/>
              </w:rPr>
            </m:ctrlPr>
          </m:sSubPr>
          <m:e>
            <m:r>
              <w:rPr>
                <w:rFonts w:ascii="Cambria Math" w:hAnsi="Cambria Math"/>
              </w:rPr>
              <m:t>ACS</m:t>
            </m:r>
          </m:e>
          <m:sub>
            <m:r>
              <w:rPr>
                <w:rFonts w:ascii="Cambria Math" w:hAnsi="Cambria Math"/>
              </w:rPr>
              <m:t>Relative</m:t>
            </m:r>
          </m:sub>
        </m:sSub>
      </m:oMath>
      <w:r w:rsidRPr="0005228F">
        <w:t xml:space="preserve"> mentioned in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t xml:space="preserve"> in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and that in ETSI EN 302 574-2 </w:t>
      </w:r>
      <w:r w:rsidR="00C02945">
        <w:fldChar w:fldCharType="begin"/>
      </w:r>
      <w:r w:rsidR="00C02945">
        <w:instrText xml:space="preserve"> REF _Ref31817760 \r \h </w:instrText>
      </w:r>
      <w:r w:rsidR="00C02945">
        <w:fldChar w:fldCharType="separate"/>
      </w:r>
      <w:r w:rsidR="00C02945">
        <w:t>[47]</w:t>
      </w:r>
      <w:r w:rsidR="00C02945">
        <w:fldChar w:fldCharType="end"/>
      </w:r>
      <w:r w:rsidR="00C02945">
        <w:t xml:space="preserve"> </w:t>
      </w:r>
      <w:r w:rsidRPr="0005228F">
        <w:t xml:space="preserve">in </w:t>
      </w:r>
      <w:r w:rsidRPr="0005228F">
        <w:fldChar w:fldCharType="begin"/>
      </w:r>
      <w:r w:rsidRPr="0005228F">
        <w:instrText xml:space="preserve"> REF _Ref12461632 \r \h  \* MERGEFORMAT </w:instrText>
      </w:r>
      <w:r w:rsidRPr="0005228F">
        <w:fldChar w:fldCharType="separate"/>
      </w:r>
      <w:r w:rsidRPr="0005228F">
        <w:t>A5.3.2.2</w:t>
      </w:r>
      <w:r w:rsidRPr="0005228F">
        <w:fldChar w:fldCharType="end"/>
      </w:r>
      <w:r w:rsidRPr="0005228F">
        <w:t xml:space="preserve"> above.</w:t>
      </w:r>
    </w:p>
    <w:p w14:paraId="015C0AD2" w14:textId="77777777" w:rsidR="00844380" w:rsidRPr="0005228F" w:rsidRDefault="00844380" w:rsidP="00844380">
      <w:r w:rsidRPr="0005228F">
        <w:t>Also, with further elaboration:</w:t>
      </w:r>
    </w:p>
    <w:p w14:paraId="05711088" w14:textId="77777777" w:rsidR="00844380" w:rsidRPr="0005228F" w:rsidRDefault="00844380" w:rsidP="00844380">
      <w:pPr>
        <w:pStyle w:val="MTDisplayEquation"/>
      </w:pPr>
      <w:r w:rsidRPr="0005228F">
        <w:tab/>
      </w:r>
      <w:r w:rsidRPr="0005228F">
        <w:rPr>
          <w:position w:val="-102"/>
        </w:rPr>
        <w:object w:dxaOrig="6120" w:dyaOrig="2160" w14:anchorId="5003E2CD">
          <v:shape id="_x0000_i1123" type="#_x0000_t75" style="width:305.75pt;height:106.6pt" o:ole="">
            <v:imagedata r:id="rId273" o:title=""/>
          </v:shape>
          <o:OLEObject Type="Embed" ProgID="Equation.DSMT4" ShapeID="_x0000_i1123" DrawAspect="Content" ObjectID="_1642509061" r:id="rId274"/>
        </w:object>
      </w:r>
      <m:oMath>
        <m:r>
          <w:rPr>
            <w:rFonts w:ascii="Cambria Math"/>
          </w:rPr>
          <m:t>A</m:t>
        </m:r>
      </m:oMath>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56</w:instrText>
      </w:r>
      <w:r w:rsidRPr="0005228F">
        <w:rPr>
          <w:noProof/>
        </w:rPr>
        <w:fldChar w:fldCharType="end"/>
      </w:r>
      <w:r w:rsidRPr="0005228F">
        <w:instrText>)</w:instrText>
      </w:r>
      <w:r w:rsidRPr="0005228F">
        <w:fldChar w:fldCharType="end"/>
      </w:r>
    </w:p>
    <w:p w14:paraId="5D93EDCC" w14:textId="77777777" w:rsidR="00844380" w:rsidRPr="0005228F" w:rsidRDefault="00844380" w:rsidP="00844380">
      <w:pPr>
        <w:pStyle w:val="ECCAnnexheading2"/>
        <w:ind w:left="578" w:hanging="578"/>
        <w:rPr>
          <w:lang w:val="en-GB"/>
        </w:rPr>
      </w:pPr>
      <w:r w:rsidRPr="0005228F">
        <w:rPr>
          <w:lang w:val="en-GB"/>
        </w:rPr>
        <w:tab/>
      </w:r>
      <w:bookmarkStart w:id="862" w:name="_Ref26871731"/>
      <w:r w:rsidRPr="0005228F">
        <w:rPr>
          <w:lang w:val="en-GB"/>
        </w:rPr>
        <w:t>ACS derivation through ACIR concepts visually explained</w:t>
      </w:r>
      <w:bookmarkEnd w:id="862"/>
    </w:p>
    <w:p w14:paraId="0F169463" w14:textId="77777777" w:rsidR="00844380" w:rsidRPr="0005228F" w:rsidRDefault="00844380" w:rsidP="00844380">
      <w:r w:rsidRPr="0005228F">
        <w:t xml:space="preserve">ACS, ACIR and ACLR are introduced in 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of this ECC Report. In this section the mathematical relationship between ACIR (and NFD) is explained:</w:t>
      </w:r>
    </w:p>
    <w:p w14:paraId="7047554E" w14:textId="77777777" w:rsidR="00844380" w:rsidRPr="0005228F" w:rsidRDefault="00844380" w:rsidP="00844380">
      <w:pPr>
        <w:pStyle w:val="MTDisplayEquation"/>
      </w:pPr>
      <w:r w:rsidRPr="0005228F">
        <w:tab/>
      </w:r>
      <w:r w:rsidRPr="0005228F">
        <w:rPr>
          <w:position w:val="-54"/>
        </w:rPr>
        <w:object w:dxaOrig="3019" w:dyaOrig="920" w14:anchorId="4020BFCB">
          <v:shape id="_x0000_i1124" type="#_x0000_t75" style="width:147.75pt;height:45.8pt" o:ole="">
            <v:imagedata r:id="rId275" o:title=""/>
          </v:shape>
          <o:OLEObject Type="Embed" ProgID="Equation.DSMT4" ShapeID="_x0000_i1124" DrawAspect="Content" ObjectID="_1642509062" r:id="rId276"/>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57</w:instrText>
      </w:r>
      <w:r w:rsidRPr="0005228F">
        <w:rPr>
          <w:noProof/>
        </w:rPr>
        <w:fldChar w:fldCharType="end"/>
      </w:r>
      <w:r w:rsidRPr="0005228F">
        <w:instrText>)</w:instrText>
      </w:r>
      <w:r w:rsidRPr="0005228F">
        <w:fldChar w:fldCharType="end"/>
      </w:r>
    </w:p>
    <w:p w14:paraId="7BA08C24" w14:textId="77777777" w:rsidR="00844380" w:rsidRPr="0005228F" w:rsidRDefault="00844380" w:rsidP="00844380">
      <w:r w:rsidRPr="0005228F">
        <w:t>(all in linear terms)</w:t>
      </w:r>
    </w:p>
    <w:p w14:paraId="592D3631" w14:textId="77777777" w:rsidR="00844380" w:rsidRPr="0005228F" w:rsidRDefault="00844380" w:rsidP="00844380"/>
    <w:p w14:paraId="3684CC0B" w14:textId="77777777" w:rsidR="00844380" w:rsidRPr="0005228F" w:rsidRDefault="00844380" w:rsidP="00844380">
      <w:pPr>
        <w:pStyle w:val="MTDisplayEquation"/>
      </w:pPr>
      <w:r w:rsidRPr="0005228F">
        <w:tab/>
      </w:r>
      <w:r w:rsidRPr="0005228F">
        <w:rPr>
          <w:position w:val="-26"/>
        </w:rPr>
        <w:object w:dxaOrig="5840" w:dyaOrig="639" w14:anchorId="436AA91C">
          <v:shape id="_x0000_i1125" type="#_x0000_t75" style="width:288.95pt;height:30.85pt" o:ole="">
            <v:imagedata r:id="rId277" o:title=""/>
          </v:shape>
          <o:OLEObject Type="Embed" ProgID="Equation.DSMT4" ShapeID="_x0000_i1125" DrawAspect="Content" ObjectID="_1642509063" r:id="rId278"/>
        </w:object>
      </w:r>
      <w:r w:rsidRPr="0005228F">
        <w:tab/>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58</w:instrText>
      </w:r>
      <w:r w:rsidRPr="0005228F">
        <w:rPr>
          <w:noProof/>
        </w:rPr>
        <w:fldChar w:fldCharType="end"/>
      </w:r>
      <w:r w:rsidRPr="0005228F">
        <w:instrText>)</w:instrText>
      </w:r>
      <w:r w:rsidRPr="0005228F">
        <w:fldChar w:fldCharType="end"/>
      </w:r>
    </w:p>
    <w:p w14:paraId="5EDA6012" w14:textId="77777777" w:rsidR="00844380" w:rsidRPr="0005228F" w:rsidRDefault="00844380" w:rsidP="00844380">
      <w:r w:rsidRPr="0005228F">
        <w:t>It can be easily seen that if ACLR &gt;&gt; ACS (as required in all ACS tests in ETSI ENs) the formula will be simplified into:</w:t>
      </w:r>
    </w:p>
    <w:p w14:paraId="7AA46DE0" w14:textId="77777777" w:rsidR="00844380" w:rsidRPr="0005228F" w:rsidRDefault="00844380" w:rsidP="00844380">
      <w:pPr>
        <w:pStyle w:val="MTDisplayEquation"/>
      </w:pPr>
      <w:r w:rsidRPr="0005228F">
        <w:tab/>
      </w:r>
      <w:r w:rsidRPr="0005228F">
        <w:rPr>
          <w:position w:val="-14"/>
        </w:rPr>
        <w:object w:dxaOrig="3540" w:dyaOrig="400" w14:anchorId="6DE67342">
          <v:shape id="_x0000_i1126" type="#_x0000_t75" style="width:175.8pt;height:21.5pt" o:ole="">
            <v:imagedata r:id="rId279" o:title=""/>
          </v:shape>
          <o:OLEObject Type="Embed" ProgID="Equation.DSMT4" ShapeID="_x0000_i1126" DrawAspect="Content" ObjectID="_1642509064" r:id="rId280"/>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59</w:instrText>
      </w:r>
      <w:r w:rsidRPr="0005228F">
        <w:rPr>
          <w:noProof/>
        </w:rPr>
        <w:fldChar w:fldCharType="end"/>
      </w:r>
      <w:r w:rsidRPr="0005228F">
        <w:instrText>)</w:instrText>
      </w:r>
      <w:r w:rsidRPr="0005228F">
        <w:fldChar w:fldCharType="end"/>
      </w:r>
    </w:p>
    <w:p w14:paraId="51FE254A" w14:textId="77777777" w:rsidR="00844380" w:rsidRPr="0005228F" w:rsidRDefault="00844380" w:rsidP="00844380">
      <w:r w:rsidRPr="0005228F">
        <w:t xml:space="preserve">It is also known from 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that ACIR (as well as NFD and, in the above case, ACS too) can be well represented through two C/I tests producing the same characteristics degradation (</w:t>
      </w:r>
      <w:proofErr w:type="spellStart"/>
      <w:r w:rsidRPr="0005228F">
        <w:t>P</w:t>
      </w:r>
      <w:r w:rsidRPr="0005228F">
        <w:rPr>
          <w:vertAlign w:val="subscript"/>
        </w:rPr>
        <w:t>deg</w:t>
      </w:r>
      <w:proofErr w:type="spellEnd"/>
      <w:r w:rsidRPr="0005228F">
        <w:t>) as follows:</w:t>
      </w:r>
    </w:p>
    <w:p w14:paraId="1DE9780E" w14:textId="77777777" w:rsidR="00844380" w:rsidRPr="0005228F" w:rsidRDefault="00844380" w:rsidP="00844380"/>
    <w:p w14:paraId="03361F8D" w14:textId="0B4958F0" w:rsidR="00844380" w:rsidRPr="0005228F" w:rsidRDefault="00844380" w:rsidP="00E46686">
      <w:pPr>
        <w:pStyle w:val="MTDisplayEquation"/>
        <w:jc w:val="right"/>
      </w:pPr>
      <w:r w:rsidRPr="0005228F">
        <w:tab/>
      </w:r>
      <w:r w:rsidRPr="0005228F">
        <w:rPr>
          <w:position w:val="-32"/>
        </w:rPr>
        <w:object w:dxaOrig="8220" w:dyaOrig="720" w14:anchorId="3CE08DE2">
          <v:shape id="_x0000_i1127" type="#_x0000_t75" style="width:409.55pt;height:37.4pt" o:ole="">
            <v:imagedata r:id="rId281" o:title=""/>
          </v:shape>
          <o:OLEObject Type="Embed" ProgID="Equation.DSMT4" ShapeID="_x0000_i1127" DrawAspect="Content" ObjectID="_1642509065" r:id="rId282"/>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60</w:instrText>
      </w:r>
      <w:r w:rsidRPr="0005228F">
        <w:rPr>
          <w:noProof/>
        </w:rPr>
        <w:fldChar w:fldCharType="end"/>
      </w:r>
      <w:r w:rsidRPr="0005228F">
        <w:instrText>)</w:instrText>
      </w:r>
      <w:r w:rsidRPr="0005228F">
        <w:fldChar w:fldCharType="end"/>
      </w:r>
    </w:p>
    <w:p w14:paraId="4E6508A3" w14:textId="77777777" w:rsidR="00844380" w:rsidRPr="0005228F" w:rsidRDefault="00844380" w:rsidP="00844380">
      <w:r w:rsidRPr="0005228F">
        <w:t xml:space="preserve">This case is visually shown in </w:t>
      </w:r>
      <w:r w:rsidRPr="0005228F">
        <w:fldChar w:fldCharType="begin"/>
      </w:r>
      <w:r w:rsidRPr="0005228F">
        <w:instrText xml:space="preserve"> REF _Ref14268620 \h </w:instrText>
      </w:r>
      <w:r w:rsidRPr="0005228F">
        <w:fldChar w:fldCharType="separate"/>
      </w:r>
      <w:r w:rsidRPr="0005228F">
        <w:t xml:space="preserve">Figure </w:t>
      </w:r>
      <w:r w:rsidRPr="0005228F">
        <w:rPr>
          <w:noProof/>
        </w:rPr>
        <w:t>61</w:t>
      </w:r>
      <w:r w:rsidRPr="0005228F">
        <w:fldChar w:fldCharType="end"/>
      </w:r>
      <w:r w:rsidRPr="0005228F">
        <w:t xml:space="preserve"> where the green lines represent the Rx filter shape.</w:t>
      </w:r>
    </w:p>
    <w:p w14:paraId="150939B3" w14:textId="77777777" w:rsidR="00844380" w:rsidRPr="0005228F" w:rsidRDefault="00844380" w:rsidP="00844380">
      <w:r w:rsidRPr="00AA61CD">
        <w:rPr>
          <w:noProof/>
          <w:lang w:eastAsia="de-DE"/>
        </w:rPr>
        <w:drawing>
          <wp:inline distT="0" distB="0" distL="0" distR="0" wp14:anchorId="0C38F003" wp14:editId="7F5C56C9">
            <wp:extent cx="5829300" cy="3149792"/>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836120" cy="3153477"/>
                    </a:xfrm>
                    <a:prstGeom prst="rect">
                      <a:avLst/>
                    </a:prstGeom>
                    <a:noFill/>
                  </pic:spPr>
                </pic:pic>
              </a:graphicData>
            </a:graphic>
          </wp:inline>
        </w:drawing>
      </w:r>
    </w:p>
    <w:p w14:paraId="1DF74266" w14:textId="77777777" w:rsidR="00844380" w:rsidRPr="0005228F" w:rsidRDefault="00844380" w:rsidP="00844380">
      <w:pPr>
        <w:pStyle w:val="Caption"/>
        <w:rPr>
          <w:lang w:val="en-GB"/>
        </w:rPr>
      </w:pPr>
      <w:bookmarkStart w:id="863" w:name="_Ref14268620"/>
      <w:r w:rsidRPr="0005228F">
        <w:rPr>
          <w:lang w:val="en-GB"/>
        </w:rPr>
        <w:t xml:space="preserve">Figure </w:t>
      </w:r>
      <w:r w:rsidRPr="00AA61CD">
        <w:rPr>
          <w:noProof/>
          <w:lang w:val="en-GB"/>
        </w:rPr>
        <w:fldChar w:fldCharType="begin"/>
      </w:r>
      <w:r w:rsidRPr="0005228F">
        <w:rPr>
          <w:noProof/>
          <w:lang w:val="en-GB"/>
        </w:rPr>
        <w:instrText xml:space="preserve"> SEQ Figure \* ARABIC </w:instrText>
      </w:r>
      <w:r w:rsidRPr="00AA61CD">
        <w:rPr>
          <w:noProof/>
          <w:lang w:val="en-GB"/>
        </w:rPr>
        <w:fldChar w:fldCharType="separate"/>
      </w:r>
      <w:r w:rsidRPr="0005228F">
        <w:rPr>
          <w:noProof/>
          <w:lang w:val="en-GB"/>
        </w:rPr>
        <w:t>61</w:t>
      </w:r>
      <w:r w:rsidRPr="00AA61CD">
        <w:rPr>
          <w:noProof/>
          <w:lang w:val="en-GB"/>
        </w:rPr>
        <w:fldChar w:fldCharType="end"/>
      </w:r>
      <w:bookmarkEnd w:id="863"/>
      <w:r w:rsidRPr="0005228F">
        <w:rPr>
          <w:lang w:val="en-GB"/>
        </w:rPr>
        <w:t>: C/I tests process to test ACIR (and NFD) – Extension to evaluate ACS</w:t>
      </w:r>
    </w:p>
    <w:p w14:paraId="31BB09A3" w14:textId="5371125F" w:rsidR="00844380" w:rsidRPr="0005228F" w:rsidRDefault="00844380" w:rsidP="00844380">
      <w:r w:rsidRPr="0005228F">
        <w:fldChar w:fldCharType="begin"/>
      </w:r>
      <w:r w:rsidRPr="0005228F">
        <w:instrText xml:space="preserve"> REF _Ref14268620 \h </w:instrText>
      </w:r>
      <w:r w:rsidRPr="0005228F">
        <w:fldChar w:fldCharType="separate"/>
      </w:r>
      <w:r w:rsidRPr="0005228F">
        <w:t xml:space="preserve">Figure </w:t>
      </w:r>
      <w:r w:rsidRPr="0005228F">
        <w:rPr>
          <w:noProof/>
        </w:rPr>
        <w:t>61</w:t>
      </w:r>
      <w:r w:rsidRPr="0005228F">
        <w:fldChar w:fldCharType="end"/>
      </w:r>
      <w:r w:rsidRPr="0005228F">
        <w:t xml:space="preserve">-A represents a </w:t>
      </w:r>
      <m:oMath>
        <m:f>
          <m:fPr>
            <m:type m:val="skw"/>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I</m:t>
                </m:r>
              </m:e>
              <m:sub>
                <m:r>
                  <w:rPr>
                    <w:rFonts w:ascii="Cambria Math" w:hAnsi="Cambria Math"/>
                  </w:rPr>
                  <m:t>co-ch</m:t>
                </m:r>
              </m:sub>
            </m:sSub>
          </m:den>
        </m:f>
      </m:oMath>
      <w:r w:rsidRPr="0005228F">
        <w:t xml:space="preserve"> test at fixed M desensitisation. </w:t>
      </w:r>
      <w:r w:rsidRPr="0005228F">
        <w:fldChar w:fldCharType="begin"/>
      </w:r>
      <w:r w:rsidRPr="0005228F">
        <w:instrText xml:space="preserve"> REF _Ref14268620 \h </w:instrText>
      </w:r>
      <w:r w:rsidRPr="0005228F">
        <w:fldChar w:fldCharType="separate"/>
      </w:r>
      <w:r w:rsidRPr="0005228F">
        <w:t xml:space="preserve">Figure </w:t>
      </w:r>
      <w:r w:rsidRPr="0005228F">
        <w:rPr>
          <w:noProof/>
        </w:rPr>
        <w:t>61</w:t>
      </w:r>
      <w:r w:rsidRPr="0005228F">
        <w:fldChar w:fldCharType="end"/>
      </w:r>
      <w:r w:rsidRPr="0005228F">
        <w:t>-B, here shown only for intermediate explanatory purpose, is the situation with the interfering signal (I) moved in frequency to the adjacent channel (obviously resulting in far less interference). It is evident that, using “nearly rectangular” interference signals (as it is the case for a number of modern digital systems (e.g. OFDM or QAM with low roll-off) the ACS is the ratio of the “efficient” power (i.e. integral of the pink areas), in linear terms, represented in Figures 59- A and B and given by the formula:</w:t>
      </w:r>
    </w:p>
    <w:p w14:paraId="6F6D9019" w14:textId="46A61A7C" w:rsidR="00844380" w:rsidRPr="0005228F" w:rsidRDefault="00844380" w:rsidP="00AA61CD">
      <w:pPr>
        <w:pStyle w:val="MTDisplayEquation"/>
        <w:jc w:val="right"/>
      </w:pPr>
      <w:r w:rsidRPr="0005228F">
        <w:rPr>
          <w:position w:val="-34"/>
        </w:rPr>
        <w:object w:dxaOrig="1840" w:dyaOrig="700" w14:anchorId="0DAFE7F4">
          <v:shape id="_x0000_i1128" type="#_x0000_t75" style="width:92.55pt;height:36.45pt" o:ole="">
            <v:imagedata r:id="rId284" o:title=""/>
          </v:shape>
          <o:OLEObject Type="Embed" ProgID="Equation.DSMT4" ShapeID="_x0000_i1128" DrawAspect="Content" ObjectID="_1642509066" r:id="rId285"/>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fldSimple w:instr=" SEQ MTEqn \c \* Arabic \* MERGEFORMAT ">
        <w:r w:rsidRPr="0005228F">
          <w:rPr>
            <w:noProof/>
          </w:rPr>
          <w:instrText>61</w:instrText>
        </w:r>
      </w:fldSimple>
      <w:r w:rsidRPr="0005228F">
        <w:instrText>)</w:instrText>
      </w:r>
      <w:r w:rsidRPr="0005228F">
        <w:fldChar w:fldCharType="end"/>
      </w:r>
    </w:p>
    <w:p w14:paraId="593DFFC6" w14:textId="77777777" w:rsidR="00844380" w:rsidRPr="0005228F" w:rsidRDefault="00844380" w:rsidP="00844380">
      <w:r w:rsidRPr="0005228F">
        <w:fldChar w:fldCharType="begin"/>
      </w:r>
      <w:r w:rsidRPr="0005228F">
        <w:instrText xml:space="preserve"> REF _Ref14268620 \h </w:instrText>
      </w:r>
      <w:r w:rsidRPr="0005228F">
        <w:fldChar w:fldCharType="separate"/>
      </w:r>
      <w:r w:rsidRPr="0005228F">
        <w:t xml:space="preserve">Figure </w:t>
      </w:r>
      <w:r w:rsidRPr="0005228F">
        <w:rPr>
          <w:noProof/>
        </w:rPr>
        <w:t>61</w:t>
      </w:r>
      <w:r w:rsidRPr="0005228F">
        <w:fldChar w:fldCharType="end"/>
      </w:r>
      <w:r w:rsidRPr="0005228F">
        <w:t xml:space="preserve">-C is the actual adjacent channel </w:t>
      </w:r>
      <m:oMath>
        <m:f>
          <m:fPr>
            <m:type m:val="skw"/>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I</m:t>
                </m:r>
              </m:e>
              <m:sub>
                <m:r>
                  <w:rPr>
                    <w:rFonts w:ascii="Cambria Math" w:hAnsi="Cambria Math"/>
                  </w:rPr>
                  <m:t>adj-ch</m:t>
                </m:r>
              </m:sub>
            </m:sSub>
          </m:den>
        </m:f>
      </m:oMath>
      <w:r w:rsidRPr="0005228F">
        <w:t xml:space="preserve"> test at the same receiver desensitisation (M) obtained increasing </w:t>
      </w:r>
      <m:oMath>
        <m:sSub>
          <m:sSubPr>
            <m:ctrlPr>
              <w:rPr>
                <w:rFonts w:ascii="Cambria Math" w:hAnsi="Cambria Math"/>
                <w:i/>
              </w:rPr>
            </m:ctrlPr>
          </m:sSubPr>
          <m:e>
            <m:r>
              <w:rPr>
                <w:rFonts w:ascii="Cambria Math" w:hAnsi="Cambria Math"/>
              </w:rPr>
              <m:t>I</m:t>
            </m:r>
          </m:e>
          <m:sub>
            <m:r>
              <w:rPr>
                <w:rFonts w:ascii="Cambria Math" w:hAnsi="Cambria Math"/>
              </w:rPr>
              <m:t>adj-ch</m:t>
            </m:r>
          </m:sub>
        </m:sSub>
      </m:oMath>
      <w:r w:rsidRPr="0005228F">
        <w:t xml:space="preserve">level; generating the same degradation, the effective interference powers, in linear terms, in test A and test C are also equal: </w:t>
      </w:r>
      <m:oMath>
        <m:sSub>
          <m:sSubPr>
            <m:ctrlPr>
              <w:rPr>
                <w:rFonts w:ascii="Cambria Math" w:hAnsi="Cambria Math"/>
              </w:rPr>
            </m:ctrlPr>
          </m:sSubPr>
          <m:e>
            <m:r>
              <w:rPr>
                <w:rFonts w:ascii="Cambria Math" w:hAnsi="Cambria Math"/>
              </w:rPr>
              <m:t>I</m:t>
            </m:r>
          </m:e>
          <m:sub>
            <m:r>
              <w:rPr>
                <w:rFonts w:ascii="Cambria Math" w:hAnsi="Cambria Math"/>
              </w:rPr>
              <m:t>co-ch</m:t>
            </m:r>
          </m:sub>
        </m:sSub>
        <m:r>
          <m:rPr>
            <m:sty m:val="p"/>
          </m:rPr>
          <w:rPr>
            <w:rFonts w:ascii="Cambria Math" w:hAnsi="Cambria Math"/>
          </w:rPr>
          <m:t xml:space="preserve">= </m:t>
        </m:r>
        <m:nary>
          <m:naryPr>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Ia</m:t>
                </m:r>
              </m:e>
              <m:sub>
                <m:r>
                  <w:rPr>
                    <w:rFonts w:ascii="Cambria Math" w:hAnsi="Cambria Math"/>
                  </w:rPr>
                  <m:t>eff</m:t>
                </m:r>
              </m:sub>
            </m:sSub>
          </m:e>
        </m:nary>
        <m:r>
          <m:rPr>
            <m:sty m:val="p"/>
          </m:rPr>
          <w:rPr>
            <w:rFonts w:ascii="Cambria Math" w:hAnsi="Cambria Math"/>
          </w:rPr>
          <m:t>×</m:t>
        </m:r>
        <m:f>
          <m:fPr>
            <m:type m:val="skw"/>
            <m:ctrlPr>
              <w:rPr>
                <w:rFonts w:ascii="Cambria Math" w:hAnsi="Cambria Math"/>
                <w:i/>
              </w:rPr>
            </m:ctrlPr>
          </m:fPr>
          <m:num>
            <m:sSub>
              <m:sSubPr>
                <m:ctrlPr>
                  <w:rPr>
                    <w:rFonts w:ascii="Cambria Math" w:hAnsi="Cambria Math"/>
                  </w:rPr>
                </m:ctrlPr>
              </m:sSubPr>
              <m:e>
                <m:r>
                  <w:rPr>
                    <w:rFonts w:ascii="Cambria Math" w:hAnsi="Cambria Math"/>
                  </w:rPr>
                  <m:t>I</m:t>
                </m:r>
              </m:e>
              <m:sub>
                <m:r>
                  <w:rPr>
                    <w:rFonts w:ascii="Cambria Math" w:hAnsi="Cambria Math"/>
                  </w:rPr>
                  <m:t>AC</m:t>
                </m:r>
              </m:sub>
            </m:sSub>
            <m:sSub>
              <m:sSubPr>
                <m:ctrlPr>
                  <w:rPr>
                    <w:rFonts w:ascii="Cambria Math" w:hAnsi="Cambria Math"/>
                    <w:i/>
                  </w:rPr>
                </m:ctrlPr>
              </m:sSubPr>
              <m:e>
                <m:r>
                  <w:rPr>
                    <w:rFonts w:ascii="Cambria Math" w:hAnsi="Cambria Math"/>
                  </w:rPr>
                  <m:t>I</m:t>
                </m:r>
              </m:e>
              <m:sub>
                <m:r>
                  <w:rPr>
                    <w:rFonts w:ascii="Cambria Math" w:hAnsi="Cambria Math"/>
                  </w:rPr>
                  <m:t>adj-ch</m:t>
                </m:r>
              </m:sub>
            </m:sSub>
          </m:num>
          <m:den>
            <m:sSub>
              <m:sSubPr>
                <m:ctrlPr>
                  <w:rPr>
                    <w:rFonts w:ascii="Cambria Math" w:hAnsi="Cambria Math"/>
                    <w:i/>
                  </w:rPr>
                </m:ctrlPr>
              </m:sSubPr>
              <m:e>
                <m:r>
                  <w:rPr>
                    <w:rFonts w:ascii="Cambria Math" w:hAnsi="Cambria Math"/>
                  </w:rPr>
                  <m:t>I</m:t>
                </m:r>
              </m:e>
              <m:sub>
                <m:r>
                  <w:rPr>
                    <w:rFonts w:ascii="Cambria Math" w:hAnsi="Cambria Math"/>
                  </w:rPr>
                  <m:t>COco-ch</m:t>
                </m:r>
              </m:sub>
            </m:sSub>
          </m:den>
        </m:f>
        <m:r>
          <m:rPr>
            <m:sty m:val="p"/>
          </m:rPr>
          <w:rPr>
            <w:rFonts w:ascii="Cambria Math" w:hAnsi="Cambria Math"/>
          </w:rPr>
          <m:t xml:space="preserve"> </m:t>
        </m:r>
      </m:oMath>
      <w:r w:rsidRPr="0005228F">
        <w:t>.</w:t>
      </w:r>
    </w:p>
    <w:p w14:paraId="3A8A2FF6" w14:textId="77777777" w:rsidR="00844380" w:rsidRPr="0005228F" w:rsidRDefault="00844380" w:rsidP="00844380">
      <w:r w:rsidRPr="0005228F">
        <w:t>Comparing the two formulas above the simpler relationship could be derived:</w:t>
      </w:r>
    </w:p>
    <w:p w14:paraId="625ED2D2" w14:textId="77777777" w:rsidR="00844380" w:rsidRPr="0005228F" w:rsidRDefault="00844380" w:rsidP="00844380">
      <w:pPr>
        <w:pStyle w:val="MTDisplayEquation"/>
      </w:pPr>
      <w:r w:rsidRPr="0005228F">
        <w:tab/>
      </w:r>
      <w:r w:rsidRPr="0005228F">
        <w:rPr>
          <w:position w:val="-30"/>
        </w:rPr>
        <w:object w:dxaOrig="1320" w:dyaOrig="680" w14:anchorId="30622EBE">
          <v:shape id="_x0000_i1129" type="#_x0000_t75" style="width:65.45pt;height:36.45pt" o:ole="">
            <v:imagedata r:id="rId286" o:title=""/>
          </v:shape>
          <o:OLEObject Type="Embed" ProgID="Equation.DSMT4" ShapeID="_x0000_i1129" DrawAspect="Content" ObjectID="_1642509067" r:id="rId287"/>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864" w:name="ZEqnNum249283"/>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62</w:instrText>
      </w:r>
      <w:r w:rsidRPr="0005228F">
        <w:rPr>
          <w:noProof/>
        </w:rPr>
        <w:fldChar w:fldCharType="end"/>
      </w:r>
      <w:r w:rsidRPr="0005228F">
        <w:instrText>)</w:instrText>
      </w:r>
      <w:bookmarkEnd w:id="864"/>
      <w:r w:rsidRPr="0005228F">
        <w:fldChar w:fldCharType="end"/>
      </w:r>
    </w:p>
    <w:p w14:paraId="6ACAB60D" w14:textId="77777777" w:rsidR="00844380" w:rsidRPr="0005228F" w:rsidRDefault="00844380" w:rsidP="00844380">
      <w:r w:rsidRPr="0005228F">
        <w:t>or</w:t>
      </w:r>
    </w:p>
    <w:p w14:paraId="7DB702E9" w14:textId="77777777" w:rsidR="00844380" w:rsidRPr="0005228F" w:rsidRDefault="00844380" w:rsidP="00844380">
      <w:pPr>
        <w:pStyle w:val="MTDisplayEquation"/>
      </w:pPr>
      <w:r w:rsidRPr="0005228F">
        <w:tab/>
      </w:r>
    </w:p>
    <w:p w14:paraId="70F79DF3" w14:textId="26DEFCB3" w:rsidR="00844380" w:rsidRPr="0005228F" w:rsidRDefault="00844380" w:rsidP="00844380">
      <w:pPr>
        <w:pStyle w:val="MTDisplayEquation"/>
      </w:pPr>
      <w:r w:rsidRPr="0005228F">
        <w:tab/>
      </w:r>
      <w:r w:rsidRPr="0005228F">
        <w:rPr>
          <w:position w:val="-12"/>
        </w:rPr>
        <w:object w:dxaOrig="3739" w:dyaOrig="360" w14:anchorId="41A80438">
          <v:shape id="_x0000_i1130" type="#_x0000_t75" style="width:186.1pt;height:19.65pt" o:ole="">
            <v:imagedata r:id="rId288" o:title=""/>
          </v:shape>
          <o:OLEObject Type="Embed" ProgID="Equation.DSMT4" ShapeID="_x0000_i1130" DrawAspect="Content" ObjectID="_1642509068" r:id="rId289"/>
        </w:object>
      </w:r>
      <w:r w:rsidRPr="0005228F">
        <w:tab/>
      </w:r>
      <w:r w:rsidR="00AA61CD" w:rsidRPr="00511CEC">
        <w:fldChar w:fldCharType="begin"/>
      </w:r>
      <w:r w:rsidR="00AA61CD" w:rsidRPr="0005228F">
        <w:instrText xml:space="preserve"> MACROBUTTON MTPlaceRef \* MERGEFORMAT </w:instrText>
      </w:r>
      <w:r w:rsidR="00AA61CD" w:rsidRPr="00511CEC">
        <w:fldChar w:fldCharType="begin"/>
      </w:r>
      <w:r w:rsidR="00AA61CD" w:rsidRPr="0005228F">
        <w:instrText xml:space="preserve"> SEQ MTEqn \h \* MERGEFORMAT </w:instrText>
      </w:r>
      <w:r w:rsidR="00AA61CD" w:rsidRPr="00511CEC">
        <w:fldChar w:fldCharType="end"/>
      </w:r>
      <w:r w:rsidR="00AA61CD" w:rsidRPr="0005228F">
        <w:instrText>(</w:instrText>
      </w:r>
      <w:r w:rsidR="00AA61CD" w:rsidRPr="00511CEC">
        <w:rPr>
          <w:noProof/>
        </w:rPr>
        <w:fldChar w:fldCharType="begin"/>
      </w:r>
      <w:r w:rsidR="00AA61CD" w:rsidRPr="0005228F">
        <w:rPr>
          <w:noProof/>
        </w:rPr>
        <w:instrText xml:space="preserve"> SEQ MTEqn \c \* Arabic \* MERGEFORMAT </w:instrText>
      </w:r>
      <w:r w:rsidR="00AA61CD" w:rsidRPr="00511CEC">
        <w:rPr>
          <w:noProof/>
        </w:rPr>
        <w:fldChar w:fldCharType="separate"/>
      </w:r>
      <w:r w:rsidR="00AA61CD" w:rsidRPr="0005228F">
        <w:rPr>
          <w:noProof/>
        </w:rPr>
        <w:instrText>63</w:instrText>
      </w:r>
      <w:r w:rsidR="00AA61CD" w:rsidRPr="00511CEC">
        <w:rPr>
          <w:noProof/>
        </w:rPr>
        <w:fldChar w:fldCharType="end"/>
      </w:r>
      <w:r w:rsidR="00AA61CD" w:rsidRPr="0005228F">
        <w:instrText>)</w:instrText>
      </w:r>
      <w:r w:rsidR="00AA61CD" w:rsidRPr="00511CEC">
        <w:fldChar w:fldCharType="end"/>
      </w:r>
    </w:p>
    <w:p w14:paraId="6673767A" w14:textId="468BF5ED" w:rsidR="00844380" w:rsidRPr="0005228F" w:rsidRDefault="00844380" w:rsidP="00844380">
      <w:pPr>
        <w:pStyle w:val="ECCAnnexheading2"/>
        <w:ind w:left="567" w:hanging="578"/>
        <w:rPr>
          <w:lang w:val="en-GB"/>
        </w:rPr>
      </w:pPr>
      <w:r w:rsidRPr="0005228F">
        <w:rPr>
          <w:lang w:val="en-GB"/>
        </w:rPr>
        <w:tab/>
        <w:t>ACS evaluation in absence of co-channel C/I reference test</w:t>
      </w:r>
    </w:p>
    <w:p w14:paraId="76950241" w14:textId="77777777" w:rsidR="00844380" w:rsidRPr="0005228F" w:rsidRDefault="00844380" w:rsidP="00844380">
      <w:r w:rsidRPr="0005228F">
        <w:t xml:space="preserve">None of the three ENs considered, require co-channel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co-ch</m:t>
            </m:r>
          </m:sub>
        </m:sSub>
        <m:r>
          <m:rPr>
            <m:sty m:val="p"/>
          </m:rPr>
          <w:rPr>
            <w:rFonts w:ascii="Cambria Math" w:hAnsi="Cambria Math"/>
          </w:rPr>
          <m:t xml:space="preserve">/C </m:t>
        </m:r>
      </m:oMath>
      <w:r w:rsidRPr="0005228F">
        <w:t xml:space="preserve"> reference test; therefore, ACS, as defined by all three, cannot directly refer to the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adj-ch</m:t>
            </m:r>
          </m:sub>
        </m:sSub>
      </m:oMath>
      <w:r w:rsidRPr="0005228F">
        <w:t>/C ratio used for adjacent channel test.</w:t>
      </w:r>
    </w:p>
    <w:p w14:paraId="4D8472F2" w14:textId="77777777" w:rsidR="00844380" w:rsidRPr="0005228F" w:rsidRDefault="00844380" w:rsidP="00844380">
      <w:r w:rsidRPr="0005228F">
        <w:t>However, some define a “post-elaboration” of that data.</w:t>
      </w:r>
    </w:p>
    <w:p w14:paraId="6D3A8727" w14:textId="77777777" w:rsidR="00844380" w:rsidRPr="0005228F" w:rsidRDefault="00844380" w:rsidP="00844380">
      <w:r w:rsidRPr="0005228F">
        <w:t xml:space="preserve">Considering </w:t>
      </w:r>
      <w:r w:rsidRPr="0005228F">
        <w:fldChar w:fldCharType="begin"/>
      </w:r>
      <w:r w:rsidRPr="0005228F">
        <w:instrText xml:space="preserve"> REF _Ref14268620 \h </w:instrText>
      </w:r>
      <w:r w:rsidRPr="0005228F">
        <w:fldChar w:fldCharType="separate"/>
      </w:r>
      <w:r w:rsidRPr="0005228F">
        <w:t xml:space="preserve">Figure </w:t>
      </w:r>
      <w:r w:rsidRPr="0005228F">
        <w:rPr>
          <w:noProof/>
        </w:rPr>
        <w:t>61</w:t>
      </w:r>
      <w:r w:rsidRPr="0005228F">
        <w:fldChar w:fldCharType="end"/>
      </w:r>
      <w:r w:rsidRPr="0005228F">
        <w:t xml:space="preserve">, in linear terms, the parameters of Equation </w:t>
      </w:r>
      <w:r w:rsidRPr="0005228F">
        <w:fldChar w:fldCharType="begin"/>
      </w:r>
      <w:r w:rsidRPr="0005228F">
        <w:instrText xml:space="preserve"> GOTOBUTTON ZEqnNum249283  \* MERGEFORMAT </w:instrText>
      </w:r>
      <w:r w:rsidRPr="0005228F">
        <w:fldChar w:fldCharType="begin"/>
      </w:r>
      <w:r w:rsidRPr="0005228F">
        <w:instrText xml:space="preserve"> REF ZEqnNum249283 \* Charformat \! \* MERGEFORMAT </w:instrText>
      </w:r>
      <w:r w:rsidRPr="0005228F">
        <w:fldChar w:fldCharType="separate"/>
      </w:r>
      <w:r w:rsidRPr="0005228F">
        <w:instrText>(62)</w:instrText>
      </w:r>
      <w:r w:rsidRPr="0005228F">
        <w:fldChar w:fldCharType="end"/>
      </w:r>
      <w:r w:rsidRPr="0005228F">
        <w:fldChar w:fldCharType="end"/>
      </w:r>
      <w:r w:rsidRPr="0005228F">
        <w:t xml:space="preserve"> can be elaborated using the following equivalences:</w:t>
      </w:r>
    </w:p>
    <w:p w14:paraId="795FC9D1" w14:textId="77777777" w:rsidR="00844380" w:rsidRPr="0005228F" w:rsidRDefault="00844380" w:rsidP="00844380"/>
    <w:p w14:paraId="6ACE516E" w14:textId="77777777" w:rsidR="00844380" w:rsidRPr="0005228F" w:rsidRDefault="00844380" w:rsidP="00844380">
      <w:pPr>
        <w:pStyle w:val="MTDisplayEquation"/>
      </w:pPr>
      <w:r w:rsidRPr="0005228F">
        <w:tab/>
      </w:r>
      <w:r w:rsidRPr="0005228F">
        <w:rPr>
          <w:position w:val="-24"/>
        </w:rPr>
        <w:object w:dxaOrig="1480" w:dyaOrig="620" w14:anchorId="65B69FF9">
          <v:shape id="_x0000_i1131" type="#_x0000_t75" style="width:76.7pt;height:30.85pt" o:ole="">
            <v:imagedata r:id="rId290" o:title=""/>
          </v:shape>
          <o:OLEObject Type="Embed" ProgID="Equation.DSMT4" ShapeID="_x0000_i1131" DrawAspect="Content" ObjectID="_1642509069" r:id="rId291"/>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64</w:instrText>
      </w:r>
      <w:r w:rsidRPr="0005228F">
        <w:rPr>
          <w:noProof/>
        </w:rPr>
        <w:fldChar w:fldCharType="end"/>
      </w:r>
      <w:r w:rsidRPr="0005228F">
        <w:instrText>)</w:instrText>
      </w:r>
      <w:r w:rsidRPr="0005228F">
        <w:fldChar w:fldCharType="end"/>
      </w:r>
    </w:p>
    <w:p w14:paraId="0816E891" w14:textId="77777777" w:rsidR="00844380" w:rsidRPr="0005228F" w:rsidRDefault="00844380" w:rsidP="00844380"/>
    <w:p w14:paraId="71E4C309" w14:textId="77777777" w:rsidR="00844380" w:rsidRPr="0005228F" w:rsidRDefault="00844380" w:rsidP="00844380">
      <w:pPr>
        <w:pStyle w:val="MTDisplayEquation"/>
      </w:pPr>
      <w:r w:rsidRPr="0005228F">
        <w:tab/>
      </w:r>
      <w:r w:rsidRPr="0005228F">
        <w:rPr>
          <w:position w:val="-14"/>
        </w:rPr>
        <w:object w:dxaOrig="1900" w:dyaOrig="400" w14:anchorId="2A24062D">
          <v:shape id="_x0000_i1132" type="#_x0000_t75" style="width:94.45pt;height:21.5pt" o:ole="">
            <v:imagedata r:id="rId292" o:title=""/>
          </v:shape>
          <o:OLEObject Type="Embed" ProgID="Equation.DSMT4" ShapeID="_x0000_i1132" DrawAspect="Content" ObjectID="_1642509070" r:id="rId293"/>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865" w:name="ZEqnNum428729"/>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65</w:instrText>
      </w:r>
      <w:r w:rsidRPr="0005228F">
        <w:rPr>
          <w:noProof/>
        </w:rPr>
        <w:fldChar w:fldCharType="end"/>
      </w:r>
      <w:r w:rsidRPr="0005228F">
        <w:instrText>)</w:instrText>
      </w:r>
      <w:bookmarkEnd w:id="865"/>
      <w:r w:rsidRPr="0005228F">
        <w:fldChar w:fldCharType="end"/>
      </w:r>
    </w:p>
    <w:p w14:paraId="701B3198" w14:textId="77777777" w:rsidR="00844380" w:rsidRPr="0005228F" w:rsidRDefault="00844380" w:rsidP="00844380"/>
    <w:p w14:paraId="5E4A81D6" w14:textId="77777777" w:rsidR="00844380" w:rsidRPr="0005228F" w:rsidRDefault="00844380" w:rsidP="00844380">
      <w:r w:rsidRPr="0005228F">
        <w:t xml:space="preserve">Merging Equation </w:t>
      </w:r>
      <w:r w:rsidRPr="0005228F">
        <w:fldChar w:fldCharType="begin"/>
      </w:r>
      <w:r w:rsidRPr="0005228F">
        <w:instrText xml:space="preserve"> GOTOBUTTON ZEqnNum428729  \* MERGEFORMAT </w:instrText>
      </w:r>
      <w:r w:rsidRPr="0005228F">
        <w:fldChar w:fldCharType="begin"/>
      </w:r>
      <w:r w:rsidRPr="0005228F">
        <w:instrText xml:space="preserve"> REF ZEqnNum428729 \* Charformat \! \* MERGEFORMAT </w:instrText>
      </w:r>
      <w:r w:rsidRPr="0005228F">
        <w:fldChar w:fldCharType="separate"/>
      </w:r>
      <w:r w:rsidRPr="0005228F">
        <w:instrText>(65)</w:instrText>
      </w:r>
      <w:r w:rsidRPr="0005228F">
        <w:fldChar w:fldCharType="end"/>
      </w:r>
      <w:r w:rsidRPr="0005228F">
        <w:fldChar w:fldCharType="end"/>
      </w:r>
      <w:r w:rsidRPr="0005228F">
        <w:t xml:space="preserve"> into Equation </w:t>
      </w:r>
      <w:r w:rsidRPr="0005228F">
        <w:fldChar w:fldCharType="begin"/>
      </w:r>
      <w:r w:rsidRPr="0005228F">
        <w:instrText xml:space="preserve"> GOTOBUTTON ZEqnNum249283  \* MERGEFORMAT </w:instrText>
      </w:r>
      <w:r w:rsidRPr="0005228F">
        <w:fldChar w:fldCharType="begin"/>
      </w:r>
      <w:r w:rsidRPr="0005228F">
        <w:instrText xml:space="preserve"> REF ZEqnNum249283 \* Charformat \! \* MERGEFORMAT </w:instrText>
      </w:r>
      <w:r w:rsidRPr="0005228F">
        <w:fldChar w:fldCharType="separate"/>
      </w:r>
      <w:r w:rsidRPr="0005228F">
        <w:instrText>(62)</w:instrText>
      </w:r>
      <w:r w:rsidRPr="0005228F">
        <w:fldChar w:fldCharType="end"/>
      </w:r>
      <w:r w:rsidRPr="0005228F">
        <w:fldChar w:fldCharType="end"/>
      </w:r>
      <w:r w:rsidRPr="0005228F">
        <w:t>:</w:t>
      </w:r>
    </w:p>
    <w:p w14:paraId="6B63E50D" w14:textId="77777777" w:rsidR="00844380" w:rsidRPr="0005228F" w:rsidRDefault="00844380" w:rsidP="00844380"/>
    <w:p w14:paraId="72571CA7" w14:textId="77777777" w:rsidR="00844380" w:rsidRPr="0005228F" w:rsidRDefault="00844380" w:rsidP="00844380">
      <w:pPr>
        <w:pStyle w:val="MTDisplayEquation"/>
      </w:pPr>
      <w:r w:rsidRPr="0005228F">
        <w:tab/>
      </w:r>
      <w:r w:rsidRPr="0005228F">
        <w:rPr>
          <w:position w:val="-32"/>
        </w:rPr>
        <w:object w:dxaOrig="3060" w:dyaOrig="700" w14:anchorId="430DA358">
          <v:shape id="_x0000_i1133" type="#_x0000_t75" style="width:147.75pt;height:37.4pt" o:ole="">
            <v:imagedata r:id="rId294" o:title=""/>
          </v:shape>
          <o:OLEObject Type="Embed" ProgID="Equation.DSMT4" ShapeID="_x0000_i1133" DrawAspect="Content" ObjectID="_1642509071" r:id="rId295"/>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66</w:instrText>
      </w:r>
      <w:r w:rsidRPr="0005228F">
        <w:rPr>
          <w:noProof/>
        </w:rPr>
        <w:fldChar w:fldCharType="end"/>
      </w:r>
      <w:r w:rsidRPr="0005228F">
        <w:instrText>)</w:instrText>
      </w:r>
      <w:r w:rsidRPr="0005228F">
        <w:fldChar w:fldCharType="end"/>
      </w:r>
    </w:p>
    <w:p w14:paraId="12F33978" w14:textId="77777777" w:rsidR="00844380" w:rsidRPr="0005228F" w:rsidRDefault="00844380" w:rsidP="00844380"/>
    <w:p w14:paraId="17F05B61" w14:textId="77777777" w:rsidR="00844380" w:rsidRPr="0005228F" w:rsidRDefault="00844380" w:rsidP="00844380">
      <w:r w:rsidRPr="0005228F">
        <w:t xml:space="preserve">and, in dB units is reached the same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t xml:space="preserve"> for </w:t>
      </w:r>
      <m:oMath>
        <m:sSub>
          <m:sSubPr>
            <m:ctrlPr>
              <w:rPr>
                <w:rFonts w:ascii="Cambria Math" w:hAnsi="Cambria Math"/>
                <w:i/>
              </w:rPr>
            </m:ctrlPr>
          </m:sSubPr>
          <m:e>
            <m:r>
              <w:rPr>
                <w:rFonts w:ascii="Cambria Math" w:hAnsi="Cambria Math"/>
              </w:rPr>
              <m:t>ACS</m:t>
            </m:r>
          </m:e>
          <m:sub>
            <m:r>
              <w:rPr>
                <w:rFonts w:ascii="Cambria Math" w:hAnsi="Cambria Math"/>
              </w:rPr>
              <m:t>Relative</m:t>
            </m:r>
          </m:sub>
        </m:sSub>
      </m:oMath>
      <w:r w:rsidRPr="0005228F">
        <w:t xml:space="preserve"> in 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w:t>
      </w:r>
    </w:p>
    <w:p w14:paraId="7AEE6736" w14:textId="77777777" w:rsidR="00844380" w:rsidRPr="0005228F" w:rsidRDefault="00844380" w:rsidP="00844380"/>
    <w:p w14:paraId="26FA6DB1" w14:textId="26B6DD19" w:rsidR="00844380" w:rsidRPr="0005228F" w:rsidRDefault="00844380" w:rsidP="00844380">
      <w:pPr>
        <w:pStyle w:val="MTDisplayEquation"/>
      </w:pPr>
      <w:r w:rsidRPr="0005228F">
        <w:tab/>
      </w:r>
      <w:r w:rsidRPr="0005228F">
        <w:rPr>
          <w:position w:val="-26"/>
        </w:rPr>
        <w:object w:dxaOrig="5280" w:dyaOrig="639" w14:anchorId="7D404D3E">
          <v:shape id="_x0000_i1134" type="#_x0000_t75" style="width:268.35pt;height:29pt" o:ole="">
            <v:imagedata r:id="rId296" o:title=""/>
          </v:shape>
          <o:OLEObject Type="Embed" ProgID="Equation.DSMT4" ShapeID="_x0000_i1134" DrawAspect="Content" ObjectID="_1642509072" r:id="rId297"/>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67</w:instrText>
      </w:r>
      <w:r w:rsidRPr="0005228F">
        <w:rPr>
          <w:noProof/>
        </w:rPr>
        <w:fldChar w:fldCharType="end"/>
      </w:r>
      <w:r w:rsidRPr="0005228F">
        <w:instrText>)</w:instrText>
      </w:r>
      <w:r w:rsidRPr="0005228F">
        <w:fldChar w:fldCharType="end"/>
      </w:r>
    </w:p>
    <w:p w14:paraId="704EE881" w14:textId="77777777" w:rsidR="00844380" w:rsidRPr="0005228F" w:rsidRDefault="00844380" w:rsidP="00844380"/>
    <w:p w14:paraId="1E3A8876" w14:textId="77777777" w:rsidR="00844380" w:rsidRPr="0005228F" w:rsidRDefault="00844380" w:rsidP="00844380">
      <w:r w:rsidRPr="0005228F">
        <w:t xml:space="preserve">The correction factor </w:t>
      </w:r>
      <w:r w:rsidRPr="0005228F">
        <w:rPr>
          <w:position w:val="-26"/>
        </w:rPr>
        <w:object w:dxaOrig="2140" w:dyaOrig="639" w14:anchorId="26E04168">
          <v:shape id="_x0000_i1135" type="#_x0000_t75" style="width:107.55pt;height:31.8pt" o:ole="">
            <v:imagedata r:id="rId298" o:title=""/>
          </v:shape>
          <o:OLEObject Type="Embed" ProgID="Equation.DSMT4" ShapeID="_x0000_i1135" DrawAspect="Content" ObjectID="_1642509073" r:id="rId299"/>
        </w:object>
      </w:r>
      <w:r w:rsidRPr="0005228F">
        <w:t xml:space="preserve">  as a function of M(dB) is shown in </w:t>
      </w:r>
      <w:r w:rsidRPr="0005228F">
        <w:fldChar w:fldCharType="begin"/>
      </w:r>
      <w:r w:rsidRPr="0005228F">
        <w:instrText xml:space="preserve"> REF _Ref14268640 \h </w:instrText>
      </w:r>
      <w:r w:rsidRPr="0005228F">
        <w:fldChar w:fldCharType="separate"/>
      </w:r>
      <w:r w:rsidRPr="0005228F">
        <w:t xml:space="preserve">Figure </w:t>
      </w:r>
      <w:r w:rsidRPr="0005228F">
        <w:rPr>
          <w:noProof/>
        </w:rPr>
        <w:t>62</w:t>
      </w:r>
      <w:r w:rsidRPr="0005228F">
        <w:fldChar w:fldCharType="end"/>
      </w:r>
      <w:r w:rsidRPr="0005228F">
        <w:t>.</w:t>
      </w:r>
    </w:p>
    <w:p w14:paraId="4691EA6A" w14:textId="77777777" w:rsidR="00844380" w:rsidRPr="0005228F" w:rsidRDefault="00844380" w:rsidP="00844380">
      <w:pPr>
        <w:pStyle w:val="ECCFiguregraphcentered"/>
        <w:keepNext/>
        <w:rPr>
          <w:lang w:val="en-GB"/>
        </w:rPr>
      </w:pPr>
      <w:r w:rsidRPr="00AA61CD">
        <w:rPr>
          <w:lang w:val="en-GB" w:eastAsia="da-DK"/>
        </w:rPr>
        <w:drawing>
          <wp:inline distT="0" distB="0" distL="0" distR="0" wp14:anchorId="147A69F6" wp14:editId="72F6221E">
            <wp:extent cx="4897162" cy="3338816"/>
            <wp:effectExtent l="0" t="0" r="0" b="0"/>
            <wp:docPr id="80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0" cstate="print"/>
                    <a:srcRect/>
                    <a:stretch>
                      <a:fillRect/>
                    </a:stretch>
                  </pic:blipFill>
                  <pic:spPr bwMode="auto">
                    <a:xfrm>
                      <a:off x="0" y="0"/>
                      <a:ext cx="4910045" cy="3347600"/>
                    </a:xfrm>
                    <a:prstGeom prst="rect">
                      <a:avLst/>
                    </a:prstGeom>
                    <a:noFill/>
                    <a:ln w="9525">
                      <a:noFill/>
                      <a:miter lim="800000"/>
                      <a:headEnd/>
                      <a:tailEnd/>
                    </a:ln>
                  </pic:spPr>
                </pic:pic>
              </a:graphicData>
            </a:graphic>
          </wp:inline>
        </w:drawing>
      </w:r>
    </w:p>
    <w:p w14:paraId="66DAAC49" w14:textId="77777777" w:rsidR="00844380" w:rsidRPr="0005228F" w:rsidRDefault="00844380" w:rsidP="00844380">
      <w:pPr>
        <w:pStyle w:val="Caption"/>
        <w:rPr>
          <w:lang w:val="en-GB"/>
        </w:rPr>
      </w:pPr>
      <w:bookmarkStart w:id="866" w:name="_Ref14268640"/>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62</w:t>
      </w:r>
      <w:r w:rsidRPr="0005228F">
        <w:rPr>
          <w:noProof/>
          <w:lang w:val="en-GB"/>
        </w:rPr>
        <w:fldChar w:fldCharType="end"/>
      </w:r>
      <w:bookmarkEnd w:id="866"/>
      <w:r w:rsidRPr="0005228F">
        <w:rPr>
          <w:lang w:val="en-GB"/>
        </w:rPr>
        <w:t>: Correction factor function of selected desensitisation M(dB)</w:t>
      </w:r>
    </w:p>
    <w:p w14:paraId="6E106D2B" w14:textId="77777777" w:rsidR="00844380" w:rsidRPr="0005228F" w:rsidRDefault="00844380" w:rsidP="00844380">
      <w:pPr>
        <w:pStyle w:val="ECCAnnexheading2"/>
        <w:ind w:left="567" w:hanging="578"/>
        <w:rPr>
          <w:lang w:val="en-GB"/>
        </w:rPr>
      </w:pPr>
      <w:r w:rsidRPr="0005228F">
        <w:rPr>
          <w:lang w:val="en-GB"/>
        </w:rPr>
        <w:tab/>
        <w:t>Noise Figure (NF) evaluation</w:t>
      </w:r>
    </w:p>
    <w:p w14:paraId="0739061B" w14:textId="77777777" w:rsidR="00844380" w:rsidRPr="0005228F" w:rsidRDefault="00844380" w:rsidP="00844380">
      <w:r w:rsidRPr="0005228F">
        <w:t xml:space="preserve">When not directly, and appropriately, provided by ETSI standards, the calculation of ACS from usual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adj-ch</m:t>
            </m:r>
          </m:sub>
        </m:sSub>
      </m:oMath>
      <w:r w:rsidRPr="0005228F">
        <w:t xml:space="preserve">/C test, through Equation </w:t>
      </w:r>
      <w:r w:rsidRPr="0005228F">
        <w:fldChar w:fldCharType="begin"/>
      </w:r>
      <w:r w:rsidRPr="0005228F">
        <w:instrText xml:space="preserve"> GOTOBUTTON ZEqnNum627925  \* MERGEFORMAT </w:instrText>
      </w:r>
      <w:r w:rsidRPr="0005228F">
        <w:fldChar w:fldCharType="begin"/>
      </w:r>
      <w:r w:rsidRPr="0005228F">
        <w:instrText xml:space="preserve"> REF ZEqnNum627925 \* Charformat \! \* MERGEFORMAT </w:instrText>
      </w:r>
      <w:r w:rsidRPr="0005228F">
        <w:fldChar w:fldCharType="separate"/>
      </w:r>
      <w:r w:rsidRPr="0005228F">
        <w:instrText>(9)</w:instrText>
      </w:r>
      <w:r w:rsidRPr="0005228F">
        <w:fldChar w:fldCharType="end"/>
      </w:r>
      <w:r w:rsidRPr="0005228F">
        <w:fldChar w:fldCharType="end"/>
      </w:r>
      <w:r w:rsidRPr="0005228F">
        <w:t xml:space="preserve"> in 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would require the knowledge of the noise factor (</w:t>
      </w:r>
      <m:oMath>
        <m:sSub>
          <m:sSubPr>
            <m:ctrlPr>
              <w:rPr>
                <w:rStyle w:val="ECCParagraph"/>
                <w:rFonts w:ascii="Cambria Math" w:hAnsi="Cambria Math"/>
                <w:i/>
              </w:rPr>
            </m:ctrlPr>
          </m:sSubPr>
          <m:e>
            <m:r>
              <w:rPr>
                <w:rStyle w:val="ECCParagraph"/>
                <w:rFonts w:ascii="Cambria Math" w:hAnsi="Cambria Math"/>
              </w:rPr>
              <m:t>F</m:t>
            </m:r>
          </m:e>
          <m:sub>
            <m:r>
              <w:rPr>
                <w:rStyle w:val="ECCParagraph"/>
                <w:rFonts w:ascii="Cambria Math" w:hAnsi="Cambria Math"/>
              </w:rPr>
              <m:t>n</m:t>
            </m:r>
          </m:sub>
        </m:sSub>
      </m:oMath>
      <w:r w:rsidRPr="0005228F">
        <w:t xml:space="preserve">) for evaluating the noise figure (NF). NF is not commonly given in ETSI standards; however, typical values (well suitable for normal sharing/compatibility studies) can be found in literature or in other informative ETSI or ECC deliverables. For example, ETSI TR 103 053 </w:t>
      </w:r>
      <w:r w:rsidRPr="0005228F">
        <w:fldChar w:fldCharType="begin"/>
      </w:r>
      <w:r w:rsidRPr="0005228F">
        <w:instrText xml:space="preserve"> REF _Ref514080291 \r \h  \* MERGEFORMAT </w:instrText>
      </w:r>
      <w:r w:rsidRPr="0005228F">
        <w:fldChar w:fldCharType="separate"/>
      </w:r>
      <w:r w:rsidRPr="0005228F">
        <w:t>[53]</w:t>
      </w:r>
      <w:r w:rsidRPr="0005228F">
        <w:fldChar w:fldCharType="end"/>
      </w:r>
      <w:r w:rsidRPr="0005228F">
        <w:t xml:space="preserve"> provides reference NF for typical point-point fixed links; these NF are presented here in</w:t>
      </w:r>
      <w:r w:rsidRPr="0005228F" w:rsidDel="005A606B">
        <w:t xml:space="preserve"> </w:t>
      </w:r>
      <w:r w:rsidRPr="0005228F">
        <w:fldChar w:fldCharType="begin"/>
      </w:r>
      <w:r w:rsidRPr="0005228F">
        <w:instrText xml:space="preserve"> REF _Ref26873300 \h </w:instrText>
      </w:r>
      <w:r w:rsidRPr="0005228F">
        <w:fldChar w:fldCharType="separate"/>
      </w:r>
      <w:r w:rsidRPr="0005228F">
        <w:t xml:space="preserve">Table </w:t>
      </w:r>
      <w:r w:rsidRPr="0005228F">
        <w:rPr>
          <w:noProof/>
        </w:rPr>
        <w:t>32</w:t>
      </w:r>
      <w:r w:rsidRPr="0005228F">
        <w:fldChar w:fldCharType="end"/>
      </w:r>
      <w:r w:rsidRPr="0005228F">
        <w:t>.</w:t>
      </w:r>
    </w:p>
    <w:p w14:paraId="31ABFA79" w14:textId="77777777" w:rsidR="00844380" w:rsidRPr="0005228F" w:rsidRDefault="00844380" w:rsidP="00844380">
      <w:pPr>
        <w:tabs>
          <w:tab w:val="left" w:pos="5434"/>
        </w:tabs>
      </w:pPr>
    </w:p>
    <w:p w14:paraId="2DB4C46E" w14:textId="0266599F" w:rsidR="00844380" w:rsidRPr="0005228F" w:rsidRDefault="00844380" w:rsidP="00AA61CD">
      <w:pPr>
        <w:pStyle w:val="Caption"/>
        <w:keepNext/>
        <w:rPr>
          <w:lang w:val="en-GB"/>
        </w:rPr>
      </w:pPr>
      <w:bookmarkStart w:id="867" w:name="_Ref26873300"/>
      <w:bookmarkStart w:id="868" w:name="_Ref26873297"/>
      <w:r w:rsidRPr="0005228F">
        <w:rPr>
          <w:lang w:val="en-GB"/>
        </w:rPr>
        <w:t xml:space="preserve">Table </w:t>
      </w:r>
      <w:r w:rsidRPr="0005228F">
        <w:rPr>
          <w:noProof/>
          <w:lang w:val="en-GB"/>
        </w:rPr>
        <w:fldChar w:fldCharType="begin"/>
      </w:r>
      <w:r w:rsidRPr="0005228F">
        <w:rPr>
          <w:noProof/>
          <w:lang w:val="en-GB"/>
        </w:rPr>
        <w:instrText xml:space="preserve"> SEQ Table \* ARABIC </w:instrText>
      </w:r>
      <w:r w:rsidRPr="0005228F">
        <w:rPr>
          <w:noProof/>
          <w:lang w:val="en-GB"/>
        </w:rPr>
        <w:fldChar w:fldCharType="separate"/>
      </w:r>
      <w:r w:rsidR="00657E88">
        <w:rPr>
          <w:noProof/>
          <w:lang w:val="en-GB"/>
        </w:rPr>
        <w:t>33</w:t>
      </w:r>
      <w:r w:rsidRPr="0005228F">
        <w:rPr>
          <w:noProof/>
          <w:lang w:val="en-GB"/>
        </w:rPr>
        <w:fldChar w:fldCharType="end"/>
      </w:r>
      <w:bookmarkEnd w:id="867"/>
      <w:r w:rsidRPr="0005228F">
        <w:rPr>
          <w:lang w:val="en-GB"/>
        </w:rPr>
        <w:t>: Reference NF for typical point-point fixed links</w:t>
      </w:r>
      <w:bookmarkEnd w:id="868"/>
    </w:p>
    <w:tbl>
      <w:tblPr>
        <w:tblStyle w:val="ECCTable-redheader"/>
        <w:tblW w:w="0" w:type="auto"/>
        <w:tblInd w:w="0" w:type="dxa"/>
        <w:tblLook w:val="0000" w:firstRow="0" w:lastRow="0" w:firstColumn="0" w:lastColumn="0" w:noHBand="0" w:noVBand="0"/>
      </w:tblPr>
      <w:tblGrid>
        <w:gridCol w:w="2372"/>
        <w:gridCol w:w="4144"/>
      </w:tblGrid>
      <w:tr w:rsidR="00844380" w:rsidRPr="0005228F" w14:paraId="32B43D1F" w14:textId="77777777" w:rsidTr="0084438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AE08CF3" w14:textId="77777777" w:rsidR="00844380" w:rsidRPr="00AA61CD" w:rsidRDefault="00844380" w:rsidP="00AA61CD">
            <w:pPr>
              <w:keepNext/>
              <w:keepLines/>
              <w:jc w:val="center"/>
              <w:rPr>
                <w:rStyle w:val="ECCHLbold"/>
                <w:b w:val="0"/>
                <w:color w:val="FFFFFF" w:themeColor="background1"/>
              </w:rPr>
            </w:pPr>
            <w:r w:rsidRPr="0005228F">
              <w:rPr>
                <w:rStyle w:val="ECCHLbold"/>
                <w:color w:val="FFFFFF" w:themeColor="background1"/>
              </w:rPr>
              <w:t>Frequency Band (GHz)</w:t>
            </w:r>
          </w:p>
        </w:tc>
        <w:tc>
          <w:tcPr>
            <w:tcW w:w="4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38C09B6" w14:textId="77777777" w:rsidR="00844380" w:rsidRPr="0005228F" w:rsidRDefault="00844380" w:rsidP="00AA61CD">
            <w:pPr>
              <w:keepNext/>
              <w:keepLines/>
              <w:jc w:val="center"/>
              <w:rPr>
                <w:rStyle w:val="ECCHLbold"/>
                <w:color w:val="FFFFFF" w:themeColor="background1"/>
                <w:lang w:eastAsia="en-US"/>
              </w:rPr>
            </w:pPr>
            <w:r w:rsidRPr="0005228F">
              <w:rPr>
                <w:rStyle w:val="ECCHLbold"/>
                <w:color w:val="FFFFFF" w:themeColor="background1"/>
              </w:rPr>
              <w:t>"Reference" Total Noise Figure</w:t>
            </w:r>
          </w:p>
          <w:p w14:paraId="0E5D773E" w14:textId="77777777" w:rsidR="00844380" w:rsidRPr="0005228F" w:rsidRDefault="00844380" w:rsidP="00AA61CD">
            <w:pPr>
              <w:keepNext/>
              <w:keepLines/>
              <w:jc w:val="center"/>
              <w:rPr>
                <w:rStyle w:val="ECCHLbold"/>
                <w:color w:val="FFFFFF" w:themeColor="background1"/>
                <w:lang w:eastAsia="en-US"/>
              </w:rPr>
            </w:pPr>
            <w:r w:rsidRPr="0005228F">
              <w:rPr>
                <w:rStyle w:val="ECCHLbold"/>
                <w:color w:val="FFFFFF" w:themeColor="background1"/>
              </w:rPr>
              <w:t>Duplexer Loss + Noise figure (dB)</w:t>
            </w:r>
          </w:p>
        </w:tc>
      </w:tr>
      <w:tr w:rsidR="00844380" w:rsidRPr="0005228F" w14:paraId="509F93C0" w14:textId="77777777" w:rsidTr="00844380">
        <w:tc>
          <w:tcPr>
            <w:tcW w:w="0" w:type="auto"/>
            <w:tcBorders>
              <w:top w:val="single" w:sz="4" w:space="0" w:color="FFFFFF" w:themeColor="background1"/>
            </w:tcBorders>
          </w:tcPr>
          <w:p w14:paraId="47999F8F" w14:textId="77777777" w:rsidR="00844380" w:rsidRPr="0005228F" w:rsidRDefault="00844380" w:rsidP="00AA61CD">
            <w:pPr>
              <w:keepNext/>
              <w:keepLines/>
              <w:spacing w:before="0"/>
            </w:pPr>
            <w:r w:rsidRPr="0005228F">
              <w:t>1.5 (1.350 to 1.517)</w:t>
            </w:r>
          </w:p>
        </w:tc>
        <w:tc>
          <w:tcPr>
            <w:tcW w:w="4144" w:type="dxa"/>
            <w:tcBorders>
              <w:top w:val="single" w:sz="4" w:space="0" w:color="FFFFFF" w:themeColor="background1"/>
            </w:tcBorders>
          </w:tcPr>
          <w:p w14:paraId="6B8B0DDC" w14:textId="77777777" w:rsidR="00844380" w:rsidRPr="0005228F" w:rsidRDefault="00844380" w:rsidP="00AA61CD">
            <w:pPr>
              <w:keepNext/>
              <w:keepLines/>
              <w:spacing w:before="0"/>
            </w:pPr>
            <w:r w:rsidRPr="0005228F">
              <w:t>4</w:t>
            </w:r>
          </w:p>
        </w:tc>
      </w:tr>
      <w:tr w:rsidR="00844380" w:rsidRPr="0005228F" w14:paraId="0A784BA3" w14:textId="77777777" w:rsidTr="00844380">
        <w:tc>
          <w:tcPr>
            <w:tcW w:w="0" w:type="auto"/>
          </w:tcPr>
          <w:p w14:paraId="14F41D12" w14:textId="77777777" w:rsidR="00844380" w:rsidRPr="0005228F" w:rsidRDefault="00844380" w:rsidP="00AA61CD">
            <w:pPr>
              <w:keepNext/>
              <w:keepLines/>
              <w:spacing w:before="0"/>
            </w:pPr>
            <w:r w:rsidRPr="0005228F">
              <w:t>2 (2.025 to 2.290)</w:t>
            </w:r>
          </w:p>
        </w:tc>
        <w:tc>
          <w:tcPr>
            <w:tcW w:w="4144" w:type="dxa"/>
          </w:tcPr>
          <w:p w14:paraId="740BF9BA" w14:textId="77777777" w:rsidR="00844380" w:rsidRPr="0005228F" w:rsidRDefault="00844380" w:rsidP="00AA61CD">
            <w:pPr>
              <w:keepNext/>
              <w:keepLines/>
              <w:spacing w:before="0"/>
            </w:pPr>
            <w:r w:rsidRPr="0005228F">
              <w:t>4</w:t>
            </w:r>
          </w:p>
        </w:tc>
      </w:tr>
      <w:tr w:rsidR="00844380" w:rsidRPr="0005228F" w14:paraId="0FDBC4A0" w14:textId="77777777" w:rsidTr="00844380">
        <w:tc>
          <w:tcPr>
            <w:tcW w:w="0" w:type="auto"/>
          </w:tcPr>
          <w:p w14:paraId="43FA5174" w14:textId="77777777" w:rsidR="00844380" w:rsidRPr="0005228F" w:rsidRDefault="00844380" w:rsidP="00AA61CD">
            <w:pPr>
              <w:keepNext/>
              <w:keepLines/>
              <w:spacing w:before="0"/>
            </w:pPr>
            <w:r w:rsidRPr="0005228F">
              <w:t>L4 (3.4 to 4.2)</w:t>
            </w:r>
          </w:p>
        </w:tc>
        <w:tc>
          <w:tcPr>
            <w:tcW w:w="4144" w:type="dxa"/>
          </w:tcPr>
          <w:p w14:paraId="7513B38B" w14:textId="77777777" w:rsidR="00844380" w:rsidRPr="0005228F" w:rsidRDefault="00844380" w:rsidP="00AA61CD">
            <w:pPr>
              <w:keepNext/>
              <w:keepLines/>
              <w:spacing w:before="0"/>
            </w:pPr>
            <w:r w:rsidRPr="0005228F">
              <w:t>5</w:t>
            </w:r>
          </w:p>
        </w:tc>
      </w:tr>
      <w:tr w:rsidR="00844380" w:rsidRPr="0005228F" w14:paraId="581B49AF" w14:textId="77777777" w:rsidTr="00844380">
        <w:tc>
          <w:tcPr>
            <w:tcW w:w="0" w:type="auto"/>
          </w:tcPr>
          <w:p w14:paraId="7D12DB9A" w14:textId="77777777" w:rsidR="00844380" w:rsidRPr="0005228F" w:rsidRDefault="00844380" w:rsidP="00AA61CD">
            <w:pPr>
              <w:keepNext/>
              <w:keepLines/>
              <w:spacing w:before="0"/>
            </w:pPr>
            <w:r w:rsidRPr="0005228F">
              <w:t>U4 (4.4 to 5)</w:t>
            </w:r>
          </w:p>
        </w:tc>
        <w:tc>
          <w:tcPr>
            <w:tcW w:w="4144" w:type="dxa"/>
          </w:tcPr>
          <w:p w14:paraId="577FACF6" w14:textId="77777777" w:rsidR="00844380" w:rsidRPr="0005228F" w:rsidRDefault="00844380" w:rsidP="00AA61CD">
            <w:pPr>
              <w:keepNext/>
              <w:keepLines/>
              <w:spacing w:before="0"/>
            </w:pPr>
            <w:r w:rsidRPr="0005228F">
              <w:t>5</w:t>
            </w:r>
          </w:p>
        </w:tc>
      </w:tr>
      <w:tr w:rsidR="00844380" w:rsidRPr="0005228F" w14:paraId="5CD3A077" w14:textId="77777777" w:rsidTr="00844380">
        <w:tc>
          <w:tcPr>
            <w:tcW w:w="0" w:type="auto"/>
          </w:tcPr>
          <w:p w14:paraId="29E6A321" w14:textId="77777777" w:rsidR="00844380" w:rsidRPr="0005228F" w:rsidRDefault="00844380" w:rsidP="00AA61CD">
            <w:pPr>
              <w:keepNext/>
              <w:keepLines/>
              <w:spacing w:before="0"/>
            </w:pPr>
            <w:r w:rsidRPr="0005228F">
              <w:t>L6 (5.925 to 6.425)</w:t>
            </w:r>
          </w:p>
        </w:tc>
        <w:tc>
          <w:tcPr>
            <w:tcW w:w="4144" w:type="dxa"/>
          </w:tcPr>
          <w:p w14:paraId="100CF9B0" w14:textId="77777777" w:rsidR="00844380" w:rsidRPr="0005228F" w:rsidRDefault="00844380" w:rsidP="00AA61CD">
            <w:pPr>
              <w:keepNext/>
              <w:keepLines/>
              <w:spacing w:before="0"/>
            </w:pPr>
            <w:r w:rsidRPr="0005228F">
              <w:t>5</w:t>
            </w:r>
          </w:p>
        </w:tc>
      </w:tr>
      <w:tr w:rsidR="00844380" w:rsidRPr="0005228F" w14:paraId="72F046C1" w14:textId="77777777" w:rsidTr="00844380">
        <w:tc>
          <w:tcPr>
            <w:tcW w:w="0" w:type="auto"/>
          </w:tcPr>
          <w:p w14:paraId="3DBFD2AB" w14:textId="77777777" w:rsidR="00844380" w:rsidRPr="0005228F" w:rsidRDefault="00844380" w:rsidP="00AA61CD">
            <w:pPr>
              <w:keepNext/>
              <w:keepLines/>
              <w:spacing w:before="0"/>
            </w:pPr>
            <w:r w:rsidRPr="0005228F">
              <w:t>U6 (6.425 to 7.125)</w:t>
            </w:r>
          </w:p>
        </w:tc>
        <w:tc>
          <w:tcPr>
            <w:tcW w:w="4144" w:type="dxa"/>
          </w:tcPr>
          <w:p w14:paraId="0301B102" w14:textId="77777777" w:rsidR="00844380" w:rsidRPr="0005228F" w:rsidRDefault="00844380" w:rsidP="00AA61CD">
            <w:pPr>
              <w:keepNext/>
              <w:keepLines/>
              <w:spacing w:before="0"/>
            </w:pPr>
            <w:r w:rsidRPr="0005228F">
              <w:t>5</w:t>
            </w:r>
          </w:p>
        </w:tc>
      </w:tr>
      <w:tr w:rsidR="00844380" w:rsidRPr="0005228F" w14:paraId="4ADDC458" w14:textId="77777777" w:rsidTr="00844380">
        <w:tc>
          <w:tcPr>
            <w:tcW w:w="0" w:type="auto"/>
          </w:tcPr>
          <w:p w14:paraId="06D760B1" w14:textId="77777777" w:rsidR="00844380" w:rsidRPr="0005228F" w:rsidRDefault="00844380" w:rsidP="00AA61CD">
            <w:pPr>
              <w:keepNext/>
              <w:keepLines/>
              <w:spacing w:before="0"/>
            </w:pPr>
            <w:r w:rsidRPr="0005228F">
              <w:t>7 (7.110 to 7.725)</w:t>
            </w:r>
          </w:p>
        </w:tc>
        <w:tc>
          <w:tcPr>
            <w:tcW w:w="4144" w:type="dxa"/>
          </w:tcPr>
          <w:p w14:paraId="0FA51330" w14:textId="77777777" w:rsidR="00844380" w:rsidRPr="0005228F" w:rsidRDefault="00844380" w:rsidP="00AA61CD">
            <w:pPr>
              <w:keepNext/>
              <w:keepLines/>
              <w:spacing w:before="0"/>
            </w:pPr>
            <w:r w:rsidRPr="0005228F">
              <w:t>5</w:t>
            </w:r>
          </w:p>
        </w:tc>
      </w:tr>
      <w:tr w:rsidR="00844380" w:rsidRPr="0005228F" w14:paraId="509362B1" w14:textId="77777777" w:rsidTr="00844380">
        <w:tc>
          <w:tcPr>
            <w:tcW w:w="0" w:type="auto"/>
          </w:tcPr>
          <w:p w14:paraId="38C24EBE" w14:textId="77777777" w:rsidR="00844380" w:rsidRPr="0005228F" w:rsidRDefault="00844380" w:rsidP="00AA61CD">
            <w:pPr>
              <w:keepNext/>
              <w:keepLines/>
              <w:spacing w:before="0"/>
            </w:pPr>
            <w:r w:rsidRPr="0005228F">
              <w:t>8 (7.725 to 8.500)</w:t>
            </w:r>
          </w:p>
        </w:tc>
        <w:tc>
          <w:tcPr>
            <w:tcW w:w="4144" w:type="dxa"/>
          </w:tcPr>
          <w:p w14:paraId="1153A2A6" w14:textId="77777777" w:rsidR="00844380" w:rsidRPr="0005228F" w:rsidRDefault="00844380" w:rsidP="00AA61CD">
            <w:pPr>
              <w:keepNext/>
              <w:keepLines/>
              <w:spacing w:before="0"/>
            </w:pPr>
            <w:r w:rsidRPr="0005228F">
              <w:t>5</w:t>
            </w:r>
          </w:p>
        </w:tc>
      </w:tr>
      <w:tr w:rsidR="00844380" w:rsidRPr="0005228F" w14:paraId="0A8C4280" w14:textId="77777777" w:rsidTr="00844380">
        <w:tc>
          <w:tcPr>
            <w:tcW w:w="0" w:type="auto"/>
          </w:tcPr>
          <w:p w14:paraId="413DF678" w14:textId="77777777" w:rsidR="00844380" w:rsidRPr="0005228F" w:rsidRDefault="00844380" w:rsidP="00AA61CD">
            <w:pPr>
              <w:keepNext/>
              <w:keepLines/>
              <w:spacing w:before="0"/>
            </w:pPr>
            <w:r w:rsidRPr="0005228F">
              <w:t>10.5 (10 to 10.68)</w:t>
            </w:r>
          </w:p>
        </w:tc>
        <w:tc>
          <w:tcPr>
            <w:tcW w:w="4144" w:type="dxa"/>
          </w:tcPr>
          <w:p w14:paraId="01252F17" w14:textId="77777777" w:rsidR="00844380" w:rsidRPr="0005228F" w:rsidRDefault="00844380" w:rsidP="00AA61CD">
            <w:pPr>
              <w:keepNext/>
              <w:keepLines/>
              <w:spacing w:before="0"/>
            </w:pPr>
            <w:r w:rsidRPr="0005228F">
              <w:t>5</w:t>
            </w:r>
          </w:p>
        </w:tc>
      </w:tr>
      <w:tr w:rsidR="00844380" w:rsidRPr="0005228F" w14:paraId="160D6608" w14:textId="77777777" w:rsidTr="00844380">
        <w:tc>
          <w:tcPr>
            <w:tcW w:w="0" w:type="auto"/>
          </w:tcPr>
          <w:p w14:paraId="41DFE45E" w14:textId="77777777" w:rsidR="00844380" w:rsidRPr="0005228F" w:rsidRDefault="00844380" w:rsidP="00AA61CD">
            <w:pPr>
              <w:keepNext/>
              <w:keepLines/>
              <w:spacing w:before="0"/>
            </w:pPr>
            <w:r w:rsidRPr="0005228F">
              <w:t>11 (10.7 to 11.7)</w:t>
            </w:r>
          </w:p>
        </w:tc>
        <w:tc>
          <w:tcPr>
            <w:tcW w:w="4144" w:type="dxa"/>
          </w:tcPr>
          <w:p w14:paraId="4548D482" w14:textId="77777777" w:rsidR="00844380" w:rsidRPr="0005228F" w:rsidRDefault="00844380" w:rsidP="00AA61CD">
            <w:pPr>
              <w:keepNext/>
              <w:keepLines/>
              <w:spacing w:before="0"/>
            </w:pPr>
            <w:r w:rsidRPr="0005228F">
              <w:t>5</w:t>
            </w:r>
          </w:p>
        </w:tc>
      </w:tr>
      <w:tr w:rsidR="00844380" w:rsidRPr="0005228F" w14:paraId="219A7403" w14:textId="77777777" w:rsidTr="00844380">
        <w:tc>
          <w:tcPr>
            <w:tcW w:w="0" w:type="auto"/>
          </w:tcPr>
          <w:p w14:paraId="1B0FFC7A" w14:textId="77777777" w:rsidR="00844380" w:rsidRPr="0005228F" w:rsidRDefault="00844380" w:rsidP="00AA61CD">
            <w:pPr>
              <w:keepNext/>
              <w:keepLines/>
              <w:spacing w:before="0"/>
            </w:pPr>
            <w:r w:rsidRPr="0005228F">
              <w:t>13 (12.7 to 13.25)</w:t>
            </w:r>
          </w:p>
        </w:tc>
        <w:tc>
          <w:tcPr>
            <w:tcW w:w="4144" w:type="dxa"/>
          </w:tcPr>
          <w:p w14:paraId="4F55974E" w14:textId="77777777" w:rsidR="00844380" w:rsidRPr="0005228F" w:rsidRDefault="00844380" w:rsidP="00AA61CD">
            <w:pPr>
              <w:keepNext/>
              <w:keepLines/>
              <w:spacing w:before="0"/>
            </w:pPr>
            <w:r w:rsidRPr="0005228F">
              <w:t>5</w:t>
            </w:r>
          </w:p>
        </w:tc>
      </w:tr>
      <w:tr w:rsidR="00844380" w:rsidRPr="0005228F" w14:paraId="2A5965A1" w14:textId="77777777" w:rsidTr="00844380">
        <w:tc>
          <w:tcPr>
            <w:tcW w:w="0" w:type="auto"/>
          </w:tcPr>
          <w:p w14:paraId="3D61676A" w14:textId="77777777" w:rsidR="00844380" w:rsidRPr="0005228F" w:rsidRDefault="00844380" w:rsidP="00AA61CD">
            <w:pPr>
              <w:keepNext/>
              <w:keepLines/>
              <w:spacing w:before="0"/>
            </w:pPr>
            <w:r w:rsidRPr="0005228F">
              <w:t>15 (14.4 to 15.35)</w:t>
            </w:r>
          </w:p>
        </w:tc>
        <w:tc>
          <w:tcPr>
            <w:tcW w:w="4144" w:type="dxa"/>
          </w:tcPr>
          <w:p w14:paraId="5CC91C8E" w14:textId="77777777" w:rsidR="00844380" w:rsidRPr="0005228F" w:rsidRDefault="00844380" w:rsidP="00AA61CD">
            <w:pPr>
              <w:keepNext/>
              <w:keepLines/>
              <w:spacing w:before="0"/>
            </w:pPr>
            <w:r w:rsidRPr="0005228F">
              <w:t>5</w:t>
            </w:r>
          </w:p>
        </w:tc>
      </w:tr>
      <w:tr w:rsidR="00844380" w:rsidRPr="0005228F" w14:paraId="0489183A" w14:textId="77777777" w:rsidTr="00844380">
        <w:tc>
          <w:tcPr>
            <w:tcW w:w="0" w:type="auto"/>
          </w:tcPr>
          <w:p w14:paraId="429C967F" w14:textId="77777777" w:rsidR="00844380" w:rsidRPr="0005228F" w:rsidRDefault="00844380" w:rsidP="00AA61CD">
            <w:pPr>
              <w:keepNext/>
              <w:keepLines/>
              <w:spacing w:before="0"/>
            </w:pPr>
            <w:r w:rsidRPr="0005228F">
              <w:t>18 (17.7 to 19.7)</w:t>
            </w:r>
          </w:p>
        </w:tc>
        <w:tc>
          <w:tcPr>
            <w:tcW w:w="4144" w:type="dxa"/>
          </w:tcPr>
          <w:p w14:paraId="0C466B25" w14:textId="77777777" w:rsidR="00844380" w:rsidRPr="0005228F" w:rsidRDefault="00844380" w:rsidP="00AA61CD">
            <w:pPr>
              <w:keepNext/>
              <w:keepLines/>
              <w:spacing w:before="0"/>
            </w:pPr>
            <w:r w:rsidRPr="0005228F">
              <w:t>6</w:t>
            </w:r>
          </w:p>
        </w:tc>
      </w:tr>
      <w:tr w:rsidR="00844380" w:rsidRPr="0005228F" w14:paraId="3E4399C8" w14:textId="77777777" w:rsidTr="00844380">
        <w:tc>
          <w:tcPr>
            <w:tcW w:w="0" w:type="auto"/>
          </w:tcPr>
          <w:p w14:paraId="1A731BE0" w14:textId="77777777" w:rsidR="00844380" w:rsidRPr="0005228F" w:rsidRDefault="00844380" w:rsidP="00AA61CD">
            <w:pPr>
              <w:keepNext/>
              <w:keepLines/>
              <w:spacing w:before="0"/>
            </w:pPr>
            <w:r w:rsidRPr="0005228F">
              <w:t>23 (21.2 to 23.6)</w:t>
            </w:r>
          </w:p>
        </w:tc>
        <w:tc>
          <w:tcPr>
            <w:tcW w:w="4144" w:type="dxa"/>
          </w:tcPr>
          <w:p w14:paraId="4D0119B2" w14:textId="77777777" w:rsidR="00844380" w:rsidRPr="0005228F" w:rsidRDefault="00844380" w:rsidP="00AA61CD">
            <w:pPr>
              <w:keepNext/>
              <w:keepLines/>
              <w:spacing w:before="0"/>
            </w:pPr>
            <w:r w:rsidRPr="0005228F">
              <w:t>6</w:t>
            </w:r>
          </w:p>
        </w:tc>
      </w:tr>
      <w:tr w:rsidR="00844380" w:rsidRPr="0005228F" w14:paraId="4A73D875" w14:textId="77777777" w:rsidTr="00844380">
        <w:tc>
          <w:tcPr>
            <w:tcW w:w="0" w:type="auto"/>
          </w:tcPr>
          <w:p w14:paraId="426F5883" w14:textId="77777777" w:rsidR="00844380" w:rsidRPr="0005228F" w:rsidRDefault="00844380" w:rsidP="00AA61CD">
            <w:pPr>
              <w:keepNext/>
              <w:keepLines/>
              <w:spacing w:before="0"/>
            </w:pPr>
            <w:r w:rsidRPr="0005228F">
              <w:t>26 (24.5 to 26.5)</w:t>
            </w:r>
          </w:p>
        </w:tc>
        <w:tc>
          <w:tcPr>
            <w:tcW w:w="4144" w:type="dxa"/>
          </w:tcPr>
          <w:p w14:paraId="44A35EAC" w14:textId="77777777" w:rsidR="00844380" w:rsidRPr="0005228F" w:rsidRDefault="00844380" w:rsidP="00AA61CD">
            <w:pPr>
              <w:keepNext/>
              <w:keepLines/>
              <w:spacing w:before="0"/>
            </w:pPr>
            <w:r w:rsidRPr="0005228F">
              <w:t>7</w:t>
            </w:r>
          </w:p>
        </w:tc>
      </w:tr>
      <w:tr w:rsidR="00844380" w:rsidRPr="0005228F" w14:paraId="35EDC44B" w14:textId="77777777" w:rsidTr="00844380">
        <w:tc>
          <w:tcPr>
            <w:tcW w:w="0" w:type="auto"/>
          </w:tcPr>
          <w:p w14:paraId="5943D087" w14:textId="77777777" w:rsidR="00844380" w:rsidRPr="0005228F" w:rsidRDefault="00844380" w:rsidP="00AA61CD">
            <w:pPr>
              <w:keepNext/>
              <w:keepLines/>
              <w:spacing w:before="0"/>
            </w:pPr>
            <w:r w:rsidRPr="0005228F">
              <w:t>28 (27.5 to 29.5)</w:t>
            </w:r>
          </w:p>
        </w:tc>
        <w:tc>
          <w:tcPr>
            <w:tcW w:w="4144" w:type="dxa"/>
          </w:tcPr>
          <w:p w14:paraId="19A3A496" w14:textId="77777777" w:rsidR="00844380" w:rsidRPr="0005228F" w:rsidRDefault="00844380" w:rsidP="00AA61CD">
            <w:pPr>
              <w:keepNext/>
              <w:keepLines/>
              <w:spacing w:before="0"/>
            </w:pPr>
            <w:r w:rsidRPr="0005228F">
              <w:t>7</w:t>
            </w:r>
          </w:p>
        </w:tc>
      </w:tr>
      <w:tr w:rsidR="00844380" w:rsidRPr="0005228F" w14:paraId="09017BBC" w14:textId="77777777" w:rsidTr="00844380">
        <w:tc>
          <w:tcPr>
            <w:tcW w:w="0" w:type="auto"/>
          </w:tcPr>
          <w:p w14:paraId="7D9034C1" w14:textId="77777777" w:rsidR="00844380" w:rsidRPr="0005228F" w:rsidRDefault="00844380" w:rsidP="00AA61CD">
            <w:pPr>
              <w:keepNext/>
              <w:keepLines/>
              <w:spacing w:before="0"/>
            </w:pPr>
            <w:r w:rsidRPr="0005228F">
              <w:t>32 (31.8 to 33.4)</w:t>
            </w:r>
          </w:p>
        </w:tc>
        <w:tc>
          <w:tcPr>
            <w:tcW w:w="4144" w:type="dxa"/>
          </w:tcPr>
          <w:p w14:paraId="2044C335" w14:textId="77777777" w:rsidR="00844380" w:rsidRPr="0005228F" w:rsidRDefault="00844380" w:rsidP="00AA61CD">
            <w:pPr>
              <w:keepNext/>
              <w:keepLines/>
              <w:spacing w:before="0"/>
            </w:pPr>
            <w:r w:rsidRPr="0005228F">
              <w:t>7</w:t>
            </w:r>
          </w:p>
        </w:tc>
      </w:tr>
      <w:tr w:rsidR="00844380" w:rsidRPr="0005228F" w14:paraId="6AFFBE40" w14:textId="77777777" w:rsidTr="00844380">
        <w:tc>
          <w:tcPr>
            <w:tcW w:w="0" w:type="auto"/>
          </w:tcPr>
          <w:p w14:paraId="18F4869C" w14:textId="77777777" w:rsidR="00844380" w:rsidRPr="0005228F" w:rsidRDefault="00844380" w:rsidP="00AA61CD">
            <w:pPr>
              <w:keepNext/>
              <w:keepLines/>
              <w:spacing w:before="0"/>
            </w:pPr>
            <w:r w:rsidRPr="0005228F">
              <w:t>38 (37 to 39.5)</w:t>
            </w:r>
          </w:p>
        </w:tc>
        <w:tc>
          <w:tcPr>
            <w:tcW w:w="4144" w:type="dxa"/>
          </w:tcPr>
          <w:p w14:paraId="77DCC1B2" w14:textId="77777777" w:rsidR="00844380" w:rsidRPr="0005228F" w:rsidRDefault="00844380" w:rsidP="00AA61CD">
            <w:pPr>
              <w:keepNext/>
              <w:keepLines/>
              <w:spacing w:before="0"/>
            </w:pPr>
            <w:r w:rsidRPr="0005228F">
              <w:t>8</w:t>
            </w:r>
          </w:p>
        </w:tc>
      </w:tr>
      <w:tr w:rsidR="00844380" w:rsidRPr="0005228F" w14:paraId="0DA9ED75" w14:textId="77777777" w:rsidTr="00844380">
        <w:tc>
          <w:tcPr>
            <w:tcW w:w="0" w:type="auto"/>
          </w:tcPr>
          <w:p w14:paraId="70328F5D" w14:textId="77777777" w:rsidR="00844380" w:rsidRPr="0005228F" w:rsidRDefault="00844380" w:rsidP="00AA61CD">
            <w:pPr>
              <w:keepNext/>
              <w:keepLines/>
              <w:spacing w:before="0"/>
            </w:pPr>
            <w:r w:rsidRPr="0005228F">
              <w:t>42 (40.5 to 43.5)</w:t>
            </w:r>
          </w:p>
        </w:tc>
        <w:tc>
          <w:tcPr>
            <w:tcW w:w="4144" w:type="dxa"/>
          </w:tcPr>
          <w:p w14:paraId="5EB2D533" w14:textId="77777777" w:rsidR="00844380" w:rsidRPr="0005228F" w:rsidRDefault="00844380" w:rsidP="00AA61CD">
            <w:pPr>
              <w:keepNext/>
              <w:keepLines/>
              <w:spacing w:before="0"/>
            </w:pPr>
            <w:r w:rsidRPr="0005228F">
              <w:t>8</w:t>
            </w:r>
          </w:p>
        </w:tc>
      </w:tr>
      <w:tr w:rsidR="00844380" w:rsidRPr="0005228F" w14:paraId="3F84EE8E" w14:textId="77777777" w:rsidTr="00844380">
        <w:tc>
          <w:tcPr>
            <w:tcW w:w="0" w:type="auto"/>
          </w:tcPr>
          <w:p w14:paraId="4B075282" w14:textId="77777777" w:rsidR="00844380" w:rsidRPr="0005228F" w:rsidRDefault="00844380" w:rsidP="00AA61CD">
            <w:pPr>
              <w:keepNext/>
              <w:keepLines/>
              <w:spacing w:before="0"/>
            </w:pPr>
            <w:r w:rsidRPr="0005228F">
              <w:t>50 (48.5 to 50.2)</w:t>
            </w:r>
          </w:p>
        </w:tc>
        <w:tc>
          <w:tcPr>
            <w:tcW w:w="4144" w:type="dxa"/>
          </w:tcPr>
          <w:p w14:paraId="72F5171F" w14:textId="77777777" w:rsidR="00844380" w:rsidRPr="0005228F" w:rsidRDefault="00844380" w:rsidP="00AA61CD">
            <w:pPr>
              <w:keepNext/>
              <w:keepLines/>
              <w:spacing w:before="0"/>
            </w:pPr>
            <w:r w:rsidRPr="0005228F">
              <w:t>9</w:t>
            </w:r>
          </w:p>
        </w:tc>
      </w:tr>
      <w:tr w:rsidR="00844380" w:rsidRPr="0005228F" w14:paraId="5DF95576" w14:textId="77777777" w:rsidTr="00844380">
        <w:tc>
          <w:tcPr>
            <w:tcW w:w="0" w:type="auto"/>
          </w:tcPr>
          <w:p w14:paraId="69C0A5CF" w14:textId="77777777" w:rsidR="00844380" w:rsidRPr="0005228F" w:rsidRDefault="00844380" w:rsidP="00AA61CD">
            <w:pPr>
              <w:keepNext/>
              <w:keepLines/>
              <w:spacing w:before="0"/>
            </w:pPr>
            <w:r w:rsidRPr="0005228F">
              <w:t>52 (51.4 to 52.6)</w:t>
            </w:r>
          </w:p>
        </w:tc>
        <w:tc>
          <w:tcPr>
            <w:tcW w:w="4144" w:type="dxa"/>
          </w:tcPr>
          <w:p w14:paraId="1EA5E971" w14:textId="77777777" w:rsidR="00844380" w:rsidRPr="0005228F" w:rsidRDefault="00844380" w:rsidP="00AA61CD">
            <w:pPr>
              <w:keepNext/>
              <w:keepLines/>
              <w:spacing w:before="0"/>
            </w:pPr>
            <w:r w:rsidRPr="0005228F">
              <w:t>10</w:t>
            </w:r>
          </w:p>
        </w:tc>
      </w:tr>
      <w:tr w:rsidR="00844380" w:rsidRPr="0005228F" w14:paraId="19A45EF4" w14:textId="77777777" w:rsidTr="00844380">
        <w:tc>
          <w:tcPr>
            <w:tcW w:w="0" w:type="auto"/>
          </w:tcPr>
          <w:p w14:paraId="41507FA9" w14:textId="77777777" w:rsidR="00844380" w:rsidRPr="0005228F" w:rsidRDefault="00844380" w:rsidP="00AA61CD">
            <w:pPr>
              <w:keepNext/>
              <w:keepLines/>
              <w:spacing w:before="0"/>
            </w:pPr>
            <w:r w:rsidRPr="0005228F">
              <w:t>55 (55.78 to 57.0)</w:t>
            </w:r>
          </w:p>
        </w:tc>
        <w:tc>
          <w:tcPr>
            <w:tcW w:w="4144" w:type="dxa"/>
          </w:tcPr>
          <w:p w14:paraId="483E5088" w14:textId="77777777" w:rsidR="00844380" w:rsidRPr="0005228F" w:rsidRDefault="00844380" w:rsidP="00AA61CD">
            <w:pPr>
              <w:keepNext/>
              <w:keepLines/>
              <w:spacing w:before="0"/>
            </w:pPr>
            <w:r w:rsidRPr="0005228F">
              <w:t>10</w:t>
            </w:r>
          </w:p>
        </w:tc>
      </w:tr>
      <w:tr w:rsidR="00844380" w:rsidRPr="0005228F" w14:paraId="0D7F5129" w14:textId="77777777" w:rsidTr="00844380">
        <w:tc>
          <w:tcPr>
            <w:tcW w:w="0" w:type="auto"/>
          </w:tcPr>
          <w:p w14:paraId="51DB7F8C" w14:textId="77777777" w:rsidR="00844380" w:rsidRPr="0005228F" w:rsidRDefault="00844380" w:rsidP="00AA61CD">
            <w:pPr>
              <w:keepNext/>
              <w:keepLines/>
              <w:spacing w:before="0"/>
            </w:pPr>
            <w:r w:rsidRPr="0005228F">
              <w:t>70 (71 to 76)</w:t>
            </w:r>
          </w:p>
        </w:tc>
        <w:tc>
          <w:tcPr>
            <w:tcW w:w="4144" w:type="dxa"/>
          </w:tcPr>
          <w:p w14:paraId="6CB8ED95" w14:textId="77777777" w:rsidR="00844380" w:rsidRPr="0005228F" w:rsidRDefault="00844380" w:rsidP="00AA61CD">
            <w:pPr>
              <w:keepNext/>
              <w:keepLines/>
              <w:spacing w:before="0"/>
            </w:pPr>
            <w:r w:rsidRPr="0005228F">
              <w:t>13</w:t>
            </w:r>
          </w:p>
        </w:tc>
      </w:tr>
      <w:tr w:rsidR="00844380" w:rsidRPr="0005228F" w14:paraId="565463E9" w14:textId="77777777" w:rsidTr="00844380">
        <w:tc>
          <w:tcPr>
            <w:tcW w:w="0" w:type="auto"/>
          </w:tcPr>
          <w:p w14:paraId="68595840" w14:textId="77777777" w:rsidR="00844380" w:rsidRPr="0005228F" w:rsidRDefault="00844380" w:rsidP="00AA61CD">
            <w:pPr>
              <w:keepNext/>
              <w:keepLines/>
              <w:spacing w:before="0"/>
            </w:pPr>
            <w:r w:rsidRPr="0005228F">
              <w:t>80 (81 to 86)</w:t>
            </w:r>
          </w:p>
        </w:tc>
        <w:tc>
          <w:tcPr>
            <w:tcW w:w="4144" w:type="dxa"/>
          </w:tcPr>
          <w:p w14:paraId="469B7E98" w14:textId="77777777" w:rsidR="00844380" w:rsidRPr="0005228F" w:rsidRDefault="00844380" w:rsidP="00AA61CD">
            <w:pPr>
              <w:keepNext/>
              <w:keepLines/>
              <w:spacing w:before="0"/>
            </w:pPr>
            <w:r w:rsidRPr="0005228F">
              <w:t>13</w:t>
            </w:r>
          </w:p>
        </w:tc>
      </w:tr>
    </w:tbl>
    <w:p w14:paraId="05D32B3F" w14:textId="77777777" w:rsidR="00844380" w:rsidRPr="0005228F" w:rsidRDefault="00844380" w:rsidP="00844380">
      <w:pPr>
        <w:pStyle w:val="ECCAnnexheading2"/>
        <w:ind w:left="567" w:hanging="578"/>
        <w:rPr>
          <w:lang w:val="en-GB"/>
        </w:rPr>
      </w:pPr>
      <w:r w:rsidRPr="0005228F">
        <w:rPr>
          <w:lang w:val="en-GB"/>
        </w:rPr>
        <w:tab/>
      </w:r>
      <w:bookmarkStart w:id="869" w:name="_Ref515463764"/>
      <w:r w:rsidRPr="0005228F">
        <w:rPr>
          <w:lang w:val="en-GB"/>
        </w:rPr>
        <w:t>Net filter discrimination concept</w:t>
      </w:r>
      <w:bookmarkEnd w:id="869"/>
    </w:p>
    <w:p w14:paraId="112ECE74" w14:textId="77777777" w:rsidR="00844380" w:rsidRPr="0005228F" w:rsidRDefault="00844380" w:rsidP="00844380">
      <w:r w:rsidRPr="0005228F">
        <w:t xml:space="preserve">While NFD is widely used concept (mostly in Fixed Service practice, but also well-known elsewhere), surprisingly, very few “definitions” are found in literature. Recommendation ITU-R F.746 </w:t>
      </w:r>
      <w:r w:rsidRPr="0005228F">
        <w:fldChar w:fldCharType="begin"/>
      </w:r>
      <w:r w:rsidRPr="0005228F">
        <w:instrText xml:space="preserve"> REF _Ref514080319 \r \h  \* MERGEFORMAT </w:instrText>
      </w:r>
      <w:r w:rsidRPr="0005228F">
        <w:fldChar w:fldCharType="separate"/>
      </w:r>
      <w:r w:rsidRPr="0005228F">
        <w:t>[54]</w:t>
      </w:r>
      <w:r w:rsidRPr="0005228F">
        <w:fldChar w:fldCharType="end"/>
      </w:r>
      <w:r w:rsidRPr="0005228F">
        <w:t xml:space="preserve"> gives it as in following abstract:</w:t>
      </w:r>
    </w:p>
    <w:p w14:paraId="7E7D126C" w14:textId="791E1463" w:rsidR="00844380" w:rsidRPr="0005228F" w:rsidRDefault="00CE7FB4" w:rsidP="00844380">
      <w:pPr>
        <w:rPr>
          <w:rStyle w:val="Emphasis"/>
        </w:rPr>
      </w:pPr>
      <w:r w:rsidRPr="0005228F" w:rsidDel="00CE7FB4">
        <w:t xml:space="preserve"> </w:t>
      </w:r>
      <w:r w:rsidR="00844380" w:rsidRPr="0005228F">
        <w:t>“</w:t>
      </w:r>
      <w:r w:rsidR="00844380" w:rsidRPr="0005228F">
        <w:rPr>
          <w:rStyle w:val="Emphasis"/>
        </w:rPr>
        <w:t>The choice of radio-frequency channel arrangement depends on the values of cross-polar discrimination (XPD) and on the net filter discrimination (NFD) where these parameters are defined as:</w:t>
      </w:r>
    </w:p>
    <w:p w14:paraId="1F38BB3D" w14:textId="77777777" w:rsidR="00844380" w:rsidRPr="0005228F" w:rsidRDefault="00844380" w:rsidP="00844380">
      <w:pPr>
        <w:rPr>
          <w:rStyle w:val="Emphasis"/>
        </w:rPr>
      </w:pPr>
      <m:oMath>
        <m:r>
          <m:rPr>
            <m:sty m:val="p"/>
          </m:rPr>
          <w:rPr>
            <w:rStyle w:val="Emphasis"/>
            <w:rFonts w:ascii="Cambria Math" w:hAnsi="Cambria Math"/>
          </w:rPr>
          <m:t>XPD=</m:t>
        </m:r>
        <m:f>
          <m:fPr>
            <m:ctrlPr>
              <w:rPr>
                <w:rStyle w:val="Emphasis"/>
                <w:rFonts w:ascii="Cambria Math" w:hAnsi="Cambria Math"/>
                <w:i w:val="0"/>
              </w:rPr>
            </m:ctrlPr>
          </m:fPr>
          <m:num>
            <m:r>
              <m:rPr>
                <m:sty m:val="p"/>
              </m:rPr>
              <w:rPr>
                <w:rStyle w:val="Emphasis"/>
                <w:rFonts w:ascii="Cambria Math" w:hAnsi="Cambria Math"/>
              </w:rPr>
              <m:t>Power received on polarization H</m:t>
            </m:r>
            <m:d>
              <m:dPr>
                <m:ctrlPr>
                  <w:rPr>
                    <w:rStyle w:val="Emphasis"/>
                    <w:rFonts w:ascii="Cambria Math" w:hAnsi="Cambria Math"/>
                    <w:i w:val="0"/>
                  </w:rPr>
                </m:ctrlPr>
              </m:dPr>
              <m:e>
                <m:r>
                  <m:rPr>
                    <m:sty m:val="p"/>
                  </m:rPr>
                  <w:rPr>
                    <w:rStyle w:val="Emphasis"/>
                    <w:rFonts w:ascii="Cambria Math" w:hAnsi="Cambria Math"/>
                  </w:rPr>
                  <m:t>V</m:t>
                </m:r>
              </m:e>
            </m:d>
            <m:r>
              <m:rPr>
                <m:sty m:val="p"/>
              </m:rPr>
              <w:rPr>
                <w:rStyle w:val="Emphasis"/>
                <w:rFonts w:ascii="Cambria Math" w:hAnsi="Cambria Math"/>
              </w:rPr>
              <m:t>transmitted on polarization H(V)</m:t>
            </m:r>
          </m:num>
          <m:den>
            <m:r>
              <m:rPr>
                <m:sty m:val="p"/>
              </m:rPr>
              <w:rPr>
                <w:rStyle w:val="Emphasis"/>
                <w:rFonts w:ascii="Cambria Math" w:hAnsi="Cambria Math"/>
              </w:rPr>
              <m:t>Power received on polarisation V</m:t>
            </m:r>
            <m:d>
              <m:dPr>
                <m:ctrlPr>
                  <w:rPr>
                    <w:rStyle w:val="Emphasis"/>
                    <w:rFonts w:ascii="Cambria Math" w:hAnsi="Cambria Math"/>
                    <w:i w:val="0"/>
                  </w:rPr>
                </m:ctrlPr>
              </m:dPr>
              <m:e>
                <m:r>
                  <m:rPr>
                    <m:sty m:val="p"/>
                  </m:rPr>
                  <w:rPr>
                    <w:rStyle w:val="Emphasis"/>
                    <w:rFonts w:ascii="Cambria Math" w:hAnsi="Cambria Math"/>
                  </w:rPr>
                  <m:t>H</m:t>
                </m:r>
              </m:e>
            </m:d>
            <m:r>
              <m:rPr>
                <m:sty m:val="p"/>
              </m:rPr>
              <w:rPr>
                <w:rStyle w:val="Emphasis"/>
                <w:rFonts w:ascii="Cambria Math" w:hAnsi="Cambria Math"/>
              </w:rPr>
              <m:t>transmitted on polarization H(V)</m:t>
            </m:r>
          </m:den>
        </m:f>
      </m:oMath>
      <w:r w:rsidRPr="0005228F">
        <w:rPr>
          <w:rStyle w:val="Emphasis"/>
        </w:rPr>
        <w:t xml:space="preserve">           (see Note 2)</w:t>
      </w:r>
    </w:p>
    <w:p w14:paraId="5E73CC54" w14:textId="77777777" w:rsidR="00844380" w:rsidRPr="0005228F" w:rsidRDefault="00844380" w:rsidP="00844380">
      <w:pPr>
        <w:rPr>
          <w:rStyle w:val="Emphasis"/>
        </w:rPr>
      </w:pPr>
      <m:oMath>
        <m:r>
          <m:rPr>
            <m:sty m:val="p"/>
          </m:rPr>
          <w:rPr>
            <w:rStyle w:val="Emphasis"/>
            <w:rFonts w:ascii="Cambria Math" w:hAnsi="Cambria Math"/>
          </w:rPr>
          <m:t>NFD=</m:t>
        </m:r>
        <m:f>
          <m:fPr>
            <m:ctrlPr>
              <w:rPr>
                <w:rStyle w:val="Emphasis"/>
                <w:rFonts w:ascii="Cambria Math" w:hAnsi="Cambria Math"/>
                <w:i w:val="0"/>
              </w:rPr>
            </m:ctrlPr>
          </m:fPr>
          <m:num>
            <m:r>
              <m:rPr>
                <m:sty m:val="p"/>
              </m:rPr>
              <w:rPr>
                <w:rStyle w:val="Emphasis"/>
                <w:rFonts w:ascii="Cambria Math" w:hAnsi="Cambria Math"/>
              </w:rPr>
              <m:t xml:space="preserve">Adjacent channel received power </m:t>
            </m:r>
          </m:num>
          <m:den>
            <m:r>
              <m:rPr>
                <m:sty m:val="p"/>
              </m:rPr>
              <w:rPr>
                <w:rStyle w:val="Emphasis"/>
                <w:rFonts w:ascii="Cambria Math" w:hAnsi="Cambria Math"/>
              </w:rPr>
              <m:t xml:space="preserve">Adjacent channel received powerby the main receiver after RF, IF and BB filters </m:t>
            </m:r>
          </m:den>
        </m:f>
      </m:oMath>
      <w:r w:rsidRPr="0005228F">
        <w:rPr>
          <w:rStyle w:val="Emphasis"/>
        </w:rPr>
        <w:t xml:space="preserve"> (see Note 3)</w:t>
      </w:r>
    </w:p>
    <w:p w14:paraId="1B72A30F" w14:textId="77777777" w:rsidR="00844380" w:rsidRPr="0005228F" w:rsidRDefault="00844380" w:rsidP="00844380">
      <w:pPr>
        <w:rPr>
          <w:rStyle w:val="Emphasis"/>
        </w:rPr>
      </w:pPr>
      <w:r w:rsidRPr="0005228F">
        <w:rPr>
          <w:rStyle w:val="Emphasis"/>
        </w:rPr>
        <w:t>.................</w:t>
      </w:r>
    </w:p>
    <w:p w14:paraId="17E6498C" w14:textId="77777777" w:rsidR="00844380" w:rsidRPr="0005228F" w:rsidRDefault="00844380" w:rsidP="00844380">
      <w:pPr>
        <w:rPr>
          <w:rStyle w:val="Emphasis"/>
        </w:rPr>
      </w:pPr>
      <w:r w:rsidRPr="0005228F">
        <w:rPr>
          <w:rStyle w:val="Emphasis"/>
        </w:rPr>
        <w:t>NOTE 2 : The definition and application of XPD is different from that of cross-polarization isolation (XPI) as defined in Recommendation ITU-R P.310.</w:t>
      </w:r>
    </w:p>
    <w:p w14:paraId="78A04431" w14:textId="77777777" w:rsidR="00844380" w:rsidRPr="0005228F" w:rsidRDefault="00844380" w:rsidP="00844380">
      <w:pPr>
        <w:rPr>
          <w:rStyle w:val="Emphasis"/>
        </w:rPr>
      </w:pPr>
      <w:r w:rsidRPr="0005228F">
        <w:rPr>
          <w:rStyle w:val="Emphasis"/>
        </w:rPr>
        <w:t>NOTE 3 : In the definition of NFD the following assumptions are made:</w:t>
      </w:r>
    </w:p>
    <w:p w14:paraId="3764FED1" w14:textId="77777777" w:rsidR="00844380" w:rsidRPr="0005228F" w:rsidRDefault="00844380" w:rsidP="00844380">
      <w:pPr>
        <w:pStyle w:val="ECCBulletsLv3"/>
        <w:ind w:hanging="357"/>
        <w:jc w:val="left"/>
        <w:rPr>
          <w:rStyle w:val="Emphasis"/>
        </w:rPr>
      </w:pPr>
      <w:r w:rsidRPr="0005228F">
        <w:rPr>
          <w:rStyle w:val="Emphasis"/>
        </w:rPr>
        <w:t>–</w:t>
      </w:r>
      <w:r w:rsidRPr="0005228F">
        <w:rPr>
          <w:rStyle w:val="Emphasis"/>
        </w:rPr>
        <w:tab/>
        <w:t xml:space="preserve">adjacent channels XPD, if any, has not been </w:t>
      </w:r>
      <w:proofErr w:type="gramStart"/>
      <w:r w:rsidRPr="0005228F">
        <w:rPr>
          <w:rStyle w:val="Emphasis"/>
        </w:rPr>
        <w:t>taken into account</w:t>
      </w:r>
      <w:proofErr w:type="gramEnd"/>
      <w:r w:rsidRPr="0005228F">
        <w:rPr>
          <w:rStyle w:val="Emphasis"/>
        </w:rPr>
        <w:t>;</w:t>
      </w:r>
    </w:p>
    <w:p w14:paraId="38906ADF" w14:textId="77777777" w:rsidR="00844380" w:rsidRPr="0005228F" w:rsidRDefault="00844380" w:rsidP="00844380">
      <w:pPr>
        <w:pStyle w:val="ECCBulletsLv3"/>
        <w:ind w:hanging="357"/>
        <w:jc w:val="left"/>
        <w:rPr>
          <w:rStyle w:val="Emphasis"/>
        </w:rPr>
      </w:pPr>
      <w:r w:rsidRPr="0005228F">
        <w:rPr>
          <w:rStyle w:val="Emphasis"/>
        </w:rPr>
        <w:t>–</w:t>
      </w:r>
      <w:r w:rsidRPr="0005228F">
        <w:rPr>
          <w:rStyle w:val="Emphasis"/>
        </w:rPr>
        <w:tab/>
        <w:t xml:space="preserve">a single side interfering channel only is considered; for double side like-modulated interferences </w:t>
      </w:r>
      <w:proofErr w:type="gramStart"/>
      <w:r w:rsidRPr="0005228F">
        <w:rPr>
          <w:rStyle w:val="Emphasis"/>
        </w:rPr>
        <w:t>a</w:t>
      </w:r>
      <w:proofErr w:type="gramEnd"/>
      <w:r w:rsidRPr="0005228F">
        <w:rPr>
          <w:rStyle w:val="Emphasis"/>
        </w:rPr>
        <w:t> NFD value 3 dB lower should be taken into account.”</w:t>
      </w:r>
    </w:p>
    <w:p w14:paraId="772985D2" w14:textId="77777777" w:rsidR="00844380" w:rsidRPr="0005228F" w:rsidRDefault="00844380" w:rsidP="00844380">
      <w:r w:rsidRPr="0005228F">
        <w:t xml:space="preserve">It should be noted that in Rec. ITU-R F.746 </w:t>
      </w:r>
      <w:r w:rsidRPr="0005228F">
        <w:fldChar w:fldCharType="begin"/>
      </w:r>
      <w:r w:rsidRPr="0005228F">
        <w:instrText xml:space="preserve"> REF _Ref514080319 \r \h  \* MERGEFORMAT </w:instrText>
      </w:r>
      <w:r w:rsidRPr="0005228F">
        <w:fldChar w:fldCharType="separate"/>
      </w:r>
      <w:r w:rsidRPr="0005228F">
        <w:t>[54]</w:t>
      </w:r>
      <w:r w:rsidRPr="0005228F">
        <w:fldChar w:fldCharType="end"/>
      </w:r>
      <w:r w:rsidRPr="0005228F">
        <w:t xml:space="preserve"> XPD stands for Cross Polar Discrimination and the receiver selectivity is appropriately considered as the sum of all the filters (using either analogue or digital techniques) consecutively placed along the whole receiver chain made by RF, IF and Base Band (BB) circuits.</w:t>
      </w:r>
    </w:p>
    <w:p w14:paraId="04B9A5C5" w14:textId="77777777" w:rsidR="00844380" w:rsidRPr="0005228F" w:rsidRDefault="00844380" w:rsidP="00844380">
      <w:r w:rsidRPr="0005228F">
        <w:t>In addition, NFD concept is commonly intended but not limited to one or few adjacent channel offsets. It may be calculated/defined at any frequency offset between wanted and interfering signals.</w:t>
      </w:r>
    </w:p>
    <w:p w14:paraId="61192C10" w14:textId="77777777" w:rsidR="00844380" w:rsidRPr="0005228F" w:rsidRDefault="00844380" w:rsidP="00844380">
      <w:r w:rsidRPr="0005228F">
        <w:t>NFD is a parameter that can be “calculated”; tests are also possible only based on two C/I tests (at co-channel and at a specified frequency offset between wanted and interfering signals).</w:t>
      </w:r>
    </w:p>
    <w:p w14:paraId="1DBC562E" w14:textId="77777777" w:rsidR="00844380" w:rsidRPr="0005228F" w:rsidRDefault="00844380" w:rsidP="00844380">
      <w:r w:rsidRPr="0005228F">
        <w:t xml:space="preserve">A visual presentation of the NFD concept is given in </w:t>
      </w:r>
      <w:r w:rsidRPr="0005228F">
        <w:fldChar w:fldCharType="begin"/>
      </w:r>
      <w:r w:rsidRPr="0005228F">
        <w:instrText xml:space="preserve"> REF _Ref14276294 \h  \* MERGEFORMAT </w:instrText>
      </w:r>
      <w:r w:rsidRPr="0005228F">
        <w:fldChar w:fldCharType="separate"/>
      </w:r>
      <w:r w:rsidRPr="0005228F">
        <w:t xml:space="preserve">Figure </w:t>
      </w:r>
      <w:r w:rsidRPr="0005228F">
        <w:rPr>
          <w:noProof/>
        </w:rPr>
        <w:t>63</w:t>
      </w:r>
      <w:r w:rsidRPr="0005228F">
        <w:fldChar w:fldCharType="end"/>
      </w:r>
      <w:r w:rsidRPr="0005228F">
        <w:t xml:space="preserve"> that shows the components for calculation of NFD for the first and second adjacent channel cases. It can be seen that while the first adjacent case is dominated by the “overlapping” of the signals, in second adjacent case the interference is clearly split into two components, which along the whole Rx chain could produce non-linear effects when the I/C ratio becomes large; therefore, the evaluation of NFD when W and I signals are widely spaced would be more appropriate using the real I/C test at a common predefined desensitisation (M).</w:t>
      </w:r>
    </w:p>
    <w:p w14:paraId="5D42D98F" w14:textId="77777777" w:rsidR="00844380" w:rsidRPr="00AA61CD" w:rsidRDefault="00844380" w:rsidP="00844380">
      <w:pPr>
        <w:pStyle w:val="ECCFiguregraphcentered"/>
        <w:rPr>
          <w:lang w:val="en-GB"/>
        </w:rPr>
      </w:pPr>
      <w:r w:rsidRPr="00AA61CD">
        <w:rPr>
          <w:lang w:val="en-GB"/>
        </w:rPr>
        <w:drawing>
          <wp:inline distT="0" distB="0" distL="0" distR="0" wp14:anchorId="260704EA" wp14:editId="76544212">
            <wp:extent cx="5608668" cy="1514632"/>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71780" cy="1531676"/>
                    </a:xfrm>
                    <a:prstGeom prst="rect">
                      <a:avLst/>
                    </a:prstGeom>
                    <a:noFill/>
                  </pic:spPr>
                </pic:pic>
              </a:graphicData>
            </a:graphic>
          </wp:inline>
        </w:drawing>
      </w:r>
    </w:p>
    <w:p w14:paraId="68A11B4A" w14:textId="77777777" w:rsidR="00844380" w:rsidRPr="0005228F" w:rsidRDefault="00844380" w:rsidP="00844380">
      <w:pPr>
        <w:pStyle w:val="Caption"/>
        <w:rPr>
          <w:lang w:val="en-GB"/>
        </w:rPr>
      </w:pPr>
      <w:bookmarkStart w:id="870" w:name="_Ref14276294"/>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63</w:t>
      </w:r>
      <w:r w:rsidRPr="0005228F">
        <w:rPr>
          <w:noProof/>
          <w:lang w:val="en-GB"/>
        </w:rPr>
        <w:fldChar w:fldCharType="end"/>
      </w:r>
      <w:bookmarkEnd w:id="870"/>
      <w:r w:rsidRPr="0005228F">
        <w:rPr>
          <w:lang w:val="en-GB"/>
        </w:rPr>
        <w:t>: NFD visual definition</w:t>
      </w:r>
    </w:p>
    <w:p w14:paraId="07A0C5A5" w14:textId="77777777" w:rsidR="00844380" w:rsidRPr="0005228F" w:rsidRDefault="00844380" w:rsidP="00844380"/>
    <w:p w14:paraId="3DCB03AA" w14:textId="77777777" w:rsidR="00844380" w:rsidRPr="0005228F" w:rsidRDefault="00844380" w:rsidP="00844380">
      <w:r w:rsidRPr="0005228F">
        <w:t>Then the NFD is expressed as:</w:t>
      </w:r>
    </w:p>
    <w:p w14:paraId="4821423B" w14:textId="77777777" w:rsidR="00844380" w:rsidRPr="0005228F" w:rsidRDefault="00844380" w:rsidP="00844380">
      <w:pPr>
        <w:pStyle w:val="MTDisplayEquation"/>
      </w:pPr>
      <w:r w:rsidRPr="0005228F">
        <w:tab/>
      </w:r>
      <w:r w:rsidRPr="0005228F">
        <w:rPr>
          <w:position w:val="-32"/>
        </w:rPr>
        <w:object w:dxaOrig="4800" w:dyaOrig="740" w14:anchorId="0439EC41">
          <v:shape id="_x0000_i1136" type="#_x0000_t75" style="width:238.45pt;height:37.4pt" o:ole="">
            <v:imagedata r:id="rId302" o:title=""/>
          </v:shape>
          <o:OLEObject Type="Embed" ProgID="Equation.DSMT4" ShapeID="_x0000_i1136" DrawAspect="Content" ObjectID="_1642509074" r:id="rId303"/>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68</w:instrText>
      </w:r>
      <w:r w:rsidRPr="0005228F">
        <w:rPr>
          <w:noProof/>
        </w:rPr>
        <w:fldChar w:fldCharType="end"/>
      </w:r>
      <w:r w:rsidRPr="0005228F">
        <w:instrText>)</w:instrText>
      </w:r>
      <w:r w:rsidRPr="0005228F">
        <w:fldChar w:fldCharType="end"/>
      </w:r>
    </w:p>
    <w:p w14:paraId="3EF6B9E2" w14:textId="77777777" w:rsidR="00844380" w:rsidRPr="0005228F" w:rsidRDefault="00844380" w:rsidP="00844380"/>
    <w:p w14:paraId="1A45F4E3" w14:textId="77777777" w:rsidR="00844380" w:rsidRPr="0005228F" w:rsidRDefault="00844380" w:rsidP="00844380">
      <w:pPr>
        <w:pStyle w:val="ECCAnnexheading1"/>
        <w:rPr>
          <w:lang w:val="en-GB"/>
        </w:rPr>
      </w:pPr>
      <w:bookmarkStart w:id="871" w:name="_Ref11911392"/>
      <w:bookmarkStart w:id="872" w:name="_Toc26977328"/>
      <w:bookmarkStart w:id="873" w:name="_Toc21332829"/>
      <w:bookmarkStart w:id="874" w:name="_Toc31812151"/>
      <w:r w:rsidRPr="0005228F">
        <w:rPr>
          <w:lang w:val="en-GB"/>
        </w:rPr>
        <w:t>TECHNICAL BACKGROUND FOR DERIVING RECEIVER SELECTIVITY FROM KNOWN ACS AND BLOCKING CHARACTERISTICS OF THE RECEIVER</w:t>
      </w:r>
      <w:bookmarkEnd w:id="871"/>
      <w:bookmarkEnd w:id="872"/>
      <w:bookmarkEnd w:id="873"/>
      <w:bookmarkEnd w:id="874"/>
    </w:p>
    <w:p w14:paraId="08D05D85" w14:textId="77777777" w:rsidR="00844380" w:rsidRPr="0005228F" w:rsidRDefault="00844380" w:rsidP="00E46686">
      <w:pPr>
        <w:pStyle w:val="ECCAnnexheading2"/>
        <w:numPr>
          <w:ilvl w:val="1"/>
          <w:numId w:val="10"/>
        </w:numPr>
        <w:rPr>
          <w:lang w:val="en-GB"/>
        </w:rPr>
      </w:pPr>
      <w:bookmarkStart w:id="875" w:name="_Toc482972753"/>
      <w:r w:rsidRPr="0005228F">
        <w:rPr>
          <w:lang w:val="en-GB"/>
        </w:rPr>
        <w:t>Introduction</w:t>
      </w:r>
    </w:p>
    <w:bookmarkEnd w:id="875"/>
    <w:p w14:paraId="3CA05B82" w14:textId="77777777" w:rsidR="00844380" w:rsidRPr="0005228F" w:rsidRDefault="00844380" w:rsidP="00844380">
      <w:pPr>
        <w:rPr>
          <w:lang w:eastAsia="en-GB"/>
        </w:rPr>
      </w:pPr>
      <w:r w:rsidRPr="0005228F">
        <w:rPr>
          <w:lang w:eastAsia="en-GB"/>
        </w:rPr>
        <w:t xml:space="preserve">In general, the term selectivity indicates the transfer function </w:t>
      </w:r>
      <w:r w:rsidRPr="0005228F">
        <w:t xml:space="preserve">of a given two-port network </w:t>
      </w:r>
      <w:r w:rsidRPr="0005228F">
        <w:rPr>
          <w:lang w:eastAsia="en-GB"/>
        </w:rPr>
        <w:t>in terms of gain (or attenuation) versus frequency.</w:t>
      </w:r>
    </w:p>
    <w:p w14:paraId="6EE359CC" w14:textId="77777777" w:rsidR="00844380" w:rsidRPr="0005228F" w:rsidRDefault="00844380" w:rsidP="00844380">
      <w:pPr>
        <w:rPr>
          <w:lang w:eastAsia="en-GB"/>
        </w:rPr>
      </w:pPr>
      <w:r w:rsidRPr="0005228F">
        <w:rPr>
          <w:lang w:eastAsia="en-GB"/>
        </w:rPr>
        <w:t xml:space="preserve">When the </w:t>
      </w:r>
      <w:r w:rsidRPr="0005228F">
        <w:t>two-port network</w:t>
      </w:r>
      <w:r w:rsidRPr="0005228F">
        <w:rPr>
          <w:lang w:eastAsia="en-GB"/>
        </w:rPr>
        <w:t xml:space="preserve"> comprises several complex and active functions the transfer function is a combination of many elementary parts; the presence of active functions also implies that the total transfer function depends also on the levels of the signals passing through (e.g. due to non-linear effects).</w:t>
      </w:r>
    </w:p>
    <w:p w14:paraId="22F8E391" w14:textId="77777777" w:rsidR="00844380" w:rsidRPr="0005228F" w:rsidRDefault="00844380" w:rsidP="00844380">
      <w:pPr>
        <w:rPr>
          <w:lang w:eastAsia="en-GB"/>
        </w:rPr>
      </w:pPr>
      <w:r w:rsidRPr="0005228F">
        <w:rPr>
          <w:lang w:eastAsia="en-GB"/>
        </w:rPr>
        <w:t xml:space="preserve">In digital microwave receivers the input and output signals are inhomogeneous (RF modulated signal input and digital data stream output); therefore, a plain gain/frequency transfer function cannot be practically defined or tested. In addition, the signal environment is generally "broadband"; therefore, single frequency selectivity values are not practically enough for </w:t>
      </w:r>
      <w:r w:rsidRPr="0005228F">
        <w:t>deriving</w:t>
      </w:r>
      <w:r w:rsidRPr="0005228F">
        <w:rPr>
          <w:lang w:eastAsia="en-GB"/>
        </w:rPr>
        <w:t xml:space="preserve"> </w:t>
      </w:r>
      <w:r w:rsidRPr="0005228F">
        <w:t>the receiver's</w:t>
      </w:r>
      <w:r w:rsidRPr="0005228F">
        <w:rPr>
          <w:lang w:eastAsia="en-GB"/>
        </w:rPr>
        <w:t xml:space="preserve"> response to </w:t>
      </w:r>
      <w:r w:rsidRPr="0005228F">
        <w:t>a</w:t>
      </w:r>
      <w:r w:rsidRPr="0005228F">
        <w:rPr>
          <w:lang w:eastAsia="en-GB"/>
        </w:rPr>
        <w:t xml:space="preserve"> wide band interference (i.e. wide band integration is necessary). </w:t>
      </w:r>
    </w:p>
    <w:p w14:paraId="413F0047" w14:textId="77777777" w:rsidR="00844380" w:rsidRPr="0005228F" w:rsidRDefault="00844380" w:rsidP="00844380">
      <w:pPr>
        <w:rPr>
          <w:lang w:eastAsia="en-GB"/>
        </w:rPr>
      </w:pPr>
      <w:r w:rsidRPr="0005228F">
        <w:rPr>
          <w:lang w:eastAsia="en-GB"/>
        </w:rPr>
        <w:t xml:space="preserve">Furthermore, the digital implementation of filters, typically employed for the final baseband channel shaping, implies that </w:t>
      </w:r>
      <w:r w:rsidRPr="0005228F">
        <w:t>the</w:t>
      </w:r>
      <w:r w:rsidRPr="0005228F">
        <w:rPr>
          <w:lang w:eastAsia="en-GB"/>
        </w:rPr>
        <w:t xml:space="preserve"> predicted performance </w:t>
      </w:r>
      <w:r w:rsidRPr="0005228F">
        <w:t xml:space="preserve">of the receiver </w:t>
      </w:r>
      <w:r w:rsidRPr="0005228F">
        <w:rPr>
          <w:lang w:eastAsia="en-GB"/>
        </w:rPr>
        <w:t xml:space="preserve">is experienced only in </w:t>
      </w:r>
      <w:r w:rsidRPr="0005228F">
        <w:t xml:space="preserve">the </w:t>
      </w:r>
      <w:r w:rsidRPr="0005228F">
        <w:rPr>
          <w:lang w:eastAsia="en-GB"/>
        </w:rPr>
        <w:t>presence of like-modulated interfering signals. For interfering signals of different nature</w:t>
      </w:r>
      <w:r w:rsidRPr="0005228F">
        <w:t>,</w:t>
      </w:r>
      <w:r w:rsidRPr="0005228F">
        <w:rPr>
          <w:lang w:eastAsia="en-GB"/>
        </w:rPr>
        <w:t xml:space="preserve"> the response</w:t>
      </w:r>
      <w:r w:rsidRPr="0005228F">
        <w:t xml:space="preserve"> of the receiver</w:t>
      </w:r>
      <w:r w:rsidRPr="0005228F">
        <w:rPr>
          <w:lang w:eastAsia="en-GB"/>
        </w:rPr>
        <w:t xml:space="preserve">, while </w:t>
      </w:r>
      <w:r w:rsidRPr="0005228F">
        <w:t xml:space="preserve">its </w:t>
      </w:r>
      <w:r w:rsidRPr="0005228F">
        <w:rPr>
          <w:lang w:eastAsia="en-GB"/>
        </w:rPr>
        <w:t xml:space="preserve">performance </w:t>
      </w:r>
      <w:r w:rsidRPr="0005228F">
        <w:t>is</w:t>
      </w:r>
      <w:r w:rsidRPr="0005228F">
        <w:rPr>
          <w:lang w:eastAsia="en-GB"/>
        </w:rPr>
        <w:t xml:space="preserve"> still close, cannot be assumed the same; therefore, the use of CW line </w:t>
      </w:r>
      <w:r w:rsidRPr="0005228F">
        <w:t xml:space="preserve">interference </w:t>
      </w:r>
      <w:r w:rsidRPr="0005228F">
        <w:rPr>
          <w:lang w:eastAsia="en-GB"/>
        </w:rPr>
        <w:t xml:space="preserve">becomes appropriate and convenient for interfering signals far from the wanted </w:t>
      </w:r>
      <w:r w:rsidRPr="0005228F">
        <w:t xml:space="preserve">signal </w:t>
      </w:r>
      <w:r w:rsidRPr="0005228F">
        <w:rPr>
          <w:lang w:eastAsia="en-GB"/>
        </w:rPr>
        <w:t xml:space="preserve">centre frequency where the analogue parts of </w:t>
      </w:r>
      <w:r w:rsidRPr="0005228F">
        <w:t>the</w:t>
      </w:r>
      <w:r w:rsidRPr="0005228F">
        <w:rPr>
          <w:lang w:eastAsia="en-GB"/>
        </w:rPr>
        <w:t xml:space="preserve"> filter chain (typically at RF and IF level) become more predominant. Here the CW line interference becomes quite representative for any kind of interfering signal, including broadband ones, e.g. for sharing/compatibility with service/systems allocated in adjacent bands.</w:t>
      </w:r>
    </w:p>
    <w:p w14:paraId="28FA6C07" w14:textId="77777777" w:rsidR="00844380" w:rsidRPr="0005228F" w:rsidRDefault="00844380" w:rsidP="00844380">
      <w:pPr>
        <w:rPr>
          <w:lang w:eastAsia="en-GB"/>
        </w:rPr>
      </w:pPr>
      <w:r w:rsidRPr="0005228F">
        <w:rPr>
          <w:lang w:eastAsia="en-GB"/>
        </w:rPr>
        <w:t xml:space="preserve">For the above reasons, receiver selectivity, at </w:t>
      </w:r>
      <w:r w:rsidRPr="0005228F">
        <w:t xml:space="preserve">a </w:t>
      </w:r>
      <w:r w:rsidRPr="0005228F">
        <w:rPr>
          <w:lang w:eastAsia="en-GB"/>
        </w:rPr>
        <w:t xml:space="preserve">predefined frequency separation between wanted and interfering signals, is generally described, and easily tested, through </w:t>
      </w:r>
      <w:r w:rsidRPr="0005228F">
        <w:t>r</w:t>
      </w:r>
      <w:r w:rsidRPr="0005228F">
        <w:rPr>
          <w:lang w:eastAsia="en-GB"/>
        </w:rPr>
        <w:t xml:space="preserve">eceiver </w:t>
      </w:r>
      <w:r w:rsidRPr="0005228F">
        <w:t>s</w:t>
      </w:r>
      <w:r w:rsidRPr="0005228F">
        <w:rPr>
          <w:lang w:eastAsia="en-GB"/>
        </w:rPr>
        <w:t xml:space="preserve">ensitivity (in terms of BER or other performance indicator) degradation (i.e. desensitisation of M dB) in </w:t>
      </w:r>
      <w:r w:rsidRPr="0005228F">
        <w:t xml:space="preserve">the </w:t>
      </w:r>
      <w:r w:rsidRPr="0005228F">
        <w:rPr>
          <w:lang w:eastAsia="en-GB"/>
        </w:rPr>
        <w:t xml:space="preserve">presence of interference at certain C/I (Protection Ratio) . </w:t>
      </w:r>
    </w:p>
    <w:p w14:paraId="2A0EFFEB" w14:textId="77777777" w:rsidR="00844380" w:rsidRPr="0005228F" w:rsidRDefault="00844380" w:rsidP="00844380">
      <w:pPr>
        <w:rPr>
          <w:lang w:eastAsia="en-GB"/>
        </w:rPr>
      </w:pPr>
      <w:r w:rsidRPr="0005228F">
        <w:rPr>
          <w:lang w:eastAsia="en-GB"/>
        </w:rPr>
        <w:t xml:space="preserve">In ETSI ENs, the C/I tests are usually prescribed for adjacent channel (for ACS or ACR evaluation using like wanted and interfering signals) and in a more distant frequency offset range (for </w:t>
      </w:r>
      <w:r w:rsidRPr="0005228F">
        <w:t>b</w:t>
      </w:r>
      <w:r w:rsidRPr="0005228F">
        <w:rPr>
          <w:lang w:eastAsia="en-GB"/>
        </w:rPr>
        <w:t>locking evaluation using a CW interfering signal). In some ETSI ENs, other similar C/I tests are prescribed, such as co-channel PR and second adjacent channel PR.</w:t>
      </w:r>
      <w:r w:rsidRPr="0005228F">
        <w:t xml:space="preserve"> </w:t>
      </w:r>
      <w:r w:rsidRPr="0005228F">
        <w:rPr>
          <w:lang w:eastAsia="en-GB"/>
        </w:rPr>
        <w:t>Those tests are typically prescribed assuming the same desensitisation (M) for all of them.</w:t>
      </w:r>
    </w:p>
    <w:p w14:paraId="1C7C96C4" w14:textId="77777777" w:rsidR="00844380" w:rsidRPr="0005228F" w:rsidRDefault="00844380" w:rsidP="00844380">
      <w:pPr>
        <w:rPr>
          <w:lang w:eastAsia="en-GB"/>
        </w:rPr>
      </w:pPr>
      <w:r w:rsidRPr="0005228F">
        <w:rPr>
          <w:lang w:eastAsia="en-GB"/>
        </w:rPr>
        <w:t xml:space="preserve">Care should be taken, when ACS limits seem to be directly given in </w:t>
      </w:r>
      <w:r w:rsidRPr="0005228F">
        <w:t>ETSI</w:t>
      </w:r>
      <w:r w:rsidRPr="0005228F">
        <w:rPr>
          <w:lang w:eastAsia="en-GB"/>
        </w:rPr>
        <w:t xml:space="preserve"> </w:t>
      </w:r>
      <w:proofErr w:type="spellStart"/>
      <w:r w:rsidRPr="0005228F">
        <w:rPr>
          <w:lang w:eastAsia="en-GB"/>
        </w:rPr>
        <w:t>ETSI</w:t>
      </w:r>
      <w:proofErr w:type="spellEnd"/>
      <w:r w:rsidRPr="0005228F">
        <w:rPr>
          <w:lang w:eastAsia="en-GB"/>
        </w:rPr>
        <w:t xml:space="preserve"> ENs, </w:t>
      </w:r>
      <w:r w:rsidRPr="0005228F">
        <w:t>to ensure</w:t>
      </w:r>
      <w:r w:rsidRPr="0005228F">
        <w:rPr>
          <w:lang w:eastAsia="en-GB"/>
        </w:rPr>
        <w:t xml:space="preserve"> that the value represents the “true” ACS according its definition and not just the C/I for test (see </w:t>
      </w:r>
      <w:r w:rsidRPr="0005228F">
        <w:rPr>
          <w:highlight w:val="yellow"/>
          <w:lang w:eastAsia="en-GB"/>
        </w:rPr>
        <w:fldChar w:fldCharType="begin"/>
      </w:r>
      <w:r w:rsidRPr="0005228F">
        <w:rPr>
          <w:lang w:eastAsia="en-GB"/>
        </w:rPr>
        <w:instrText xml:space="preserve"> REF _Ref5714612 \r \h </w:instrText>
      </w:r>
      <w:r w:rsidRPr="0005228F">
        <w:rPr>
          <w:highlight w:val="yellow"/>
          <w:lang w:eastAsia="en-GB"/>
        </w:rPr>
      </w:r>
      <w:r w:rsidRPr="0005228F">
        <w:rPr>
          <w:highlight w:val="yellow"/>
          <w:lang w:eastAsia="en-GB"/>
        </w:rPr>
        <w:fldChar w:fldCharType="separate"/>
      </w:r>
      <w:r w:rsidRPr="0005228F">
        <w:rPr>
          <w:lang w:eastAsia="en-GB"/>
        </w:rPr>
        <w:t>ANNEX 5:</w:t>
      </w:r>
      <w:r w:rsidRPr="0005228F">
        <w:rPr>
          <w:highlight w:val="yellow"/>
          <w:lang w:eastAsia="en-GB"/>
        </w:rPr>
        <w:fldChar w:fldCharType="end"/>
      </w:r>
      <w:r w:rsidRPr="0005228F">
        <w:rPr>
          <w:lang w:eastAsia="en-GB"/>
        </w:rPr>
        <w:t xml:space="preserve"> where some examples of ENs </w:t>
      </w:r>
      <w:r w:rsidRPr="0005228F">
        <w:t xml:space="preserve">are </w:t>
      </w:r>
      <w:r w:rsidRPr="0005228F">
        <w:rPr>
          <w:lang w:eastAsia="en-GB"/>
        </w:rPr>
        <w:t>not in line with the definition).</w:t>
      </w:r>
    </w:p>
    <w:p w14:paraId="72B0A01C" w14:textId="77777777" w:rsidR="00844380" w:rsidRPr="0005228F" w:rsidRDefault="00844380" w:rsidP="00844380">
      <w:pPr>
        <w:rPr>
          <w:lang w:eastAsia="en-GB"/>
        </w:rPr>
      </w:pPr>
      <w:r w:rsidRPr="0005228F">
        <w:rPr>
          <w:lang w:eastAsia="en-GB"/>
        </w:rPr>
        <w:t>T</w:t>
      </w:r>
      <w:r w:rsidRPr="0005228F">
        <w:t>x</w:t>
      </w:r>
      <w:r w:rsidRPr="0005228F">
        <w:rPr>
          <w:lang w:eastAsia="en-GB"/>
        </w:rPr>
        <w:t xml:space="preserve"> parameter ACLR is also generally provided in ETSI ENs (either directly, or in terms of detailed spectrum power density mask, easily converted in</w:t>
      </w:r>
      <w:r w:rsidRPr="0005228F">
        <w:t>to</w:t>
      </w:r>
      <w:r w:rsidRPr="0005228F">
        <w:rPr>
          <w:lang w:eastAsia="en-GB"/>
        </w:rPr>
        <w:t xml:space="preserve"> ACLR by simple area integration).</w:t>
      </w:r>
    </w:p>
    <w:p w14:paraId="7CFB5A3D" w14:textId="77777777" w:rsidR="00844380" w:rsidRPr="0005228F" w:rsidRDefault="00844380" w:rsidP="00844380">
      <w:pPr>
        <w:rPr>
          <w:lang w:eastAsia="en-GB"/>
        </w:rPr>
      </w:pPr>
      <w:r w:rsidRPr="0005228F">
        <w:rPr>
          <w:lang w:eastAsia="en-GB"/>
        </w:rPr>
        <w:t xml:space="preserve">Therefore, according </w:t>
      </w:r>
      <w:r w:rsidRPr="0005228F">
        <w:t xml:space="preserve">to </w:t>
      </w:r>
      <w:r w:rsidRPr="0005228F">
        <w:rPr>
          <w:lang w:eastAsia="en-GB"/>
        </w:rPr>
        <w:t xml:space="preserve">the </w:t>
      </w:r>
      <w:r w:rsidRPr="0005228F">
        <w:t>equations</w:t>
      </w:r>
      <w:r w:rsidRPr="0005228F">
        <w:rPr>
          <w:lang w:eastAsia="en-GB"/>
        </w:rPr>
        <w:t xml:space="preserve"> in </w:t>
      </w:r>
      <w:r w:rsidRPr="0005228F">
        <w:t xml:space="preserve">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of this ECC Report,</w:t>
      </w:r>
      <w:r w:rsidRPr="0005228F">
        <w:rPr>
          <w:lang w:eastAsia="en-GB"/>
        </w:rPr>
        <w:t xml:space="preserve"> it is possible to derive the “true” value of ACS for the system under consideration.</w:t>
      </w:r>
    </w:p>
    <w:p w14:paraId="51C1D0F8" w14:textId="77777777" w:rsidR="00844380" w:rsidRPr="0005228F" w:rsidRDefault="00844380" w:rsidP="00844380">
      <w:r w:rsidRPr="0005228F">
        <w:rPr>
          <w:lang w:eastAsia="en-GB"/>
        </w:rPr>
        <w:t xml:space="preserve">Considering the NFD concept (see </w:t>
      </w:r>
      <w:r w:rsidRPr="0005228F">
        <w:rPr>
          <w:highlight w:val="yellow"/>
          <w:lang w:eastAsia="en-GB"/>
        </w:rPr>
        <w:fldChar w:fldCharType="begin"/>
      </w:r>
      <w:r w:rsidRPr="0005228F">
        <w:rPr>
          <w:lang w:eastAsia="en-GB"/>
        </w:rPr>
        <w:instrText xml:space="preserve"> REF _Ref5714612 \r \h </w:instrText>
      </w:r>
      <w:r w:rsidRPr="0005228F">
        <w:rPr>
          <w:highlight w:val="yellow"/>
          <w:lang w:eastAsia="en-GB"/>
        </w:rPr>
      </w:r>
      <w:r w:rsidRPr="0005228F">
        <w:rPr>
          <w:highlight w:val="yellow"/>
          <w:lang w:eastAsia="en-GB"/>
        </w:rPr>
        <w:fldChar w:fldCharType="separate"/>
      </w:r>
      <w:r w:rsidRPr="0005228F">
        <w:rPr>
          <w:lang w:eastAsia="en-GB"/>
        </w:rPr>
        <w:t>ANNEX 5:</w:t>
      </w:r>
      <w:r w:rsidRPr="0005228F">
        <w:rPr>
          <w:highlight w:val="yellow"/>
          <w:lang w:eastAsia="en-GB"/>
        </w:rPr>
        <w:fldChar w:fldCharType="end"/>
      </w:r>
      <w:r w:rsidRPr="0005228F">
        <w:rPr>
          <w:lang w:eastAsia="en-GB"/>
        </w:rPr>
        <w:t>), it is also generally assumed that NFD</w:t>
      </w:r>
      <w:r w:rsidRPr="0005228F">
        <w:rPr>
          <w:vertAlign w:val="subscript"/>
          <w:lang w:eastAsia="en-GB"/>
        </w:rPr>
        <w:t>AD</w:t>
      </w:r>
      <w:r w:rsidRPr="0005228F">
        <w:rPr>
          <w:lang w:eastAsia="en-GB"/>
        </w:rPr>
        <w:t xml:space="preserve"> (at adjacent channel separation) is equivalent to ACIR. Therefore </w:t>
      </w:r>
      <w:r w:rsidRPr="0005228F">
        <w:t xml:space="preserve">Equation </w:t>
      </w:r>
      <w:r w:rsidRPr="0005228F">
        <w:rPr>
          <w:lang w:eastAsia="en-GB"/>
        </w:rPr>
        <w:fldChar w:fldCharType="begin"/>
      </w:r>
      <w:r w:rsidRPr="0005228F">
        <w:rPr>
          <w:lang w:eastAsia="en-GB"/>
        </w:rPr>
        <w:instrText xml:space="preserve"> GOTOBUTTON ZEqnNum441804  \* MERGEFORMAT </w:instrText>
      </w:r>
      <w:r w:rsidRPr="0005228F">
        <w:rPr>
          <w:lang w:eastAsia="en-GB"/>
        </w:rPr>
        <w:fldChar w:fldCharType="begin"/>
      </w:r>
      <w:r w:rsidRPr="0005228F">
        <w:rPr>
          <w:lang w:eastAsia="en-GB"/>
        </w:rPr>
        <w:instrText xml:space="preserve"> REF ZEqnNum441804 \* Charformat \! \* MERGEFORMAT </w:instrText>
      </w:r>
      <w:r w:rsidRPr="0005228F">
        <w:rPr>
          <w:lang w:eastAsia="en-GB"/>
        </w:rPr>
        <w:fldChar w:fldCharType="separate"/>
      </w:r>
      <w:r w:rsidRPr="0005228F">
        <w:rPr>
          <w:lang w:eastAsia="en-GB"/>
        </w:rPr>
        <w:instrText>(6)</w:instrText>
      </w:r>
      <w:r w:rsidRPr="0005228F">
        <w:rPr>
          <w:lang w:eastAsia="en-GB"/>
        </w:rPr>
        <w:fldChar w:fldCharType="end"/>
      </w:r>
      <w:r w:rsidRPr="0005228F">
        <w:rPr>
          <w:lang w:eastAsia="en-GB"/>
        </w:rPr>
        <w:fldChar w:fldCharType="end"/>
      </w:r>
      <w:r w:rsidRPr="0005228F">
        <w:rPr>
          <w:lang w:eastAsia="en-GB"/>
        </w:rPr>
        <w:t xml:space="preserve"> in </w:t>
      </w:r>
      <w:r w:rsidRPr="0005228F">
        <w:t xml:space="preserve">section </w:t>
      </w:r>
      <w:r w:rsidRPr="0005228F">
        <w:fldChar w:fldCharType="begin"/>
      </w:r>
      <w:r w:rsidRPr="0005228F">
        <w:instrText xml:space="preserve"> REF _Ref513724824 \r \h  \* MERGEFORMAT </w:instrText>
      </w:r>
      <w:r w:rsidRPr="0005228F">
        <w:fldChar w:fldCharType="separate"/>
      </w:r>
      <w:r w:rsidRPr="0005228F">
        <w:t>4.2.6.1</w:t>
      </w:r>
      <w:r w:rsidRPr="0005228F">
        <w:fldChar w:fldCharType="end"/>
      </w:r>
      <w:r w:rsidRPr="0005228F">
        <w:t xml:space="preserve"> can be extended to NFD:</w:t>
      </w:r>
    </w:p>
    <w:p w14:paraId="5EE09CA2" w14:textId="77777777" w:rsidR="00844380" w:rsidRPr="0005228F" w:rsidRDefault="00844380" w:rsidP="00844380">
      <w:pPr>
        <w:pStyle w:val="MTDisplayEquation"/>
      </w:pPr>
      <w:r w:rsidRPr="0005228F">
        <w:tab/>
      </w:r>
      <w:r w:rsidRPr="0005228F">
        <w:rPr>
          <w:position w:val="-32"/>
        </w:rPr>
        <w:object w:dxaOrig="5720" w:dyaOrig="720" w14:anchorId="3D29394E">
          <v:shape id="_x0000_i1137" type="#_x0000_t75" style="width:285.2pt;height:36.45pt" o:ole="">
            <v:imagedata r:id="rId304" o:title=""/>
          </v:shape>
          <o:OLEObject Type="Embed" ProgID="Equation.DSMT4" ShapeID="_x0000_i1137" DrawAspect="Content" ObjectID="_1642509075" r:id="rId305"/>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876" w:name="ZEqnNum635429"/>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69</w:instrText>
      </w:r>
      <w:r w:rsidRPr="0005228F">
        <w:rPr>
          <w:noProof/>
        </w:rPr>
        <w:fldChar w:fldCharType="end"/>
      </w:r>
      <w:r w:rsidRPr="0005228F">
        <w:instrText>)</w:instrText>
      </w:r>
      <w:bookmarkEnd w:id="876"/>
      <w:r w:rsidRPr="0005228F">
        <w:fldChar w:fldCharType="end"/>
      </w:r>
    </w:p>
    <w:p w14:paraId="69E5EEB5" w14:textId="77777777" w:rsidR="00844380" w:rsidRPr="0005228F" w:rsidRDefault="00844380" w:rsidP="00844380"/>
    <w:p w14:paraId="35037942" w14:textId="6A590F50" w:rsidR="00844380" w:rsidRPr="0005228F" w:rsidRDefault="00844380" w:rsidP="00E46686">
      <w:pPr>
        <w:jc w:val="right"/>
      </w:pPr>
      <w:r w:rsidRPr="0005228F">
        <w:rPr>
          <w:position w:val="-14"/>
        </w:rPr>
        <w:object w:dxaOrig="5360" w:dyaOrig="380" w14:anchorId="718827F2">
          <v:shape id="_x0000_i1138" type="#_x0000_t75" style="width:267.45pt;height:19.65pt" o:ole="">
            <v:imagedata r:id="rId306" o:title=""/>
          </v:shape>
          <o:OLEObject Type="Embed" ProgID="Equation.DSMT4" ShapeID="_x0000_i1138" DrawAspect="Content" ObjectID="_1642509076" r:id="rId307"/>
        </w:object>
      </w:r>
      <w:r w:rsidRPr="0005228F">
        <w:t>, for ACLR &gt;&gt; ACIR</w:t>
      </w:r>
      <m:oMath>
        <m:r>
          <w:rPr>
            <w:rFonts w:ascii="Cambria Math" w:hAnsi="Cambria Math"/>
          </w:rPr>
          <m:t xml:space="preserve">, </m:t>
        </m:r>
      </m:oMath>
      <w:r w:rsidRPr="0005228F">
        <w:tab/>
      </w:r>
      <w:r w:rsidR="00CE7FB4"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70</w:instrText>
      </w:r>
      <w:r w:rsidRPr="0005228F">
        <w:rPr>
          <w:noProof/>
        </w:rPr>
        <w:fldChar w:fldCharType="end"/>
      </w:r>
      <w:r w:rsidRPr="0005228F">
        <w:instrText>)</w:instrText>
      </w:r>
      <w:r w:rsidRPr="0005228F">
        <w:fldChar w:fldCharType="end"/>
      </w:r>
    </w:p>
    <w:p w14:paraId="614FBB35" w14:textId="77777777" w:rsidR="00844380" w:rsidRPr="0005228F" w:rsidRDefault="00844380" w:rsidP="00844380"/>
    <w:p w14:paraId="20151865" w14:textId="77777777" w:rsidR="00844380" w:rsidRPr="0005228F" w:rsidRDefault="00844380" w:rsidP="00844380">
      <w:r w:rsidRPr="0005228F">
        <w:t xml:space="preserve">Whenever also second adjacent protection ratio is also provided, the above equation can be used for defining a </w:t>
      </w:r>
      <m:oMath>
        <m:sSub>
          <m:sSubPr>
            <m:ctrlPr>
              <w:rPr>
                <w:rFonts w:ascii="Cambria Math" w:hAnsi="Cambria Math"/>
                <w:i/>
              </w:rPr>
            </m:ctrlPr>
          </m:sSubPr>
          <m:e>
            <m:r>
              <w:rPr>
                <w:rFonts w:ascii="Cambria Math" w:hAnsi="Cambria Math"/>
              </w:rPr>
              <m:t>NFD</m:t>
            </m:r>
          </m:e>
          <m:sub>
            <m:r>
              <w:rPr>
                <w:rFonts w:ascii="Cambria Math" w:hAnsi="Cambria Math"/>
                <w:vertAlign w:val="subscript"/>
              </w:rPr>
              <m:t>2adj-ch</m:t>
            </m:r>
          </m:sub>
        </m:sSub>
      </m:oMath>
      <w:r w:rsidRPr="0005228F">
        <w:t xml:space="preserve"> value.</w:t>
      </w:r>
    </w:p>
    <w:p w14:paraId="64559BA7" w14:textId="77777777" w:rsidR="00844380" w:rsidRPr="0005228F" w:rsidRDefault="00844380" w:rsidP="00844380">
      <w:r w:rsidRPr="0005228F">
        <w:t xml:space="preserve">However, NFD concept (see </w:t>
      </w:r>
      <w:r w:rsidRPr="0005228F">
        <w:fldChar w:fldCharType="begin"/>
      </w:r>
      <w:r w:rsidRPr="0005228F">
        <w:instrText xml:space="preserve"> REF _Ref5714612 \r \h </w:instrText>
      </w:r>
      <w:r w:rsidRPr="0005228F">
        <w:fldChar w:fldCharType="separate"/>
      </w:r>
      <w:r w:rsidRPr="0005228F">
        <w:t>ANNEX 5:</w:t>
      </w:r>
      <w:r w:rsidRPr="0005228F">
        <w:fldChar w:fldCharType="end"/>
      </w:r>
      <w:r w:rsidRPr="0005228F">
        <w:t>) may be extended to any frequency separation; therefore, the above equation can be generalised:</w:t>
      </w:r>
    </w:p>
    <w:p w14:paraId="398E5FF5" w14:textId="5714AF6A" w:rsidR="00844380" w:rsidRPr="0005228F" w:rsidRDefault="00844380" w:rsidP="00E46686">
      <w:pPr>
        <w:jc w:val="right"/>
      </w:pPr>
      <w:r w:rsidRPr="0005228F">
        <w:rPr>
          <w:position w:val="-32"/>
        </w:rPr>
        <w:object w:dxaOrig="6540" w:dyaOrig="720" w14:anchorId="0F715B1D">
          <v:shape id="_x0000_i1139" type="#_x0000_t75" style="width:323.55pt;height:36.45pt" o:ole="">
            <v:imagedata r:id="rId308" o:title=""/>
          </v:shape>
          <o:OLEObject Type="Embed" ProgID="Equation.DSMT4" ShapeID="_x0000_i1139" DrawAspect="Content" ObjectID="_1642509077" r:id="rId309"/>
        </w:object>
      </w:r>
      <w:r w:rsidR="00CE7FB4" w:rsidRPr="0005228F">
        <w:tab/>
      </w:r>
      <w:r w:rsidR="00CE7FB4" w:rsidRPr="0005228F">
        <w:tab/>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bookmarkStart w:id="877" w:name="ZEqnNum689642"/>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71</w:instrText>
      </w:r>
      <w:r w:rsidRPr="0005228F">
        <w:rPr>
          <w:noProof/>
        </w:rPr>
        <w:fldChar w:fldCharType="end"/>
      </w:r>
      <w:r w:rsidRPr="0005228F">
        <w:instrText>)</w:instrText>
      </w:r>
      <w:bookmarkEnd w:id="877"/>
      <w:r w:rsidRPr="0005228F">
        <w:fldChar w:fldCharType="end"/>
      </w:r>
    </w:p>
    <w:p w14:paraId="2603FEF1" w14:textId="77777777" w:rsidR="00844380" w:rsidRPr="0005228F" w:rsidRDefault="00844380" w:rsidP="00844380">
      <w:r w:rsidRPr="0005228F">
        <w:t>and then:</w:t>
      </w:r>
    </w:p>
    <w:p w14:paraId="091931FA" w14:textId="33C0A7AA" w:rsidR="00844380" w:rsidRPr="0005228F" w:rsidRDefault="00844380" w:rsidP="00844380">
      <w:pPr>
        <w:pStyle w:val="MTDisplayEquation"/>
      </w:pPr>
      <w:r w:rsidRPr="0005228F">
        <w:tab/>
      </w:r>
      <w:r w:rsidRPr="0005228F">
        <w:rPr>
          <w:position w:val="-32"/>
        </w:rPr>
        <w:object w:dxaOrig="8919" w:dyaOrig="720" w14:anchorId="0AC1261B">
          <v:shape id="_x0000_i1140" type="#_x0000_t75" style="width:441.35pt;height:36.45pt" o:ole="">
            <v:imagedata r:id="rId310" o:title=""/>
          </v:shape>
          <o:OLEObject Type="Embed" ProgID="Equation.DSMT4" ShapeID="_x0000_i1140" DrawAspect="Content" ObjectID="_1642509078" r:id="rId311"/>
        </w:object>
      </w:r>
      <w:r w:rsidR="00CE7FB4" w:rsidRPr="0005228F">
        <w:t xml:space="preserve">    </w: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72</w:instrText>
      </w:r>
      <w:r w:rsidRPr="0005228F">
        <w:rPr>
          <w:noProof/>
        </w:rPr>
        <w:fldChar w:fldCharType="end"/>
      </w:r>
      <w:r w:rsidRPr="0005228F">
        <w:instrText>)</w:instrText>
      </w:r>
      <w:r w:rsidRPr="0005228F">
        <w:fldChar w:fldCharType="end"/>
      </w:r>
    </w:p>
    <w:p w14:paraId="3B59C916" w14:textId="77777777" w:rsidR="00844380" w:rsidRPr="0005228F" w:rsidRDefault="00844380" w:rsidP="00844380">
      <w:r w:rsidRPr="0005228F">
        <w:t>In addition, far from the Rx pass band, the selectivity is no longer sharply varying, therefore, the impact of a CW interference to the wanted receiver becomes equivalent to like modulated interference of similar bandwidth to the wanted signal bandwidth.</w:t>
      </w:r>
    </w:p>
    <w:p w14:paraId="7E842565" w14:textId="77777777" w:rsidR="00844380" w:rsidRPr="0005228F" w:rsidRDefault="00844380" w:rsidP="00844380">
      <w:r w:rsidRPr="0005228F">
        <w:t xml:space="preserve">In conclusion, for the frequency range covered by the blocking requirement the Equation </w:t>
      </w:r>
      <w:r w:rsidRPr="0005228F">
        <w:fldChar w:fldCharType="begin"/>
      </w:r>
      <w:r w:rsidRPr="0005228F">
        <w:instrText xml:space="preserve"> GOTOBUTTON ZEqnNum635429  \* MERGEFORMAT </w:instrText>
      </w:r>
      <w:r w:rsidRPr="0005228F">
        <w:fldChar w:fldCharType="begin"/>
      </w:r>
      <w:r w:rsidRPr="0005228F">
        <w:instrText xml:space="preserve"> REF ZEqnNum635429 \* Charformat \! \* MERGEFORMAT </w:instrText>
      </w:r>
      <w:r w:rsidRPr="0005228F">
        <w:fldChar w:fldCharType="separate"/>
      </w:r>
      <w:r w:rsidRPr="0005228F">
        <w:instrText>(69)</w:instrText>
      </w:r>
      <w:r w:rsidRPr="0005228F">
        <w:fldChar w:fldCharType="end"/>
      </w:r>
      <w:r w:rsidRPr="0005228F">
        <w:fldChar w:fldCharType="end"/>
      </w:r>
      <w:r w:rsidRPr="0005228F">
        <w:t xml:space="preserve"> and </w:t>
      </w:r>
      <w:r w:rsidRPr="0005228F">
        <w:fldChar w:fldCharType="begin"/>
      </w:r>
      <w:r w:rsidRPr="0005228F">
        <w:instrText xml:space="preserve"> GOTOBUTTON ZEqnNum689642  \* MERGEFORMAT </w:instrText>
      </w:r>
      <w:r w:rsidRPr="0005228F">
        <w:fldChar w:fldCharType="begin"/>
      </w:r>
      <w:r w:rsidRPr="0005228F">
        <w:instrText xml:space="preserve"> REF ZEqnNum689642 \* Charformat \! \* MERGEFORMAT </w:instrText>
      </w:r>
      <w:r w:rsidRPr="0005228F">
        <w:fldChar w:fldCharType="separate"/>
      </w:r>
      <w:r w:rsidRPr="0005228F">
        <w:instrText>(71)</w:instrText>
      </w:r>
      <w:r w:rsidRPr="0005228F">
        <w:fldChar w:fldCharType="end"/>
      </w:r>
      <w:r w:rsidRPr="0005228F">
        <w:fldChar w:fldCharType="end"/>
      </w:r>
      <w:r w:rsidRPr="0005228F">
        <w:t xml:space="preserve"> can be written as:</w:t>
      </w:r>
    </w:p>
    <w:p w14:paraId="2E9B9877" w14:textId="77777777" w:rsidR="00844380" w:rsidRPr="0005228F" w:rsidRDefault="00844380" w:rsidP="00844380"/>
    <w:p w14:paraId="2234E1FA" w14:textId="77777777" w:rsidR="00844380" w:rsidRPr="0005228F" w:rsidRDefault="00844380" w:rsidP="00844380">
      <w:pPr>
        <w:pStyle w:val="MTDisplayEquation"/>
      </w:pPr>
      <w:r w:rsidRPr="0005228F">
        <w:tab/>
      </w:r>
      <w:r w:rsidRPr="0005228F">
        <w:rPr>
          <w:position w:val="-32"/>
        </w:rPr>
        <w:object w:dxaOrig="7339" w:dyaOrig="720" w14:anchorId="2EDF809F">
          <v:shape id="_x0000_i1141" type="#_x0000_t75" style="width:365.6pt;height:36.45pt" o:ole="">
            <v:imagedata r:id="rId312" o:title=""/>
          </v:shape>
          <o:OLEObject Type="Embed" ProgID="Equation.DSMT4" ShapeID="_x0000_i1141" DrawAspect="Content" ObjectID="_1642509079" r:id="rId313"/>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73</w:instrText>
      </w:r>
      <w:r w:rsidRPr="0005228F">
        <w:rPr>
          <w:noProof/>
        </w:rPr>
        <w:fldChar w:fldCharType="end"/>
      </w:r>
      <w:r w:rsidRPr="0005228F">
        <w:instrText>)</w:instrText>
      </w:r>
      <w:r w:rsidRPr="0005228F">
        <w:fldChar w:fldCharType="end"/>
      </w:r>
    </w:p>
    <w:p w14:paraId="61CDF801" w14:textId="77777777" w:rsidR="00844380" w:rsidRPr="0005228F" w:rsidRDefault="00844380" w:rsidP="00844380">
      <w:r w:rsidRPr="0005228F">
        <w:t>and then:</w:t>
      </w:r>
    </w:p>
    <w:p w14:paraId="35B02371" w14:textId="77777777" w:rsidR="00844380" w:rsidRPr="0005228F" w:rsidRDefault="00844380" w:rsidP="00844380">
      <w:pPr>
        <w:pStyle w:val="MTDisplayEquation"/>
      </w:pPr>
      <w:r w:rsidRPr="0005228F">
        <w:tab/>
      </w:r>
      <w:r w:rsidRPr="0005228F">
        <w:rPr>
          <w:position w:val="-50"/>
        </w:rPr>
        <w:object w:dxaOrig="5740" w:dyaOrig="1120" w14:anchorId="4F56310C">
          <v:shape id="_x0000_i1142" type="#_x0000_t75" style="width:284.25pt;height:56.1pt" o:ole="">
            <v:imagedata r:id="rId314" o:title=""/>
          </v:shape>
          <o:OLEObject Type="Embed" ProgID="Equation.DSMT4" ShapeID="_x0000_i1142" DrawAspect="Content" ObjectID="_1642509080" r:id="rId315"/>
        </w:objec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74</w:instrText>
      </w:r>
      <w:r w:rsidRPr="0005228F">
        <w:rPr>
          <w:noProof/>
        </w:rPr>
        <w:fldChar w:fldCharType="end"/>
      </w:r>
      <w:r w:rsidRPr="0005228F">
        <w:instrText>)</w:instrText>
      </w:r>
      <w:r w:rsidRPr="0005228F">
        <w:fldChar w:fldCharType="end"/>
      </w:r>
    </w:p>
    <w:p w14:paraId="2F03FD4E" w14:textId="77777777" w:rsidR="00844380" w:rsidRPr="0005228F" w:rsidRDefault="00844380" w:rsidP="00844380">
      <w:r w:rsidRPr="0005228F">
        <w:t>Where suffix “</w:t>
      </w:r>
      <w:r w:rsidRPr="0005228F">
        <w:sym w:font="Symbol" w:char="F044"/>
      </w:r>
      <w:r w:rsidRPr="0005228F">
        <w:t>f-BR” means any frequency in the required blocking range where a blocking C/I performance is prescribed. Unique condition is the same prescribed desensitisation (M) for all C/I tests in the standard.</w:t>
      </w:r>
    </w:p>
    <w:p w14:paraId="47195308" w14:textId="77777777" w:rsidR="00844380" w:rsidRPr="0005228F" w:rsidRDefault="00844380" w:rsidP="00844380">
      <w:r w:rsidRPr="0005228F">
        <w:t xml:space="preserve">The above </w:t>
      </w:r>
      <m:oMath>
        <m:sSub>
          <m:sSubPr>
            <m:ctrlPr>
              <w:rPr>
                <w:rFonts w:ascii="Cambria Math" w:hAnsi="Cambria Math"/>
                <w:i/>
              </w:rPr>
            </m:ctrlPr>
          </m:sSubPr>
          <m:e>
            <m:r>
              <w:rPr>
                <w:rFonts w:ascii="Cambria Math" w:hAnsi="Cambria Math"/>
              </w:rPr>
              <m:t>NFD</m:t>
            </m:r>
          </m:e>
          <m:sub>
            <m:r>
              <w:rPr>
                <w:rFonts w:ascii="Cambria Math" w:hAnsi="Cambria Math"/>
              </w:rPr>
              <m:t>AD</m:t>
            </m:r>
          </m:sub>
        </m:sSub>
      </m:oMath>
      <w:r w:rsidRPr="0005228F">
        <w:t xml:space="preserve"> and </w:t>
      </w:r>
      <m:oMath>
        <m:sSub>
          <m:sSubPr>
            <m:ctrlPr>
              <w:rPr>
                <w:rFonts w:ascii="Cambria Math" w:hAnsi="Cambria Math"/>
                <w:i/>
              </w:rPr>
            </m:ctrlPr>
          </m:sSubPr>
          <m:e>
            <m:r>
              <w:rPr>
                <w:rFonts w:ascii="Cambria Math" w:hAnsi="Cambria Math"/>
              </w:rPr>
              <m:t>NFD</m:t>
            </m:r>
          </m:e>
          <m:sub>
            <m:r>
              <w:rPr>
                <w:rFonts w:ascii="Cambria Math" w:hAnsi="Cambria Math"/>
              </w:rPr>
              <m:t>∆f-BR</m:t>
            </m:r>
          </m:sub>
        </m:sSub>
      </m:oMath>
      <w:r w:rsidRPr="0005228F">
        <w:t xml:space="preserve"> (and </w:t>
      </w:r>
      <m:oMath>
        <m:sSub>
          <m:sSubPr>
            <m:ctrlPr>
              <w:rPr>
                <w:rFonts w:ascii="Cambria Math" w:hAnsi="Cambria Math"/>
                <w:i/>
              </w:rPr>
            </m:ctrlPr>
          </m:sSubPr>
          <m:e>
            <m:r>
              <w:rPr>
                <w:rFonts w:ascii="Cambria Math" w:hAnsi="Cambria Math"/>
              </w:rPr>
              <m:t>NFD</m:t>
            </m:r>
          </m:e>
          <m:sub>
            <m:r>
              <m:rPr>
                <m:sty m:val="p"/>
              </m:rPr>
              <w:rPr>
                <w:rFonts w:ascii="Cambria Math" w:hAnsi="Cambria Math"/>
              </w:rPr>
              <m:t>2adj</m:t>
            </m:r>
          </m:sub>
        </m:sSub>
      </m:oMath>
      <w:r w:rsidRPr="0005228F">
        <w:t>, if available) represent the corner points for a “channel bandwidth” integrated selectivity (CBSEL) response, comprehensive of all effects (linear and not linear) that define the overall response of the receiver to interference; therefore, it is intended as the real selectivity of the digital receiver towards interference of comparable bandwidth (CB). Being derived from ETSI standards requirements, the CBSEL can be conservatively used for sharing/compatibility studies.</w:t>
      </w:r>
    </w:p>
    <w:p w14:paraId="31932E80" w14:textId="77777777" w:rsidR="00844380" w:rsidRPr="0005228F" w:rsidRDefault="00844380" w:rsidP="00E46686">
      <w:pPr>
        <w:pStyle w:val="ECCAnnexheading2"/>
        <w:numPr>
          <w:ilvl w:val="1"/>
          <w:numId w:val="10"/>
        </w:numPr>
        <w:rPr>
          <w:lang w:val="en-GB"/>
        </w:rPr>
      </w:pPr>
      <w:bookmarkStart w:id="878" w:name="_Toc482972755"/>
      <w:r w:rsidRPr="0005228F">
        <w:rPr>
          <w:lang w:val="en-GB"/>
        </w:rPr>
        <w:tab/>
        <w:t>Graphical representation of CBSEL</w:t>
      </w:r>
      <w:bookmarkEnd w:id="878"/>
    </w:p>
    <w:p w14:paraId="766BC11C" w14:textId="77777777" w:rsidR="00844380" w:rsidRPr="0005228F" w:rsidRDefault="00844380" w:rsidP="00844380">
      <w:pPr>
        <w:keepNext/>
        <w:rPr>
          <w:lang w:eastAsia="en-GB"/>
        </w:rPr>
      </w:pPr>
      <w:r w:rsidRPr="0005228F">
        <w:rPr>
          <w:lang w:eastAsia="en-GB"/>
        </w:rPr>
        <w:t xml:space="preserve">From the above background it is possible to derive the CBSEL in graphical form as shown in </w:t>
      </w:r>
      <w:r w:rsidRPr="0005228F">
        <w:rPr>
          <w:lang w:eastAsia="en-GB"/>
        </w:rPr>
        <w:fldChar w:fldCharType="begin"/>
      </w:r>
      <w:r w:rsidRPr="0005228F">
        <w:rPr>
          <w:lang w:eastAsia="en-GB"/>
        </w:rPr>
        <w:instrText xml:space="preserve"> REF _Ref14268800 \h  \* MERGEFORMAT </w:instrText>
      </w:r>
      <w:r w:rsidRPr="0005228F">
        <w:rPr>
          <w:lang w:eastAsia="en-GB"/>
        </w:rPr>
      </w:r>
      <w:r w:rsidRPr="0005228F">
        <w:rPr>
          <w:lang w:eastAsia="en-GB"/>
        </w:rPr>
        <w:fldChar w:fldCharType="separate"/>
      </w:r>
      <w:r w:rsidRPr="0005228F">
        <w:t xml:space="preserve">Figure </w:t>
      </w:r>
      <w:r w:rsidRPr="0005228F">
        <w:rPr>
          <w:noProof/>
        </w:rPr>
        <w:t>64</w:t>
      </w:r>
      <w:r w:rsidRPr="0005228F">
        <w:rPr>
          <w:lang w:eastAsia="en-GB"/>
        </w:rPr>
        <w:fldChar w:fldCharType="end"/>
      </w:r>
      <w:r w:rsidRPr="0005228F">
        <w:rPr>
          <w:lang w:eastAsia="en-GB"/>
        </w:rPr>
        <w:t>.</w:t>
      </w:r>
    </w:p>
    <w:p w14:paraId="1EDC3C7F" w14:textId="77777777" w:rsidR="00844380" w:rsidRPr="0005228F" w:rsidRDefault="00844380" w:rsidP="00844380">
      <w:pPr>
        <w:rPr>
          <w:lang w:eastAsia="en-GB"/>
        </w:rPr>
      </w:pPr>
      <w:r w:rsidRPr="0005228F">
        <w:rPr>
          <w:lang w:eastAsia="en-GB"/>
        </w:rPr>
        <w:t>The graph</w:t>
      </w:r>
      <w:r w:rsidRPr="0005228F">
        <w:t>ic</w:t>
      </w:r>
      <w:r w:rsidRPr="0005228F">
        <w:rPr>
          <w:lang w:eastAsia="en-GB"/>
        </w:rPr>
        <w:t xml:space="preserve"> in </w:t>
      </w:r>
      <w:r w:rsidRPr="0005228F">
        <w:rPr>
          <w:lang w:eastAsia="en-GB"/>
        </w:rPr>
        <w:fldChar w:fldCharType="begin"/>
      </w:r>
      <w:r w:rsidRPr="0005228F">
        <w:rPr>
          <w:lang w:eastAsia="en-GB"/>
        </w:rPr>
        <w:instrText xml:space="preserve"> REF _Ref14268800 \h  \* MERGEFORMAT </w:instrText>
      </w:r>
      <w:r w:rsidRPr="0005228F">
        <w:rPr>
          <w:lang w:eastAsia="en-GB"/>
        </w:rPr>
      </w:r>
      <w:r w:rsidRPr="0005228F">
        <w:rPr>
          <w:lang w:eastAsia="en-GB"/>
        </w:rPr>
        <w:fldChar w:fldCharType="separate"/>
      </w:r>
      <w:r w:rsidRPr="0005228F">
        <w:t xml:space="preserve">Figure </w:t>
      </w:r>
      <w:r w:rsidRPr="0005228F">
        <w:rPr>
          <w:noProof/>
        </w:rPr>
        <w:t>64</w:t>
      </w:r>
      <w:r w:rsidRPr="0005228F">
        <w:rPr>
          <w:lang w:eastAsia="en-GB"/>
        </w:rPr>
        <w:fldChar w:fldCharType="end"/>
      </w:r>
      <w:r w:rsidRPr="0005228F">
        <w:rPr>
          <w:lang w:eastAsia="en-GB"/>
        </w:rPr>
        <w:t xml:space="preserve"> is usually used as response to a relatively "broadband" interference, i.e. with bandwidth comparable to that of the concerned wanted signal; therefore, the point derived from </w:t>
      </w:r>
      <w:r w:rsidRPr="0005228F">
        <w:t>b</w:t>
      </w:r>
      <w:r w:rsidRPr="0005228F">
        <w:rPr>
          <w:lang w:eastAsia="en-GB"/>
        </w:rPr>
        <w:t>locking CW line interference is considered applicable, in such broadband context, from the N</w:t>
      </w:r>
      <w:r w:rsidRPr="0005228F">
        <w:rPr>
          <w:vertAlign w:val="superscript"/>
          <w:lang w:eastAsia="en-GB"/>
        </w:rPr>
        <w:t>th</w:t>
      </w:r>
      <w:r w:rsidRPr="0005228F">
        <w:rPr>
          <w:lang w:eastAsia="en-GB"/>
        </w:rPr>
        <w:t xml:space="preserve"> </w:t>
      </w:r>
      <w:r w:rsidRPr="0005228F">
        <w:t>channel</w:t>
      </w:r>
      <w:r w:rsidRPr="0005228F">
        <w:rPr>
          <w:lang w:eastAsia="en-GB"/>
        </w:rPr>
        <w:t xml:space="preserve"> spacing </w:t>
      </w:r>
      <w:r w:rsidRPr="0005228F">
        <w:t>(CS)</w:t>
      </w:r>
      <w:r w:rsidRPr="0005228F">
        <w:rPr>
          <w:lang w:eastAsia="en-GB"/>
        </w:rPr>
        <w:t xml:space="preserve"> where the blocking requirement starts</w:t>
      </w:r>
      <w:r w:rsidRPr="0005228F">
        <w:t>.</w:t>
      </w:r>
      <w:r w:rsidRPr="0005228F">
        <w:rPr>
          <w:lang w:eastAsia="en-GB"/>
        </w:rPr>
        <w:t xml:space="preserve"> </w:t>
      </w:r>
      <w:r w:rsidRPr="0005228F">
        <w:t>In the example shown in</w:t>
      </w:r>
      <w:r w:rsidRPr="0005228F">
        <w:rPr>
          <w:lang w:eastAsia="en-GB"/>
        </w:rPr>
        <w:t xml:space="preserve"> </w:t>
      </w:r>
      <w:r w:rsidRPr="0005228F">
        <w:rPr>
          <w:lang w:eastAsia="en-GB"/>
        </w:rPr>
        <w:fldChar w:fldCharType="begin"/>
      </w:r>
      <w:r w:rsidRPr="0005228F">
        <w:rPr>
          <w:lang w:eastAsia="en-GB"/>
        </w:rPr>
        <w:instrText xml:space="preserve"> REF _Ref14268800 \h  \* MERGEFORMAT </w:instrText>
      </w:r>
      <w:r w:rsidRPr="0005228F">
        <w:rPr>
          <w:lang w:eastAsia="en-GB"/>
        </w:rPr>
      </w:r>
      <w:r w:rsidRPr="0005228F">
        <w:rPr>
          <w:lang w:eastAsia="en-GB"/>
        </w:rPr>
        <w:fldChar w:fldCharType="separate"/>
      </w:r>
      <w:r w:rsidRPr="0005228F">
        <w:t xml:space="preserve">Figure </w:t>
      </w:r>
      <w:r w:rsidRPr="0005228F">
        <w:rPr>
          <w:noProof/>
        </w:rPr>
        <w:t>64</w:t>
      </w:r>
      <w:r w:rsidRPr="0005228F">
        <w:rPr>
          <w:lang w:eastAsia="en-GB"/>
        </w:rPr>
        <w:fldChar w:fldCharType="end"/>
      </w:r>
      <w:r w:rsidRPr="0005228F">
        <w:rPr>
          <w:lang w:eastAsia="en-GB"/>
        </w:rPr>
        <w:t xml:space="preserve"> </w:t>
      </w:r>
      <w:r w:rsidRPr="0005228F">
        <w:t xml:space="preserve">it is </w:t>
      </w:r>
      <w:r w:rsidRPr="0005228F">
        <w:rPr>
          <w:lang w:eastAsia="en-GB"/>
        </w:rPr>
        <w:t>assume</w:t>
      </w:r>
      <w:r w:rsidRPr="0005228F">
        <w:t>d</w:t>
      </w:r>
      <w:r w:rsidRPr="0005228F">
        <w:rPr>
          <w:lang w:eastAsia="en-GB"/>
        </w:rPr>
        <w:t xml:space="preserve"> that</w:t>
      </w:r>
      <w:r w:rsidRPr="0005228F">
        <w:t xml:space="preserve"> the</w:t>
      </w:r>
      <w:r w:rsidRPr="0005228F">
        <w:rPr>
          <w:lang w:eastAsia="en-GB"/>
        </w:rPr>
        <w:t xml:space="preserve"> </w:t>
      </w:r>
      <w:r w:rsidRPr="0005228F">
        <w:t>b</w:t>
      </w:r>
      <w:r w:rsidRPr="0005228F">
        <w:rPr>
          <w:lang w:eastAsia="en-GB"/>
        </w:rPr>
        <w:t>locking range starts from the 250% of the channel separation, which is a common starting point for blocking requirement.</w:t>
      </w:r>
    </w:p>
    <w:p w14:paraId="02098837" w14:textId="77777777" w:rsidR="00844380" w:rsidRPr="0005228F" w:rsidRDefault="00844380" w:rsidP="00844380">
      <w:pPr>
        <w:rPr>
          <w:lang w:eastAsia="en-GB"/>
        </w:rPr>
      </w:pPr>
      <w:r w:rsidRPr="0005228F">
        <w:rPr>
          <w:lang w:eastAsia="en-GB"/>
        </w:rPr>
        <w:t>The graph so derived already represents the “integral” selectivity to be applied to any interfering signal power placed at that frequency separation and possibly of similar bandwidth (CB) of the wanted signal (i.e. no further integration is necessary for calculating the overall interfering power). This is valid as far as the interfering signal is comparable or narrower than the wanted signal bandwidth.</w:t>
      </w:r>
    </w:p>
    <w:p w14:paraId="42BB62AC" w14:textId="77777777" w:rsidR="00844380" w:rsidRPr="0005228F" w:rsidRDefault="00844380" w:rsidP="00844380">
      <w:pPr>
        <w:rPr>
          <w:lang w:eastAsia="en-GB"/>
        </w:rPr>
      </w:pPr>
      <w:r w:rsidRPr="0005228F">
        <w:rPr>
          <w:lang w:eastAsia="en-GB"/>
        </w:rPr>
        <w:t>It should be noted that, for interfering signals significantly wider than the wanted signal, the CBSEL can be assumed to benefit (i.e. a higher selectivity) of the interfering bandwidth ratio to the wanted bandwidth in the range from 0 (co-channel) to adjacent channel</w:t>
      </w:r>
      <w:r w:rsidRPr="0005228F">
        <w:t xml:space="preserve"> (see background in section </w:t>
      </w:r>
      <w:r w:rsidRPr="0005228F">
        <w:fldChar w:fldCharType="begin"/>
      </w:r>
      <w:r w:rsidRPr="0005228F">
        <w:instrText xml:space="preserve"> REF _Ref25230606 \r \h </w:instrText>
      </w:r>
      <w:r w:rsidRPr="0005228F">
        <w:fldChar w:fldCharType="separate"/>
      </w:r>
      <w:r w:rsidRPr="0005228F">
        <w:t>7.1.1</w:t>
      </w:r>
      <w:r w:rsidRPr="0005228F">
        <w:fldChar w:fldCharType="end"/>
      </w:r>
      <w:r w:rsidRPr="0005228F">
        <w:t>)</w:t>
      </w:r>
      <w:r w:rsidRPr="0005228F">
        <w:rPr>
          <w:lang w:eastAsia="en-GB"/>
        </w:rPr>
        <w:t>. CBSEL derived from CW blocking figure would remain constant.</w:t>
      </w:r>
    </w:p>
    <w:p w14:paraId="0F19224C" w14:textId="77777777" w:rsidR="00844380" w:rsidRPr="0005228F" w:rsidRDefault="00844380" w:rsidP="00844380">
      <w:pPr>
        <w:rPr>
          <w:lang w:eastAsia="en-GB"/>
        </w:rPr>
      </w:pPr>
    </w:p>
    <w:p w14:paraId="5245641F" w14:textId="77777777" w:rsidR="00844380" w:rsidRPr="0005228F" w:rsidRDefault="00844380" w:rsidP="00844380">
      <w:pPr>
        <w:pStyle w:val="FL"/>
        <w:pBdr>
          <w:top w:val="single" w:sz="4" w:space="1" w:color="auto"/>
          <w:left w:val="single" w:sz="4" w:space="4" w:color="auto"/>
          <w:bottom w:val="single" w:sz="4" w:space="1" w:color="auto"/>
          <w:right w:val="single" w:sz="4" w:space="4" w:color="auto"/>
        </w:pBdr>
        <w:rPr>
          <w:lang w:eastAsia="en-GB"/>
        </w:rPr>
      </w:pPr>
      <w:r w:rsidRPr="0005228F">
        <w:rPr>
          <w:lang w:eastAsia="en-GB"/>
        </w:rPr>
        <w:t xml:space="preserve"> </w:t>
      </w:r>
    </w:p>
    <w:p w14:paraId="4B1EE109" w14:textId="77777777" w:rsidR="00844380" w:rsidRPr="0005228F" w:rsidRDefault="00844380" w:rsidP="00844380">
      <w:pPr>
        <w:pStyle w:val="FL"/>
        <w:pBdr>
          <w:top w:val="single" w:sz="4" w:space="1" w:color="auto"/>
          <w:left w:val="single" w:sz="4" w:space="4" w:color="auto"/>
          <w:bottom w:val="single" w:sz="4" w:space="1" w:color="auto"/>
          <w:right w:val="single" w:sz="4" w:space="4" w:color="auto"/>
        </w:pBdr>
        <w:rPr>
          <w:lang w:eastAsia="en-GB"/>
        </w:rPr>
      </w:pPr>
      <w:r w:rsidRPr="0005228F">
        <w:rPr>
          <w:noProof/>
        </w:rPr>
        <mc:AlternateContent>
          <mc:Choice Requires="wpc">
            <w:drawing>
              <wp:inline distT="0" distB="0" distL="0" distR="0" wp14:anchorId="1977AE2B" wp14:editId="1F616464">
                <wp:extent cx="4507865" cy="2838906"/>
                <wp:effectExtent l="0" t="0" r="0" b="19050"/>
                <wp:docPr id="1708" name="Canvas 17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5" name="Freeform 18"/>
                        <wps:cNvSpPr>
                          <a:spLocks noEditPoints="1"/>
                        </wps:cNvSpPr>
                        <wps:spPr bwMode="auto">
                          <a:xfrm>
                            <a:off x="735965" y="2272665"/>
                            <a:ext cx="3219450" cy="57785"/>
                          </a:xfrm>
                          <a:custGeom>
                            <a:avLst/>
                            <a:gdLst>
                              <a:gd name="T0" fmla="*/ 1 w 11552"/>
                              <a:gd name="T1" fmla="*/ 54 h 208"/>
                              <a:gd name="T2" fmla="*/ 11510 w 11552"/>
                              <a:gd name="T3" fmla="*/ 83 h 208"/>
                              <a:gd name="T4" fmla="*/ 11510 w 11552"/>
                              <a:gd name="T5" fmla="*/ 127 h 208"/>
                              <a:gd name="T6" fmla="*/ 0 w 11552"/>
                              <a:gd name="T7" fmla="*/ 98 h 208"/>
                              <a:gd name="T8" fmla="*/ 1 w 11552"/>
                              <a:gd name="T9" fmla="*/ 54 h 208"/>
                              <a:gd name="T10" fmla="*/ 11394 w 11552"/>
                              <a:gd name="T11" fmla="*/ 7 h 208"/>
                              <a:gd name="T12" fmla="*/ 11552 w 11552"/>
                              <a:gd name="T13" fmla="*/ 105 h 208"/>
                              <a:gd name="T14" fmla="*/ 11394 w 11552"/>
                              <a:gd name="T15" fmla="*/ 202 h 208"/>
                              <a:gd name="T16" fmla="*/ 11365 w 11552"/>
                              <a:gd name="T17" fmla="*/ 194 h 208"/>
                              <a:gd name="T18" fmla="*/ 11373 w 11552"/>
                              <a:gd name="T19" fmla="*/ 164 h 208"/>
                              <a:gd name="T20" fmla="*/ 11500 w 11552"/>
                              <a:gd name="T21" fmla="*/ 85 h 208"/>
                              <a:gd name="T22" fmla="*/ 11500 w 11552"/>
                              <a:gd name="T23" fmla="*/ 125 h 208"/>
                              <a:gd name="T24" fmla="*/ 11373 w 11552"/>
                              <a:gd name="T25" fmla="*/ 45 h 208"/>
                              <a:gd name="T26" fmla="*/ 11365 w 11552"/>
                              <a:gd name="T27" fmla="*/ 14 h 208"/>
                              <a:gd name="T28" fmla="*/ 11394 w 11552"/>
                              <a:gd name="T29" fmla="*/ 7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552" h="208">
                                <a:moveTo>
                                  <a:pt x="1" y="54"/>
                                </a:moveTo>
                                <a:lnTo>
                                  <a:pt x="11510" y="83"/>
                                </a:lnTo>
                                <a:lnTo>
                                  <a:pt x="11510" y="127"/>
                                </a:lnTo>
                                <a:lnTo>
                                  <a:pt x="0" y="98"/>
                                </a:lnTo>
                                <a:lnTo>
                                  <a:pt x="1" y="54"/>
                                </a:lnTo>
                                <a:close/>
                                <a:moveTo>
                                  <a:pt x="11394" y="7"/>
                                </a:moveTo>
                                <a:lnTo>
                                  <a:pt x="11552" y="105"/>
                                </a:lnTo>
                                <a:lnTo>
                                  <a:pt x="11394" y="202"/>
                                </a:lnTo>
                                <a:cubicBezTo>
                                  <a:pt x="11383" y="208"/>
                                  <a:pt x="11371" y="205"/>
                                  <a:pt x="11365" y="194"/>
                                </a:cubicBezTo>
                                <a:cubicBezTo>
                                  <a:pt x="11359" y="183"/>
                                  <a:pt x="11362" y="169"/>
                                  <a:pt x="11373" y="164"/>
                                </a:cubicBezTo>
                                <a:lnTo>
                                  <a:pt x="11500" y="85"/>
                                </a:lnTo>
                                <a:lnTo>
                                  <a:pt x="11500" y="125"/>
                                </a:lnTo>
                                <a:lnTo>
                                  <a:pt x="11373" y="45"/>
                                </a:lnTo>
                                <a:cubicBezTo>
                                  <a:pt x="11363" y="40"/>
                                  <a:pt x="11360" y="26"/>
                                  <a:pt x="11365" y="14"/>
                                </a:cubicBezTo>
                                <a:cubicBezTo>
                                  <a:pt x="11371" y="4"/>
                                  <a:pt x="11384" y="0"/>
                                  <a:pt x="11394" y="7"/>
                                </a:cubicBezTo>
                                <a:close/>
                              </a:path>
                            </a:pathLst>
                          </a:custGeom>
                          <a:solidFill>
                            <a:srgbClr val="002060"/>
                          </a:solidFill>
                          <a:ln w="0">
                            <a:solidFill>
                              <a:srgbClr val="000000"/>
                            </a:solidFill>
                            <a:round/>
                            <a:headEnd/>
                            <a:tailEnd/>
                          </a:ln>
                        </wps:spPr>
                        <wps:bodyPr rot="0" vert="horz" wrap="square" lIns="91440" tIns="45720" rIns="91440" bIns="45720" anchor="t" anchorCtr="0" upright="1">
                          <a:noAutofit/>
                        </wps:bodyPr>
                      </wps:wsp>
                      <wps:wsp>
                        <wps:cNvPr id="226" name="Freeform 19"/>
                        <wps:cNvSpPr>
                          <a:spLocks noEditPoints="1"/>
                        </wps:cNvSpPr>
                        <wps:spPr bwMode="auto">
                          <a:xfrm>
                            <a:off x="733425" y="2271395"/>
                            <a:ext cx="3224530" cy="60325"/>
                          </a:xfrm>
                          <a:custGeom>
                            <a:avLst/>
                            <a:gdLst>
                              <a:gd name="T0" fmla="*/ 9 w 11568"/>
                              <a:gd name="T1" fmla="*/ 50 h 217"/>
                              <a:gd name="T2" fmla="*/ 11526 w 11568"/>
                              <a:gd name="T3" fmla="*/ 87 h 217"/>
                              <a:gd name="T4" fmla="*/ 11524 w 11568"/>
                              <a:gd name="T5" fmla="*/ 137 h 217"/>
                              <a:gd name="T6" fmla="*/ 8 w 11568"/>
                              <a:gd name="T7" fmla="*/ 110 h 217"/>
                              <a:gd name="T8" fmla="*/ 0 w 11568"/>
                              <a:gd name="T9" fmla="*/ 102 h 217"/>
                              <a:gd name="T10" fmla="*/ 16 w 11568"/>
                              <a:gd name="T11" fmla="*/ 103 h 217"/>
                              <a:gd name="T12" fmla="*/ 11518 w 11568"/>
                              <a:gd name="T13" fmla="*/ 123 h 217"/>
                              <a:gd name="T14" fmla="*/ 11510 w 11568"/>
                              <a:gd name="T15" fmla="*/ 87 h 217"/>
                              <a:gd name="T16" fmla="*/ 9 w 11568"/>
                              <a:gd name="T17" fmla="*/ 66 h 217"/>
                              <a:gd name="T18" fmla="*/ 16 w 11568"/>
                              <a:gd name="T19" fmla="*/ 103 h 217"/>
                              <a:gd name="T20" fmla="*/ 11407 w 11568"/>
                              <a:gd name="T21" fmla="*/ 5 h 217"/>
                              <a:gd name="T22" fmla="*/ 11568 w 11568"/>
                              <a:gd name="T23" fmla="*/ 109 h 217"/>
                              <a:gd name="T24" fmla="*/ 11407 w 11568"/>
                              <a:gd name="T25" fmla="*/ 213 h 217"/>
                              <a:gd name="T26" fmla="*/ 11387 w 11568"/>
                              <a:gd name="T27" fmla="*/ 216 h 217"/>
                              <a:gd name="T28" fmla="*/ 11369 w 11568"/>
                              <a:gd name="T29" fmla="*/ 205 h 217"/>
                              <a:gd name="T30" fmla="*/ 11364 w 11568"/>
                              <a:gd name="T31" fmla="*/ 182 h 217"/>
                              <a:gd name="T32" fmla="*/ 11375 w 11568"/>
                              <a:gd name="T33" fmla="*/ 164 h 217"/>
                              <a:gd name="T34" fmla="*/ 11504 w 11568"/>
                              <a:gd name="T35" fmla="*/ 83 h 217"/>
                              <a:gd name="T36" fmla="*/ 11516 w 11568"/>
                              <a:gd name="T37" fmla="*/ 89 h 217"/>
                              <a:gd name="T38" fmla="*/ 11512 w 11568"/>
                              <a:gd name="T39" fmla="*/ 136 h 217"/>
                              <a:gd name="T40" fmla="*/ 11377 w 11568"/>
                              <a:gd name="T41" fmla="*/ 56 h 217"/>
                              <a:gd name="T42" fmla="*/ 11365 w 11568"/>
                              <a:gd name="T43" fmla="*/ 41 h 217"/>
                              <a:gd name="T44" fmla="*/ 11366 w 11568"/>
                              <a:gd name="T45" fmla="*/ 18 h 217"/>
                              <a:gd name="T46" fmla="*/ 11382 w 11568"/>
                              <a:gd name="T47" fmla="*/ 2 h 217"/>
                              <a:gd name="T48" fmla="*/ 11404 w 11568"/>
                              <a:gd name="T49" fmla="*/ 4 h 217"/>
                              <a:gd name="T50" fmla="*/ 11391 w 11568"/>
                              <a:gd name="T51" fmla="*/ 15 h 217"/>
                              <a:gd name="T52" fmla="*/ 11381 w 11568"/>
                              <a:gd name="T53" fmla="*/ 19 h 217"/>
                              <a:gd name="T54" fmla="*/ 11378 w 11568"/>
                              <a:gd name="T55" fmla="*/ 32 h 217"/>
                              <a:gd name="T56" fmla="*/ 11386 w 11568"/>
                              <a:gd name="T57" fmla="*/ 43 h 217"/>
                              <a:gd name="T58" fmla="*/ 11500 w 11568"/>
                              <a:gd name="T59" fmla="*/ 129 h 217"/>
                              <a:gd name="T60" fmla="*/ 11513 w 11568"/>
                              <a:gd name="T61" fmla="*/ 96 h 217"/>
                              <a:gd name="T62" fmla="*/ 11388 w 11568"/>
                              <a:gd name="T63" fmla="*/ 173 h 217"/>
                              <a:gd name="T64" fmla="*/ 11379 w 11568"/>
                              <a:gd name="T65" fmla="*/ 181 h 217"/>
                              <a:gd name="T66" fmla="*/ 11378 w 11568"/>
                              <a:gd name="T67" fmla="*/ 192 h 217"/>
                              <a:gd name="T68" fmla="*/ 11385 w 11568"/>
                              <a:gd name="T69" fmla="*/ 201 h 217"/>
                              <a:gd name="T70" fmla="*/ 11398 w 11568"/>
                              <a:gd name="T71" fmla="*/ 200 h 217"/>
                              <a:gd name="T72" fmla="*/ 11556 w 11568"/>
                              <a:gd name="T73" fmla="*/ 116 h 217"/>
                              <a:gd name="T74" fmla="*/ 11401 w 11568"/>
                              <a:gd name="T75" fmla="*/ 19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568" h="217">
                                <a:moveTo>
                                  <a:pt x="1" y="58"/>
                                </a:moveTo>
                                <a:cubicBezTo>
                                  <a:pt x="2" y="54"/>
                                  <a:pt x="5" y="50"/>
                                  <a:pt x="9" y="50"/>
                                </a:cubicBezTo>
                                <a:lnTo>
                                  <a:pt x="11518" y="79"/>
                                </a:lnTo>
                                <a:cubicBezTo>
                                  <a:pt x="11523" y="79"/>
                                  <a:pt x="11526" y="83"/>
                                  <a:pt x="11526" y="87"/>
                                </a:cubicBezTo>
                                <a:lnTo>
                                  <a:pt x="11526" y="131"/>
                                </a:lnTo>
                                <a:cubicBezTo>
                                  <a:pt x="11526" y="134"/>
                                  <a:pt x="11526" y="136"/>
                                  <a:pt x="11524" y="137"/>
                                </a:cubicBezTo>
                                <a:cubicBezTo>
                                  <a:pt x="11523" y="139"/>
                                  <a:pt x="11521" y="139"/>
                                  <a:pt x="11518" y="139"/>
                                </a:cubicBezTo>
                                <a:lnTo>
                                  <a:pt x="8" y="110"/>
                                </a:lnTo>
                                <a:cubicBezTo>
                                  <a:pt x="6" y="110"/>
                                  <a:pt x="4" y="110"/>
                                  <a:pt x="3" y="108"/>
                                </a:cubicBezTo>
                                <a:cubicBezTo>
                                  <a:pt x="1" y="107"/>
                                  <a:pt x="0" y="104"/>
                                  <a:pt x="0" y="102"/>
                                </a:cubicBezTo>
                                <a:lnTo>
                                  <a:pt x="1" y="58"/>
                                </a:lnTo>
                                <a:close/>
                                <a:moveTo>
                                  <a:pt x="16" y="103"/>
                                </a:moveTo>
                                <a:lnTo>
                                  <a:pt x="8" y="94"/>
                                </a:lnTo>
                                <a:lnTo>
                                  <a:pt x="11518" y="123"/>
                                </a:lnTo>
                                <a:lnTo>
                                  <a:pt x="11510" y="131"/>
                                </a:lnTo>
                                <a:lnTo>
                                  <a:pt x="11510" y="87"/>
                                </a:lnTo>
                                <a:lnTo>
                                  <a:pt x="11518" y="95"/>
                                </a:lnTo>
                                <a:lnTo>
                                  <a:pt x="9" y="66"/>
                                </a:lnTo>
                                <a:lnTo>
                                  <a:pt x="17" y="59"/>
                                </a:lnTo>
                                <a:lnTo>
                                  <a:pt x="16" y="103"/>
                                </a:lnTo>
                                <a:close/>
                                <a:moveTo>
                                  <a:pt x="11404" y="4"/>
                                </a:moveTo>
                                <a:cubicBezTo>
                                  <a:pt x="11405" y="4"/>
                                  <a:pt x="11406" y="4"/>
                                  <a:pt x="11407" y="5"/>
                                </a:cubicBezTo>
                                <a:lnTo>
                                  <a:pt x="11565" y="103"/>
                                </a:lnTo>
                                <a:cubicBezTo>
                                  <a:pt x="11567" y="104"/>
                                  <a:pt x="11568" y="107"/>
                                  <a:pt x="11568" y="109"/>
                                </a:cubicBezTo>
                                <a:cubicBezTo>
                                  <a:pt x="11568" y="112"/>
                                  <a:pt x="11567" y="115"/>
                                  <a:pt x="11565" y="116"/>
                                </a:cubicBezTo>
                                <a:lnTo>
                                  <a:pt x="11407" y="213"/>
                                </a:lnTo>
                                <a:cubicBezTo>
                                  <a:pt x="11406" y="214"/>
                                  <a:pt x="11405" y="214"/>
                                  <a:pt x="11403" y="214"/>
                                </a:cubicBezTo>
                                <a:lnTo>
                                  <a:pt x="11387" y="216"/>
                                </a:lnTo>
                                <a:cubicBezTo>
                                  <a:pt x="11385" y="217"/>
                                  <a:pt x="11383" y="216"/>
                                  <a:pt x="11382" y="215"/>
                                </a:cubicBezTo>
                                <a:lnTo>
                                  <a:pt x="11369" y="205"/>
                                </a:lnTo>
                                <a:cubicBezTo>
                                  <a:pt x="11367" y="203"/>
                                  <a:pt x="11366" y="202"/>
                                  <a:pt x="11366" y="199"/>
                                </a:cubicBezTo>
                                <a:lnTo>
                                  <a:pt x="11364" y="182"/>
                                </a:lnTo>
                                <a:cubicBezTo>
                                  <a:pt x="11363" y="180"/>
                                  <a:pt x="11364" y="178"/>
                                  <a:pt x="11365" y="177"/>
                                </a:cubicBezTo>
                                <a:lnTo>
                                  <a:pt x="11375" y="164"/>
                                </a:lnTo>
                                <a:cubicBezTo>
                                  <a:pt x="11376" y="163"/>
                                  <a:pt x="11376" y="162"/>
                                  <a:pt x="11377" y="162"/>
                                </a:cubicBezTo>
                                <a:lnTo>
                                  <a:pt x="11504" y="83"/>
                                </a:lnTo>
                                <a:cubicBezTo>
                                  <a:pt x="11507" y="81"/>
                                  <a:pt x="11510" y="81"/>
                                  <a:pt x="11512" y="82"/>
                                </a:cubicBezTo>
                                <a:cubicBezTo>
                                  <a:pt x="11515" y="84"/>
                                  <a:pt x="11516" y="87"/>
                                  <a:pt x="11516" y="89"/>
                                </a:cubicBezTo>
                                <a:lnTo>
                                  <a:pt x="11516" y="129"/>
                                </a:lnTo>
                                <a:cubicBezTo>
                                  <a:pt x="11516" y="132"/>
                                  <a:pt x="11515" y="135"/>
                                  <a:pt x="11512" y="136"/>
                                </a:cubicBezTo>
                                <a:cubicBezTo>
                                  <a:pt x="11510" y="138"/>
                                  <a:pt x="11507" y="138"/>
                                  <a:pt x="11504" y="136"/>
                                </a:cubicBezTo>
                                <a:lnTo>
                                  <a:pt x="11377" y="56"/>
                                </a:lnTo>
                                <a:cubicBezTo>
                                  <a:pt x="11376" y="56"/>
                                  <a:pt x="11376" y="55"/>
                                  <a:pt x="11375" y="54"/>
                                </a:cubicBezTo>
                                <a:lnTo>
                                  <a:pt x="11365" y="41"/>
                                </a:lnTo>
                                <a:cubicBezTo>
                                  <a:pt x="11364" y="40"/>
                                  <a:pt x="11363" y="38"/>
                                  <a:pt x="11364" y="36"/>
                                </a:cubicBezTo>
                                <a:lnTo>
                                  <a:pt x="11366" y="18"/>
                                </a:lnTo>
                                <a:cubicBezTo>
                                  <a:pt x="11366" y="15"/>
                                  <a:pt x="11367" y="13"/>
                                  <a:pt x="11369" y="12"/>
                                </a:cubicBezTo>
                                <a:lnTo>
                                  <a:pt x="11382" y="2"/>
                                </a:lnTo>
                                <a:cubicBezTo>
                                  <a:pt x="11383" y="1"/>
                                  <a:pt x="11386" y="0"/>
                                  <a:pt x="11388" y="1"/>
                                </a:cubicBezTo>
                                <a:lnTo>
                                  <a:pt x="11404" y="4"/>
                                </a:lnTo>
                                <a:close/>
                                <a:moveTo>
                                  <a:pt x="11385" y="16"/>
                                </a:moveTo>
                                <a:lnTo>
                                  <a:pt x="11391" y="15"/>
                                </a:lnTo>
                                <a:lnTo>
                                  <a:pt x="11378" y="25"/>
                                </a:lnTo>
                                <a:lnTo>
                                  <a:pt x="11381" y="19"/>
                                </a:lnTo>
                                <a:lnTo>
                                  <a:pt x="11379" y="37"/>
                                </a:lnTo>
                                <a:lnTo>
                                  <a:pt x="11378" y="32"/>
                                </a:lnTo>
                                <a:lnTo>
                                  <a:pt x="11388" y="45"/>
                                </a:lnTo>
                                <a:lnTo>
                                  <a:pt x="11386" y="43"/>
                                </a:lnTo>
                                <a:lnTo>
                                  <a:pt x="11513" y="123"/>
                                </a:lnTo>
                                <a:lnTo>
                                  <a:pt x="11500" y="129"/>
                                </a:lnTo>
                                <a:lnTo>
                                  <a:pt x="11500" y="89"/>
                                </a:lnTo>
                                <a:lnTo>
                                  <a:pt x="11513" y="96"/>
                                </a:lnTo>
                                <a:lnTo>
                                  <a:pt x="11386" y="175"/>
                                </a:lnTo>
                                <a:lnTo>
                                  <a:pt x="11388" y="173"/>
                                </a:lnTo>
                                <a:lnTo>
                                  <a:pt x="11378" y="186"/>
                                </a:lnTo>
                                <a:lnTo>
                                  <a:pt x="11379" y="181"/>
                                </a:lnTo>
                                <a:lnTo>
                                  <a:pt x="11381" y="198"/>
                                </a:lnTo>
                                <a:lnTo>
                                  <a:pt x="11378" y="192"/>
                                </a:lnTo>
                                <a:lnTo>
                                  <a:pt x="11391" y="202"/>
                                </a:lnTo>
                                <a:lnTo>
                                  <a:pt x="11385" y="201"/>
                                </a:lnTo>
                                <a:lnTo>
                                  <a:pt x="11401" y="199"/>
                                </a:lnTo>
                                <a:lnTo>
                                  <a:pt x="11398" y="200"/>
                                </a:lnTo>
                                <a:lnTo>
                                  <a:pt x="11556" y="103"/>
                                </a:lnTo>
                                <a:lnTo>
                                  <a:pt x="11556" y="116"/>
                                </a:lnTo>
                                <a:lnTo>
                                  <a:pt x="11398" y="18"/>
                                </a:lnTo>
                                <a:lnTo>
                                  <a:pt x="11401" y="19"/>
                                </a:lnTo>
                                <a:lnTo>
                                  <a:pt x="11385" y="16"/>
                                </a:lnTo>
                                <a:close/>
                              </a:path>
                            </a:pathLst>
                          </a:custGeom>
                          <a:solidFill>
                            <a:srgbClr val="002060"/>
                          </a:solidFill>
                          <a:ln w="0">
                            <a:solidFill>
                              <a:srgbClr val="002060"/>
                            </a:solidFill>
                            <a:round/>
                            <a:headEnd/>
                            <a:tailEnd/>
                          </a:ln>
                        </wps:spPr>
                        <wps:bodyPr rot="0" vert="horz" wrap="square" lIns="91440" tIns="45720" rIns="91440" bIns="45720" anchor="t" anchorCtr="0" upright="1">
                          <a:noAutofit/>
                        </wps:bodyPr>
                      </wps:wsp>
                      <wps:wsp>
                        <wps:cNvPr id="231" name="Freeform 20"/>
                        <wps:cNvSpPr>
                          <a:spLocks/>
                        </wps:cNvSpPr>
                        <wps:spPr bwMode="auto">
                          <a:xfrm>
                            <a:off x="3683635" y="2281555"/>
                            <a:ext cx="4445" cy="88900"/>
                          </a:xfrm>
                          <a:custGeom>
                            <a:avLst/>
                            <a:gdLst>
                              <a:gd name="T0" fmla="*/ 7 w 7"/>
                              <a:gd name="T1" fmla="*/ 1 h 140"/>
                              <a:gd name="T2" fmla="*/ 6 w 7"/>
                              <a:gd name="T3" fmla="*/ 140 h 140"/>
                              <a:gd name="T4" fmla="*/ 0 w 7"/>
                              <a:gd name="T5" fmla="*/ 140 h 140"/>
                              <a:gd name="T6" fmla="*/ 2 w 7"/>
                              <a:gd name="T7" fmla="*/ 0 h 140"/>
                              <a:gd name="T8" fmla="*/ 7 w 7"/>
                              <a:gd name="T9" fmla="*/ 1 h 140"/>
                            </a:gdLst>
                            <a:ahLst/>
                            <a:cxnLst>
                              <a:cxn ang="0">
                                <a:pos x="T0" y="T1"/>
                              </a:cxn>
                              <a:cxn ang="0">
                                <a:pos x="T2" y="T3"/>
                              </a:cxn>
                              <a:cxn ang="0">
                                <a:pos x="T4" y="T5"/>
                              </a:cxn>
                              <a:cxn ang="0">
                                <a:pos x="T6" y="T7"/>
                              </a:cxn>
                              <a:cxn ang="0">
                                <a:pos x="T8" y="T9"/>
                              </a:cxn>
                            </a:cxnLst>
                            <a:rect l="0" t="0" r="r" b="b"/>
                            <a:pathLst>
                              <a:path w="7" h="140">
                                <a:moveTo>
                                  <a:pt x="7" y="1"/>
                                </a:moveTo>
                                <a:lnTo>
                                  <a:pt x="6" y="140"/>
                                </a:lnTo>
                                <a:lnTo>
                                  <a:pt x="0" y="140"/>
                                </a:lnTo>
                                <a:lnTo>
                                  <a:pt x="2" y="0"/>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1"/>
                        <wps:cNvSpPr>
                          <a:spLocks noEditPoints="1"/>
                        </wps:cNvSpPr>
                        <wps:spPr bwMode="auto">
                          <a:xfrm>
                            <a:off x="3681095" y="2279015"/>
                            <a:ext cx="8890" cy="93980"/>
                          </a:xfrm>
                          <a:custGeom>
                            <a:avLst/>
                            <a:gdLst>
                              <a:gd name="T0" fmla="*/ 26 w 32"/>
                              <a:gd name="T1" fmla="*/ 3 h 336"/>
                              <a:gd name="T2" fmla="*/ 32 w 32"/>
                              <a:gd name="T3" fmla="*/ 11 h 336"/>
                              <a:gd name="T4" fmla="*/ 30 w 32"/>
                              <a:gd name="T5" fmla="*/ 329 h 336"/>
                              <a:gd name="T6" fmla="*/ 22 w 32"/>
                              <a:gd name="T7" fmla="*/ 336 h 336"/>
                              <a:gd name="T8" fmla="*/ 8 w 32"/>
                              <a:gd name="T9" fmla="*/ 336 h 336"/>
                              <a:gd name="T10" fmla="*/ 3 w 32"/>
                              <a:gd name="T11" fmla="*/ 334 h 336"/>
                              <a:gd name="T12" fmla="*/ 0 w 32"/>
                              <a:gd name="T13" fmla="*/ 328 h 336"/>
                              <a:gd name="T14" fmla="*/ 5 w 32"/>
                              <a:gd name="T15" fmla="*/ 8 h 336"/>
                              <a:gd name="T16" fmla="*/ 8 w 32"/>
                              <a:gd name="T17" fmla="*/ 2 h 336"/>
                              <a:gd name="T18" fmla="*/ 15 w 32"/>
                              <a:gd name="T19" fmla="*/ 1 h 336"/>
                              <a:gd name="T20" fmla="*/ 26 w 32"/>
                              <a:gd name="T21" fmla="*/ 3 h 336"/>
                              <a:gd name="T22" fmla="*/ 11 w 32"/>
                              <a:gd name="T23" fmla="*/ 16 h 336"/>
                              <a:gd name="T24" fmla="*/ 21 w 32"/>
                              <a:gd name="T25" fmla="*/ 9 h 336"/>
                              <a:gd name="T26" fmla="*/ 16 w 32"/>
                              <a:gd name="T27" fmla="*/ 329 h 336"/>
                              <a:gd name="T28" fmla="*/ 8 w 32"/>
                              <a:gd name="T29" fmla="*/ 320 h 336"/>
                              <a:gd name="T30" fmla="*/ 22 w 32"/>
                              <a:gd name="T31" fmla="*/ 320 h 336"/>
                              <a:gd name="T32" fmla="*/ 14 w 32"/>
                              <a:gd name="T33" fmla="*/ 328 h 336"/>
                              <a:gd name="T34" fmla="*/ 16 w 32"/>
                              <a:gd name="T35" fmla="*/ 11 h 336"/>
                              <a:gd name="T36" fmla="*/ 23 w 32"/>
                              <a:gd name="T37" fmla="*/ 19 h 336"/>
                              <a:gd name="T38" fmla="*/ 11 w 32"/>
                              <a:gd name="T39"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 h="336">
                                <a:moveTo>
                                  <a:pt x="26" y="3"/>
                                </a:moveTo>
                                <a:cubicBezTo>
                                  <a:pt x="30" y="4"/>
                                  <a:pt x="32" y="7"/>
                                  <a:pt x="32" y="11"/>
                                </a:cubicBezTo>
                                <a:lnTo>
                                  <a:pt x="30" y="329"/>
                                </a:lnTo>
                                <a:cubicBezTo>
                                  <a:pt x="30" y="333"/>
                                  <a:pt x="27" y="336"/>
                                  <a:pt x="22" y="336"/>
                                </a:cubicBezTo>
                                <a:lnTo>
                                  <a:pt x="8" y="336"/>
                                </a:lnTo>
                                <a:cubicBezTo>
                                  <a:pt x="6" y="336"/>
                                  <a:pt x="4" y="336"/>
                                  <a:pt x="3" y="334"/>
                                </a:cubicBezTo>
                                <a:cubicBezTo>
                                  <a:pt x="1" y="333"/>
                                  <a:pt x="0" y="330"/>
                                  <a:pt x="0" y="328"/>
                                </a:cubicBezTo>
                                <a:lnTo>
                                  <a:pt x="5" y="8"/>
                                </a:lnTo>
                                <a:cubicBezTo>
                                  <a:pt x="5" y="6"/>
                                  <a:pt x="6" y="4"/>
                                  <a:pt x="8" y="2"/>
                                </a:cubicBezTo>
                                <a:cubicBezTo>
                                  <a:pt x="10" y="1"/>
                                  <a:pt x="12" y="0"/>
                                  <a:pt x="15" y="1"/>
                                </a:cubicBezTo>
                                <a:lnTo>
                                  <a:pt x="26" y="3"/>
                                </a:lnTo>
                                <a:close/>
                                <a:moveTo>
                                  <a:pt x="11" y="16"/>
                                </a:moveTo>
                                <a:lnTo>
                                  <a:pt x="21" y="9"/>
                                </a:lnTo>
                                <a:lnTo>
                                  <a:pt x="16" y="329"/>
                                </a:lnTo>
                                <a:lnTo>
                                  <a:pt x="8" y="320"/>
                                </a:lnTo>
                                <a:lnTo>
                                  <a:pt x="22" y="320"/>
                                </a:lnTo>
                                <a:lnTo>
                                  <a:pt x="14" y="328"/>
                                </a:lnTo>
                                <a:lnTo>
                                  <a:pt x="16" y="11"/>
                                </a:lnTo>
                                <a:lnTo>
                                  <a:pt x="23" y="19"/>
                                </a:lnTo>
                                <a:lnTo>
                                  <a:pt x="11"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 name="Freeform 22"/>
                        <wps:cNvSpPr>
                          <a:spLocks/>
                        </wps:cNvSpPr>
                        <wps:spPr bwMode="auto">
                          <a:xfrm>
                            <a:off x="2934335" y="2281555"/>
                            <a:ext cx="8890" cy="88900"/>
                          </a:xfrm>
                          <a:custGeom>
                            <a:avLst/>
                            <a:gdLst>
                              <a:gd name="T0" fmla="*/ 14 w 14"/>
                              <a:gd name="T1" fmla="*/ 1 h 140"/>
                              <a:gd name="T2" fmla="*/ 12 w 14"/>
                              <a:gd name="T3" fmla="*/ 140 h 140"/>
                              <a:gd name="T4" fmla="*/ 0 w 14"/>
                              <a:gd name="T5" fmla="*/ 140 h 140"/>
                              <a:gd name="T6" fmla="*/ 4 w 14"/>
                              <a:gd name="T7" fmla="*/ 0 h 140"/>
                              <a:gd name="T8" fmla="*/ 14 w 14"/>
                              <a:gd name="T9" fmla="*/ 1 h 140"/>
                            </a:gdLst>
                            <a:ahLst/>
                            <a:cxnLst>
                              <a:cxn ang="0">
                                <a:pos x="T0" y="T1"/>
                              </a:cxn>
                              <a:cxn ang="0">
                                <a:pos x="T2" y="T3"/>
                              </a:cxn>
                              <a:cxn ang="0">
                                <a:pos x="T4" y="T5"/>
                              </a:cxn>
                              <a:cxn ang="0">
                                <a:pos x="T6" y="T7"/>
                              </a:cxn>
                              <a:cxn ang="0">
                                <a:pos x="T8" y="T9"/>
                              </a:cxn>
                            </a:cxnLst>
                            <a:rect l="0" t="0" r="r" b="b"/>
                            <a:pathLst>
                              <a:path w="14" h="140">
                                <a:moveTo>
                                  <a:pt x="14" y="1"/>
                                </a:moveTo>
                                <a:lnTo>
                                  <a:pt x="12" y="140"/>
                                </a:lnTo>
                                <a:lnTo>
                                  <a:pt x="0" y="140"/>
                                </a:lnTo>
                                <a:lnTo>
                                  <a:pt x="4" y="0"/>
                                </a:lnTo>
                                <a:lnTo>
                                  <a:pt x="1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
                        <wps:cNvSpPr>
                          <a:spLocks noEditPoints="1"/>
                        </wps:cNvSpPr>
                        <wps:spPr bwMode="auto">
                          <a:xfrm>
                            <a:off x="2931795" y="2279015"/>
                            <a:ext cx="13970" cy="93980"/>
                          </a:xfrm>
                          <a:custGeom>
                            <a:avLst/>
                            <a:gdLst>
                              <a:gd name="T0" fmla="*/ 41 w 49"/>
                              <a:gd name="T1" fmla="*/ 3 h 336"/>
                              <a:gd name="T2" fmla="*/ 48 w 49"/>
                              <a:gd name="T3" fmla="*/ 11 h 336"/>
                              <a:gd name="T4" fmla="*/ 44 w 49"/>
                              <a:gd name="T5" fmla="*/ 329 h 336"/>
                              <a:gd name="T6" fmla="*/ 36 w 49"/>
                              <a:gd name="T7" fmla="*/ 336 h 336"/>
                              <a:gd name="T8" fmla="*/ 8 w 49"/>
                              <a:gd name="T9" fmla="*/ 336 h 336"/>
                              <a:gd name="T10" fmla="*/ 3 w 49"/>
                              <a:gd name="T11" fmla="*/ 334 h 336"/>
                              <a:gd name="T12" fmla="*/ 0 w 49"/>
                              <a:gd name="T13" fmla="*/ 328 h 336"/>
                              <a:gd name="T14" fmla="*/ 10 w 49"/>
                              <a:gd name="T15" fmla="*/ 8 h 336"/>
                              <a:gd name="T16" fmla="*/ 12 w 49"/>
                              <a:gd name="T17" fmla="*/ 2 h 336"/>
                              <a:gd name="T18" fmla="*/ 19 w 49"/>
                              <a:gd name="T19" fmla="*/ 1 h 336"/>
                              <a:gd name="T20" fmla="*/ 41 w 49"/>
                              <a:gd name="T21" fmla="*/ 3 h 336"/>
                              <a:gd name="T22" fmla="*/ 17 w 49"/>
                              <a:gd name="T23" fmla="*/ 16 h 336"/>
                              <a:gd name="T24" fmla="*/ 26 w 49"/>
                              <a:gd name="T25" fmla="*/ 9 h 336"/>
                              <a:gd name="T26" fmla="*/ 16 w 49"/>
                              <a:gd name="T27" fmla="*/ 329 h 336"/>
                              <a:gd name="T28" fmla="*/ 8 w 49"/>
                              <a:gd name="T29" fmla="*/ 320 h 336"/>
                              <a:gd name="T30" fmla="*/ 36 w 49"/>
                              <a:gd name="T31" fmla="*/ 320 h 336"/>
                              <a:gd name="T32" fmla="*/ 28 w 49"/>
                              <a:gd name="T33" fmla="*/ 328 h 336"/>
                              <a:gd name="T34" fmla="*/ 32 w 49"/>
                              <a:gd name="T35" fmla="*/ 11 h 336"/>
                              <a:gd name="T36" fmla="*/ 40 w 49"/>
                              <a:gd name="T37" fmla="*/ 19 h 336"/>
                              <a:gd name="T38" fmla="*/ 17 w 49"/>
                              <a:gd name="T39"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 h="336">
                                <a:moveTo>
                                  <a:pt x="41" y="3"/>
                                </a:moveTo>
                                <a:cubicBezTo>
                                  <a:pt x="45" y="4"/>
                                  <a:pt x="49" y="7"/>
                                  <a:pt x="48" y="11"/>
                                </a:cubicBezTo>
                                <a:lnTo>
                                  <a:pt x="44" y="329"/>
                                </a:lnTo>
                                <a:cubicBezTo>
                                  <a:pt x="44" y="333"/>
                                  <a:pt x="40" y="336"/>
                                  <a:pt x="36" y="336"/>
                                </a:cubicBezTo>
                                <a:lnTo>
                                  <a:pt x="8" y="336"/>
                                </a:lnTo>
                                <a:cubicBezTo>
                                  <a:pt x="6" y="336"/>
                                  <a:pt x="4" y="336"/>
                                  <a:pt x="3" y="334"/>
                                </a:cubicBezTo>
                                <a:cubicBezTo>
                                  <a:pt x="1" y="332"/>
                                  <a:pt x="0" y="330"/>
                                  <a:pt x="0" y="328"/>
                                </a:cubicBezTo>
                                <a:lnTo>
                                  <a:pt x="10" y="8"/>
                                </a:lnTo>
                                <a:cubicBezTo>
                                  <a:pt x="10" y="6"/>
                                  <a:pt x="11" y="4"/>
                                  <a:pt x="12" y="2"/>
                                </a:cubicBezTo>
                                <a:cubicBezTo>
                                  <a:pt x="14" y="1"/>
                                  <a:pt x="16" y="0"/>
                                  <a:pt x="19" y="1"/>
                                </a:cubicBezTo>
                                <a:lnTo>
                                  <a:pt x="41" y="3"/>
                                </a:lnTo>
                                <a:close/>
                                <a:moveTo>
                                  <a:pt x="17" y="16"/>
                                </a:moveTo>
                                <a:lnTo>
                                  <a:pt x="26" y="9"/>
                                </a:lnTo>
                                <a:lnTo>
                                  <a:pt x="16" y="329"/>
                                </a:lnTo>
                                <a:lnTo>
                                  <a:pt x="8" y="320"/>
                                </a:lnTo>
                                <a:lnTo>
                                  <a:pt x="36" y="320"/>
                                </a:lnTo>
                                <a:lnTo>
                                  <a:pt x="28" y="328"/>
                                </a:lnTo>
                                <a:lnTo>
                                  <a:pt x="32" y="11"/>
                                </a:lnTo>
                                <a:lnTo>
                                  <a:pt x="40" y="19"/>
                                </a:lnTo>
                                <a:lnTo>
                                  <a:pt x="17"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5" name="Freeform 24"/>
                        <wps:cNvSpPr>
                          <a:spLocks/>
                        </wps:cNvSpPr>
                        <wps:spPr bwMode="auto">
                          <a:xfrm>
                            <a:off x="2189480" y="2281555"/>
                            <a:ext cx="4445" cy="88900"/>
                          </a:xfrm>
                          <a:custGeom>
                            <a:avLst/>
                            <a:gdLst>
                              <a:gd name="T0" fmla="*/ 7 w 7"/>
                              <a:gd name="T1" fmla="*/ 1 h 140"/>
                              <a:gd name="T2" fmla="*/ 6 w 7"/>
                              <a:gd name="T3" fmla="*/ 140 h 140"/>
                              <a:gd name="T4" fmla="*/ 0 w 7"/>
                              <a:gd name="T5" fmla="*/ 140 h 140"/>
                              <a:gd name="T6" fmla="*/ 2 w 7"/>
                              <a:gd name="T7" fmla="*/ 0 h 140"/>
                              <a:gd name="T8" fmla="*/ 7 w 7"/>
                              <a:gd name="T9" fmla="*/ 1 h 140"/>
                            </a:gdLst>
                            <a:ahLst/>
                            <a:cxnLst>
                              <a:cxn ang="0">
                                <a:pos x="T0" y="T1"/>
                              </a:cxn>
                              <a:cxn ang="0">
                                <a:pos x="T2" y="T3"/>
                              </a:cxn>
                              <a:cxn ang="0">
                                <a:pos x="T4" y="T5"/>
                              </a:cxn>
                              <a:cxn ang="0">
                                <a:pos x="T6" y="T7"/>
                              </a:cxn>
                              <a:cxn ang="0">
                                <a:pos x="T8" y="T9"/>
                              </a:cxn>
                            </a:cxnLst>
                            <a:rect l="0" t="0" r="r" b="b"/>
                            <a:pathLst>
                              <a:path w="7" h="140">
                                <a:moveTo>
                                  <a:pt x="7" y="1"/>
                                </a:moveTo>
                                <a:lnTo>
                                  <a:pt x="6" y="140"/>
                                </a:lnTo>
                                <a:lnTo>
                                  <a:pt x="0" y="140"/>
                                </a:lnTo>
                                <a:lnTo>
                                  <a:pt x="2" y="0"/>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5"/>
                        <wps:cNvSpPr>
                          <a:spLocks noEditPoints="1"/>
                        </wps:cNvSpPr>
                        <wps:spPr bwMode="auto">
                          <a:xfrm>
                            <a:off x="2187575" y="2279015"/>
                            <a:ext cx="8890" cy="93980"/>
                          </a:xfrm>
                          <a:custGeom>
                            <a:avLst/>
                            <a:gdLst>
                              <a:gd name="T0" fmla="*/ 26 w 33"/>
                              <a:gd name="T1" fmla="*/ 3 h 336"/>
                              <a:gd name="T2" fmla="*/ 32 w 33"/>
                              <a:gd name="T3" fmla="*/ 11 h 336"/>
                              <a:gd name="T4" fmla="*/ 30 w 33"/>
                              <a:gd name="T5" fmla="*/ 329 h 336"/>
                              <a:gd name="T6" fmla="*/ 22 w 33"/>
                              <a:gd name="T7" fmla="*/ 336 h 336"/>
                              <a:gd name="T8" fmla="*/ 8 w 33"/>
                              <a:gd name="T9" fmla="*/ 336 h 336"/>
                              <a:gd name="T10" fmla="*/ 3 w 33"/>
                              <a:gd name="T11" fmla="*/ 334 h 336"/>
                              <a:gd name="T12" fmla="*/ 0 w 33"/>
                              <a:gd name="T13" fmla="*/ 328 h 336"/>
                              <a:gd name="T14" fmla="*/ 5 w 33"/>
                              <a:gd name="T15" fmla="*/ 8 h 336"/>
                              <a:gd name="T16" fmla="*/ 8 w 33"/>
                              <a:gd name="T17" fmla="*/ 2 h 336"/>
                              <a:gd name="T18" fmla="*/ 15 w 33"/>
                              <a:gd name="T19" fmla="*/ 1 h 336"/>
                              <a:gd name="T20" fmla="*/ 26 w 33"/>
                              <a:gd name="T21" fmla="*/ 3 h 336"/>
                              <a:gd name="T22" fmla="*/ 11 w 33"/>
                              <a:gd name="T23" fmla="*/ 16 h 336"/>
                              <a:gd name="T24" fmla="*/ 21 w 33"/>
                              <a:gd name="T25" fmla="*/ 9 h 336"/>
                              <a:gd name="T26" fmla="*/ 16 w 33"/>
                              <a:gd name="T27" fmla="*/ 329 h 336"/>
                              <a:gd name="T28" fmla="*/ 8 w 33"/>
                              <a:gd name="T29" fmla="*/ 320 h 336"/>
                              <a:gd name="T30" fmla="*/ 22 w 33"/>
                              <a:gd name="T31" fmla="*/ 320 h 336"/>
                              <a:gd name="T32" fmla="*/ 14 w 33"/>
                              <a:gd name="T33" fmla="*/ 328 h 336"/>
                              <a:gd name="T34" fmla="*/ 16 w 33"/>
                              <a:gd name="T35" fmla="*/ 11 h 336"/>
                              <a:gd name="T36" fmla="*/ 23 w 33"/>
                              <a:gd name="T37" fmla="*/ 19 h 336"/>
                              <a:gd name="T38" fmla="*/ 11 w 33"/>
                              <a:gd name="T39"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36">
                                <a:moveTo>
                                  <a:pt x="26" y="3"/>
                                </a:moveTo>
                                <a:cubicBezTo>
                                  <a:pt x="30" y="4"/>
                                  <a:pt x="33" y="7"/>
                                  <a:pt x="32" y="11"/>
                                </a:cubicBezTo>
                                <a:lnTo>
                                  <a:pt x="30" y="329"/>
                                </a:lnTo>
                                <a:cubicBezTo>
                                  <a:pt x="30" y="333"/>
                                  <a:pt x="27" y="336"/>
                                  <a:pt x="22" y="336"/>
                                </a:cubicBezTo>
                                <a:lnTo>
                                  <a:pt x="8" y="336"/>
                                </a:lnTo>
                                <a:cubicBezTo>
                                  <a:pt x="6" y="336"/>
                                  <a:pt x="4" y="336"/>
                                  <a:pt x="3" y="334"/>
                                </a:cubicBezTo>
                                <a:cubicBezTo>
                                  <a:pt x="1" y="333"/>
                                  <a:pt x="0" y="330"/>
                                  <a:pt x="0" y="328"/>
                                </a:cubicBezTo>
                                <a:lnTo>
                                  <a:pt x="5" y="8"/>
                                </a:lnTo>
                                <a:cubicBezTo>
                                  <a:pt x="5" y="6"/>
                                  <a:pt x="6" y="4"/>
                                  <a:pt x="8" y="2"/>
                                </a:cubicBezTo>
                                <a:cubicBezTo>
                                  <a:pt x="10" y="1"/>
                                  <a:pt x="12" y="0"/>
                                  <a:pt x="15" y="1"/>
                                </a:cubicBezTo>
                                <a:lnTo>
                                  <a:pt x="26" y="3"/>
                                </a:lnTo>
                                <a:close/>
                                <a:moveTo>
                                  <a:pt x="11" y="16"/>
                                </a:moveTo>
                                <a:lnTo>
                                  <a:pt x="21" y="9"/>
                                </a:lnTo>
                                <a:lnTo>
                                  <a:pt x="16" y="329"/>
                                </a:lnTo>
                                <a:lnTo>
                                  <a:pt x="8" y="320"/>
                                </a:lnTo>
                                <a:lnTo>
                                  <a:pt x="22" y="320"/>
                                </a:lnTo>
                                <a:lnTo>
                                  <a:pt x="14" y="328"/>
                                </a:lnTo>
                                <a:lnTo>
                                  <a:pt x="16" y="11"/>
                                </a:lnTo>
                                <a:lnTo>
                                  <a:pt x="23" y="19"/>
                                </a:lnTo>
                                <a:lnTo>
                                  <a:pt x="11"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0" name="Freeform 26"/>
                        <wps:cNvSpPr>
                          <a:spLocks/>
                        </wps:cNvSpPr>
                        <wps:spPr bwMode="auto">
                          <a:xfrm>
                            <a:off x="1440180" y="2281555"/>
                            <a:ext cx="4445" cy="88900"/>
                          </a:xfrm>
                          <a:custGeom>
                            <a:avLst/>
                            <a:gdLst>
                              <a:gd name="T0" fmla="*/ 7 w 7"/>
                              <a:gd name="T1" fmla="*/ 1 h 140"/>
                              <a:gd name="T2" fmla="*/ 6 w 7"/>
                              <a:gd name="T3" fmla="*/ 140 h 140"/>
                              <a:gd name="T4" fmla="*/ 0 w 7"/>
                              <a:gd name="T5" fmla="*/ 140 h 140"/>
                              <a:gd name="T6" fmla="*/ 2 w 7"/>
                              <a:gd name="T7" fmla="*/ 0 h 140"/>
                              <a:gd name="T8" fmla="*/ 7 w 7"/>
                              <a:gd name="T9" fmla="*/ 1 h 140"/>
                            </a:gdLst>
                            <a:ahLst/>
                            <a:cxnLst>
                              <a:cxn ang="0">
                                <a:pos x="T0" y="T1"/>
                              </a:cxn>
                              <a:cxn ang="0">
                                <a:pos x="T2" y="T3"/>
                              </a:cxn>
                              <a:cxn ang="0">
                                <a:pos x="T4" y="T5"/>
                              </a:cxn>
                              <a:cxn ang="0">
                                <a:pos x="T6" y="T7"/>
                              </a:cxn>
                              <a:cxn ang="0">
                                <a:pos x="T8" y="T9"/>
                              </a:cxn>
                            </a:cxnLst>
                            <a:rect l="0" t="0" r="r" b="b"/>
                            <a:pathLst>
                              <a:path w="7" h="140">
                                <a:moveTo>
                                  <a:pt x="7" y="1"/>
                                </a:moveTo>
                                <a:lnTo>
                                  <a:pt x="6" y="140"/>
                                </a:lnTo>
                                <a:lnTo>
                                  <a:pt x="0" y="140"/>
                                </a:lnTo>
                                <a:lnTo>
                                  <a:pt x="2" y="0"/>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7"/>
                        <wps:cNvSpPr>
                          <a:spLocks noEditPoints="1"/>
                        </wps:cNvSpPr>
                        <wps:spPr bwMode="auto">
                          <a:xfrm>
                            <a:off x="1438275" y="2279015"/>
                            <a:ext cx="8890" cy="93980"/>
                          </a:xfrm>
                          <a:custGeom>
                            <a:avLst/>
                            <a:gdLst>
                              <a:gd name="T0" fmla="*/ 26 w 33"/>
                              <a:gd name="T1" fmla="*/ 3 h 336"/>
                              <a:gd name="T2" fmla="*/ 32 w 33"/>
                              <a:gd name="T3" fmla="*/ 11 h 336"/>
                              <a:gd name="T4" fmla="*/ 28 w 33"/>
                              <a:gd name="T5" fmla="*/ 329 h 336"/>
                              <a:gd name="T6" fmla="*/ 20 w 33"/>
                              <a:gd name="T7" fmla="*/ 336 h 336"/>
                              <a:gd name="T8" fmla="*/ 8 w 33"/>
                              <a:gd name="T9" fmla="*/ 336 h 336"/>
                              <a:gd name="T10" fmla="*/ 3 w 33"/>
                              <a:gd name="T11" fmla="*/ 334 h 336"/>
                              <a:gd name="T12" fmla="*/ 0 w 33"/>
                              <a:gd name="T13" fmla="*/ 328 h 336"/>
                              <a:gd name="T14" fmla="*/ 5 w 33"/>
                              <a:gd name="T15" fmla="*/ 8 h 336"/>
                              <a:gd name="T16" fmla="*/ 8 w 33"/>
                              <a:gd name="T17" fmla="*/ 2 h 336"/>
                              <a:gd name="T18" fmla="*/ 15 w 33"/>
                              <a:gd name="T19" fmla="*/ 1 h 336"/>
                              <a:gd name="T20" fmla="*/ 26 w 33"/>
                              <a:gd name="T21" fmla="*/ 3 h 336"/>
                              <a:gd name="T22" fmla="*/ 11 w 33"/>
                              <a:gd name="T23" fmla="*/ 16 h 336"/>
                              <a:gd name="T24" fmla="*/ 21 w 33"/>
                              <a:gd name="T25" fmla="*/ 9 h 336"/>
                              <a:gd name="T26" fmla="*/ 16 w 33"/>
                              <a:gd name="T27" fmla="*/ 329 h 336"/>
                              <a:gd name="T28" fmla="*/ 8 w 33"/>
                              <a:gd name="T29" fmla="*/ 320 h 336"/>
                              <a:gd name="T30" fmla="*/ 20 w 33"/>
                              <a:gd name="T31" fmla="*/ 320 h 336"/>
                              <a:gd name="T32" fmla="*/ 12 w 33"/>
                              <a:gd name="T33" fmla="*/ 328 h 336"/>
                              <a:gd name="T34" fmla="*/ 16 w 33"/>
                              <a:gd name="T35" fmla="*/ 11 h 336"/>
                              <a:gd name="T36" fmla="*/ 23 w 33"/>
                              <a:gd name="T37" fmla="*/ 19 h 336"/>
                              <a:gd name="T38" fmla="*/ 11 w 33"/>
                              <a:gd name="T39"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336">
                                <a:moveTo>
                                  <a:pt x="26" y="3"/>
                                </a:moveTo>
                                <a:cubicBezTo>
                                  <a:pt x="30" y="4"/>
                                  <a:pt x="33" y="7"/>
                                  <a:pt x="32" y="11"/>
                                </a:cubicBezTo>
                                <a:lnTo>
                                  <a:pt x="28" y="329"/>
                                </a:lnTo>
                                <a:cubicBezTo>
                                  <a:pt x="28" y="333"/>
                                  <a:pt x="24" y="336"/>
                                  <a:pt x="20" y="336"/>
                                </a:cubicBezTo>
                                <a:lnTo>
                                  <a:pt x="8" y="336"/>
                                </a:lnTo>
                                <a:cubicBezTo>
                                  <a:pt x="6" y="336"/>
                                  <a:pt x="4" y="336"/>
                                  <a:pt x="3" y="334"/>
                                </a:cubicBezTo>
                                <a:cubicBezTo>
                                  <a:pt x="1" y="333"/>
                                  <a:pt x="0" y="330"/>
                                  <a:pt x="0" y="328"/>
                                </a:cubicBezTo>
                                <a:lnTo>
                                  <a:pt x="5" y="8"/>
                                </a:lnTo>
                                <a:cubicBezTo>
                                  <a:pt x="5" y="6"/>
                                  <a:pt x="6" y="4"/>
                                  <a:pt x="8" y="2"/>
                                </a:cubicBezTo>
                                <a:cubicBezTo>
                                  <a:pt x="10" y="1"/>
                                  <a:pt x="12" y="0"/>
                                  <a:pt x="15" y="1"/>
                                </a:cubicBezTo>
                                <a:lnTo>
                                  <a:pt x="26" y="3"/>
                                </a:lnTo>
                                <a:close/>
                                <a:moveTo>
                                  <a:pt x="11" y="16"/>
                                </a:moveTo>
                                <a:lnTo>
                                  <a:pt x="21" y="9"/>
                                </a:lnTo>
                                <a:lnTo>
                                  <a:pt x="16" y="329"/>
                                </a:lnTo>
                                <a:lnTo>
                                  <a:pt x="8" y="320"/>
                                </a:lnTo>
                                <a:lnTo>
                                  <a:pt x="20" y="320"/>
                                </a:lnTo>
                                <a:lnTo>
                                  <a:pt x="12" y="328"/>
                                </a:lnTo>
                                <a:lnTo>
                                  <a:pt x="16" y="11"/>
                                </a:lnTo>
                                <a:lnTo>
                                  <a:pt x="23" y="19"/>
                                </a:lnTo>
                                <a:lnTo>
                                  <a:pt x="11"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3" name="Freeform 28"/>
                        <wps:cNvSpPr>
                          <a:spLocks/>
                        </wps:cNvSpPr>
                        <wps:spPr bwMode="auto">
                          <a:xfrm>
                            <a:off x="1065530" y="2281555"/>
                            <a:ext cx="8890" cy="88900"/>
                          </a:xfrm>
                          <a:custGeom>
                            <a:avLst/>
                            <a:gdLst>
                              <a:gd name="T0" fmla="*/ 14 w 14"/>
                              <a:gd name="T1" fmla="*/ 1 h 140"/>
                              <a:gd name="T2" fmla="*/ 10 w 14"/>
                              <a:gd name="T3" fmla="*/ 140 h 140"/>
                              <a:gd name="T4" fmla="*/ 0 w 14"/>
                              <a:gd name="T5" fmla="*/ 140 h 140"/>
                              <a:gd name="T6" fmla="*/ 3 w 14"/>
                              <a:gd name="T7" fmla="*/ 0 h 140"/>
                              <a:gd name="T8" fmla="*/ 14 w 14"/>
                              <a:gd name="T9" fmla="*/ 1 h 140"/>
                            </a:gdLst>
                            <a:ahLst/>
                            <a:cxnLst>
                              <a:cxn ang="0">
                                <a:pos x="T0" y="T1"/>
                              </a:cxn>
                              <a:cxn ang="0">
                                <a:pos x="T2" y="T3"/>
                              </a:cxn>
                              <a:cxn ang="0">
                                <a:pos x="T4" y="T5"/>
                              </a:cxn>
                              <a:cxn ang="0">
                                <a:pos x="T6" y="T7"/>
                              </a:cxn>
                              <a:cxn ang="0">
                                <a:pos x="T8" y="T9"/>
                              </a:cxn>
                            </a:cxnLst>
                            <a:rect l="0" t="0" r="r" b="b"/>
                            <a:pathLst>
                              <a:path w="14" h="140">
                                <a:moveTo>
                                  <a:pt x="14" y="1"/>
                                </a:moveTo>
                                <a:lnTo>
                                  <a:pt x="10" y="140"/>
                                </a:lnTo>
                                <a:lnTo>
                                  <a:pt x="0" y="140"/>
                                </a:lnTo>
                                <a:lnTo>
                                  <a:pt x="3" y="0"/>
                                </a:lnTo>
                                <a:lnTo>
                                  <a:pt x="1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9"/>
                        <wps:cNvSpPr>
                          <a:spLocks noEditPoints="1"/>
                        </wps:cNvSpPr>
                        <wps:spPr bwMode="auto">
                          <a:xfrm>
                            <a:off x="1063625" y="2279015"/>
                            <a:ext cx="13335" cy="93980"/>
                          </a:xfrm>
                          <a:custGeom>
                            <a:avLst/>
                            <a:gdLst>
                              <a:gd name="T0" fmla="*/ 41 w 49"/>
                              <a:gd name="T1" fmla="*/ 3 h 336"/>
                              <a:gd name="T2" fmla="*/ 48 w 49"/>
                              <a:gd name="T3" fmla="*/ 11 h 336"/>
                              <a:gd name="T4" fmla="*/ 39 w 49"/>
                              <a:gd name="T5" fmla="*/ 329 h 336"/>
                              <a:gd name="T6" fmla="*/ 31 w 49"/>
                              <a:gd name="T7" fmla="*/ 336 h 336"/>
                              <a:gd name="T8" fmla="*/ 8 w 49"/>
                              <a:gd name="T9" fmla="*/ 336 h 336"/>
                              <a:gd name="T10" fmla="*/ 3 w 49"/>
                              <a:gd name="T11" fmla="*/ 334 h 336"/>
                              <a:gd name="T12" fmla="*/ 0 w 49"/>
                              <a:gd name="T13" fmla="*/ 328 h 336"/>
                              <a:gd name="T14" fmla="*/ 5 w 49"/>
                              <a:gd name="T15" fmla="*/ 8 h 336"/>
                              <a:gd name="T16" fmla="*/ 8 w 49"/>
                              <a:gd name="T17" fmla="*/ 3 h 336"/>
                              <a:gd name="T18" fmla="*/ 14 w 49"/>
                              <a:gd name="T19" fmla="*/ 0 h 336"/>
                              <a:gd name="T20" fmla="*/ 41 w 49"/>
                              <a:gd name="T21" fmla="*/ 3 h 336"/>
                              <a:gd name="T22" fmla="*/ 12 w 49"/>
                              <a:gd name="T23" fmla="*/ 16 h 336"/>
                              <a:gd name="T24" fmla="*/ 21 w 49"/>
                              <a:gd name="T25" fmla="*/ 9 h 336"/>
                              <a:gd name="T26" fmla="*/ 16 w 49"/>
                              <a:gd name="T27" fmla="*/ 329 h 336"/>
                              <a:gd name="T28" fmla="*/ 8 w 49"/>
                              <a:gd name="T29" fmla="*/ 320 h 336"/>
                              <a:gd name="T30" fmla="*/ 31 w 49"/>
                              <a:gd name="T31" fmla="*/ 320 h 336"/>
                              <a:gd name="T32" fmla="*/ 23 w 49"/>
                              <a:gd name="T33" fmla="*/ 328 h 336"/>
                              <a:gd name="T34" fmla="*/ 32 w 49"/>
                              <a:gd name="T35" fmla="*/ 11 h 336"/>
                              <a:gd name="T36" fmla="*/ 40 w 49"/>
                              <a:gd name="T37" fmla="*/ 19 h 336"/>
                              <a:gd name="T38" fmla="*/ 12 w 49"/>
                              <a:gd name="T39"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9" h="336">
                                <a:moveTo>
                                  <a:pt x="41" y="3"/>
                                </a:moveTo>
                                <a:cubicBezTo>
                                  <a:pt x="45" y="3"/>
                                  <a:pt x="49" y="7"/>
                                  <a:pt x="48" y="11"/>
                                </a:cubicBezTo>
                                <a:lnTo>
                                  <a:pt x="39" y="329"/>
                                </a:lnTo>
                                <a:cubicBezTo>
                                  <a:pt x="39" y="333"/>
                                  <a:pt x="36" y="336"/>
                                  <a:pt x="31" y="336"/>
                                </a:cubicBezTo>
                                <a:lnTo>
                                  <a:pt x="8" y="336"/>
                                </a:lnTo>
                                <a:cubicBezTo>
                                  <a:pt x="6" y="336"/>
                                  <a:pt x="4" y="336"/>
                                  <a:pt x="3" y="334"/>
                                </a:cubicBezTo>
                                <a:cubicBezTo>
                                  <a:pt x="1" y="333"/>
                                  <a:pt x="0" y="330"/>
                                  <a:pt x="0" y="328"/>
                                </a:cubicBezTo>
                                <a:lnTo>
                                  <a:pt x="5" y="8"/>
                                </a:lnTo>
                                <a:cubicBezTo>
                                  <a:pt x="5" y="6"/>
                                  <a:pt x="6" y="4"/>
                                  <a:pt x="8" y="3"/>
                                </a:cubicBezTo>
                                <a:cubicBezTo>
                                  <a:pt x="9" y="1"/>
                                  <a:pt x="12" y="0"/>
                                  <a:pt x="14" y="0"/>
                                </a:cubicBezTo>
                                <a:lnTo>
                                  <a:pt x="41" y="3"/>
                                </a:lnTo>
                                <a:close/>
                                <a:moveTo>
                                  <a:pt x="12" y="16"/>
                                </a:moveTo>
                                <a:lnTo>
                                  <a:pt x="21" y="9"/>
                                </a:lnTo>
                                <a:lnTo>
                                  <a:pt x="16" y="329"/>
                                </a:lnTo>
                                <a:lnTo>
                                  <a:pt x="8" y="320"/>
                                </a:lnTo>
                                <a:lnTo>
                                  <a:pt x="31" y="320"/>
                                </a:lnTo>
                                <a:lnTo>
                                  <a:pt x="23" y="328"/>
                                </a:lnTo>
                                <a:lnTo>
                                  <a:pt x="32" y="11"/>
                                </a:lnTo>
                                <a:lnTo>
                                  <a:pt x="40" y="19"/>
                                </a:lnTo>
                                <a:lnTo>
                                  <a:pt x="12"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5" name="Rectangle 30"/>
                        <wps:cNvSpPr>
                          <a:spLocks noChangeArrowheads="1"/>
                        </wps:cNvSpPr>
                        <wps:spPr bwMode="auto">
                          <a:xfrm>
                            <a:off x="1691443" y="2521777"/>
                            <a:ext cx="9531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B758" w14:textId="77777777" w:rsidR="002C49D9" w:rsidRDefault="002C49D9" w:rsidP="00844380">
                              <w:r>
                                <w:rPr>
                                  <w:rFonts w:ascii="Calibri" w:hAnsi="Calibri" w:cs="Calibri"/>
                                  <w:color w:val="000000"/>
                                  <w:sz w:val="16"/>
                                  <w:szCs w:val="16"/>
                                  <w:lang w:val="en-US"/>
                                </w:rPr>
                                <w:t xml:space="preserve">Interference frequency </w:t>
                              </w:r>
                            </w:p>
                          </w:txbxContent>
                        </wps:txbx>
                        <wps:bodyPr rot="0" vert="horz" wrap="none" lIns="0" tIns="0" rIns="0" bIns="0" anchor="t" anchorCtr="0" upright="1">
                          <a:spAutoFit/>
                        </wps:bodyPr>
                      </wps:wsp>
                      <wps:wsp>
                        <wps:cNvPr id="247" name="Rectangle 31"/>
                        <wps:cNvSpPr>
                          <a:spLocks noChangeArrowheads="1"/>
                        </wps:cNvSpPr>
                        <wps:spPr bwMode="auto">
                          <a:xfrm>
                            <a:off x="2708275" y="2521491"/>
                            <a:ext cx="4235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53C8" w14:textId="77777777" w:rsidR="002C49D9" w:rsidRDefault="002C49D9" w:rsidP="00844380">
                              <w:r>
                                <w:rPr>
                                  <w:rFonts w:ascii="Calibri" w:hAnsi="Calibri" w:cs="Calibri"/>
                                  <w:color w:val="000000"/>
                                  <w:sz w:val="16"/>
                                  <w:szCs w:val="16"/>
                                  <w:lang w:val="en-US"/>
                                </w:rPr>
                                <w:t xml:space="preserve">offset [n X </w:t>
                              </w:r>
                            </w:p>
                          </w:txbxContent>
                        </wps:txbx>
                        <wps:bodyPr rot="0" vert="horz" wrap="none" lIns="0" tIns="0" rIns="0" bIns="0" anchor="t" anchorCtr="0" upright="1">
                          <a:spAutoFit/>
                        </wps:bodyPr>
                      </wps:wsp>
                      <wps:wsp>
                        <wps:cNvPr id="248" name="Rectangle 32"/>
                        <wps:cNvSpPr>
                          <a:spLocks noChangeArrowheads="1"/>
                        </wps:cNvSpPr>
                        <wps:spPr bwMode="auto">
                          <a:xfrm>
                            <a:off x="3176270" y="2521745"/>
                            <a:ext cx="8369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B0206" w14:textId="77777777" w:rsidR="002C49D9" w:rsidRDefault="002C49D9" w:rsidP="00844380">
                              <w:r>
                                <w:rPr>
                                  <w:rFonts w:ascii="Calibri" w:hAnsi="Calibri" w:cs="Calibri"/>
                                  <w:color w:val="000000"/>
                                  <w:sz w:val="16"/>
                                  <w:szCs w:val="16"/>
                                  <w:lang w:val="en-US"/>
                                </w:rPr>
                                <w:t>Channel bandwidth]</w:t>
                              </w:r>
                            </w:p>
                          </w:txbxContent>
                        </wps:txbx>
                        <wps:bodyPr rot="0" vert="horz" wrap="none" lIns="0" tIns="0" rIns="0" bIns="0" anchor="t" anchorCtr="0" upright="1">
                          <a:spAutoFit/>
                        </wps:bodyPr>
                      </wps:wsp>
                      <wps:wsp>
                        <wps:cNvPr id="250" name="Rectangle 33"/>
                        <wps:cNvSpPr>
                          <a:spLocks noChangeArrowheads="1"/>
                        </wps:cNvSpPr>
                        <wps:spPr bwMode="auto">
                          <a:xfrm>
                            <a:off x="1007745" y="2367537"/>
                            <a:ext cx="12890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342C9" w14:textId="77777777" w:rsidR="002C49D9" w:rsidRDefault="002C49D9" w:rsidP="00844380">
                              <w:r>
                                <w:rPr>
                                  <w:rFonts w:ascii="Calibri" w:hAnsi="Calibri" w:cs="Calibri"/>
                                  <w:color w:val="000000"/>
                                  <w:sz w:val="16"/>
                                  <w:szCs w:val="16"/>
                                  <w:lang w:val="en-US"/>
                                </w:rPr>
                                <w:t>0.5</w:t>
                              </w:r>
                            </w:p>
                          </w:txbxContent>
                        </wps:txbx>
                        <wps:bodyPr rot="0" vert="horz" wrap="none" lIns="0" tIns="0" rIns="0" bIns="0" anchor="t" anchorCtr="0" upright="1">
                          <a:spAutoFit/>
                        </wps:bodyPr>
                      </wps:wsp>
                      <wps:wsp>
                        <wps:cNvPr id="251" name="Rectangle 34"/>
                        <wps:cNvSpPr>
                          <a:spLocks noChangeArrowheads="1"/>
                        </wps:cNvSpPr>
                        <wps:spPr bwMode="auto">
                          <a:xfrm>
                            <a:off x="1422400" y="2367537"/>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BB4A1" w14:textId="77777777" w:rsidR="002C49D9" w:rsidRDefault="002C49D9" w:rsidP="00844380">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252" name="Rectangle 35"/>
                        <wps:cNvSpPr>
                          <a:spLocks noChangeArrowheads="1"/>
                        </wps:cNvSpPr>
                        <wps:spPr bwMode="auto">
                          <a:xfrm>
                            <a:off x="2170430" y="2367537"/>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5845" w14:textId="77777777" w:rsidR="002C49D9" w:rsidRDefault="002C49D9" w:rsidP="00844380">
                              <w:r>
                                <w:rPr>
                                  <w:rFonts w:ascii="Calibri" w:hAnsi="Calibri" w:cs="Calibri"/>
                                  <w:color w:val="000000"/>
                                  <w:sz w:val="16"/>
                                  <w:szCs w:val="16"/>
                                  <w:lang w:val="en-US"/>
                                </w:rPr>
                                <w:t>2</w:t>
                              </w:r>
                            </w:p>
                          </w:txbxContent>
                        </wps:txbx>
                        <wps:bodyPr rot="0" vert="horz" wrap="none" lIns="0" tIns="0" rIns="0" bIns="0" anchor="t" anchorCtr="0" upright="1">
                          <a:spAutoFit/>
                        </wps:bodyPr>
                      </wps:wsp>
                      <wps:wsp>
                        <wps:cNvPr id="253" name="Rectangle 36"/>
                        <wps:cNvSpPr>
                          <a:spLocks noChangeArrowheads="1"/>
                        </wps:cNvSpPr>
                        <wps:spPr bwMode="auto">
                          <a:xfrm>
                            <a:off x="2918460" y="2367537"/>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D4380" w14:textId="77777777" w:rsidR="002C49D9" w:rsidRDefault="002C49D9" w:rsidP="00844380">
                              <w:r>
                                <w:rPr>
                                  <w:rFonts w:ascii="Calibri" w:hAnsi="Calibri" w:cs="Calibri"/>
                                  <w:color w:val="000000"/>
                                  <w:sz w:val="16"/>
                                  <w:szCs w:val="16"/>
                                  <w:lang w:val="en-US"/>
                                </w:rPr>
                                <w:t>3</w:t>
                              </w:r>
                            </w:p>
                          </w:txbxContent>
                        </wps:txbx>
                        <wps:bodyPr rot="0" vert="horz" wrap="none" lIns="0" tIns="0" rIns="0" bIns="0" anchor="t" anchorCtr="0" upright="1">
                          <a:spAutoFit/>
                        </wps:bodyPr>
                      </wps:wsp>
                      <wps:wsp>
                        <wps:cNvPr id="254" name="Rectangle 37"/>
                        <wps:cNvSpPr>
                          <a:spLocks noChangeArrowheads="1"/>
                        </wps:cNvSpPr>
                        <wps:spPr bwMode="auto">
                          <a:xfrm>
                            <a:off x="3666490" y="2367537"/>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7FFF6" w14:textId="77777777" w:rsidR="002C49D9" w:rsidRDefault="002C49D9" w:rsidP="00844380">
                              <w:r>
                                <w:rPr>
                                  <w:rFonts w:ascii="Calibri" w:hAnsi="Calibri" w:cs="Calibri"/>
                                  <w:color w:val="000000"/>
                                  <w:sz w:val="16"/>
                                  <w:szCs w:val="16"/>
                                  <w:lang w:val="en-US"/>
                                </w:rPr>
                                <w:t>4</w:t>
                              </w:r>
                            </w:p>
                          </w:txbxContent>
                        </wps:txbx>
                        <wps:bodyPr rot="0" vert="horz" wrap="none" lIns="0" tIns="0" rIns="0" bIns="0" anchor="t" anchorCtr="0" upright="1">
                          <a:spAutoFit/>
                        </wps:bodyPr>
                      </wps:wsp>
                      <wps:wsp>
                        <wps:cNvPr id="255" name="Freeform 38"/>
                        <wps:cNvSpPr>
                          <a:spLocks noEditPoints="1"/>
                        </wps:cNvSpPr>
                        <wps:spPr bwMode="auto">
                          <a:xfrm>
                            <a:off x="1440180" y="1585595"/>
                            <a:ext cx="8890" cy="700405"/>
                          </a:xfrm>
                          <a:custGeom>
                            <a:avLst/>
                            <a:gdLst>
                              <a:gd name="T0" fmla="*/ 9 w 14"/>
                              <a:gd name="T1" fmla="*/ 28 h 1103"/>
                              <a:gd name="T2" fmla="*/ 0 w 14"/>
                              <a:gd name="T3" fmla="*/ 0 h 1103"/>
                              <a:gd name="T4" fmla="*/ 9 w 14"/>
                              <a:gd name="T5" fmla="*/ 49 h 1103"/>
                              <a:gd name="T6" fmla="*/ 2 w 14"/>
                              <a:gd name="T7" fmla="*/ 78 h 1103"/>
                              <a:gd name="T8" fmla="*/ 9 w 14"/>
                              <a:gd name="T9" fmla="*/ 49 h 1103"/>
                              <a:gd name="T10" fmla="*/ 9 w 14"/>
                              <a:gd name="T11" fmla="*/ 127 h 1103"/>
                              <a:gd name="T12" fmla="*/ 2 w 14"/>
                              <a:gd name="T13" fmla="*/ 99 h 1103"/>
                              <a:gd name="T14" fmla="*/ 9 w 14"/>
                              <a:gd name="T15" fmla="*/ 148 h 1103"/>
                              <a:gd name="T16" fmla="*/ 2 w 14"/>
                              <a:gd name="T17" fmla="*/ 175 h 1103"/>
                              <a:gd name="T18" fmla="*/ 9 w 14"/>
                              <a:gd name="T19" fmla="*/ 148 h 1103"/>
                              <a:gd name="T20" fmla="*/ 9 w 14"/>
                              <a:gd name="T21" fmla="*/ 224 h 1103"/>
                              <a:gd name="T22" fmla="*/ 2 w 14"/>
                              <a:gd name="T23" fmla="*/ 196 h 1103"/>
                              <a:gd name="T24" fmla="*/ 9 w 14"/>
                              <a:gd name="T25" fmla="*/ 245 h 1103"/>
                              <a:gd name="T26" fmla="*/ 3 w 14"/>
                              <a:gd name="T27" fmla="*/ 272 h 1103"/>
                              <a:gd name="T28" fmla="*/ 9 w 14"/>
                              <a:gd name="T29" fmla="*/ 245 h 1103"/>
                              <a:gd name="T30" fmla="*/ 10 w 14"/>
                              <a:gd name="T31" fmla="*/ 322 h 1103"/>
                              <a:gd name="T32" fmla="*/ 3 w 14"/>
                              <a:gd name="T33" fmla="*/ 293 h 1103"/>
                              <a:gd name="T34" fmla="*/ 10 w 14"/>
                              <a:gd name="T35" fmla="*/ 343 h 1103"/>
                              <a:gd name="T36" fmla="*/ 3 w 14"/>
                              <a:gd name="T37" fmla="*/ 369 h 1103"/>
                              <a:gd name="T38" fmla="*/ 10 w 14"/>
                              <a:gd name="T39" fmla="*/ 343 h 1103"/>
                              <a:gd name="T40" fmla="*/ 10 w 14"/>
                              <a:gd name="T41" fmla="*/ 419 h 1103"/>
                              <a:gd name="T42" fmla="*/ 3 w 14"/>
                              <a:gd name="T43" fmla="*/ 390 h 1103"/>
                              <a:gd name="T44" fmla="*/ 10 w 14"/>
                              <a:gd name="T45" fmla="*/ 440 h 1103"/>
                              <a:gd name="T46" fmla="*/ 3 w 14"/>
                              <a:gd name="T47" fmla="*/ 468 h 1103"/>
                              <a:gd name="T48" fmla="*/ 10 w 14"/>
                              <a:gd name="T49" fmla="*/ 440 h 1103"/>
                              <a:gd name="T50" fmla="*/ 10 w 14"/>
                              <a:gd name="T51" fmla="*/ 517 h 1103"/>
                              <a:gd name="T52" fmla="*/ 3 w 14"/>
                              <a:gd name="T53" fmla="*/ 489 h 1103"/>
                              <a:gd name="T54" fmla="*/ 12 w 14"/>
                              <a:gd name="T55" fmla="*/ 538 h 1103"/>
                              <a:gd name="T56" fmla="*/ 5 w 14"/>
                              <a:gd name="T57" fmla="*/ 566 h 1103"/>
                              <a:gd name="T58" fmla="*/ 12 w 14"/>
                              <a:gd name="T59" fmla="*/ 538 h 1103"/>
                              <a:gd name="T60" fmla="*/ 12 w 14"/>
                              <a:gd name="T61" fmla="*/ 615 h 1103"/>
                              <a:gd name="T62" fmla="*/ 5 w 14"/>
                              <a:gd name="T63" fmla="*/ 587 h 1103"/>
                              <a:gd name="T64" fmla="*/ 12 w 14"/>
                              <a:gd name="T65" fmla="*/ 636 h 1103"/>
                              <a:gd name="T66" fmla="*/ 5 w 14"/>
                              <a:gd name="T67" fmla="*/ 663 h 1103"/>
                              <a:gd name="T68" fmla="*/ 12 w 14"/>
                              <a:gd name="T69" fmla="*/ 636 h 1103"/>
                              <a:gd name="T70" fmla="*/ 12 w 14"/>
                              <a:gd name="T71" fmla="*/ 712 h 1103"/>
                              <a:gd name="T72" fmla="*/ 5 w 14"/>
                              <a:gd name="T73" fmla="*/ 684 h 1103"/>
                              <a:gd name="T74" fmla="*/ 12 w 14"/>
                              <a:gd name="T75" fmla="*/ 733 h 1103"/>
                              <a:gd name="T76" fmla="*/ 5 w 14"/>
                              <a:gd name="T77" fmla="*/ 761 h 1103"/>
                              <a:gd name="T78" fmla="*/ 12 w 14"/>
                              <a:gd name="T79" fmla="*/ 733 h 1103"/>
                              <a:gd name="T80" fmla="*/ 13 w 14"/>
                              <a:gd name="T81" fmla="*/ 810 h 1103"/>
                              <a:gd name="T82" fmla="*/ 5 w 14"/>
                              <a:gd name="T83" fmla="*/ 782 h 1103"/>
                              <a:gd name="T84" fmla="*/ 13 w 14"/>
                              <a:gd name="T85" fmla="*/ 831 h 1103"/>
                              <a:gd name="T86" fmla="*/ 5 w 14"/>
                              <a:gd name="T87" fmla="*/ 858 h 1103"/>
                              <a:gd name="T88" fmla="*/ 13 w 14"/>
                              <a:gd name="T89" fmla="*/ 831 h 1103"/>
                              <a:gd name="T90" fmla="*/ 13 w 14"/>
                              <a:gd name="T91" fmla="*/ 907 h 1103"/>
                              <a:gd name="T92" fmla="*/ 5 w 14"/>
                              <a:gd name="T93" fmla="*/ 879 h 1103"/>
                              <a:gd name="T94" fmla="*/ 13 w 14"/>
                              <a:gd name="T95" fmla="*/ 928 h 1103"/>
                              <a:gd name="T96" fmla="*/ 6 w 14"/>
                              <a:gd name="T97" fmla="*/ 956 h 1103"/>
                              <a:gd name="T98" fmla="*/ 13 w 14"/>
                              <a:gd name="T99" fmla="*/ 928 h 1103"/>
                              <a:gd name="T100" fmla="*/ 13 w 14"/>
                              <a:gd name="T101" fmla="*/ 1005 h 1103"/>
                              <a:gd name="T102" fmla="*/ 6 w 14"/>
                              <a:gd name="T103" fmla="*/ 977 h 1103"/>
                              <a:gd name="T104" fmla="*/ 13 w 14"/>
                              <a:gd name="T105" fmla="*/ 1026 h 1103"/>
                              <a:gd name="T106" fmla="*/ 6 w 14"/>
                              <a:gd name="T107" fmla="*/ 1054 h 1103"/>
                              <a:gd name="T108" fmla="*/ 13 w 14"/>
                              <a:gd name="T109" fmla="*/ 1026 h 1103"/>
                              <a:gd name="T110" fmla="*/ 14 w 14"/>
                              <a:gd name="T111" fmla="*/ 1103 h 1103"/>
                              <a:gd name="T112" fmla="*/ 6 w 14"/>
                              <a:gd name="T113" fmla="*/ 1075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4" h="1103">
                                <a:moveTo>
                                  <a:pt x="7" y="0"/>
                                </a:moveTo>
                                <a:lnTo>
                                  <a:pt x="9" y="28"/>
                                </a:lnTo>
                                <a:lnTo>
                                  <a:pt x="2" y="28"/>
                                </a:lnTo>
                                <a:lnTo>
                                  <a:pt x="0" y="0"/>
                                </a:lnTo>
                                <a:lnTo>
                                  <a:pt x="7" y="0"/>
                                </a:lnTo>
                                <a:close/>
                                <a:moveTo>
                                  <a:pt x="9" y="49"/>
                                </a:moveTo>
                                <a:lnTo>
                                  <a:pt x="9" y="78"/>
                                </a:lnTo>
                                <a:lnTo>
                                  <a:pt x="2" y="78"/>
                                </a:lnTo>
                                <a:lnTo>
                                  <a:pt x="2" y="49"/>
                                </a:lnTo>
                                <a:lnTo>
                                  <a:pt x="9" y="49"/>
                                </a:lnTo>
                                <a:close/>
                                <a:moveTo>
                                  <a:pt x="9" y="99"/>
                                </a:moveTo>
                                <a:lnTo>
                                  <a:pt x="9" y="127"/>
                                </a:lnTo>
                                <a:lnTo>
                                  <a:pt x="2" y="127"/>
                                </a:lnTo>
                                <a:lnTo>
                                  <a:pt x="2" y="99"/>
                                </a:lnTo>
                                <a:lnTo>
                                  <a:pt x="9" y="99"/>
                                </a:lnTo>
                                <a:close/>
                                <a:moveTo>
                                  <a:pt x="9" y="148"/>
                                </a:moveTo>
                                <a:lnTo>
                                  <a:pt x="9" y="175"/>
                                </a:lnTo>
                                <a:lnTo>
                                  <a:pt x="2" y="175"/>
                                </a:lnTo>
                                <a:lnTo>
                                  <a:pt x="2" y="148"/>
                                </a:lnTo>
                                <a:lnTo>
                                  <a:pt x="9" y="148"/>
                                </a:lnTo>
                                <a:close/>
                                <a:moveTo>
                                  <a:pt x="9" y="196"/>
                                </a:moveTo>
                                <a:lnTo>
                                  <a:pt x="9" y="224"/>
                                </a:lnTo>
                                <a:lnTo>
                                  <a:pt x="2" y="224"/>
                                </a:lnTo>
                                <a:lnTo>
                                  <a:pt x="2" y="196"/>
                                </a:lnTo>
                                <a:lnTo>
                                  <a:pt x="9" y="196"/>
                                </a:lnTo>
                                <a:close/>
                                <a:moveTo>
                                  <a:pt x="9" y="245"/>
                                </a:moveTo>
                                <a:lnTo>
                                  <a:pt x="10" y="272"/>
                                </a:lnTo>
                                <a:lnTo>
                                  <a:pt x="3" y="272"/>
                                </a:lnTo>
                                <a:lnTo>
                                  <a:pt x="2" y="245"/>
                                </a:lnTo>
                                <a:lnTo>
                                  <a:pt x="9" y="245"/>
                                </a:lnTo>
                                <a:close/>
                                <a:moveTo>
                                  <a:pt x="10" y="293"/>
                                </a:moveTo>
                                <a:lnTo>
                                  <a:pt x="10" y="322"/>
                                </a:lnTo>
                                <a:lnTo>
                                  <a:pt x="3" y="322"/>
                                </a:lnTo>
                                <a:lnTo>
                                  <a:pt x="3" y="293"/>
                                </a:lnTo>
                                <a:lnTo>
                                  <a:pt x="10" y="293"/>
                                </a:lnTo>
                                <a:close/>
                                <a:moveTo>
                                  <a:pt x="10" y="343"/>
                                </a:moveTo>
                                <a:lnTo>
                                  <a:pt x="10" y="369"/>
                                </a:lnTo>
                                <a:lnTo>
                                  <a:pt x="3" y="369"/>
                                </a:lnTo>
                                <a:lnTo>
                                  <a:pt x="3" y="343"/>
                                </a:lnTo>
                                <a:lnTo>
                                  <a:pt x="10" y="343"/>
                                </a:lnTo>
                                <a:close/>
                                <a:moveTo>
                                  <a:pt x="10" y="390"/>
                                </a:moveTo>
                                <a:lnTo>
                                  <a:pt x="10" y="419"/>
                                </a:lnTo>
                                <a:lnTo>
                                  <a:pt x="3" y="419"/>
                                </a:lnTo>
                                <a:lnTo>
                                  <a:pt x="3" y="390"/>
                                </a:lnTo>
                                <a:lnTo>
                                  <a:pt x="10" y="390"/>
                                </a:lnTo>
                                <a:close/>
                                <a:moveTo>
                                  <a:pt x="10" y="440"/>
                                </a:moveTo>
                                <a:lnTo>
                                  <a:pt x="10" y="468"/>
                                </a:lnTo>
                                <a:lnTo>
                                  <a:pt x="3" y="468"/>
                                </a:lnTo>
                                <a:lnTo>
                                  <a:pt x="3" y="440"/>
                                </a:lnTo>
                                <a:lnTo>
                                  <a:pt x="10" y="440"/>
                                </a:lnTo>
                                <a:close/>
                                <a:moveTo>
                                  <a:pt x="10" y="489"/>
                                </a:moveTo>
                                <a:lnTo>
                                  <a:pt x="10" y="517"/>
                                </a:lnTo>
                                <a:lnTo>
                                  <a:pt x="3" y="517"/>
                                </a:lnTo>
                                <a:lnTo>
                                  <a:pt x="3" y="489"/>
                                </a:lnTo>
                                <a:lnTo>
                                  <a:pt x="10" y="489"/>
                                </a:lnTo>
                                <a:close/>
                                <a:moveTo>
                                  <a:pt x="12" y="538"/>
                                </a:moveTo>
                                <a:lnTo>
                                  <a:pt x="12" y="566"/>
                                </a:lnTo>
                                <a:lnTo>
                                  <a:pt x="5" y="566"/>
                                </a:lnTo>
                                <a:lnTo>
                                  <a:pt x="5" y="538"/>
                                </a:lnTo>
                                <a:lnTo>
                                  <a:pt x="12" y="538"/>
                                </a:lnTo>
                                <a:close/>
                                <a:moveTo>
                                  <a:pt x="12" y="587"/>
                                </a:moveTo>
                                <a:lnTo>
                                  <a:pt x="12" y="615"/>
                                </a:lnTo>
                                <a:lnTo>
                                  <a:pt x="5" y="615"/>
                                </a:lnTo>
                                <a:lnTo>
                                  <a:pt x="5" y="587"/>
                                </a:lnTo>
                                <a:lnTo>
                                  <a:pt x="12" y="587"/>
                                </a:lnTo>
                                <a:close/>
                                <a:moveTo>
                                  <a:pt x="12" y="636"/>
                                </a:moveTo>
                                <a:lnTo>
                                  <a:pt x="12" y="663"/>
                                </a:lnTo>
                                <a:lnTo>
                                  <a:pt x="5" y="663"/>
                                </a:lnTo>
                                <a:lnTo>
                                  <a:pt x="5" y="636"/>
                                </a:lnTo>
                                <a:lnTo>
                                  <a:pt x="12" y="636"/>
                                </a:lnTo>
                                <a:close/>
                                <a:moveTo>
                                  <a:pt x="12" y="684"/>
                                </a:moveTo>
                                <a:lnTo>
                                  <a:pt x="12" y="712"/>
                                </a:lnTo>
                                <a:lnTo>
                                  <a:pt x="5" y="712"/>
                                </a:lnTo>
                                <a:lnTo>
                                  <a:pt x="5" y="684"/>
                                </a:lnTo>
                                <a:lnTo>
                                  <a:pt x="12" y="684"/>
                                </a:lnTo>
                                <a:close/>
                                <a:moveTo>
                                  <a:pt x="12" y="733"/>
                                </a:moveTo>
                                <a:lnTo>
                                  <a:pt x="12" y="761"/>
                                </a:lnTo>
                                <a:lnTo>
                                  <a:pt x="5" y="761"/>
                                </a:lnTo>
                                <a:lnTo>
                                  <a:pt x="5" y="733"/>
                                </a:lnTo>
                                <a:lnTo>
                                  <a:pt x="12" y="733"/>
                                </a:lnTo>
                                <a:close/>
                                <a:moveTo>
                                  <a:pt x="12" y="782"/>
                                </a:moveTo>
                                <a:lnTo>
                                  <a:pt x="13" y="810"/>
                                </a:lnTo>
                                <a:lnTo>
                                  <a:pt x="5" y="810"/>
                                </a:lnTo>
                                <a:lnTo>
                                  <a:pt x="5" y="782"/>
                                </a:lnTo>
                                <a:lnTo>
                                  <a:pt x="12" y="782"/>
                                </a:lnTo>
                                <a:close/>
                                <a:moveTo>
                                  <a:pt x="13" y="831"/>
                                </a:moveTo>
                                <a:lnTo>
                                  <a:pt x="13" y="858"/>
                                </a:lnTo>
                                <a:lnTo>
                                  <a:pt x="5" y="858"/>
                                </a:lnTo>
                                <a:lnTo>
                                  <a:pt x="5" y="831"/>
                                </a:lnTo>
                                <a:lnTo>
                                  <a:pt x="13" y="831"/>
                                </a:lnTo>
                                <a:close/>
                                <a:moveTo>
                                  <a:pt x="13" y="879"/>
                                </a:moveTo>
                                <a:lnTo>
                                  <a:pt x="13" y="907"/>
                                </a:lnTo>
                                <a:lnTo>
                                  <a:pt x="6" y="908"/>
                                </a:lnTo>
                                <a:lnTo>
                                  <a:pt x="5" y="879"/>
                                </a:lnTo>
                                <a:lnTo>
                                  <a:pt x="13" y="879"/>
                                </a:lnTo>
                                <a:close/>
                                <a:moveTo>
                                  <a:pt x="13" y="928"/>
                                </a:moveTo>
                                <a:lnTo>
                                  <a:pt x="13" y="956"/>
                                </a:lnTo>
                                <a:lnTo>
                                  <a:pt x="6" y="956"/>
                                </a:lnTo>
                                <a:lnTo>
                                  <a:pt x="6" y="928"/>
                                </a:lnTo>
                                <a:lnTo>
                                  <a:pt x="13" y="928"/>
                                </a:lnTo>
                                <a:close/>
                                <a:moveTo>
                                  <a:pt x="13" y="977"/>
                                </a:moveTo>
                                <a:lnTo>
                                  <a:pt x="13" y="1005"/>
                                </a:lnTo>
                                <a:lnTo>
                                  <a:pt x="6" y="1005"/>
                                </a:lnTo>
                                <a:lnTo>
                                  <a:pt x="6" y="977"/>
                                </a:lnTo>
                                <a:lnTo>
                                  <a:pt x="13" y="977"/>
                                </a:lnTo>
                                <a:close/>
                                <a:moveTo>
                                  <a:pt x="13" y="1026"/>
                                </a:moveTo>
                                <a:lnTo>
                                  <a:pt x="13" y="1054"/>
                                </a:lnTo>
                                <a:lnTo>
                                  <a:pt x="6" y="1054"/>
                                </a:lnTo>
                                <a:lnTo>
                                  <a:pt x="6" y="1026"/>
                                </a:lnTo>
                                <a:lnTo>
                                  <a:pt x="13" y="1026"/>
                                </a:lnTo>
                                <a:close/>
                                <a:moveTo>
                                  <a:pt x="14" y="1075"/>
                                </a:moveTo>
                                <a:lnTo>
                                  <a:pt x="14" y="1103"/>
                                </a:lnTo>
                                <a:lnTo>
                                  <a:pt x="6" y="1103"/>
                                </a:lnTo>
                                <a:lnTo>
                                  <a:pt x="6" y="1075"/>
                                </a:lnTo>
                                <a:lnTo>
                                  <a:pt x="14" y="10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6" name="Freeform 39"/>
                        <wps:cNvSpPr>
                          <a:spLocks noEditPoints="1"/>
                        </wps:cNvSpPr>
                        <wps:spPr bwMode="auto">
                          <a:xfrm>
                            <a:off x="1438275" y="1583690"/>
                            <a:ext cx="13335" cy="704215"/>
                          </a:xfrm>
                          <a:custGeom>
                            <a:avLst/>
                            <a:gdLst>
                              <a:gd name="T0" fmla="*/ 4 w 48"/>
                              <a:gd name="T1" fmla="*/ 73 h 2528"/>
                              <a:gd name="T2" fmla="*/ 20 w 48"/>
                              <a:gd name="T3" fmla="*/ 72 h 2528"/>
                              <a:gd name="T4" fmla="*/ 28 w 48"/>
                              <a:gd name="T5" fmla="*/ 112 h 2528"/>
                              <a:gd name="T6" fmla="*/ 12 w 48"/>
                              <a:gd name="T7" fmla="*/ 112 h 2528"/>
                              <a:gd name="T8" fmla="*/ 20 w 48"/>
                              <a:gd name="T9" fmla="*/ 184 h 2528"/>
                              <a:gd name="T10" fmla="*/ 28 w 48"/>
                              <a:gd name="T11" fmla="*/ 304 h 2528"/>
                              <a:gd name="T12" fmla="*/ 20 w 48"/>
                              <a:gd name="T13" fmla="*/ 232 h 2528"/>
                              <a:gd name="T14" fmla="*/ 12 w 48"/>
                              <a:gd name="T15" fmla="*/ 240 h 2528"/>
                              <a:gd name="T16" fmla="*/ 4 w 48"/>
                              <a:gd name="T17" fmla="*/ 344 h 2528"/>
                              <a:gd name="T18" fmla="*/ 28 w 48"/>
                              <a:gd name="T19" fmla="*/ 397 h 2528"/>
                              <a:gd name="T20" fmla="*/ 36 w 48"/>
                              <a:gd name="T21" fmla="*/ 517 h 2528"/>
                              <a:gd name="T22" fmla="*/ 12 w 48"/>
                              <a:gd name="T23" fmla="*/ 461 h 2528"/>
                              <a:gd name="T24" fmla="*/ 28 w 48"/>
                              <a:gd name="T25" fmla="*/ 461 h 2528"/>
                              <a:gd name="T26" fmla="*/ 15 w 48"/>
                              <a:gd name="T27" fmla="*/ 636 h 2528"/>
                              <a:gd name="T28" fmla="*/ 20 w 48"/>
                              <a:gd name="T29" fmla="*/ 564 h 2528"/>
                              <a:gd name="T30" fmla="*/ 12 w 48"/>
                              <a:gd name="T31" fmla="*/ 573 h 2528"/>
                              <a:gd name="T32" fmla="*/ 7 w 48"/>
                              <a:gd name="T33" fmla="*/ 676 h 2528"/>
                              <a:gd name="T34" fmla="*/ 31 w 48"/>
                              <a:gd name="T35" fmla="*/ 732 h 2528"/>
                              <a:gd name="T36" fmla="*/ 39 w 48"/>
                              <a:gd name="T37" fmla="*/ 849 h 2528"/>
                              <a:gd name="T38" fmla="*/ 15 w 48"/>
                              <a:gd name="T39" fmla="*/ 796 h 2528"/>
                              <a:gd name="T40" fmla="*/ 31 w 48"/>
                              <a:gd name="T41" fmla="*/ 796 h 2528"/>
                              <a:gd name="T42" fmla="*/ 7 w 48"/>
                              <a:gd name="T43" fmla="*/ 961 h 2528"/>
                              <a:gd name="T44" fmla="*/ 15 w 48"/>
                              <a:gd name="T45" fmla="*/ 953 h 2528"/>
                              <a:gd name="T46" fmla="*/ 39 w 48"/>
                              <a:gd name="T47" fmla="*/ 1009 h 2528"/>
                              <a:gd name="T48" fmla="*/ 31 w 48"/>
                              <a:gd name="T49" fmla="*/ 1001 h 2528"/>
                              <a:gd name="T50" fmla="*/ 23 w 48"/>
                              <a:gd name="T51" fmla="*/ 1009 h 2528"/>
                              <a:gd name="T52" fmla="*/ 15 w 48"/>
                              <a:gd name="T53" fmla="*/ 1193 h 2528"/>
                              <a:gd name="T54" fmla="*/ 23 w 48"/>
                              <a:gd name="T55" fmla="*/ 1185 h 2528"/>
                              <a:gd name="T56" fmla="*/ 34 w 48"/>
                              <a:gd name="T57" fmla="*/ 1225 h 2528"/>
                              <a:gd name="T58" fmla="*/ 18 w 48"/>
                              <a:gd name="T59" fmla="*/ 1225 h 2528"/>
                              <a:gd name="T60" fmla="*/ 26 w 48"/>
                              <a:gd name="T61" fmla="*/ 1296 h 2528"/>
                              <a:gd name="T62" fmla="*/ 34 w 48"/>
                              <a:gd name="T63" fmla="*/ 1416 h 2528"/>
                              <a:gd name="T64" fmla="*/ 26 w 48"/>
                              <a:gd name="T65" fmla="*/ 1344 h 2528"/>
                              <a:gd name="T66" fmla="*/ 18 w 48"/>
                              <a:gd name="T67" fmla="*/ 1352 h 2528"/>
                              <a:gd name="T68" fmla="*/ 10 w 48"/>
                              <a:gd name="T69" fmla="*/ 1456 h 2528"/>
                              <a:gd name="T70" fmla="*/ 34 w 48"/>
                              <a:gd name="T71" fmla="*/ 1509 h 2528"/>
                              <a:gd name="T72" fmla="*/ 42 w 48"/>
                              <a:gd name="T73" fmla="*/ 1629 h 2528"/>
                              <a:gd name="T74" fmla="*/ 18 w 48"/>
                              <a:gd name="T75" fmla="*/ 1573 h 2528"/>
                              <a:gd name="T76" fmla="*/ 34 w 48"/>
                              <a:gd name="T77" fmla="*/ 1573 h 2528"/>
                              <a:gd name="T78" fmla="*/ 10 w 48"/>
                              <a:gd name="T79" fmla="*/ 1741 h 2528"/>
                              <a:gd name="T80" fmla="*/ 18 w 48"/>
                              <a:gd name="T81" fmla="*/ 1733 h 2528"/>
                              <a:gd name="T82" fmla="*/ 42 w 48"/>
                              <a:gd name="T83" fmla="*/ 1788 h 2528"/>
                              <a:gd name="T84" fmla="*/ 18 w 48"/>
                              <a:gd name="T85" fmla="*/ 1781 h 2528"/>
                              <a:gd name="T86" fmla="*/ 29 w 48"/>
                              <a:gd name="T87" fmla="*/ 1853 h 2528"/>
                              <a:gd name="T88" fmla="*/ 37 w 48"/>
                              <a:gd name="T89" fmla="*/ 1970 h 2528"/>
                              <a:gd name="T90" fmla="*/ 26 w 48"/>
                              <a:gd name="T91" fmla="*/ 1900 h 2528"/>
                              <a:gd name="T92" fmla="*/ 18 w 48"/>
                              <a:gd name="T93" fmla="*/ 1908 h 2528"/>
                              <a:gd name="T94" fmla="*/ 13 w 48"/>
                              <a:gd name="T95" fmla="*/ 2076 h 2528"/>
                              <a:gd name="T96" fmla="*/ 29 w 48"/>
                              <a:gd name="T97" fmla="*/ 2076 h 2528"/>
                              <a:gd name="T98" fmla="*/ 37 w 48"/>
                              <a:gd name="T99" fmla="*/ 2113 h 2528"/>
                              <a:gd name="T100" fmla="*/ 21 w 48"/>
                              <a:gd name="T101" fmla="*/ 2113 h 2528"/>
                              <a:gd name="T102" fmla="*/ 29 w 48"/>
                              <a:gd name="T103" fmla="*/ 2185 h 2528"/>
                              <a:gd name="T104" fmla="*/ 37 w 48"/>
                              <a:gd name="T105" fmla="*/ 2305 h 2528"/>
                              <a:gd name="T106" fmla="*/ 29 w 48"/>
                              <a:gd name="T107" fmla="*/ 2233 h 2528"/>
                              <a:gd name="T108" fmla="*/ 21 w 48"/>
                              <a:gd name="T109" fmla="*/ 2241 h 2528"/>
                              <a:gd name="T110" fmla="*/ 13 w 48"/>
                              <a:gd name="T111" fmla="*/ 2345 h 2528"/>
                              <a:gd name="T112" fmla="*/ 37 w 48"/>
                              <a:gd name="T113" fmla="*/ 2401 h 2528"/>
                              <a:gd name="T114" fmla="*/ 48 w 48"/>
                              <a:gd name="T115" fmla="*/ 2520 h 2528"/>
                              <a:gd name="T116" fmla="*/ 21 w 48"/>
                              <a:gd name="T117" fmla="*/ 2465 h 2528"/>
                              <a:gd name="T118" fmla="*/ 40 w 48"/>
                              <a:gd name="T119" fmla="*/ 2465 h 2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 h="2528">
                                <a:moveTo>
                                  <a:pt x="24" y="0"/>
                                </a:moveTo>
                                <a:cubicBezTo>
                                  <a:pt x="29" y="0"/>
                                  <a:pt x="32" y="4"/>
                                  <a:pt x="32" y="8"/>
                                </a:cubicBezTo>
                                <a:lnTo>
                                  <a:pt x="36" y="72"/>
                                </a:lnTo>
                                <a:cubicBezTo>
                                  <a:pt x="36" y="74"/>
                                  <a:pt x="35" y="76"/>
                                  <a:pt x="33" y="78"/>
                                </a:cubicBezTo>
                                <a:cubicBezTo>
                                  <a:pt x="32" y="79"/>
                                  <a:pt x="30" y="80"/>
                                  <a:pt x="28" y="80"/>
                                </a:cubicBezTo>
                                <a:lnTo>
                                  <a:pt x="12" y="80"/>
                                </a:lnTo>
                                <a:cubicBezTo>
                                  <a:pt x="7" y="80"/>
                                  <a:pt x="4" y="77"/>
                                  <a:pt x="4" y="73"/>
                                </a:cubicBezTo>
                                <a:lnTo>
                                  <a:pt x="0" y="9"/>
                                </a:lnTo>
                                <a:cubicBezTo>
                                  <a:pt x="0" y="7"/>
                                  <a:pt x="1" y="5"/>
                                  <a:pt x="3" y="3"/>
                                </a:cubicBezTo>
                                <a:cubicBezTo>
                                  <a:pt x="4" y="1"/>
                                  <a:pt x="6" y="0"/>
                                  <a:pt x="8" y="0"/>
                                </a:cubicBezTo>
                                <a:lnTo>
                                  <a:pt x="24" y="0"/>
                                </a:lnTo>
                                <a:close/>
                                <a:moveTo>
                                  <a:pt x="8" y="16"/>
                                </a:moveTo>
                                <a:lnTo>
                                  <a:pt x="16" y="8"/>
                                </a:lnTo>
                                <a:lnTo>
                                  <a:pt x="20" y="72"/>
                                </a:lnTo>
                                <a:lnTo>
                                  <a:pt x="12" y="64"/>
                                </a:lnTo>
                                <a:lnTo>
                                  <a:pt x="28" y="64"/>
                                </a:lnTo>
                                <a:lnTo>
                                  <a:pt x="20" y="73"/>
                                </a:lnTo>
                                <a:lnTo>
                                  <a:pt x="16" y="9"/>
                                </a:lnTo>
                                <a:lnTo>
                                  <a:pt x="24" y="16"/>
                                </a:lnTo>
                                <a:lnTo>
                                  <a:pt x="8" y="16"/>
                                </a:lnTo>
                                <a:close/>
                                <a:moveTo>
                                  <a:pt x="28" y="112"/>
                                </a:moveTo>
                                <a:cubicBezTo>
                                  <a:pt x="32" y="112"/>
                                  <a:pt x="36" y="116"/>
                                  <a:pt x="36" y="120"/>
                                </a:cubicBezTo>
                                <a:lnTo>
                                  <a:pt x="36" y="184"/>
                                </a:lnTo>
                                <a:cubicBezTo>
                                  <a:pt x="36" y="189"/>
                                  <a:pt x="32" y="192"/>
                                  <a:pt x="28" y="192"/>
                                </a:cubicBezTo>
                                <a:lnTo>
                                  <a:pt x="12" y="192"/>
                                </a:lnTo>
                                <a:cubicBezTo>
                                  <a:pt x="7" y="192"/>
                                  <a:pt x="4" y="189"/>
                                  <a:pt x="4" y="184"/>
                                </a:cubicBezTo>
                                <a:lnTo>
                                  <a:pt x="4" y="120"/>
                                </a:lnTo>
                                <a:cubicBezTo>
                                  <a:pt x="4" y="116"/>
                                  <a:pt x="7" y="112"/>
                                  <a:pt x="12" y="112"/>
                                </a:cubicBezTo>
                                <a:lnTo>
                                  <a:pt x="28" y="112"/>
                                </a:lnTo>
                                <a:close/>
                                <a:moveTo>
                                  <a:pt x="12" y="128"/>
                                </a:moveTo>
                                <a:lnTo>
                                  <a:pt x="20" y="120"/>
                                </a:lnTo>
                                <a:lnTo>
                                  <a:pt x="20" y="184"/>
                                </a:lnTo>
                                <a:lnTo>
                                  <a:pt x="12" y="176"/>
                                </a:lnTo>
                                <a:lnTo>
                                  <a:pt x="28" y="176"/>
                                </a:lnTo>
                                <a:lnTo>
                                  <a:pt x="20" y="184"/>
                                </a:lnTo>
                                <a:lnTo>
                                  <a:pt x="20" y="120"/>
                                </a:lnTo>
                                <a:lnTo>
                                  <a:pt x="28" y="128"/>
                                </a:lnTo>
                                <a:lnTo>
                                  <a:pt x="12" y="128"/>
                                </a:lnTo>
                                <a:close/>
                                <a:moveTo>
                                  <a:pt x="28" y="224"/>
                                </a:moveTo>
                                <a:cubicBezTo>
                                  <a:pt x="32" y="224"/>
                                  <a:pt x="36" y="228"/>
                                  <a:pt x="36" y="232"/>
                                </a:cubicBezTo>
                                <a:lnTo>
                                  <a:pt x="36" y="296"/>
                                </a:lnTo>
                                <a:cubicBezTo>
                                  <a:pt x="36" y="300"/>
                                  <a:pt x="32" y="304"/>
                                  <a:pt x="28" y="304"/>
                                </a:cubicBezTo>
                                <a:lnTo>
                                  <a:pt x="12" y="304"/>
                                </a:lnTo>
                                <a:cubicBezTo>
                                  <a:pt x="7" y="304"/>
                                  <a:pt x="4" y="300"/>
                                  <a:pt x="4" y="296"/>
                                </a:cubicBezTo>
                                <a:lnTo>
                                  <a:pt x="4" y="232"/>
                                </a:lnTo>
                                <a:cubicBezTo>
                                  <a:pt x="4" y="228"/>
                                  <a:pt x="7" y="224"/>
                                  <a:pt x="12" y="224"/>
                                </a:cubicBezTo>
                                <a:lnTo>
                                  <a:pt x="28" y="224"/>
                                </a:lnTo>
                                <a:close/>
                                <a:moveTo>
                                  <a:pt x="12" y="240"/>
                                </a:moveTo>
                                <a:lnTo>
                                  <a:pt x="20" y="232"/>
                                </a:lnTo>
                                <a:lnTo>
                                  <a:pt x="20" y="296"/>
                                </a:lnTo>
                                <a:lnTo>
                                  <a:pt x="12" y="288"/>
                                </a:lnTo>
                                <a:lnTo>
                                  <a:pt x="28" y="288"/>
                                </a:lnTo>
                                <a:lnTo>
                                  <a:pt x="20" y="296"/>
                                </a:lnTo>
                                <a:lnTo>
                                  <a:pt x="20" y="232"/>
                                </a:lnTo>
                                <a:lnTo>
                                  <a:pt x="28" y="240"/>
                                </a:lnTo>
                                <a:lnTo>
                                  <a:pt x="12" y="240"/>
                                </a:lnTo>
                                <a:close/>
                                <a:moveTo>
                                  <a:pt x="28" y="336"/>
                                </a:moveTo>
                                <a:cubicBezTo>
                                  <a:pt x="32" y="336"/>
                                  <a:pt x="36" y="339"/>
                                  <a:pt x="36" y="344"/>
                                </a:cubicBezTo>
                                <a:lnTo>
                                  <a:pt x="36" y="405"/>
                                </a:lnTo>
                                <a:cubicBezTo>
                                  <a:pt x="36" y="409"/>
                                  <a:pt x="32" y="413"/>
                                  <a:pt x="28" y="413"/>
                                </a:cubicBezTo>
                                <a:lnTo>
                                  <a:pt x="12" y="413"/>
                                </a:lnTo>
                                <a:cubicBezTo>
                                  <a:pt x="7" y="413"/>
                                  <a:pt x="4" y="409"/>
                                  <a:pt x="4" y="405"/>
                                </a:cubicBezTo>
                                <a:lnTo>
                                  <a:pt x="4" y="344"/>
                                </a:lnTo>
                                <a:cubicBezTo>
                                  <a:pt x="4" y="339"/>
                                  <a:pt x="7" y="336"/>
                                  <a:pt x="12" y="336"/>
                                </a:cubicBezTo>
                                <a:lnTo>
                                  <a:pt x="28" y="336"/>
                                </a:lnTo>
                                <a:close/>
                                <a:moveTo>
                                  <a:pt x="12" y="352"/>
                                </a:moveTo>
                                <a:lnTo>
                                  <a:pt x="20" y="344"/>
                                </a:lnTo>
                                <a:lnTo>
                                  <a:pt x="20" y="405"/>
                                </a:lnTo>
                                <a:lnTo>
                                  <a:pt x="12" y="397"/>
                                </a:lnTo>
                                <a:lnTo>
                                  <a:pt x="28" y="397"/>
                                </a:lnTo>
                                <a:lnTo>
                                  <a:pt x="20" y="405"/>
                                </a:lnTo>
                                <a:lnTo>
                                  <a:pt x="20" y="344"/>
                                </a:lnTo>
                                <a:lnTo>
                                  <a:pt x="28" y="352"/>
                                </a:lnTo>
                                <a:lnTo>
                                  <a:pt x="12" y="352"/>
                                </a:lnTo>
                                <a:close/>
                                <a:moveTo>
                                  <a:pt x="28" y="445"/>
                                </a:moveTo>
                                <a:cubicBezTo>
                                  <a:pt x="32" y="445"/>
                                  <a:pt x="36" y="448"/>
                                  <a:pt x="36" y="453"/>
                                </a:cubicBezTo>
                                <a:lnTo>
                                  <a:pt x="36" y="517"/>
                                </a:lnTo>
                                <a:cubicBezTo>
                                  <a:pt x="36" y="521"/>
                                  <a:pt x="32" y="525"/>
                                  <a:pt x="28" y="525"/>
                                </a:cubicBezTo>
                                <a:lnTo>
                                  <a:pt x="12" y="525"/>
                                </a:lnTo>
                                <a:cubicBezTo>
                                  <a:pt x="7" y="525"/>
                                  <a:pt x="4" y="521"/>
                                  <a:pt x="4" y="517"/>
                                </a:cubicBezTo>
                                <a:lnTo>
                                  <a:pt x="4" y="453"/>
                                </a:lnTo>
                                <a:cubicBezTo>
                                  <a:pt x="4" y="448"/>
                                  <a:pt x="7" y="445"/>
                                  <a:pt x="12" y="445"/>
                                </a:cubicBezTo>
                                <a:lnTo>
                                  <a:pt x="28" y="445"/>
                                </a:lnTo>
                                <a:close/>
                                <a:moveTo>
                                  <a:pt x="12" y="461"/>
                                </a:moveTo>
                                <a:lnTo>
                                  <a:pt x="20" y="453"/>
                                </a:lnTo>
                                <a:lnTo>
                                  <a:pt x="20" y="517"/>
                                </a:lnTo>
                                <a:lnTo>
                                  <a:pt x="12" y="509"/>
                                </a:lnTo>
                                <a:lnTo>
                                  <a:pt x="28" y="509"/>
                                </a:lnTo>
                                <a:lnTo>
                                  <a:pt x="20" y="517"/>
                                </a:lnTo>
                                <a:lnTo>
                                  <a:pt x="20" y="453"/>
                                </a:lnTo>
                                <a:lnTo>
                                  <a:pt x="28" y="461"/>
                                </a:lnTo>
                                <a:lnTo>
                                  <a:pt x="12" y="461"/>
                                </a:lnTo>
                                <a:close/>
                                <a:moveTo>
                                  <a:pt x="28" y="557"/>
                                </a:moveTo>
                                <a:cubicBezTo>
                                  <a:pt x="32" y="557"/>
                                  <a:pt x="35" y="560"/>
                                  <a:pt x="36" y="564"/>
                                </a:cubicBezTo>
                                <a:lnTo>
                                  <a:pt x="39" y="628"/>
                                </a:lnTo>
                                <a:cubicBezTo>
                                  <a:pt x="39" y="630"/>
                                  <a:pt x="38" y="632"/>
                                  <a:pt x="37" y="634"/>
                                </a:cubicBezTo>
                                <a:cubicBezTo>
                                  <a:pt x="35" y="636"/>
                                  <a:pt x="33" y="636"/>
                                  <a:pt x="31" y="636"/>
                                </a:cubicBezTo>
                                <a:lnTo>
                                  <a:pt x="15" y="636"/>
                                </a:lnTo>
                                <a:cubicBezTo>
                                  <a:pt x="11" y="636"/>
                                  <a:pt x="7" y="633"/>
                                  <a:pt x="7" y="629"/>
                                </a:cubicBezTo>
                                <a:lnTo>
                                  <a:pt x="4" y="565"/>
                                </a:lnTo>
                                <a:cubicBezTo>
                                  <a:pt x="4" y="563"/>
                                  <a:pt x="4" y="561"/>
                                  <a:pt x="6" y="559"/>
                                </a:cubicBezTo>
                                <a:cubicBezTo>
                                  <a:pt x="7" y="558"/>
                                  <a:pt x="9" y="557"/>
                                  <a:pt x="12" y="557"/>
                                </a:cubicBezTo>
                                <a:lnTo>
                                  <a:pt x="28" y="557"/>
                                </a:lnTo>
                                <a:close/>
                                <a:moveTo>
                                  <a:pt x="12" y="573"/>
                                </a:moveTo>
                                <a:lnTo>
                                  <a:pt x="20" y="564"/>
                                </a:lnTo>
                                <a:lnTo>
                                  <a:pt x="23" y="628"/>
                                </a:lnTo>
                                <a:lnTo>
                                  <a:pt x="15" y="620"/>
                                </a:lnTo>
                                <a:lnTo>
                                  <a:pt x="31" y="620"/>
                                </a:lnTo>
                                <a:lnTo>
                                  <a:pt x="23" y="629"/>
                                </a:lnTo>
                                <a:lnTo>
                                  <a:pt x="20" y="565"/>
                                </a:lnTo>
                                <a:lnTo>
                                  <a:pt x="28" y="573"/>
                                </a:lnTo>
                                <a:lnTo>
                                  <a:pt x="12" y="573"/>
                                </a:lnTo>
                                <a:close/>
                                <a:moveTo>
                                  <a:pt x="31" y="668"/>
                                </a:moveTo>
                                <a:cubicBezTo>
                                  <a:pt x="35" y="668"/>
                                  <a:pt x="39" y="672"/>
                                  <a:pt x="39" y="676"/>
                                </a:cubicBezTo>
                                <a:lnTo>
                                  <a:pt x="39" y="740"/>
                                </a:lnTo>
                                <a:cubicBezTo>
                                  <a:pt x="39" y="745"/>
                                  <a:pt x="35" y="748"/>
                                  <a:pt x="31" y="748"/>
                                </a:cubicBezTo>
                                <a:lnTo>
                                  <a:pt x="15" y="748"/>
                                </a:lnTo>
                                <a:cubicBezTo>
                                  <a:pt x="10" y="748"/>
                                  <a:pt x="7" y="745"/>
                                  <a:pt x="7" y="740"/>
                                </a:cubicBezTo>
                                <a:lnTo>
                                  <a:pt x="7" y="676"/>
                                </a:lnTo>
                                <a:cubicBezTo>
                                  <a:pt x="7" y="672"/>
                                  <a:pt x="10" y="668"/>
                                  <a:pt x="15" y="668"/>
                                </a:cubicBezTo>
                                <a:lnTo>
                                  <a:pt x="31" y="668"/>
                                </a:lnTo>
                                <a:close/>
                                <a:moveTo>
                                  <a:pt x="15" y="684"/>
                                </a:moveTo>
                                <a:lnTo>
                                  <a:pt x="23" y="676"/>
                                </a:lnTo>
                                <a:lnTo>
                                  <a:pt x="23" y="740"/>
                                </a:lnTo>
                                <a:lnTo>
                                  <a:pt x="15" y="732"/>
                                </a:lnTo>
                                <a:lnTo>
                                  <a:pt x="31" y="732"/>
                                </a:lnTo>
                                <a:lnTo>
                                  <a:pt x="23" y="740"/>
                                </a:lnTo>
                                <a:lnTo>
                                  <a:pt x="23" y="676"/>
                                </a:lnTo>
                                <a:lnTo>
                                  <a:pt x="31" y="684"/>
                                </a:lnTo>
                                <a:lnTo>
                                  <a:pt x="15" y="684"/>
                                </a:lnTo>
                                <a:close/>
                                <a:moveTo>
                                  <a:pt x="31" y="780"/>
                                </a:moveTo>
                                <a:cubicBezTo>
                                  <a:pt x="35" y="780"/>
                                  <a:pt x="39" y="784"/>
                                  <a:pt x="39" y="788"/>
                                </a:cubicBezTo>
                                <a:lnTo>
                                  <a:pt x="39" y="849"/>
                                </a:lnTo>
                                <a:cubicBezTo>
                                  <a:pt x="39" y="854"/>
                                  <a:pt x="35" y="857"/>
                                  <a:pt x="31" y="857"/>
                                </a:cubicBezTo>
                                <a:lnTo>
                                  <a:pt x="15" y="857"/>
                                </a:lnTo>
                                <a:cubicBezTo>
                                  <a:pt x="10" y="857"/>
                                  <a:pt x="7" y="854"/>
                                  <a:pt x="7" y="849"/>
                                </a:cubicBezTo>
                                <a:lnTo>
                                  <a:pt x="7" y="788"/>
                                </a:lnTo>
                                <a:cubicBezTo>
                                  <a:pt x="7" y="784"/>
                                  <a:pt x="10" y="780"/>
                                  <a:pt x="15" y="780"/>
                                </a:cubicBezTo>
                                <a:lnTo>
                                  <a:pt x="31" y="780"/>
                                </a:lnTo>
                                <a:close/>
                                <a:moveTo>
                                  <a:pt x="15" y="796"/>
                                </a:moveTo>
                                <a:lnTo>
                                  <a:pt x="23" y="788"/>
                                </a:lnTo>
                                <a:lnTo>
                                  <a:pt x="23" y="849"/>
                                </a:lnTo>
                                <a:lnTo>
                                  <a:pt x="15" y="841"/>
                                </a:lnTo>
                                <a:lnTo>
                                  <a:pt x="31" y="841"/>
                                </a:lnTo>
                                <a:lnTo>
                                  <a:pt x="23" y="849"/>
                                </a:lnTo>
                                <a:lnTo>
                                  <a:pt x="23" y="788"/>
                                </a:lnTo>
                                <a:lnTo>
                                  <a:pt x="31" y="796"/>
                                </a:lnTo>
                                <a:lnTo>
                                  <a:pt x="15" y="796"/>
                                </a:lnTo>
                                <a:close/>
                                <a:moveTo>
                                  <a:pt x="31" y="889"/>
                                </a:moveTo>
                                <a:cubicBezTo>
                                  <a:pt x="35" y="889"/>
                                  <a:pt x="39" y="893"/>
                                  <a:pt x="39" y="897"/>
                                </a:cubicBezTo>
                                <a:lnTo>
                                  <a:pt x="39" y="961"/>
                                </a:lnTo>
                                <a:cubicBezTo>
                                  <a:pt x="39" y="966"/>
                                  <a:pt x="35" y="969"/>
                                  <a:pt x="31" y="969"/>
                                </a:cubicBezTo>
                                <a:lnTo>
                                  <a:pt x="15" y="969"/>
                                </a:lnTo>
                                <a:cubicBezTo>
                                  <a:pt x="10" y="969"/>
                                  <a:pt x="7" y="966"/>
                                  <a:pt x="7" y="961"/>
                                </a:cubicBezTo>
                                <a:lnTo>
                                  <a:pt x="7" y="897"/>
                                </a:lnTo>
                                <a:cubicBezTo>
                                  <a:pt x="7" y="893"/>
                                  <a:pt x="10" y="889"/>
                                  <a:pt x="15" y="889"/>
                                </a:cubicBezTo>
                                <a:lnTo>
                                  <a:pt x="31" y="889"/>
                                </a:lnTo>
                                <a:close/>
                                <a:moveTo>
                                  <a:pt x="15" y="905"/>
                                </a:moveTo>
                                <a:lnTo>
                                  <a:pt x="23" y="897"/>
                                </a:lnTo>
                                <a:lnTo>
                                  <a:pt x="23" y="961"/>
                                </a:lnTo>
                                <a:lnTo>
                                  <a:pt x="15" y="953"/>
                                </a:lnTo>
                                <a:lnTo>
                                  <a:pt x="31" y="953"/>
                                </a:lnTo>
                                <a:lnTo>
                                  <a:pt x="23" y="961"/>
                                </a:lnTo>
                                <a:lnTo>
                                  <a:pt x="23" y="897"/>
                                </a:lnTo>
                                <a:lnTo>
                                  <a:pt x="31" y="905"/>
                                </a:lnTo>
                                <a:lnTo>
                                  <a:pt x="15" y="905"/>
                                </a:lnTo>
                                <a:close/>
                                <a:moveTo>
                                  <a:pt x="31" y="1001"/>
                                </a:moveTo>
                                <a:cubicBezTo>
                                  <a:pt x="35" y="1001"/>
                                  <a:pt x="39" y="1005"/>
                                  <a:pt x="39" y="1009"/>
                                </a:cubicBezTo>
                                <a:lnTo>
                                  <a:pt x="39" y="1073"/>
                                </a:lnTo>
                                <a:cubicBezTo>
                                  <a:pt x="39" y="1077"/>
                                  <a:pt x="35" y="1081"/>
                                  <a:pt x="31" y="1081"/>
                                </a:cubicBezTo>
                                <a:lnTo>
                                  <a:pt x="15" y="1081"/>
                                </a:lnTo>
                                <a:cubicBezTo>
                                  <a:pt x="10" y="1081"/>
                                  <a:pt x="7" y="1077"/>
                                  <a:pt x="7" y="1073"/>
                                </a:cubicBezTo>
                                <a:lnTo>
                                  <a:pt x="7" y="1009"/>
                                </a:lnTo>
                                <a:cubicBezTo>
                                  <a:pt x="7" y="1005"/>
                                  <a:pt x="10" y="1001"/>
                                  <a:pt x="15" y="1001"/>
                                </a:cubicBezTo>
                                <a:lnTo>
                                  <a:pt x="31" y="1001"/>
                                </a:lnTo>
                                <a:close/>
                                <a:moveTo>
                                  <a:pt x="15" y="1017"/>
                                </a:moveTo>
                                <a:lnTo>
                                  <a:pt x="23" y="1009"/>
                                </a:lnTo>
                                <a:lnTo>
                                  <a:pt x="23" y="1073"/>
                                </a:lnTo>
                                <a:lnTo>
                                  <a:pt x="15" y="1065"/>
                                </a:lnTo>
                                <a:lnTo>
                                  <a:pt x="31" y="1065"/>
                                </a:lnTo>
                                <a:lnTo>
                                  <a:pt x="23" y="1073"/>
                                </a:lnTo>
                                <a:lnTo>
                                  <a:pt x="23" y="1009"/>
                                </a:lnTo>
                                <a:lnTo>
                                  <a:pt x="31" y="1017"/>
                                </a:lnTo>
                                <a:lnTo>
                                  <a:pt x="15" y="1017"/>
                                </a:lnTo>
                                <a:close/>
                                <a:moveTo>
                                  <a:pt x="31" y="1113"/>
                                </a:moveTo>
                                <a:cubicBezTo>
                                  <a:pt x="35" y="1113"/>
                                  <a:pt x="39" y="1116"/>
                                  <a:pt x="39" y="1121"/>
                                </a:cubicBezTo>
                                <a:lnTo>
                                  <a:pt x="39" y="1185"/>
                                </a:lnTo>
                                <a:cubicBezTo>
                                  <a:pt x="39" y="1189"/>
                                  <a:pt x="35" y="1193"/>
                                  <a:pt x="31" y="1193"/>
                                </a:cubicBezTo>
                                <a:lnTo>
                                  <a:pt x="15" y="1193"/>
                                </a:lnTo>
                                <a:cubicBezTo>
                                  <a:pt x="10" y="1193"/>
                                  <a:pt x="7" y="1189"/>
                                  <a:pt x="7" y="1185"/>
                                </a:cubicBezTo>
                                <a:lnTo>
                                  <a:pt x="7" y="1121"/>
                                </a:lnTo>
                                <a:cubicBezTo>
                                  <a:pt x="7" y="1116"/>
                                  <a:pt x="10" y="1113"/>
                                  <a:pt x="15" y="1113"/>
                                </a:cubicBezTo>
                                <a:lnTo>
                                  <a:pt x="31" y="1113"/>
                                </a:lnTo>
                                <a:close/>
                                <a:moveTo>
                                  <a:pt x="15" y="1129"/>
                                </a:moveTo>
                                <a:lnTo>
                                  <a:pt x="23" y="1121"/>
                                </a:lnTo>
                                <a:lnTo>
                                  <a:pt x="23" y="1185"/>
                                </a:lnTo>
                                <a:lnTo>
                                  <a:pt x="15" y="1177"/>
                                </a:lnTo>
                                <a:lnTo>
                                  <a:pt x="31" y="1177"/>
                                </a:lnTo>
                                <a:lnTo>
                                  <a:pt x="23" y="1185"/>
                                </a:lnTo>
                                <a:lnTo>
                                  <a:pt x="23" y="1121"/>
                                </a:lnTo>
                                <a:lnTo>
                                  <a:pt x="31" y="1129"/>
                                </a:lnTo>
                                <a:lnTo>
                                  <a:pt x="15" y="1129"/>
                                </a:lnTo>
                                <a:close/>
                                <a:moveTo>
                                  <a:pt x="34" y="1225"/>
                                </a:moveTo>
                                <a:cubicBezTo>
                                  <a:pt x="38" y="1225"/>
                                  <a:pt x="42" y="1228"/>
                                  <a:pt x="42" y="1233"/>
                                </a:cubicBezTo>
                                <a:lnTo>
                                  <a:pt x="42" y="1296"/>
                                </a:lnTo>
                                <a:cubicBezTo>
                                  <a:pt x="42" y="1301"/>
                                  <a:pt x="38" y="1304"/>
                                  <a:pt x="34" y="1304"/>
                                </a:cubicBezTo>
                                <a:lnTo>
                                  <a:pt x="18" y="1304"/>
                                </a:lnTo>
                                <a:cubicBezTo>
                                  <a:pt x="14" y="1304"/>
                                  <a:pt x="10" y="1301"/>
                                  <a:pt x="10" y="1296"/>
                                </a:cubicBezTo>
                                <a:lnTo>
                                  <a:pt x="10" y="1233"/>
                                </a:lnTo>
                                <a:cubicBezTo>
                                  <a:pt x="10" y="1228"/>
                                  <a:pt x="14" y="1225"/>
                                  <a:pt x="18" y="1225"/>
                                </a:cubicBezTo>
                                <a:lnTo>
                                  <a:pt x="34" y="1225"/>
                                </a:lnTo>
                                <a:close/>
                                <a:moveTo>
                                  <a:pt x="18" y="1241"/>
                                </a:moveTo>
                                <a:lnTo>
                                  <a:pt x="26" y="1233"/>
                                </a:lnTo>
                                <a:lnTo>
                                  <a:pt x="26" y="1296"/>
                                </a:lnTo>
                                <a:lnTo>
                                  <a:pt x="18" y="1288"/>
                                </a:lnTo>
                                <a:lnTo>
                                  <a:pt x="34" y="1288"/>
                                </a:lnTo>
                                <a:lnTo>
                                  <a:pt x="26" y="1296"/>
                                </a:lnTo>
                                <a:lnTo>
                                  <a:pt x="26" y="1233"/>
                                </a:lnTo>
                                <a:lnTo>
                                  <a:pt x="34" y="1241"/>
                                </a:lnTo>
                                <a:lnTo>
                                  <a:pt x="18" y="1241"/>
                                </a:lnTo>
                                <a:close/>
                                <a:moveTo>
                                  <a:pt x="34" y="1336"/>
                                </a:moveTo>
                                <a:cubicBezTo>
                                  <a:pt x="38" y="1336"/>
                                  <a:pt x="42" y="1340"/>
                                  <a:pt x="42" y="1344"/>
                                </a:cubicBezTo>
                                <a:lnTo>
                                  <a:pt x="42" y="1408"/>
                                </a:lnTo>
                                <a:cubicBezTo>
                                  <a:pt x="42" y="1413"/>
                                  <a:pt x="38" y="1416"/>
                                  <a:pt x="34" y="1416"/>
                                </a:cubicBezTo>
                                <a:lnTo>
                                  <a:pt x="18" y="1416"/>
                                </a:lnTo>
                                <a:cubicBezTo>
                                  <a:pt x="14" y="1416"/>
                                  <a:pt x="10" y="1413"/>
                                  <a:pt x="10" y="1408"/>
                                </a:cubicBezTo>
                                <a:lnTo>
                                  <a:pt x="10" y="1344"/>
                                </a:lnTo>
                                <a:cubicBezTo>
                                  <a:pt x="10" y="1340"/>
                                  <a:pt x="14" y="1336"/>
                                  <a:pt x="18" y="1336"/>
                                </a:cubicBezTo>
                                <a:lnTo>
                                  <a:pt x="34" y="1336"/>
                                </a:lnTo>
                                <a:close/>
                                <a:moveTo>
                                  <a:pt x="18" y="1352"/>
                                </a:moveTo>
                                <a:lnTo>
                                  <a:pt x="26" y="1344"/>
                                </a:lnTo>
                                <a:lnTo>
                                  <a:pt x="26" y="1408"/>
                                </a:lnTo>
                                <a:lnTo>
                                  <a:pt x="18" y="1400"/>
                                </a:lnTo>
                                <a:lnTo>
                                  <a:pt x="34" y="1400"/>
                                </a:lnTo>
                                <a:lnTo>
                                  <a:pt x="26" y="1408"/>
                                </a:lnTo>
                                <a:lnTo>
                                  <a:pt x="26" y="1344"/>
                                </a:lnTo>
                                <a:lnTo>
                                  <a:pt x="34" y="1352"/>
                                </a:lnTo>
                                <a:lnTo>
                                  <a:pt x="18" y="1352"/>
                                </a:lnTo>
                                <a:close/>
                                <a:moveTo>
                                  <a:pt x="34" y="1448"/>
                                </a:moveTo>
                                <a:cubicBezTo>
                                  <a:pt x="38" y="1448"/>
                                  <a:pt x="42" y="1452"/>
                                  <a:pt x="42" y="1456"/>
                                </a:cubicBezTo>
                                <a:lnTo>
                                  <a:pt x="42" y="1517"/>
                                </a:lnTo>
                                <a:cubicBezTo>
                                  <a:pt x="42" y="1522"/>
                                  <a:pt x="38" y="1525"/>
                                  <a:pt x="34" y="1525"/>
                                </a:cubicBezTo>
                                <a:lnTo>
                                  <a:pt x="18" y="1525"/>
                                </a:lnTo>
                                <a:cubicBezTo>
                                  <a:pt x="14" y="1525"/>
                                  <a:pt x="10" y="1522"/>
                                  <a:pt x="10" y="1517"/>
                                </a:cubicBezTo>
                                <a:lnTo>
                                  <a:pt x="10" y="1456"/>
                                </a:lnTo>
                                <a:cubicBezTo>
                                  <a:pt x="10" y="1452"/>
                                  <a:pt x="14" y="1448"/>
                                  <a:pt x="18" y="1448"/>
                                </a:cubicBezTo>
                                <a:lnTo>
                                  <a:pt x="34" y="1448"/>
                                </a:lnTo>
                                <a:close/>
                                <a:moveTo>
                                  <a:pt x="18" y="1464"/>
                                </a:moveTo>
                                <a:lnTo>
                                  <a:pt x="26" y="1456"/>
                                </a:lnTo>
                                <a:lnTo>
                                  <a:pt x="26" y="1517"/>
                                </a:lnTo>
                                <a:lnTo>
                                  <a:pt x="18" y="1509"/>
                                </a:lnTo>
                                <a:lnTo>
                                  <a:pt x="34" y="1509"/>
                                </a:lnTo>
                                <a:lnTo>
                                  <a:pt x="26" y="1517"/>
                                </a:lnTo>
                                <a:lnTo>
                                  <a:pt x="26" y="1456"/>
                                </a:lnTo>
                                <a:lnTo>
                                  <a:pt x="34" y="1464"/>
                                </a:lnTo>
                                <a:lnTo>
                                  <a:pt x="18" y="1464"/>
                                </a:lnTo>
                                <a:close/>
                                <a:moveTo>
                                  <a:pt x="34" y="1557"/>
                                </a:moveTo>
                                <a:cubicBezTo>
                                  <a:pt x="38" y="1557"/>
                                  <a:pt x="42" y="1561"/>
                                  <a:pt x="42" y="1565"/>
                                </a:cubicBezTo>
                                <a:lnTo>
                                  <a:pt x="42" y="1629"/>
                                </a:lnTo>
                                <a:cubicBezTo>
                                  <a:pt x="42" y="1633"/>
                                  <a:pt x="38" y="1637"/>
                                  <a:pt x="34" y="1637"/>
                                </a:cubicBezTo>
                                <a:lnTo>
                                  <a:pt x="18" y="1637"/>
                                </a:lnTo>
                                <a:cubicBezTo>
                                  <a:pt x="14" y="1637"/>
                                  <a:pt x="10" y="1633"/>
                                  <a:pt x="10" y="1629"/>
                                </a:cubicBezTo>
                                <a:lnTo>
                                  <a:pt x="10" y="1565"/>
                                </a:lnTo>
                                <a:cubicBezTo>
                                  <a:pt x="10" y="1561"/>
                                  <a:pt x="14" y="1557"/>
                                  <a:pt x="18" y="1557"/>
                                </a:cubicBezTo>
                                <a:lnTo>
                                  <a:pt x="34" y="1557"/>
                                </a:lnTo>
                                <a:close/>
                                <a:moveTo>
                                  <a:pt x="18" y="1573"/>
                                </a:moveTo>
                                <a:lnTo>
                                  <a:pt x="26" y="1565"/>
                                </a:lnTo>
                                <a:lnTo>
                                  <a:pt x="26" y="1629"/>
                                </a:lnTo>
                                <a:lnTo>
                                  <a:pt x="18" y="1621"/>
                                </a:lnTo>
                                <a:lnTo>
                                  <a:pt x="34" y="1621"/>
                                </a:lnTo>
                                <a:lnTo>
                                  <a:pt x="26" y="1629"/>
                                </a:lnTo>
                                <a:lnTo>
                                  <a:pt x="26" y="1565"/>
                                </a:lnTo>
                                <a:lnTo>
                                  <a:pt x="34" y="1573"/>
                                </a:lnTo>
                                <a:lnTo>
                                  <a:pt x="18" y="1573"/>
                                </a:lnTo>
                                <a:close/>
                                <a:moveTo>
                                  <a:pt x="34" y="1669"/>
                                </a:moveTo>
                                <a:cubicBezTo>
                                  <a:pt x="38" y="1669"/>
                                  <a:pt x="42" y="1673"/>
                                  <a:pt x="42" y="1677"/>
                                </a:cubicBezTo>
                                <a:lnTo>
                                  <a:pt x="42" y="1741"/>
                                </a:lnTo>
                                <a:cubicBezTo>
                                  <a:pt x="42" y="1745"/>
                                  <a:pt x="38" y="1749"/>
                                  <a:pt x="34" y="1749"/>
                                </a:cubicBezTo>
                                <a:lnTo>
                                  <a:pt x="18" y="1749"/>
                                </a:lnTo>
                                <a:cubicBezTo>
                                  <a:pt x="14" y="1749"/>
                                  <a:pt x="10" y="1745"/>
                                  <a:pt x="10" y="1741"/>
                                </a:cubicBezTo>
                                <a:lnTo>
                                  <a:pt x="10" y="1677"/>
                                </a:lnTo>
                                <a:cubicBezTo>
                                  <a:pt x="10" y="1673"/>
                                  <a:pt x="14" y="1669"/>
                                  <a:pt x="18" y="1669"/>
                                </a:cubicBezTo>
                                <a:lnTo>
                                  <a:pt x="34" y="1669"/>
                                </a:lnTo>
                                <a:close/>
                                <a:moveTo>
                                  <a:pt x="18" y="1685"/>
                                </a:moveTo>
                                <a:lnTo>
                                  <a:pt x="26" y="1677"/>
                                </a:lnTo>
                                <a:lnTo>
                                  <a:pt x="26" y="1741"/>
                                </a:lnTo>
                                <a:lnTo>
                                  <a:pt x="18" y="1733"/>
                                </a:lnTo>
                                <a:lnTo>
                                  <a:pt x="34" y="1733"/>
                                </a:lnTo>
                                <a:lnTo>
                                  <a:pt x="26" y="1741"/>
                                </a:lnTo>
                                <a:lnTo>
                                  <a:pt x="26" y="1677"/>
                                </a:lnTo>
                                <a:lnTo>
                                  <a:pt x="34" y="1685"/>
                                </a:lnTo>
                                <a:lnTo>
                                  <a:pt x="18" y="1685"/>
                                </a:lnTo>
                                <a:close/>
                                <a:moveTo>
                                  <a:pt x="34" y="1781"/>
                                </a:moveTo>
                                <a:cubicBezTo>
                                  <a:pt x="38" y="1781"/>
                                  <a:pt x="42" y="1784"/>
                                  <a:pt x="42" y="1788"/>
                                </a:cubicBezTo>
                                <a:lnTo>
                                  <a:pt x="45" y="1852"/>
                                </a:lnTo>
                                <a:cubicBezTo>
                                  <a:pt x="45" y="1854"/>
                                  <a:pt x="45" y="1856"/>
                                  <a:pt x="43" y="1858"/>
                                </a:cubicBezTo>
                                <a:cubicBezTo>
                                  <a:pt x="42" y="1860"/>
                                  <a:pt x="39" y="1861"/>
                                  <a:pt x="37" y="1861"/>
                                </a:cubicBezTo>
                                <a:lnTo>
                                  <a:pt x="18" y="1861"/>
                                </a:lnTo>
                                <a:cubicBezTo>
                                  <a:pt x="14" y="1861"/>
                                  <a:pt x="10" y="1857"/>
                                  <a:pt x="10" y="1853"/>
                                </a:cubicBezTo>
                                <a:lnTo>
                                  <a:pt x="10" y="1789"/>
                                </a:lnTo>
                                <a:cubicBezTo>
                                  <a:pt x="10" y="1784"/>
                                  <a:pt x="14" y="1781"/>
                                  <a:pt x="18" y="1781"/>
                                </a:cubicBezTo>
                                <a:lnTo>
                                  <a:pt x="34" y="1781"/>
                                </a:lnTo>
                                <a:close/>
                                <a:moveTo>
                                  <a:pt x="18" y="1797"/>
                                </a:moveTo>
                                <a:lnTo>
                                  <a:pt x="26" y="1789"/>
                                </a:lnTo>
                                <a:lnTo>
                                  <a:pt x="26" y="1853"/>
                                </a:lnTo>
                                <a:lnTo>
                                  <a:pt x="18" y="1845"/>
                                </a:lnTo>
                                <a:lnTo>
                                  <a:pt x="37" y="1845"/>
                                </a:lnTo>
                                <a:lnTo>
                                  <a:pt x="29" y="1853"/>
                                </a:lnTo>
                                <a:lnTo>
                                  <a:pt x="26" y="1789"/>
                                </a:lnTo>
                                <a:lnTo>
                                  <a:pt x="34" y="1797"/>
                                </a:lnTo>
                                <a:lnTo>
                                  <a:pt x="18" y="1797"/>
                                </a:lnTo>
                                <a:close/>
                                <a:moveTo>
                                  <a:pt x="37" y="1892"/>
                                </a:moveTo>
                                <a:cubicBezTo>
                                  <a:pt x="42" y="1892"/>
                                  <a:pt x="45" y="1896"/>
                                  <a:pt x="45" y="1900"/>
                                </a:cubicBezTo>
                                <a:lnTo>
                                  <a:pt x="45" y="1962"/>
                                </a:lnTo>
                                <a:cubicBezTo>
                                  <a:pt x="45" y="1966"/>
                                  <a:pt x="42" y="1970"/>
                                  <a:pt x="37" y="1970"/>
                                </a:cubicBezTo>
                                <a:lnTo>
                                  <a:pt x="18" y="1970"/>
                                </a:lnTo>
                                <a:cubicBezTo>
                                  <a:pt x="14" y="1970"/>
                                  <a:pt x="10" y="1966"/>
                                  <a:pt x="10" y="1962"/>
                                </a:cubicBezTo>
                                <a:lnTo>
                                  <a:pt x="10" y="1900"/>
                                </a:lnTo>
                                <a:cubicBezTo>
                                  <a:pt x="10" y="1896"/>
                                  <a:pt x="14" y="1892"/>
                                  <a:pt x="18" y="1892"/>
                                </a:cubicBezTo>
                                <a:lnTo>
                                  <a:pt x="37" y="1892"/>
                                </a:lnTo>
                                <a:close/>
                                <a:moveTo>
                                  <a:pt x="18" y="1908"/>
                                </a:moveTo>
                                <a:lnTo>
                                  <a:pt x="26" y="1900"/>
                                </a:lnTo>
                                <a:lnTo>
                                  <a:pt x="26" y="1962"/>
                                </a:lnTo>
                                <a:lnTo>
                                  <a:pt x="18" y="1954"/>
                                </a:lnTo>
                                <a:lnTo>
                                  <a:pt x="37" y="1954"/>
                                </a:lnTo>
                                <a:lnTo>
                                  <a:pt x="29" y="1962"/>
                                </a:lnTo>
                                <a:lnTo>
                                  <a:pt x="29" y="1900"/>
                                </a:lnTo>
                                <a:lnTo>
                                  <a:pt x="37" y="1908"/>
                                </a:lnTo>
                                <a:lnTo>
                                  <a:pt x="18" y="1908"/>
                                </a:lnTo>
                                <a:close/>
                                <a:moveTo>
                                  <a:pt x="37" y="2002"/>
                                </a:moveTo>
                                <a:cubicBezTo>
                                  <a:pt x="42" y="2002"/>
                                  <a:pt x="45" y="2005"/>
                                  <a:pt x="45" y="2010"/>
                                </a:cubicBezTo>
                                <a:lnTo>
                                  <a:pt x="45" y="2073"/>
                                </a:lnTo>
                                <a:cubicBezTo>
                                  <a:pt x="45" y="2077"/>
                                  <a:pt x="42" y="2081"/>
                                  <a:pt x="39" y="2081"/>
                                </a:cubicBezTo>
                                <a:lnTo>
                                  <a:pt x="23" y="2084"/>
                                </a:lnTo>
                                <a:cubicBezTo>
                                  <a:pt x="20" y="2084"/>
                                  <a:pt x="18" y="2084"/>
                                  <a:pt x="16" y="2082"/>
                                </a:cubicBezTo>
                                <a:cubicBezTo>
                                  <a:pt x="14" y="2081"/>
                                  <a:pt x="13" y="2079"/>
                                  <a:pt x="13" y="2076"/>
                                </a:cubicBezTo>
                                <a:lnTo>
                                  <a:pt x="10" y="2010"/>
                                </a:lnTo>
                                <a:cubicBezTo>
                                  <a:pt x="10" y="2008"/>
                                  <a:pt x="11" y="2006"/>
                                  <a:pt x="12" y="2004"/>
                                </a:cubicBezTo>
                                <a:cubicBezTo>
                                  <a:pt x="14" y="2002"/>
                                  <a:pt x="16" y="2002"/>
                                  <a:pt x="18" y="2002"/>
                                </a:cubicBezTo>
                                <a:lnTo>
                                  <a:pt x="37" y="2002"/>
                                </a:lnTo>
                                <a:close/>
                                <a:moveTo>
                                  <a:pt x="18" y="2018"/>
                                </a:moveTo>
                                <a:lnTo>
                                  <a:pt x="26" y="2009"/>
                                </a:lnTo>
                                <a:lnTo>
                                  <a:pt x="29" y="2076"/>
                                </a:lnTo>
                                <a:lnTo>
                                  <a:pt x="20" y="2068"/>
                                </a:lnTo>
                                <a:lnTo>
                                  <a:pt x="36" y="2066"/>
                                </a:lnTo>
                                <a:lnTo>
                                  <a:pt x="29" y="2073"/>
                                </a:lnTo>
                                <a:lnTo>
                                  <a:pt x="29" y="2010"/>
                                </a:lnTo>
                                <a:lnTo>
                                  <a:pt x="37" y="2018"/>
                                </a:lnTo>
                                <a:lnTo>
                                  <a:pt x="18" y="2018"/>
                                </a:lnTo>
                                <a:close/>
                                <a:moveTo>
                                  <a:pt x="37" y="2113"/>
                                </a:moveTo>
                                <a:cubicBezTo>
                                  <a:pt x="42" y="2113"/>
                                  <a:pt x="45" y="2117"/>
                                  <a:pt x="45" y="2121"/>
                                </a:cubicBezTo>
                                <a:lnTo>
                                  <a:pt x="45" y="2185"/>
                                </a:lnTo>
                                <a:cubicBezTo>
                                  <a:pt x="45" y="2190"/>
                                  <a:pt x="42" y="2193"/>
                                  <a:pt x="37" y="2193"/>
                                </a:cubicBezTo>
                                <a:lnTo>
                                  <a:pt x="21" y="2193"/>
                                </a:lnTo>
                                <a:cubicBezTo>
                                  <a:pt x="17" y="2193"/>
                                  <a:pt x="13" y="2190"/>
                                  <a:pt x="13" y="2185"/>
                                </a:cubicBezTo>
                                <a:lnTo>
                                  <a:pt x="13" y="2121"/>
                                </a:lnTo>
                                <a:cubicBezTo>
                                  <a:pt x="13" y="2117"/>
                                  <a:pt x="17" y="2113"/>
                                  <a:pt x="21" y="2113"/>
                                </a:cubicBezTo>
                                <a:lnTo>
                                  <a:pt x="37" y="2113"/>
                                </a:lnTo>
                                <a:close/>
                                <a:moveTo>
                                  <a:pt x="21" y="2129"/>
                                </a:moveTo>
                                <a:lnTo>
                                  <a:pt x="29" y="2121"/>
                                </a:lnTo>
                                <a:lnTo>
                                  <a:pt x="29" y="2185"/>
                                </a:lnTo>
                                <a:lnTo>
                                  <a:pt x="21" y="2177"/>
                                </a:lnTo>
                                <a:lnTo>
                                  <a:pt x="37" y="2177"/>
                                </a:lnTo>
                                <a:lnTo>
                                  <a:pt x="29" y="2185"/>
                                </a:lnTo>
                                <a:lnTo>
                                  <a:pt x="29" y="2121"/>
                                </a:lnTo>
                                <a:lnTo>
                                  <a:pt x="37" y="2129"/>
                                </a:lnTo>
                                <a:lnTo>
                                  <a:pt x="21" y="2129"/>
                                </a:lnTo>
                                <a:close/>
                                <a:moveTo>
                                  <a:pt x="37" y="2225"/>
                                </a:moveTo>
                                <a:cubicBezTo>
                                  <a:pt x="42" y="2225"/>
                                  <a:pt x="45" y="2229"/>
                                  <a:pt x="45" y="2233"/>
                                </a:cubicBezTo>
                                <a:lnTo>
                                  <a:pt x="45" y="2297"/>
                                </a:lnTo>
                                <a:cubicBezTo>
                                  <a:pt x="45" y="2301"/>
                                  <a:pt x="42" y="2305"/>
                                  <a:pt x="37" y="2305"/>
                                </a:cubicBezTo>
                                <a:lnTo>
                                  <a:pt x="21" y="2305"/>
                                </a:lnTo>
                                <a:cubicBezTo>
                                  <a:pt x="17" y="2305"/>
                                  <a:pt x="13" y="2301"/>
                                  <a:pt x="13" y="2297"/>
                                </a:cubicBezTo>
                                <a:lnTo>
                                  <a:pt x="13" y="2233"/>
                                </a:lnTo>
                                <a:cubicBezTo>
                                  <a:pt x="13" y="2229"/>
                                  <a:pt x="17" y="2225"/>
                                  <a:pt x="21" y="2225"/>
                                </a:cubicBezTo>
                                <a:lnTo>
                                  <a:pt x="37" y="2225"/>
                                </a:lnTo>
                                <a:close/>
                                <a:moveTo>
                                  <a:pt x="21" y="2241"/>
                                </a:moveTo>
                                <a:lnTo>
                                  <a:pt x="29" y="2233"/>
                                </a:lnTo>
                                <a:lnTo>
                                  <a:pt x="29" y="2297"/>
                                </a:lnTo>
                                <a:lnTo>
                                  <a:pt x="21" y="2289"/>
                                </a:lnTo>
                                <a:lnTo>
                                  <a:pt x="37" y="2289"/>
                                </a:lnTo>
                                <a:lnTo>
                                  <a:pt x="29" y="2297"/>
                                </a:lnTo>
                                <a:lnTo>
                                  <a:pt x="29" y="2233"/>
                                </a:lnTo>
                                <a:lnTo>
                                  <a:pt x="37" y="2241"/>
                                </a:lnTo>
                                <a:lnTo>
                                  <a:pt x="21" y="2241"/>
                                </a:lnTo>
                                <a:close/>
                                <a:moveTo>
                                  <a:pt x="37" y="2337"/>
                                </a:moveTo>
                                <a:cubicBezTo>
                                  <a:pt x="42" y="2337"/>
                                  <a:pt x="45" y="2340"/>
                                  <a:pt x="45" y="2345"/>
                                </a:cubicBezTo>
                                <a:lnTo>
                                  <a:pt x="45" y="2409"/>
                                </a:lnTo>
                                <a:cubicBezTo>
                                  <a:pt x="45" y="2413"/>
                                  <a:pt x="42" y="2417"/>
                                  <a:pt x="37" y="2417"/>
                                </a:cubicBezTo>
                                <a:lnTo>
                                  <a:pt x="21" y="2417"/>
                                </a:lnTo>
                                <a:cubicBezTo>
                                  <a:pt x="17" y="2417"/>
                                  <a:pt x="13" y="2413"/>
                                  <a:pt x="13" y="2409"/>
                                </a:cubicBezTo>
                                <a:lnTo>
                                  <a:pt x="13" y="2345"/>
                                </a:lnTo>
                                <a:cubicBezTo>
                                  <a:pt x="13" y="2340"/>
                                  <a:pt x="17" y="2337"/>
                                  <a:pt x="21" y="2337"/>
                                </a:cubicBezTo>
                                <a:lnTo>
                                  <a:pt x="37" y="2337"/>
                                </a:lnTo>
                                <a:close/>
                                <a:moveTo>
                                  <a:pt x="21" y="2353"/>
                                </a:moveTo>
                                <a:lnTo>
                                  <a:pt x="29" y="2345"/>
                                </a:lnTo>
                                <a:lnTo>
                                  <a:pt x="29" y="2409"/>
                                </a:lnTo>
                                <a:lnTo>
                                  <a:pt x="21" y="2401"/>
                                </a:lnTo>
                                <a:lnTo>
                                  <a:pt x="37" y="2401"/>
                                </a:lnTo>
                                <a:lnTo>
                                  <a:pt x="29" y="2409"/>
                                </a:lnTo>
                                <a:lnTo>
                                  <a:pt x="29" y="2345"/>
                                </a:lnTo>
                                <a:lnTo>
                                  <a:pt x="37" y="2353"/>
                                </a:lnTo>
                                <a:lnTo>
                                  <a:pt x="21" y="2353"/>
                                </a:lnTo>
                                <a:close/>
                                <a:moveTo>
                                  <a:pt x="40" y="2449"/>
                                </a:moveTo>
                                <a:cubicBezTo>
                                  <a:pt x="45" y="2449"/>
                                  <a:pt x="48" y="2452"/>
                                  <a:pt x="48" y="2457"/>
                                </a:cubicBezTo>
                                <a:lnTo>
                                  <a:pt x="48" y="2520"/>
                                </a:lnTo>
                                <a:cubicBezTo>
                                  <a:pt x="48" y="2525"/>
                                  <a:pt x="45" y="2528"/>
                                  <a:pt x="40" y="2528"/>
                                </a:cubicBezTo>
                                <a:lnTo>
                                  <a:pt x="21" y="2528"/>
                                </a:lnTo>
                                <a:cubicBezTo>
                                  <a:pt x="17" y="2528"/>
                                  <a:pt x="13" y="2525"/>
                                  <a:pt x="13" y="2520"/>
                                </a:cubicBezTo>
                                <a:lnTo>
                                  <a:pt x="13" y="2457"/>
                                </a:lnTo>
                                <a:cubicBezTo>
                                  <a:pt x="13" y="2452"/>
                                  <a:pt x="17" y="2449"/>
                                  <a:pt x="21" y="2449"/>
                                </a:cubicBezTo>
                                <a:lnTo>
                                  <a:pt x="40" y="2449"/>
                                </a:lnTo>
                                <a:close/>
                                <a:moveTo>
                                  <a:pt x="21" y="2465"/>
                                </a:moveTo>
                                <a:lnTo>
                                  <a:pt x="29" y="2457"/>
                                </a:lnTo>
                                <a:lnTo>
                                  <a:pt x="29" y="2520"/>
                                </a:lnTo>
                                <a:lnTo>
                                  <a:pt x="21" y="2512"/>
                                </a:lnTo>
                                <a:lnTo>
                                  <a:pt x="40" y="2512"/>
                                </a:lnTo>
                                <a:lnTo>
                                  <a:pt x="32" y="2520"/>
                                </a:lnTo>
                                <a:lnTo>
                                  <a:pt x="32" y="2457"/>
                                </a:lnTo>
                                <a:lnTo>
                                  <a:pt x="40" y="2465"/>
                                </a:lnTo>
                                <a:lnTo>
                                  <a:pt x="21" y="246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57" name="Freeform 40"/>
                        <wps:cNvSpPr>
                          <a:spLocks noEditPoints="1"/>
                        </wps:cNvSpPr>
                        <wps:spPr bwMode="auto">
                          <a:xfrm>
                            <a:off x="762635" y="163195"/>
                            <a:ext cx="53340" cy="2341245"/>
                          </a:xfrm>
                          <a:custGeom>
                            <a:avLst/>
                            <a:gdLst>
                              <a:gd name="T0" fmla="*/ 56 w 192"/>
                              <a:gd name="T1" fmla="*/ 8400 h 8400"/>
                              <a:gd name="T2" fmla="*/ 76 w 192"/>
                              <a:gd name="T3" fmla="*/ 48 h 8400"/>
                              <a:gd name="T4" fmla="*/ 118 w 192"/>
                              <a:gd name="T5" fmla="*/ 48 h 8400"/>
                              <a:gd name="T6" fmla="*/ 98 w 192"/>
                              <a:gd name="T7" fmla="*/ 8400 h 8400"/>
                              <a:gd name="T8" fmla="*/ 56 w 192"/>
                              <a:gd name="T9" fmla="*/ 8400 h 8400"/>
                              <a:gd name="T10" fmla="*/ 6 w 192"/>
                              <a:gd name="T11" fmla="*/ 180 h 8400"/>
                              <a:gd name="T12" fmla="*/ 97 w 192"/>
                              <a:gd name="T13" fmla="*/ 0 h 8400"/>
                              <a:gd name="T14" fmla="*/ 187 w 192"/>
                              <a:gd name="T15" fmla="*/ 180 h 8400"/>
                              <a:gd name="T16" fmla="*/ 180 w 192"/>
                              <a:gd name="T17" fmla="*/ 213 h 8400"/>
                              <a:gd name="T18" fmla="*/ 151 w 192"/>
                              <a:gd name="T19" fmla="*/ 204 h 8400"/>
                              <a:gd name="T20" fmla="*/ 80 w 192"/>
                              <a:gd name="T21" fmla="*/ 60 h 8400"/>
                              <a:gd name="T22" fmla="*/ 115 w 192"/>
                              <a:gd name="T23" fmla="*/ 60 h 8400"/>
                              <a:gd name="T24" fmla="*/ 43 w 192"/>
                              <a:gd name="T25" fmla="*/ 204 h 8400"/>
                              <a:gd name="T26" fmla="*/ 14 w 192"/>
                              <a:gd name="T27" fmla="*/ 212 h 8400"/>
                              <a:gd name="T28" fmla="*/ 6 w 192"/>
                              <a:gd name="T29" fmla="*/ 180 h 8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8400">
                                <a:moveTo>
                                  <a:pt x="56" y="8400"/>
                                </a:moveTo>
                                <a:lnTo>
                                  <a:pt x="76" y="48"/>
                                </a:lnTo>
                                <a:lnTo>
                                  <a:pt x="118" y="48"/>
                                </a:lnTo>
                                <a:lnTo>
                                  <a:pt x="98" y="8400"/>
                                </a:lnTo>
                                <a:lnTo>
                                  <a:pt x="56" y="8400"/>
                                </a:lnTo>
                                <a:close/>
                                <a:moveTo>
                                  <a:pt x="6" y="180"/>
                                </a:moveTo>
                                <a:lnTo>
                                  <a:pt x="97" y="0"/>
                                </a:lnTo>
                                <a:lnTo>
                                  <a:pt x="187" y="180"/>
                                </a:lnTo>
                                <a:cubicBezTo>
                                  <a:pt x="192" y="192"/>
                                  <a:pt x="189" y="206"/>
                                  <a:pt x="180" y="213"/>
                                </a:cubicBezTo>
                                <a:cubicBezTo>
                                  <a:pt x="169" y="220"/>
                                  <a:pt x="157" y="216"/>
                                  <a:pt x="151" y="204"/>
                                </a:cubicBezTo>
                                <a:lnTo>
                                  <a:pt x="80" y="60"/>
                                </a:lnTo>
                                <a:lnTo>
                                  <a:pt x="115" y="60"/>
                                </a:lnTo>
                                <a:lnTo>
                                  <a:pt x="43" y="204"/>
                                </a:lnTo>
                                <a:cubicBezTo>
                                  <a:pt x="37" y="215"/>
                                  <a:pt x="24" y="219"/>
                                  <a:pt x="14" y="212"/>
                                </a:cubicBezTo>
                                <a:cubicBezTo>
                                  <a:pt x="4" y="206"/>
                                  <a:pt x="0" y="191"/>
                                  <a:pt x="6" y="180"/>
                                </a:cubicBezTo>
                                <a:close/>
                              </a:path>
                            </a:pathLst>
                          </a:custGeom>
                          <a:solidFill>
                            <a:srgbClr val="002060"/>
                          </a:solidFill>
                          <a:ln w="0">
                            <a:solidFill>
                              <a:srgbClr val="000000"/>
                            </a:solidFill>
                            <a:round/>
                            <a:headEnd/>
                            <a:tailEnd/>
                          </a:ln>
                        </wps:spPr>
                        <wps:bodyPr rot="0" vert="horz" wrap="square" lIns="91440" tIns="45720" rIns="91440" bIns="45720" anchor="t" anchorCtr="0" upright="1">
                          <a:noAutofit/>
                        </wps:bodyPr>
                      </wps:wsp>
                      <wps:wsp>
                        <wps:cNvPr id="8261" name="Freeform 41"/>
                        <wps:cNvSpPr>
                          <a:spLocks noEditPoints="1"/>
                        </wps:cNvSpPr>
                        <wps:spPr bwMode="auto">
                          <a:xfrm>
                            <a:off x="761365" y="161290"/>
                            <a:ext cx="56515" cy="2345055"/>
                          </a:xfrm>
                          <a:custGeom>
                            <a:avLst/>
                            <a:gdLst>
                              <a:gd name="T0" fmla="*/ 55 w 202"/>
                              <a:gd name="T1" fmla="*/ 8414 h 8416"/>
                              <a:gd name="T2" fmla="*/ 72 w 202"/>
                              <a:gd name="T3" fmla="*/ 56 h 8416"/>
                              <a:gd name="T4" fmla="*/ 122 w 202"/>
                              <a:gd name="T5" fmla="*/ 48 h 8416"/>
                              <a:gd name="T6" fmla="*/ 130 w 202"/>
                              <a:gd name="T7" fmla="*/ 56 h 8416"/>
                              <a:gd name="T8" fmla="*/ 102 w 202"/>
                              <a:gd name="T9" fmla="*/ 8416 h 8416"/>
                              <a:gd name="T10" fmla="*/ 102 w 202"/>
                              <a:gd name="T11" fmla="*/ 8400 h 8416"/>
                              <a:gd name="T12" fmla="*/ 114 w 202"/>
                              <a:gd name="T13" fmla="*/ 56 h 8416"/>
                              <a:gd name="T14" fmla="*/ 80 w 202"/>
                              <a:gd name="T15" fmla="*/ 64 h 8416"/>
                              <a:gd name="T16" fmla="*/ 68 w 202"/>
                              <a:gd name="T17" fmla="*/ 8408 h 8416"/>
                              <a:gd name="T18" fmla="*/ 102 w 202"/>
                              <a:gd name="T19" fmla="*/ 8400 h 8416"/>
                              <a:gd name="T20" fmla="*/ 3 w 202"/>
                              <a:gd name="T21" fmla="*/ 185 h 8416"/>
                              <a:gd name="T22" fmla="*/ 101 w 202"/>
                              <a:gd name="T23" fmla="*/ 0 h 8416"/>
                              <a:gd name="T24" fmla="*/ 199 w 202"/>
                              <a:gd name="T25" fmla="*/ 185 h 8416"/>
                              <a:gd name="T26" fmla="*/ 201 w 202"/>
                              <a:gd name="T27" fmla="*/ 206 h 8416"/>
                              <a:gd name="T28" fmla="*/ 191 w 202"/>
                              <a:gd name="T29" fmla="*/ 226 h 8416"/>
                              <a:gd name="T30" fmla="*/ 170 w 202"/>
                              <a:gd name="T31" fmla="*/ 232 h 8416"/>
                              <a:gd name="T32" fmla="*/ 150 w 202"/>
                              <a:gd name="T33" fmla="*/ 218 h 8416"/>
                              <a:gd name="T34" fmla="*/ 77 w 202"/>
                              <a:gd name="T35" fmla="*/ 72 h 8416"/>
                              <a:gd name="T36" fmla="*/ 84 w 202"/>
                              <a:gd name="T37" fmla="*/ 60 h 8416"/>
                              <a:gd name="T38" fmla="*/ 126 w 202"/>
                              <a:gd name="T39" fmla="*/ 64 h 8416"/>
                              <a:gd name="T40" fmla="*/ 55 w 202"/>
                              <a:gd name="T41" fmla="*/ 216 h 8416"/>
                              <a:gd name="T42" fmla="*/ 40 w 202"/>
                              <a:gd name="T43" fmla="*/ 230 h 8416"/>
                              <a:gd name="T44" fmla="*/ 17 w 202"/>
                              <a:gd name="T45" fmla="*/ 228 h 8416"/>
                              <a:gd name="T46" fmla="*/ 2 w 202"/>
                              <a:gd name="T47" fmla="*/ 211 h 8416"/>
                              <a:gd name="T48" fmla="*/ 3 w 202"/>
                              <a:gd name="T49" fmla="*/ 188 h 8416"/>
                              <a:gd name="T50" fmla="*/ 15 w 202"/>
                              <a:gd name="T51" fmla="*/ 202 h 8416"/>
                              <a:gd name="T52" fmla="*/ 20 w 202"/>
                              <a:gd name="T53" fmla="*/ 213 h 8416"/>
                              <a:gd name="T54" fmla="*/ 29 w 202"/>
                              <a:gd name="T55" fmla="*/ 217 h 8416"/>
                              <a:gd name="T56" fmla="*/ 40 w 202"/>
                              <a:gd name="T57" fmla="*/ 209 h 8416"/>
                              <a:gd name="T58" fmla="*/ 119 w 202"/>
                              <a:gd name="T59" fmla="*/ 76 h 8416"/>
                              <a:gd name="T60" fmla="*/ 92 w 202"/>
                              <a:gd name="T61" fmla="*/ 65 h 8416"/>
                              <a:gd name="T62" fmla="*/ 161 w 202"/>
                              <a:gd name="T63" fmla="*/ 207 h 8416"/>
                              <a:gd name="T64" fmla="*/ 167 w 202"/>
                              <a:gd name="T65" fmla="*/ 217 h 8416"/>
                              <a:gd name="T66" fmla="*/ 178 w 202"/>
                              <a:gd name="T67" fmla="*/ 217 h 8416"/>
                              <a:gd name="T68" fmla="*/ 186 w 202"/>
                              <a:gd name="T69" fmla="*/ 207 h 8416"/>
                              <a:gd name="T70" fmla="*/ 184 w 202"/>
                              <a:gd name="T71" fmla="*/ 192 h 8416"/>
                              <a:gd name="T72" fmla="*/ 109 w 202"/>
                              <a:gd name="T73" fmla="*/ 12 h 8416"/>
                              <a:gd name="T74" fmla="*/ 18 w 202"/>
                              <a:gd name="T75" fmla="*/ 189 h 8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2" h="8416">
                                <a:moveTo>
                                  <a:pt x="60" y="8416"/>
                                </a:moveTo>
                                <a:cubicBezTo>
                                  <a:pt x="58" y="8416"/>
                                  <a:pt x="56" y="8416"/>
                                  <a:pt x="55" y="8414"/>
                                </a:cubicBezTo>
                                <a:cubicBezTo>
                                  <a:pt x="53" y="8413"/>
                                  <a:pt x="52" y="8411"/>
                                  <a:pt x="52" y="8408"/>
                                </a:cubicBezTo>
                                <a:lnTo>
                                  <a:pt x="72" y="56"/>
                                </a:lnTo>
                                <a:cubicBezTo>
                                  <a:pt x="72" y="52"/>
                                  <a:pt x="76" y="48"/>
                                  <a:pt x="80" y="48"/>
                                </a:cubicBezTo>
                                <a:lnTo>
                                  <a:pt x="122" y="48"/>
                                </a:lnTo>
                                <a:cubicBezTo>
                                  <a:pt x="125" y="48"/>
                                  <a:pt x="127" y="49"/>
                                  <a:pt x="128" y="51"/>
                                </a:cubicBezTo>
                                <a:cubicBezTo>
                                  <a:pt x="130" y="52"/>
                                  <a:pt x="130" y="54"/>
                                  <a:pt x="130" y="56"/>
                                </a:cubicBezTo>
                                <a:lnTo>
                                  <a:pt x="110" y="8408"/>
                                </a:lnTo>
                                <a:cubicBezTo>
                                  <a:pt x="110" y="8413"/>
                                  <a:pt x="107" y="8416"/>
                                  <a:pt x="102" y="8416"/>
                                </a:cubicBezTo>
                                <a:lnTo>
                                  <a:pt x="60" y="8416"/>
                                </a:lnTo>
                                <a:close/>
                                <a:moveTo>
                                  <a:pt x="102" y="8400"/>
                                </a:moveTo>
                                <a:lnTo>
                                  <a:pt x="94" y="8408"/>
                                </a:lnTo>
                                <a:lnTo>
                                  <a:pt x="114" y="56"/>
                                </a:lnTo>
                                <a:lnTo>
                                  <a:pt x="122" y="64"/>
                                </a:lnTo>
                                <a:lnTo>
                                  <a:pt x="80" y="64"/>
                                </a:lnTo>
                                <a:lnTo>
                                  <a:pt x="88" y="56"/>
                                </a:lnTo>
                                <a:lnTo>
                                  <a:pt x="68" y="8408"/>
                                </a:lnTo>
                                <a:lnTo>
                                  <a:pt x="60" y="8400"/>
                                </a:lnTo>
                                <a:lnTo>
                                  <a:pt x="102" y="8400"/>
                                </a:lnTo>
                                <a:close/>
                                <a:moveTo>
                                  <a:pt x="3" y="188"/>
                                </a:moveTo>
                                <a:cubicBezTo>
                                  <a:pt x="3" y="187"/>
                                  <a:pt x="3" y="186"/>
                                  <a:pt x="3" y="185"/>
                                </a:cubicBezTo>
                                <a:lnTo>
                                  <a:pt x="94" y="5"/>
                                </a:lnTo>
                                <a:cubicBezTo>
                                  <a:pt x="96" y="2"/>
                                  <a:pt x="98" y="0"/>
                                  <a:pt x="101" y="0"/>
                                </a:cubicBezTo>
                                <a:cubicBezTo>
                                  <a:pt x="105" y="0"/>
                                  <a:pt x="107" y="2"/>
                                  <a:pt x="109" y="5"/>
                                </a:cubicBezTo>
                                <a:lnTo>
                                  <a:pt x="199" y="185"/>
                                </a:lnTo>
                                <a:cubicBezTo>
                                  <a:pt x="199" y="186"/>
                                  <a:pt x="199" y="187"/>
                                  <a:pt x="199" y="188"/>
                                </a:cubicBezTo>
                                <a:lnTo>
                                  <a:pt x="201" y="206"/>
                                </a:lnTo>
                                <a:cubicBezTo>
                                  <a:pt x="202" y="207"/>
                                  <a:pt x="201" y="209"/>
                                  <a:pt x="200" y="211"/>
                                </a:cubicBezTo>
                                <a:lnTo>
                                  <a:pt x="191" y="226"/>
                                </a:lnTo>
                                <a:cubicBezTo>
                                  <a:pt x="190" y="228"/>
                                  <a:pt x="188" y="229"/>
                                  <a:pt x="186" y="229"/>
                                </a:cubicBezTo>
                                <a:lnTo>
                                  <a:pt x="170" y="232"/>
                                </a:lnTo>
                                <a:cubicBezTo>
                                  <a:pt x="167" y="233"/>
                                  <a:pt x="165" y="232"/>
                                  <a:pt x="163" y="230"/>
                                </a:cubicBezTo>
                                <a:lnTo>
                                  <a:pt x="150" y="218"/>
                                </a:lnTo>
                                <a:cubicBezTo>
                                  <a:pt x="149" y="218"/>
                                  <a:pt x="149" y="217"/>
                                  <a:pt x="148" y="216"/>
                                </a:cubicBezTo>
                                <a:lnTo>
                                  <a:pt x="77" y="72"/>
                                </a:lnTo>
                                <a:cubicBezTo>
                                  <a:pt x="76" y="70"/>
                                  <a:pt x="76" y="67"/>
                                  <a:pt x="78" y="64"/>
                                </a:cubicBezTo>
                                <a:cubicBezTo>
                                  <a:pt x="79" y="62"/>
                                  <a:pt x="82" y="60"/>
                                  <a:pt x="84" y="60"/>
                                </a:cubicBezTo>
                                <a:lnTo>
                                  <a:pt x="119" y="60"/>
                                </a:lnTo>
                                <a:cubicBezTo>
                                  <a:pt x="122" y="60"/>
                                  <a:pt x="125" y="62"/>
                                  <a:pt x="126" y="64"/>
                                </a:cubicBezTo>
                                <a:cubicBezTo>
                                  <a:pt x="128" y="67"/>
                                  <a:pt x="128" y="70"/>
                                  <a:pt x="127" y="72"/>
                                </a:cubicBezTo>
                                <a:lnTo>
                                  <a:pt x="55" y="216"/>
                                </a:lnTo>
                                <a:cubicBezTo>
                                  <a:pt x="54" y="217"/>
                                  <a:pt x="53" y="218"/>
                                  <a:pt x="53" y="219"/>
                                </a:cubicBezTo>
                                <a:lnTo>
                                  <a:pt x="40" y="230"/>
                                </a:lnTo>
                                <a:cubicBezTo>
                                  <a:pt x="38" y="231"/>
                                  <a:pt x="35" y="232"/>
                                  <a:pt x="33" y="231"/>
                                </a:cubicBezTo>
                                <a:lnTo>
                                  <a:pt x="17" y="228"/>
                                </a:lnTo>
                                <a:cubicBezTo>
                                  <a:pt x="15" y="228"/>
                                  <a:pt x="13" y="227"/>
                                  <a:pt x="12" y="225"/>
                                </a:cubicBezTo>
                                <a:lnTo>
                                  <a:pt x="2" y="211"/>
                                </a:lnTo>
                                <a:cubicBezTo>
                                  <a:pt x="1" y="210"/>
                                  <a:pt x="0" y="208"/>
                                  <a:pt x="1" y="206"/>
                                </a:cubicBezTo>
                                <a:lnTo>
                                  <a:pt x="3" y="188"/>
                                </a:lnTo>
                                <a:close/>
                                <a:moveTo>
                                  <a:pt x="16" y="207"/>
                                </a:moveTo>
                                <a:lnTo>
                                  <a:pt x="15" y="202"/>
                                </a:lnTo>
                                <a:lnTo>
                                  <a:pt x="25" y="216"/>
                                </a:lnTo>
                                <a:lnTo>
                                  <a:pt x="20" y="213"/>
                                </a:lnTo>
                                <a:lnTo>
                                  <a:pt x="36" y="216"/>
                                </a:lnTo>
                                <a:lnTo>
                                  <a:pt x="29" y="217"/>
                                </a:lnTo>
                                <a:lnTo>
                                  <a:pt x="42" y="206"/>
                                </a:lnTo>
                                <a:lnTo>
                                  <a:pt x="40" y="209"/>
                                </a:lnTo>
                                <a:lnTo>
                                  <a:pt x="112" y="65"/>
                                </a:lnTo>
                                <a:lnTo>
                                  <a:pt x="119" y="76"/>
                                </a:lnTo>
                                <a:lnTo>
                                  <a:pt x="84" y="76"/>
                                </a:lnTo>
                                <a:lnTo>
                                  <a:pt x="92" y="65"/>
                                </a:lnTo>
                                <a:lnTo>
                                  <a:pt x="163" y="209"/>
                                </a:lnTo>
                                <a:lnTo>
                                  <a:pt x="161" y="207"/>
                                </a:lnTo>
                                <a:lnTo>
                                  <a:pt x="174" y="219"/>
                                </a:lnTo>
                                <a:lnTo>
                                  <a:pt x="167" y="217"/>
                                </a:lnTo>
                                <a:lnTo>
                                  <a:pt x="183" y="214"/>
                                </a:lnTo>
                                <a:lnTo>
                                  <a:pt x="178" y="217"/>
                                </a:lnTo>
                                <a:lnTo>
                                  <a:pt x="187" y="202"/>
                                </a:lnTo>
                                <a:lnTo>
                                  <a:pt x="186" y="207"/>
                                </a:lnTo>
                                <a:lnTo>
                                  <a:pt x="184" y="189"/>
                                </a:lnTo>
                                <a:lnTo>
                                  <a:pt x="184" y="192"/>
                                </a:lnTo>
                                <a:lnTo>
                                  <a:pt x="94" y="12"/>
                                </a:lnTo>
                                <a:lnTo>
                                  <a:pt x="109" y="12"/>
                                </a:lnTo>
                                <a:lnTo>
                                  <a:pt x="18" y="192"/>
                                </a:lnTo>
                                <a:lnTo>
                                  <a:pt x="18" y="189"/>
                                </a:lnTo>
                                <a:lnTo>
                                  <a:pt x="16" y="207"/>
                                </a:lnTo>
                                <a:close/>
                              </a:path>
                            </a:pathLst>
                          </a:custGeom>
                          <a:solidFill>
                            <a:srgbClr val="002060"/>
                          </a:solidFill>
                          <a:ln w="0">
                            <a:solidFill>
                              <a:srgbClr val="002060"/>
                            </a:solidFill>
                            <a:round/>
                            <a:headEnd/>
                            <a:tailEnd/>
                          </a:ln>
                        </wps:spPr>
                        <wps:bodyPr rot="0" vert="horz" wrap="square" lIns="91440" tIns="45720" rIns="91440" bIns="45720" anchor="t" anchorCtr="0" upright="1">
                          <a:noAutofit/>
                        </wps:bodyPr>
                      </wps:wsp>
                      <wps:wsp>
                        <wps:cNvPr id="8262" name="Rectangle 42"/>
                        <wps:cNvSpPr>
                          <a:spLocks noChangeArrowheads="1"/>
                        </wps:cNvSpPr>
                        <wps:spPr bwMode="auto">
                          <a:xfrm>
                            <a:off x="579755" y="0"/>
                            <a:ext cx="546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FDAB" w14:textId="77777777" w:rsidR="002C49D9" w:rsidRDefault="002C49D9" w:rsidP="00844380">
                              <w:r>
                                <w:rPr>
                                  <w:rFonts w:ascii="Calibri" w:hAnsi="Calibri" w:cs="Calibri"/>
                                  <w:color w:val="000000"/>
                                  <w:sz w:val="16"/>
                                  <w:szCs w:val="16"/>
                                  <w:lang w:val="en-US"/>
                                </w:rPr>
                                <w:t>C</w:t>
                              </w:r>
                            </w:p>
                          </w:txbxContent>
                        </wps:txbx>
                        <wps:bodyPr rot="0" vert="horz" wrap="none" lIns="0" tIns="0" rIns="0" bIns="0" anchor="t" anchorCtr="0" upright="1">
                          <a:spAutoFit/>
                        </wps:bodyPr>
                      </wps:wsp>
                      <wps:wsp>
                        <wps:cNvPr id="8263" name="Rectangle 43"/>
                        <wps:cNvSpPr>
                          <a:spLocks noChangeArrowheads="1"/>
                        </wps:cNvSpPr>
                        <wps:spPr bwMode="auto">
                          <a:xfrm>
                            <a:off x="637540" y="0"/>
                            <a:ext cx="19431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FB6C4" w14:textId="77777777" w:rsidR="002C49D9" w:rsidRDefault="002C49D9" w:rsidP="00844380">
                              <w:r>
                                <w:rPr>
                                  <w:rFonts w:ascii="Calibri" w:hAnsi="Calibri" w:cs="Calibri"/>
                                  <w:color w:val="000000"/>
                                  <w:sz w:val="16"/>
                                  <w:szCs w:val="16"/>
                                  <w:lang w:val="en-US"/>
                                </w:rPr>
                                <w:t xml:space="preserve">BSEL </w:t>
                              </w:r>
                            </w:p>
                          </w:txbxContent>
                        </wps:txbx>
                        <wps:bodyPr rot="0" vert="horz" wrap="none" lIns="0" tIns="0" rIns="0" bIns="0" anchor="t" anchorCtr="0" upright="1">
                          <a:spAutoFit/>
                        </wps:bodyPr>
                      </wps:wsp>
                      <wps:wsp>
                        <wps:cNvPr id="8264" name="Rectangle 44"/>
                        <wps:cNvSpPr>
                          <a:spLocks noChangeArrowheads="1"/>
                        </wps:cNvSpPr>
                        <wps:spPr bwMode="auto">
                          <a:xfrm>
                            <a:off x="861060" y="0"/>
                            <a:ext cx="317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7108C" w14:textId="77777777" w:rsidR="002C49D9" w:rsidRDefault="002C49D9" w:rsidP="00844380">
                              <w:r>
                                <w:rPr>
                                  <w:rFonts w:ascii="Calibri" w:hAnsi="Calibri" w:cs="Calibri"/>
                                  <w:color w:val="000000"/>
                                  <w:sz w:val="16"/>
                                  <w:szCs w:val="16"/>
                                  <w:lang w:val="en-US"/>
                                </w:rPr>
                                <w:t>[</w:t>
                              </w:r>
                            </w:p>
                          </w:txbxContent>
                        </wps:txbx>
                        <wps:bodyPr rot="0" vert="horz" wrap="none" lIns="0" tIns="0" rIns="0" bIns="0" anchor="t" anchorCtr="0" upright="1">
                          <a:spAutoFit/>
                        </wps:bodyPr>
                      </wps:wsp>
                      <wps:wsp>
                        <wps:cNvPr id="8265" name="Rectangle 45"/>
                        <wps:cNvSpPr>
                          <a:spLocks noChangeArrowheads="1"/>
                        </wps:cNvSpPr>
                        <wps:spPr bwMode="auto">
                          <a:xfrm>
                            <a:off x="892175" y="0"/>
                            <a:ext cx="6229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27FB" w14:textId="77777777" w:rsidR="002C49D9" w:rsidRDefault="002C49D9" w:rsidP="00844380">
                              <w:r>
                                <w:rPr>
                                  <w:rFonts w:ascii="Calibri" w:hAnsi="Calibri" w:cs="Calibri"/>
                                  <w:color w:val="000000"/>
                                  <w:sz w:val="16"/>
                                  <w:szCs w:val="16"/>
                                  <w:lang w:val="en-US"/>
                                </w:rPr>
                                <w:t>dB/ChBw]</w:t>
                              </w:r>
                            </w:p>
                          </w:txbxContent>
                        </wps:txbx>
                        <wps:bodyPr rot="0" vert="horz" wrap="square" lIns="0" tIns="0" rIns="0" bIns="0" anchor="t" anchorCtr="0" upright="1">
                          <a:spAutoFit/>
                        </wps:bodyPr>
                      </wps:wsp>
                      <wps:wsp>
                        <wps:cNvPr id="32" name="Freeform 46"/>
                        <wps:cNvSpPr>
                          <a:spLocks/>
                        </wps:cNvSpPr>
                        <wps:spPr bwMode="auto">
                          <a:xfrm>
                            <a:off x="740410" y="2286000"/>
                            <a:ext cx="57785" cy="4445"/>
                          </a:xfrm>
                          <a:custGeom>
                            <a:avLst/>
                            <a:gdLst>
                              <a:gd name="T0" fmla="*/ 0 w 91"/>
                              <a:gd name="T1" fmla="*/ 1 h 7"/>
                              <a:gd name="T2" fmla="*/ 91 w 91"/>
                              <a:gd name="T3" fmla="*/ 0 h 7"/>
                              <a:gd name="T4" fmla="*/ 91 w 91"/>
                              <a:gd name="T5" fmla="*/ 6 h 7"/>
                              <a:gd name="T6" fmla="*/ 0 w 91"/>
                              <a:gd name="T7" fmla="*/ 7 h 7"/>
                              <a:gd name="T8" fmla="*/ 0 w 91"/>
                              <a:gd name="T9" fmla="*/ 1 h 7"/>
                            </a:gdLst>
                            <a:ahLst/>
                            <a:cxnLst>
                              <a:cxn ang="0">
                                <a:pos x="T0" y="T1"/>
                              </a:cxn>
                              <a:cxn ang="0">
                                <a:pos x="T2" y="T3"/>
                              </a:cxn>
                              <a:cxn ang="0">
                                <a:pos x="T4" y="T5"/>
                              </a:cxn>
                              <a:cxn ang="0">
                                <a:pos x="T6" y="T7"/>
                              </a:cxn>
                              <a:cxn ang="0">
                                <a:pos x="T8" y="T9"/>
                              </a:cxn>
                            </a:cxnLst>
                            <a:rect l="0" t="0" r="r" b="b"/>
                            <a:pathLst>
                              <a:path w="91" h="7">
                                <a:moveTo>
                                  <a:pt x="0" y="1"/>
                                </a:moveTo>
                                <a:lnTo>
                                  <a:pt x="91" y="0"/>
                                </a:lnTo>
                                <a:lnTo>
                                  <a:pt x="91" y="6"/>
                                </a:lnTo>
                                <a:lnTo>
                                  <a:pt x="0" y="7"/>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7"/>
                        <wps:cNvSpPr>
                          <a:spLocks noEditPoints="1"/>
                        </wps:cNvSpPr>
                        <wps:spPr bwMode="auto">
                          <a:xfrm>
                            <a:off x="737870" y="2283460"/>
                            <a:ext cx="62865" cy="8890"/>
                          </a:xfrm>
                          <a:custGeom>
                            <a:avLst/>
                            <a:gdLst>
                              <a:gd name="T0" fmla="*/ 0 w 224"/>
                              <a:gd name="T1" fmla="*/ 11 h 32"/>
                              <a:gd name="T2" fmla="*/ 8 w 224"/>
                              <a:gd name="T3" fmla="*/ 3 h 32"/>
                              <a:gd name="T4" fmla="*/ 216 w 224"/>
                              <a:gd name="T5" fmla="*/ 0 h 32"/>
                              <a:gd name="T6" fmla="*/ 222 w 224"/>
                              <a:gd name="T7" fmla="*/ 3 h 32"/>
                              <a:gd name="T8" fmla="*/ 224 w 224"/>
                              <a:gd name="T9" fmla="*/ 8 h 32"/>
                              <a:gd name="T10" fmla="*/ 224 w 224"/>
                              <a:gd name="T11" fmla="*/ 22 h 32"/>
                              <a:gd name="T12" fmla="*/ 217 w 224"/>
                              <a:gd name="T13" fmla="*/ 30 h 32"/>
                              <a:gd name="T14" fmla="*/ 9 w 224"/>
                              <a:gd name="T15" fmla="*/ 32 h 32"/>
                              <a:gd name="T16" fmla="*/ 3 w 224"/>
                              <a:gd name="T17" fmla="*/ 30 h 32"/>
                              <a:gd name="T18" fmla="*/ 0 w 224"/>
                              <a:gd name="T19" fmla="*/ 24 h 32"/>
                              <a:gd name="T20" fmla="*/ 0 w 224"/>
                              <a:gd name="T21" fmla="*/ 11 h 32"/>
                              <a:gd name="T22" fmla="*/ 16 w 224"/>
                              <a:gd name="T23" fmla="*/ 24 h 32"/>
                              <a:gd name="T24" fmla="*/ 8 w 224"/>
                              <a:gd name="T25" fmla="*/ 16 h 32"/>
                              <a:gd name="T26" fmla="*/ 216 w 224"/>
                              <a:gd name="T27" fmla="*/ 14 h 32"/>
                              <a:gd name="T28" fmla="*/ 208 w 224"/>
                              <a:gd name="T29" fmla="*/ 22 h 32"/>
                              <a:gd name="T30" fmla="*/ 208 w 224"/>
                              <a:gd name="T31" fmla="*/ 8 h 32"/>
                              <a:gd name="T32" fmla="*/ 217 w 224"/>
                              <a:gd name="T33" fmla="*/ 16 h 32"/>
                              <a:gd name="T34" fmla="*/ 9 w 224"/>
                              <a:gd name="T35" fmla="*/ 19 h 32"/>
                              <a:gd name="T36" fmla="*/ 16 w 224"/>
                              <a:gd name="T37" fmla="*/ 11 h 32"/>
                              <a:gd name="T38" fmla="*/ 16 w 224"/>
                              <a:gd name="T3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32">
                                <a:moveTo>
                                  <a:pt x="0" y="11"/>
                                </a:moveTo>
                                <a:cubicBezTo>
                                  <a:pt x="0" y="6"/>
                                  <a:pt x="4" y="3"/>
                                  <a:pt x="8" y="3"/>
                                </a:cubicBezTo>
                                <a:lnTo>
                                  <a:pt x="216" y="0"/>
                                </a:lnTo>
                                <a:cubicBezTo>
                                  <a:pt x="219" y="0"/>
                                  <a:pt x="221" y="1"/>
                                  <a:pt x="222" y="3"/>
                                </a:cubicBezTo>
                                <a:cubicBezTo>
                                  <a:pt x="224" y="4"/>
                                  <a:pt x="224" y="6"/>
                                  <a:pt x="224" y="8"/>
                                </a:cubicBezTo>
                                <a:lnTo>
                                  <a:pt x="224" y="22"/>
                                </a:lnTo>
                                <a:cubicBezTo>
                                  <a:pt x="224" y="27"/>
                                  <a:pt x="221" y="30"/>
                                  <a:pt x="217" y="30"/>
                                </a:cubicBezTo>
                                <a:lnTo>
                                  <a:pt x="9" y="32"/>
                                </a:lnTo>
                                <a:cubicBezTo>
                                  <a:pt x="6" y="32"/>
                                  <a:pt x="4" y="32"/>
                                  <a:pt x="3" y="30"/>
                                </a:cubicBezTo>
                                <a:cubicBezTo>
                                  <a:pt x="1" y="29"/>
                                  <a:pt x="0" y="27"/>
                                  <a:pt x="0" y="24"/>
                                </a:cubicBezTo>
                                <a:lnTo>
                                  <a:pt x="0" y="11"/>
                                </a:lnTo>
                                <a:close/>
                                <a:moveTo>
                                  <a:pt x="16" y="24"/>
                                </a:moveTo>
                                <a:lnTo>
                                  <a:pt x="8" y="16"/>
                                </a:lnTo>
                                <a:lnTo>
                                  <a:pt x="216" y="14"/>
                                </a:lnTo>
                                <a:lnTo>
                                  <a:pt x="208" y="22"/>
                                </a:lnTo>
                                <a:lnTo>
                                  <a:pt x="208" y="8"/>
                                </a:lnTo>
                                <a:lnTo>
                                  <a:pt x="217" y="16"/>
                                </a:lnTo>
                                <a:lnTo>
                                  <a:pt x="9" y="19"/>
                                </a:lnTo>
                                <a:lnTo>
                                  <a:pt x="16" y="11"/>
                                </a:lnTo>
                                <a:lnTo>
                                  <a:pt x="16"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 name="Freeform 48"/>
                        <wps:cNvSpPr>
                          <a:spLocks/>
                        </wps:cNvSpPr>
                        <wps:spPr bwMode="auto">
                          <a:xfrm>
                            <a:off x="740410" y="2027555"/>
                            <a:ext cx="57785" cy="8890"/>
                          </a:xfrm>
                          <a:custGeom>
                            <a:avLst/>
                            <a:gdLst>
                              <a:gd name="T0" fmla="*/ 0 w 91"/>
                              <a:gd name="T1" fmla="*/ 3 h 14"/>
                              <a:gd name="T2" fmla="*/ 91 w 91"/>
                              <a:gd name="T3" fmla="*/ 0 h 14"/>
                              <a:gd name="T4" fmla="*/ 91 w 91"/>
                              <a:gd name="T5" fmla="*/ 10 h 14"/>
                              <a:gd name="T6" fmla="*/ 0 w 91"/>
                              <a:gd name="T7" fmla="*/ 14 h 14"/>
                              <a:gd name="T8" fmla="*/ 0 w 91"/>
                              <a:gd name="T9" fmla="*/ 3 h 14"/>
                            </a:gdLst>
                            <a:ahLst/>
                            <a:cxnLst>
                              <a:cxn ang="0">
                                <a:pos x="T0" y="T1"/>
                              </a:cxn>
                              <a:cxn ang="0">
                                <a:pos x="T2" y="T3"/>
                              </a:cxn>
                              <a:cxn ang="0">
                                <a:pos x="T4" y="T5"/>
                              </a:cxn>
                              <a:cxn ang="0">
                                <a:pos x="T6" y="T7"/>
                              </a:cxn>
                              <a:cxn ang="0">
                                <a:pos x="T8" y="T9"/>
                              </a:cxn>
                            </a:cxnLst>
                            <a:rect l="0" t="0" r="r" b="b"/>
                            <a:pathLst>
                              <a:path w="91" h="14">
                                <a:moveTo>
                                  <a:pt x="0" y="3"/>
                                </a:moveTo>
                                <a:lnTo>
                                  <a:pt x="91" y="0"/>
                                </a:lnTo>
                                <a:lnTo>
                                  <a:pt x="91" y="10"/>
                                </a:lnTo>
                                <a:lnTo>
                                  <a:pt x="0" y="14"/>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9"/>
                        <wps:cNvSpPr>
                          <a:spLocks noEditPoints="1"/>
                        </wps:cNvSpPr>
                        <wps:spPr bwMode="auto">
                          <a:xfrm>
                            <a:off x="737870" y="2025015"/>
                            <a:ext cx="62865" cy="13970"/>
                          </a:xfrm>
                          <a:custGeom>
                            <a:avLst/>
                            <a:gdLst>
                              <a:gd name="T0" fmla="*/ 0 w 224"/>
                              <a:gd name="T1" fmla="*/ 16 h 49"/>
                              <a:gd name="T2" fmla="*/ 8 w 224"/>
                              <a:gd name="T3" fmla="*/ 8 h 49"/>
                              <a:gd name="T4" fmla="*/ 216 w 224"/>
                              <a:gd name="T5" fmla="*/ 0 h 49"/>
                              <a:gd name="T6" fmla="*/ 222 w 224"/>
                              <a:gd name="T7" fmla="*/ 3 h 49"/>
                              <a:gd name="T8" fmla="*/ 224 w 224"/>
                              <a:gd name="T9" fmla="*/ 8 h 49"/>
                              <a:gd name="T10" fmla="*/ 224 w 224"/>
                              <a:gd name="T11" fmla="*/ 32 h 49"/>
                              <a:gd name="T12" fmla="*/ 217 w 224"/>
                              <a:gd name="T13" fmla="*/ 40 h 49"/>
                              <a:gd name="T14" fmla="*/ 9 w 224"/>
                              <a:gd name="T15" fmla="*/ 48 h 49"/>
                              <a:gd name="T16" fmla="*/ 3 w 224"/>
                              <a:gd name="T17" fmla="*/ 46 h 49"/>
                              <a:gd name="T18" fmla="*/ 0 w 224"/>
                              <a:gd name="T19" fmla="*/ 40 h 49"/>
                              <a:gd name="T20" fmla="*/ 0 w 224"/>
                              <a:gd name="T21" fmla="*/ 16 h 49"/>
                              <a:gd name="T22" fmla="*/ 16 w 224"/>
                              <a:gd name="T23" fmla="*/ 40 h 49"/>
                              <a:gd name="T24" fmla="*/ 8 w 224"/>
                              <a:gd name="T25" fmla="*/ 32 h 49"/>
                              <a:gd name="T26" fmla="*/ 216 w 224"/>
                              <a:gd name="T27" fmla="*/ 24 h 49"/>
                              <a:gd name="T28" fmla="*/ 208 w 224"/>
                              <a:gd name="T29" fmla="*/ 32 h 49"/>
                              <a:gd name="T30" fmla="*/ 208 w 224"/>
                              <a:gd name="T31" fmla="*/ 8 h 49"/>
                              <a:gd name="T32" fmla="*/ 217 w 224"/>
                              <a:gd name="T33" fmla="*/ 16 h 49"/>
                              <a:gd name="T34" fmla="*/ 9 w 224"/>
                              <a:gd name="T35" fmla="*/ 24 h 49"/>
                              <a:gd name="T36" fmla="*/ 16 w 224"/>
                              <a:gd name="T37" fmla="*/ 16 h 49"/>
                              <a:gd name="T38" fmla="*/ 16 w 224"/>
                              <a:gd name="T39" fmla="*/ 4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49">
                                <a:moveTo>
                                  <a:pt x="0" y="16"/>
                                </a:moveTo>
                                <a:cubicBezTo>
                                  <a:pt x="0" y="12"/>
                                  <a:pt x="4" y="9"/>
                                  <a:pt x="8" y="8"/>
                                </a:cubicBezTo>
                                <a:lnTo>
                                  <a:pt x="216" y="0"/>
                                </a:lnTo>
                                <a:cubicBezTo>
                                  <a:pt x="218" y="0"/>
                                  <a:pt x="220" y="1"/>
                                  <a:pt x="222" y="3"/>
                                </a:cubicBezTo>
                                <a:cubicBezTo>
                                  <a:pt x="224" y="4"/>
                                  <a:pt x="224" y="6"/>
                                  <a:pt x="224" y="8"/>
                                </a:cubicBezTo>
                                <a:lnTo>
                                  <a:pt x="224" y="32"/>
                                </a:lnTo>
                                <a:cubicBezTo>
                                  <a:pt x="224" y="37"/>
                                  <a:pt x="221" y="40"/>
                                  <a:pt x="217" y="40"/>
                                </a:cubicBezTo>
                                <a:lnTo>
                                  <a:pt x="9" y="48"/>
                                </a:lnTo>
                                <a:cubicBezTo>
                                  <a:pt x="7" y="49"/>
                                  <a:pt x="4" y="48"/>
                                  <a:pt x="3" y="46"/>
                                </a:cubicBezTo>
                                <a:cubicBezTo>
                                  <a:pt x="1" y="45"/>
                                  <a:pt x="0" y="43"/>
                                  <a:pt x="0" y="40"/>
                                </a:cubicBezTo>
                                <a:lnTo>
                                  <a:pt x="0" y="16"/>
                                </a:lnTo>
                                <a:close/>
                                <a:moveTo>
                                  <a:pt x="16" y="40"/>
                                </a:moveTo>
                                <a:lnTo>
                                  <a:pt x="8" y="32"/>
                                </a:lnTo>
                                <a:lnTo>
                                  <a:pt x="216" y="24"/>
                                </a:lnTo>
                                <a:lnTo>
                                  <a:pt x="208" y="32"/>
                                </a:lnTo>
                                <a:lnTo>
                                  <a:pt x="208" y="8"/>
                                </a:lnTo>
                                <a:lnTo>
                                  <a:pt x="217" y="16"/>
                                </a:lnTo>
                                <a:lnTo>
                                  <a:pt x="9" y="24"/>
                                </a:lnTo>
                                <a:lnTo>
                                  <a:pt x="16" y="16"/>
                                </a:lnTo>
                                <a:lnTo>
                                  <a:pt x="16" y="4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Freeform 50"/>
                        <wps:cNvSpPr>
                          <a:spLocks/>
                        </wps:cNvSpPr>
                        <wps:spPr bwMode="auto">
                          <a:xfrm>
                            <a:off x="740410" y="1772920"/>
                            <a:ext cx="57785" cy="4445"/>
                          </a:xfrm>
                          <a:custGeom>
                            <a:avLst/>
                            <a:gdLst>
                              <a:gd name="T0" fmla="*/ 0 w 91"/>
                              <a:gd name="T1" fmla="*/ 2 h 7"/>
                              <a:gd name="T2" fmla="*/ 91 w 91"/>
                              <a:gd name="T3" fmla="*/ 0 h 7"/>
                              <a:gd name="T4" fmla="*/ 91 w 91"/>
                              <a:gd name="T5" fmla="*/ 5 h 7"/>
                              <a:gd name="T6" fmla="*/ 0 w 91"/>
                              <a:gd name="T7" fmla="*/ 7 h 7"/>
                              <a:gd name="T8" fmla="*/ 0 w 91"/>
                              <a:gd name="T9" fmla="*/ 2 h 7"/>
                            </a:gdLst>
                            <a:ahLst/>
                            <a:cxnLst>
                              <a:cxn ang="0">
                                <a:pos x="T0" y="T1"/>
                              </a:cxn>
                              <a:cxn ang="0">
                                <a:pos x="T2" y="T3"/>
                              </a:cxn>
                              <a:cxn ang="0">
                                <a:pos x="T4" y="T5"/>
                              </a:cxn>
                              <a:cxn ang="0">
                                <a:pos x="T6" y="T7"/>
                              </a:cxn>
                              <a:cxn ang="0">
                                <a:pos x="T8" y="T9"/>
                              </a:cxn>
                            </a:cxnLst>
                            <a:rect l="0" t="0" r="r" b="b"/>
                            <a:pathLst>
                              <a:path w="91" h="7">
                                <a:moveTo>
                                  <a:pt x="0" y="2"/>
                                </a:moveTo>
                                <a:lnTo>
                                  <a:pt x="91" y="0"/>
                                </a:lnTo>
                                <a:lnTo>
                                  <a:pt x="91" y="5"/>
                                </a:lnTo>
                                <a:lnTo>
                                  <a:pt x="0" y="7"/>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51"/>
                        <wps:cNvSpPr>
                          <a:spLocks noEditPoints="1"/>
                        </wps:cNvSpPr>
                        <wps:spPr bwMode="auto">
                          <a:xfrm>
                            <a:off x="737870" y="1771015"/>
                            <a:ext cx="62865" cy="8890"/>
                          </a:xfrm>
                          <a:custGeom>
                            <a:avLst/>
                            <a:gdLst>
                              <a:gd name="T0" fmla="*/ 0 w 224"/>
                              <a:gd name="T1" fmla="*/ 12 h 33"/>
                              <a:gd name="T2" fmla="*/ 8 w 224"/>
                              <a:gd name="T3" fmla="*/ 4 h 33"/>
                              <a:gd name="T4" fmla="*/ 216 w 224"/>
                              <a:gd name="T5" fmla="*/ 0 h 33"/>
                              <a:gd name="T6" fmla="*/ 222 w 224"/>
                              <a:gd name="T7" fmla="*/ 3 h 33"/>
                              <a:gd name="T8" fmla="*/ 224 w 224"/>
                              <a:gd name="T9" fmla="*/ 8 h 33"/>
                              <a:gd name="T10" fmla="*/ 224 w 224"/>
                              <a:gd name="T11" fmla="*/ 20 h 33"/>
                              <a:gd name="T12" fmla="*/ 217 w 224"/>
                              <a:gd name="T13" fmla="*/ 28 h 33"/>
                              <a:gd name="T14" fmla="*/ 9 w 224"/>
                              <a:gd name="T15" fmla="*/ 32 h 33"/>
                              <a:gd name="T16" fmla="*/ 3 w 224"/>
                              <a:gd name="T17" fmla="*/ 30 h 33"/>
                              <a:gd name="T18" fmla="*/ 0 w 224"/>
                              <a:gd name="T19" fmla="*/ 24 h 33"/>
                              <a:gd name="T20" fmla="*/ 0 w 224"/>
                              <a:gd name="T21" fmla="*/ 12 h 33"/>
                              <a:gd name="T22" fmla="*/ 16 w 224"/>
                              <a:gd name="T23" fmla="*/ 24 h 33"/>
                              <a:gd name="T24" fmla="*/ 8 w 224"/>
                              <a:gd name="T25" fmla="*/ 16 h 33"/>
                              <a:gd name="T26" fmla="*/ 216 w 224"/>
                              <a:gd name="T27" fmla="*/ 12 h 33"/>
                              <a:gd name="T28" fmla="*/ 208 w 224"/>
                              <a:gd name="T29" fmla="*/ 20 h 33"/>
                              <a:gd name="T30" fmla="*/ 208 w 224"/>
                              <a:gd name="T31" fmla="*/ 8 h 33"/>
                              <a:gd name="T32" fmla="*/ 217 w 224"/>
                              <a:gd name="T33" fmla="*/ 16 h 33"/>
                              <a:gd name="T34" fmla="*/ 9 w 224"/>
                              <a:gd name="T35" fmla="*/ 20 h 33"/>
                              <a:gd name="T36" fmla="*/ 16 w 224"/>
                              <a:gd name="T37" fmla="*/ 12 h 33"/>
                              <a:gd name="T38" fmla="*/ 16 w 224"/>
                              <a:gd name="T39" fmla="*/ 24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33">
                                <a:moveTo>
                                  <a:pt x="0" y="12"/>
                                </a:moveTo>
                                <a:cubicBezTo>
                                  <a:pt x="0" y="8"/>
                                  <a:pt x="4" y="5"/>
                                  <a:pt x="8" y="4"/>
                                </a:cubicBezTo>
                                <a:lnTo>
                                  <a:pt x="216" y="0"/>
                                </a:lnTo>
                                <a:cubicBezTo>
                                  <a:pt x="218" y="0"/>
                                  <a:pt x="221" y="1"/>
                                  <a:pt x="222" y="3"/>
                                </a:cubicBezTo>
                                <a:cubicBezTo>
                                  <a:pt x="224" y="4"/>
                                  <a:pt x="224" y="6"/>
                                  <a:pt x="224" y="8"/>
                                </a:cubicBezTo>
                                <a:lnTo>
                                  <a:pt x="224" y="20"/>
                                </a:lnTo>
                                <a:cubicBezTo>
                                  <a:pt x="224" y="25"/>
                                  <a:pt x="221" y="28"/>
                                  <a:pt x="217" y="28"/>
                                </a:cubicBezTo>
                                <a:lnTo>
                                  <a:pt x="9" y="32"/>
                                </a:lnTo>
                                <a:cubicBezTo>
                                  <a:pt x="6" y="33"/>
                                  <a:pt x="4" y="32"/>
                                  <a:pt x="3" y="30"/>
                                </a:cubicBezTo>
                                <a:cubicBezTo>
                                  <a:pt x="1" y="29"/>
                                  <a:pt x="0" y="27"/>
                                  <a:pt x="0" y="24"/>
                                </a:cubicBezTo>
                                <a:lnTo>
                                  <a:pt x="0" y="12"/>
                                </a:lnTo>
                                <a:close/>
                                <a:moveTo>
                                  <a:pt x="16" y="24"/>
                                </a:moveTo>
                                <a:lnTo>
                                  <a:pt x="8" y="16"/>
                                </a:lnTo>
                                <a:lnTo>
                                  <a:pt x="216" y="12"/>
                                </a:lnTo>
                                <a:lnTo>
                                  <a:pt x="208" y="20"/>
                                </a:lnTo>
                                <a:lnTo>
                                  <a:pt x="208" y="8"/>
                                </a:lnTo>
                                <a:lnTo>
                                  <a:pt x="217" y="16"/>
                                </a:lnTo>
                                <a:lnTo>
                                  <a:pt x="9" y="20"/>
                                </a:lnTo>
                                <a:lnTo>
                                  <a:pt x="16" y="12"/>
                                </a:lnTo>
                                <a:lnTo>
                                  <a:pt x="16"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6" name="Freeform 52"/>
                        <wps:cNvSpPr>
                          <a:spLocks/>
                        </wps:cNvSpPr>
                        <wps:spPr bwMode="auto">
                          <a:xfrm>
                            <a:off x="740410" y="1514475"/>
                            <a:ext cx="57785" cy="4445"/>
                          </a:xfrm>
                          <a:custGeom>
                            <a:avLst/>
                            <a:gdLst>
                              <a:gd name="T0" fmla="*/ 0 w 91"/>
                              <a:gd name="T1" fmla="*/ 1 h 7"/>
                              <a:gd name="T2" fmla="*/ 91 w 91"/>
                              <a:gd name="T3" fmla="*/ 0 h 7"/>
                              <a:gd name="T4" fmla="*/ 91 w 91"/>
                              <a:gd name="T5" fmla="*/ 6 h 7"/>
                              <a:gd name="T6" fmla="*/ 0 w 91"/>
                              <a:gd name="T7" fmla="*/ 7 h 7"/>
                              <a:gd name="T8" fmla="*/ 0 w 91"/>
                              <a:gd name="T9" fmla="*/ 1 h 7"/>
                            </a:gdLst>
                            <a:ahLst/>
                            <a:cxnLst>
                              <a:cxn ang="0">
                                <a:pos x="T0" y="T1"/>
                              </a:cxn>
                              <a:cxn ang="0">
                                <a:pos x="T2" y="T3"/>
                              </a:cxn>
                              <a:cxn ang="0">
                                <a:pos x="T4" y="T5"/>
                              </a:cxn>
                              <a:cxn ang="0">
                                <a:pos x="T6" y="T7"/>
                              </a:cxn>
                              <a:cxn ang="0">
                                <a:pos x="T8" y="T9"/>
                              </a:cxn>
                            </a:cxnLst>
                            <a:rect l="0" t="0" r="r" b="b"/>
                            <a:pathLst>
                              <a:path w="91" h="7">
                                <a:moveTo>
                                  <a:pt x="0" y="1"/>
                                </a:moveTo>
                                <a:lnTo>
                                  <a:pt x="91" y="0"/>
                                </a:lnTo>
                                <a:lnTo>
                                  <a:pt x="91" y="6"/>
                                </a:lnTo>
                                <a:lnTo>
                                  <a:pt x="0" y="7"/>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53"/>
                        <wps:cNvSpPr>
                          <a:spLocks noEditPoints="1"/>
                        </wps:cNvSpPr>
                        <wps:spPr bwMode="auto">
                          <a:xfrm>
                            <a:off x="737870" y="1511935"/>
                            <a:ext cx="62865" cy="8890"/>
                          </a:xfrm>
                          <a:custGeom>
                            <a:avLst/>
                            <a:gdLst>
                              <a:gd name="T0" fmla="*/ 0 w 224"/>
                              <a:gd name="T1" fmla="*/ 11 h 32"/>
                              <a:gd name="T2" fmla="*/ 8 w 224"/>
                              <a:gd name="T3" fmla="*/ 3 h 32"/>
                              <a:gd name="T4" fmla="*/ 216 w 224"/>
                              <a:gd name="T5" fmla="*/ 0 h 32"/>
                              <a:gd name="T6" fmla="*/ 222 w 224"/>
                              <a:gd name="T7" fmla="*/ 3 h 32"/>
                              <a:gd name="T8" fmla="*/ 224 w 224"/>
                              <a:gd name="T9" fmla="*/ 8 h 32"/>
                              <a:gd name="T10" fmla="*/ 224 w 224"/>
                              <a:gd name="T11" fmla="*/ 22 h 32"/>
                              <a:gd name="T12" fmla="*/ 217 w 224"/>
                              <a:gd name="T13" fmla="*/ 30 h 32"/>
                              <a:gd name="T14" fmla="*/ 9 w 224"/>
                              <a:gd name="T15" fmla="*/ 32 h 32"/>
                              <a:gd name="T16" fmla="*/ 3 w 224"/>
                              <a:gd name="T17" fmla="*/ 30 h 32"/>
                              <a:gd name="T18" fmla="*/ 0 w 224"/>
                              <a:gd name="T19" fmla="*/ 24 h 32"/>
                              <a:gd name="T20" fmla="*/ 0 w 224"/>
                              <a:gd name="T21" fmla="*/ 11 h 32"/>
                              <a:gd name="T22" fmla="*/ 16 w 224"/>
                              <a:gd name="T23" fmla="*/ 24 h 32"/>
                              <a:gd name="T24" fmla="*/ 8 w 224"/>
                              <a:gd name="T25" fmla="*/ 16 h 32"/>
                              <a:gd name="T26" fmla="*/ 216 w 224"/>
                              <a:gd name="T27" fmla="*/ 14 h 32"/>
                              <a:gd name="T28" fmla="*/ 208 w 224"/>
                              <a:gd name="T29" fmla="*/ 22 h 32"/>
                              <a:gd name="T30" fmla="*/ 208 w 224"/>
                              <a:gd name="T31" fmla="*/ 8 h 32"/>
                              <a:gd name="T32" fmla="*/ 217 w 224"/>
                              <a:gd name="T33" fmla="*/ 16 h 32"/>
                              <a:gd name="T34" fmla="*/ 9 w 224"/>
                              <a:gd name="T35" fmla="*/ 19 h 32"/>
                              <a:gd name="T36" fmla="*/ 16 w 224"/>
                              <a:gd name="T37" fmla="*/ 11 h 32"/>
                              <a:gd name="T38" fmla="*/ 16 w 224"/>
                              <a:gd name="T3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32">
                                <a:moveTo>
                                  <a:pt x="0" y="11"/>
                                </a:moveTo>
                                <a:cubicBezTo>
                                  <a:pt x="0" y="6"/>
                                  <a:pt x="4" y="3"/>
                                  <a:pt x="8" y="3"/>
                                </a:cubicBezTo>
                                <a:lnTo>
                                  <a:pt x="216" y="0"/>
                                </a:lnTo>
                                <a:cubicBezTo>
                                  <a:pt x="219" y="0"/>
                                  <a:pt x="221" y="1"/>
                                  <a:pt x="222" y="3"/>
                                </a:cubicBezTo>
                                <a:cubicBezTo>
                                  <a:pt x="224" y="4"/>
                                  <a:pt x="224" y="6"/>
                                  <a:pt x="224" y="8"/>
                                </a:cubicBezTo>
                                <a:lnTo>
                                  <a:pt x="224" y="22"/>
                                </a:lnTo>
                                <a:cubicBezTo>
                                  <a:pt x="224" y="27"/>
                                  <a:pt x="221" y="30"/>
                                  <a:pt x="217" y="30"/>
                                </a:cubicBezTo>
                                <a:lnTo>
                                  <a:pt x="9" y="32"/>
                                </a:lnTo>
                                <a:cubicBezTo>
                                  <a:pt x="6" y="32"/>
                                  <a:pt x="4" y="32"/>
                                  <a:pt x="3" y="30"/>
                                </a:cubicBezTo>
                                <a:cubicBezTo>
                                  <a:pt x="1" y="29"/>
                                  <a:pt x="0" y="27"/>
                                  <a:pt x="0" y="24"/>
                                </a:cubicBezTo>
                                <a:lnTo>
                                  <a:pt x="0" y="11"/>
                                </a:lnTo>
                                <a:close/>
                                <a:moveTo>
                                  <a:pt x="16" y="24"/>
                                </a:moveTo>
                                <a:lnTo>
                                  <a:pt x="8" y="16"/>
                                </a:lnTo>
                                <a:lnTo>
                                  <a:pt x="216" y="14"/>
                                </a:lnTo>
                                <a:lnTo>
                                  <a:pt x="208" y="22"/>
                                </a:lnTo>
                                <a:lnTo>
                                  <a:pt x="208" y="8"/>
                                </a:lnTo>
                                <a:lnTo>
                                  <a:pt x="217" y="16"/>
                                </a:lnTo>
                                <a:lnTo>
                                  <a:pt x="9" y="19"/>
                                </a:lnTo>
                                <a:lnTo>
                                  <a:pt x="16" y="11"/>
                                </a:lnTo>
                                <a:lnTo>
                                  <a:pt x="16"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38" name="Freeform 54"/>
                        <wps:cNvSpPr>
                          <a:spLocks/>
                        </wps:cNvSpPr>
                        <wps:spPr bwMode="auto">
                          <a:xfrm>
                            <a:off x="740410" y="1260475"/>
                            <a:ext cx="57785" cy="4445"/>
                          </a:xfrm>
                          <a:custGeom>
                            <a:avLst/>
                            <a:gdLst>
                              <a:gd name="T0" fmla="*/ 0 w 91"/>
                              <a:gd name="T1" fmla="*/ 1 h 7"/>
                              <a:gd name="T2" fmla="*/ 91 w 91"/>
                              <a:gd name="T3" fmla="*/ 0 h 7"/>
                              <a:gd name="T4" fmla="*/ 91 w 91"/>
                              <a:gd name="T5" fmla="*/ 6 h 7"/>
                              <a:gd name="T6" fmla="*/ 0 w 91"/>
                              <a:gd name="T7" fmla="*/ 7 h 7"/>
                              <a:gd name="T8" fmla="*/ 0 w 91"/>
                              <a:gd name="T9" fmla="*/ 1 h 7"/>
                            </a:gdLst>
                            <a:ahLst/>
                            <a:cxnLst>
                              <a:cxn ang="0">
                                <a:pos x="T0" y="T1"/>
                              </a:cxn>
                              <a:cxn ang="0">
                                <a:pos x="T2" y="T3"/>
                              </a:cxn>
                              <a:cxn ang="0">
                                <a:pos x="T4" y="T5"/>
                              </a:cxn>
                              <a:cxn ang="0">
                                <a:pos x="T6" y="T7"/>
                              </a:cxn>
                              <a:cxn ang="0">
                                <a:pos x="T8" y="T9"/>
                              </a:cxn>
                            </a:cxnLst>
                            <a:rect l="0" t="0" r="r" b="b"/>
                            <a:pathLst>
                              <a:path w="91" h="7">
                                <a:moveTo>
                                  <a:pt x="0" y="1"/>
                                </a:moveTo>
                                <a:lnTo>
                                  <a:pt x="91" y="0"/>
                                </a:lnTo>
                                <a:lnTo>
                                  <a:pt x="91" y="6"/>
                                </a:lnTo>
                                <a:lnTo>
                                  <a:pt x="0" y="7"/>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55"/>
                        <wps:cNvSpPr>
                          <a:spLocks noEditPoints="1"/>
                        </wps:cNvSpPr>
                        <wps:spPr bwMode="auto">
                          <a:xfrm>
                            <a:off x="737870" y="1257935"/>
                            <a:ext cx="62865" cy="8890"/>
                          </a:xfrm>
                          <a:custGeom>
                            <a:avLst/>
                            <a:gdLst>
                              <a:gd name="T0" fmla="*/ 0 w 224"/>
                              <a:gd name="T1" fmla="*/ 11 h 32"/>
                              <a:gd name="T2" fmla="*/ 8 w 224"/>
                              <a:gd name="T3" fmla="*/ 3 h 32"/>
                              <a:gd name="T4" fmla="*/ 216 w 224"/>
                              <a:gd name="T5" fmla="*/ 0 h 32"/>
                              <a:gd name="T6" fmla="*/ 222 w 224"/>
                              <a:gd name="T7" fmla="*/ 3 h 32"/>
                              <a:gd name="T8" fmla="*/ 224 w 224"/>
                              <a:gd name="T9" fmla="*/ 8 h 32"/>
                              <a:gd name="T10" fmla="*/ 224 w 224"/>
                              <a:gd name="T11" fmla="*/ 22 h 32"/>
                              <a:gd name="T12" fmla="*/ 217 w 224"/>
                              <a:gd name="T13" fmla="*/ 30 h 32"/>
                              <a:gd name="T14" fmla="*/ 9 w 224"/>
                              <a:gd name="T15" fmla="*/ 32 h 32"/>
                              <a:gd name="T16" fmla="*/ 3 w 224"/>
                              <a:gd name="T17" fmla="*/ 30 h 32"/>
                              <a:gd name="T18" fmla="*/ 0 w 224"/>
                              <a:gd name="T19" fmla="*/ 24 h 32"/>
                              <a:gd name="T20" fmla="*/ 0 w 224"/>
                              <a:gd name="T21" fmla="*/ 11 h 32"/>
                              <a:gd name="T22" fmla="*/ 16 w 224"/>
                              <a:gd name="T23" fmla="*/ 24 h 32"/>
                              <a:gd name="T24" fmla="*/ 8 w 224"/>
                              <a:gd name="T25" fmla="*/ 16 h 32"/>
                              <a:gd name="T26" fmla="*/ 216 w 224"/>
                              <a:gd name="T27" fmla="*/ 14 h 32"/>
                              <a:gd name="T28" fmla="*/ 208 w 224"/>
                              <a:gd name="T29" fmla="*/ 22 h 32"/>
                              <a:gd name="T30" fmla="*/ 208 w 224"/>
                              <a:gd name="T31" fmla="*/ 8 h 32"/>
                              <a:gd name="T32" fmla="*/ 217 w 224"/>
                              <a:gd name="T33" fmla="*/ 16 h 32"/>
                              <a:gd name="T34" fmla="*/ 9 w 224"/>
                              <a:gd name="T35" fmla="*/ 19 h 32"/>
                              <a:gd name="T36" fmla="*/ 16 w 224"/>
                              <a:gd name="T37" fmla="*/ 11 h 32"/>
                              <a:gd name="T38" fmla="*/ 16 w 224"/>
                              <a:gd name="T3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32">
                                <a:moveTo>
                                  <a:pt x="0" y="11"/>
                                </a:moveTo>
                                <a:cubicBezTo>
                                  <a:pt x="0" y="6"/>
                                  <a:pt x="4" y="3"/>
                                  <a:pt x="8" y="3"/>
                                </a:cubicBezTo>
                                <a:lnTo>
                                  <a:pt x="216" y="0"/>
                                </a:lnTo>
                                <a:cubicBezTo>
                                  <a:pt x="219" y="0"/>
                                  <a:pt x="221" y="1"/>
                                  <a:pt x="222" y="3"/>
                                </a:cubicBezTo>
                                <a:cubicBezTo>
                                  <a:pt x="224" y="4"/>
                                  <a:pt x="224" y="6"/>
                                  <a:pt x="224" y="8"/>
                                </a:cubicBezTo>
                                <a:lnTo>
                                  <a:pt x="224" y="22"/>
                                </a:lnTo>
                                <a:cubicBezTo>
                                  <a:pt x="224" y="27"/>
                                  <a:pt x="221" y="30"/>
                                  <a:pt x="217" y="30"/>
                                </a:cubicBezTo>
                                <a:lnTo>
                                  <a:pt x="9" y="32"/>
                                </a:lnTo>
                                <a:cubicBezTo>
                                  <a:pt x="6" y="32"/>
                                  <a:pt x="4" y="32"/>
                                  <a:pt x="3" y="30"/>
                                </a:cubicBezTo>
                                <a:cubicBezTo>
                                  <a:pt x="1" y="29"/>
                                  <a:pt x="0" y="27"/>
                                  <a:pt x="0" y="24"/>
                                </a:cubicBezTo>
                                <a:lnTo>
                                  <a:pt x="0" y="11"/>
                                </a:lnTo>
                                <a:close/>
                                <a:moveTo>
                                  <a:pt x="16" y="24"/>
                                </a:moveTo>
                                <a:lnTo>
                                  <a:pt x="8" y="16"/>
                                </a:lnTo>
                                <a:lnTo>
                                  <a:pt x="216" y="14"/>
                                </a:lnTo>
                                <a:lnTo>
                                  <a:pt x="208" y="22"/>
                                </a:lnTo>
                                <a:lnTo>
                                  <a:pt x="208" y="8"/>
                                </a:lnTo>
                                <a:lnTo>
                                  <a:pt x="217" y="16"/>
                                </a:lnTo>
                                <a:lnTo>
                                  <a:pt x="9" y="19"/>
                                </a:lnTo>
                                <a:lnTo>
                                  <a:pt x="16" y="11"/>
                                </a:lnTo>
                                <a:lnTo>
                                  <a:pt x="16"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40" name="Freeform 56"/>
                        <wps:cNvSpPr>
                          <a:spLocks/>
                        </wps:cNvSpPr>
                        <wps:spPr bwMode="auto">
                          <a:xfrm>
                            <a:off x="740410" y="1001395"/>
                            <a:ext cx="57785" cy="4445"/>
                          </a:xfrm>
                          <a:custGeom>
                            <a:avLst/>
                            <a:gdLst>
                              <a:gd name="T0" fmla="*/ 0 w 91"/>
                              <a:gd name="T1" fmla="*/ 2 h 7"/>
                              <a:gd name="T2" fmla="*/ 91 w 91"/>
                              <a:gd name="T3" fmla="*/ 0 h 7"/>
                              <a:gd name="T4" fmla="*/ 91 w 91"/>
                              <a:gd name="T5" fmla="*/ 6 h 7"/>
                              <a:gd name="T6" fmla="*/ 0 w 91"/>
                              <a:gd name="T7" fmla="*/ 7 h 7"/>
                              <a:gd name="T8" fmla="*/ 0 w 91"/>
                              <a:gd name="T9" fmla="*/ 2 h 7"/>
                            </a:gdLst>
                            <a:ahLst/>
                            <a:cxnLst>
                              <a:cxn ang="0">
                                <a:pos x="T0" y="T1"/>
                              </a:cxn>
                              <a:cxn ang="0">
                                <a:pos x="T2" y="T3"/>
                              </a:cxn>
                              <a:cxn ang="0">
                                <a:pos x="T4" y="T5"/>
                              </a:cxn>
                              <a:cxn ang="0">
                                <a:pos x="T6" y="T7"/>
                              </a:cxn>
                              <a:cxn ang="0">
                                <a:pos x="T8" y="T9"/>
                              </a:cxn>
                            </a:cxnLst>
                            <a:rect l="0" t="0" r="r" b="b"/>
                            <a:pathLst>
                              <a:path w="91" h="7">
                                <a:moveTo>
                                  <a:pt x="0" y="2"/>
                                </a:moveTo>
                                <a:lnTo>
                                  <a:pt x="91" y="0"/>
                                </a:lnTo>
                                <a:lnTo>
                                  <a:pt x="91" y="6"/>
                                </a:lnTo>
                                <a:lnTo>
                                  <a:pt x="0" y="7"/>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7"/>
                        <wps:cNvSpPr>
                          <a:spLocks noEditPoints="1"/>
                        </wps:cNvSpPr>
                        <wps:spPr bwMode="auto">
                          <a:xfrm>
                            <a:off x="737870" y="999490"/>
                            <a:ext cx="62865" cy="8890"/>
                          </a:xfrm>
                          <a:custGeom>
                            <a:avLst/>
                            <a:gdLst>
                              <a:gd name="T0" fmla="*/ 0 w 224"/>
                              <a:gd name="T1" fmla="*/ 11 h 32"/>
                              <a:gd name="T2" fmla="*/ 8 w 224"/>
                              <a:gd name="T3" fmla="*/ 3 h 32"/>
                              <a:gd name="T4" fmla="*/ 216 w 224"/>
                              <a:gd name="T5" fmla="*/ 0 h 32"/>
                              <a:gd name="T6" fmla="*/ 222 w 224"/>
                              <a:gd name="T7" fmla="*/ 3 h 32"/>
                              <a:gd name="T8" fmla="*/ 224 w 224"/>
                              <a:gd name="T9" fmla="*/ 8 h 32"/>
                              <a:gd name="T10" fmla="*/ 224 w 224"/>
                              <a:gd name="T11" fmla="*/ 22 h 32"/>
                              <a:gd name="T12" fmla="*/ 217 w 224"/>
                              <a:gd name="T13" fmla="*/ 30 h 32"/>
                              <a:gd name="T14" fmla="*/ 9 w 224"/>
                              <a:gd name="T15" fmla="*/ 32 h 32"/>
                              <a:gd name="T16" fmla="*/ 3 w 224"/>
                              <a:gd name="T17" fmla="*/ 30 h 32"/>
                              <a:gd name="T18" fmla="*/ 0 w 224"/>
                              <a:gd name="T19" fmla="*/ 24 h 32"/>
                              <a:gd name="T20" fmla="*/ 0 w 224"/>
                              <a:gd name="T21" fmla="*/ 11 h 32"/>
                              <a:gd name="T22" fmla="*/ 16 w 224"/>
                              <a:gd name="T23" fmla="*/ 24 h 32"/>
                              <a:gd name="T24" fmla="*/ 8 w 224"/>
                              <a:gd name="T25" fmla="*/ 16 h 32"/>
                              <a:gd name="T26" fmla="*/ 216 w 224"/>
                              <a:gd name="T27" fmla="*/ 14 h 32"/>
                              <a:gd name="T28" fmla="*/ 208 w 224"/>
                              <a:gd name="T29" fmla="*/ 22 h 32"/>
                              <a:gd name="T30" fmla="*/ 208 w 224"/>
                              <a:gd name="T31" fmla="*/ 8 h 32"/>
                              <a:gd name="T32" fmla="*/ 217 w 224"/>
                              <a:gd name="T33" fmla="*/ 16 h 32"/>
                              <a:gd name="T34" fmla="*/ 9 w 224"/>
                              <a:gd name="T35" fmla="*/ 19 h 32"/>
                              <a:gd name="T36" fmla="*/ 16 w 224"/>
                              <a:gd name="T37" fmla="*/ 11 h 32"/>
                              <a:gd name="T38" fmla="*/ 16 w 224"/>
                              <a:gd name="T3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32">
                                <a:moveTo>
                                  <a:pt x="0" y="11"/>
                                </a:moveTo>
                                <a:cubicBezTo>
                                  <a:pt x="0" y="6"/>
                                  <a:pt x="4" y="3"/>
                                  <a:pt x="8" y="3"/>
                                </a:cubicBezTo>
                                <a:lnTo>
                                  <a:pt x="216" y="0"/>
                                </a:lnTo>
                                <a:cubicBezTo>
                                  <a:pt x="219" y="0"/>
                                  <a:pt x="221" y="1"/>
                                  <a:pt x="222" y="3"/>
                                </a:cubicBezTo>
                                <a:cubicBezTo>
                                  <a:pt x="224" y="4"/>
                                  <a:pt x="224" y="6"/>
                                  <a:pt x="224" y="8"/>
                                </a:cubicBezTo>
                                <a:lnTo>
                                  <a:pt x="224" y="22"/>
                                </a:lnTo>
                                <a:cubicBezTo>
                                  <a:pt x="224" y="27"/>
                                  <a:pt x="221" y="30"/>
                                  <a:pt x="217" y="30"/>
                                </a:cubicBezTo>
                                <a:lnTo>
                                  <a:pt x="9" y="32"/>
                                </a:lnTo>
                                <a:cubicBezTo>
                                  <a:pt x="6" y="32"/>
                                  <a:pt x="4" y="32"/>
                                  <a:pt x="3" y="30"/>
                                </a:cubicBezTo>
                                <a:cubicBezTo>
                                  <a:pt x="1" y="29"/>
                                  <a:pt x="0" y="27"/>
                                  <a:pt x="0" y="24"/>
                                </a:cubicBezTo>
                                <a:lnTo>
                                  <a:pt x="0" y="11"/>
                                </a:lnTo>
                                <a:close/>
                                <a:moveTo>
                                  <a:pt x="16" y="24"/>
                                </a:moveTo>
                                <a:lnTo>
                                  <a:pt x="8" y="16"/>
                                </a:lnTo>
                                <a:lnTo>
                                  <a:pt x="216" y="14"/>
                                </a:lnTo>
                                <a:lnTo>
                                  <a:pt x="208" y="22"/>
                                </a:lnTo>
                                <a:lnTo>
                                  <a:pt x="208" y="8"/>
                                </a:lnTo>
                                <a:lnTo>
                                  <a:pt x="217" y="16"/>
                                </a:lnTo>
                                <a:lnTo>
                                  <a:pt x="9" y="19"/>
                                </a:lnTo>
                                <a:lnTo>
                                  <a:pt x="16" y="11"/>
                                </a:lnTo>
                                <a:lnTo>
                                  <a:pt x="16"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5" name="Freeform 58"/>
                        <wps:cNvSpPr>
                          <a:spLocks/>
                        </wps:cNvSpPr>
                        <wps:spPr bwMode="auto">
                          <a:xfrm>
                            <a:off x="740410" y="742950"/>
                            <a:ext cx="57785" cy="4445"/>
                          </a:xfrm>
                          <a:custGeom>
                            <a:avLst/>
                            <a:gdLst>
                              <a:gd name="T0" fmla="*/ 0 w 91"/>
                              <a:gd name="T1" fmla="*/ 1 h 7"/>
                              <a:gd name="T2" fmla="*/ 91 w 91"/>
                              <a:gd name="T3" fmla="*/ 0 h 7"/>
                              <a:gd name="T4" fmla="*/ 91 w 91"/>
                              <a:gd name="T5" fmla="*/ 6 h 7"/>
                              <a:gd name="T6" fmla="*/ 0 w 91"/>
                              <a:gd name="T7" fmla="*/ 7 h 7"/>
                              <a:gd name="T8" fmla="*/ 0 w 91"/>
                              <a:gd name="T9" fmla="*/ 1 h 7"/>
                            </a:gdLst>
                            <a:ahLst/>
                            <a:cxnLst>
                              <a:cxn ang="0">
                                <a:pos x="T0" y="T1"/>
                              </a:cxn>
                              <a:cxn ang="0">
                                <a:pos x="T2" y="T3"/>
                              </a:cxn>
                              <a:cxn ang="0">
                                <a:pos x="T4" y="T5"/>
                              </a:cxn>
                              <a:cxn ang="0">
                                <a:pos x="T6" y="T7"/>
                              </a:cxn>
                              <a:cxn ang="0">
                                <a:pos x="T8" y="T9"/>
                              </a:cxn>
                            </a:cxnLst>
                            <a:rect l="0" t="0" r="r" b="b"/>
                            <a:pathLst>
                              <a:path w="91" h="7">
                                <a:moveTo>
                                  <a:pt x="0" y="1"/>
                                </a:moveTo>
                                <a:lnTo>
                                  <a:pt x="91" y="0"/>
                                </a:lnTo>
                                <a:lnTo>
                                  <a:pt x="91" y="6"/>
                                </a:lnTo>
                                <a:lnTo>
                                  <a:pt x="0" y="7"/>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9"/>
                        <wps:cNvSpPr>
                          <a:spLocks noEditPoints="1"/>
                        </wps:cNvSpPr>
                        <wps:spPr bwMode="auto">
                          <a:xfrm>
                            <a:off x="737870" y="740410"/>
                            <a:ext cx="62865" cy="9525"/>
                          </a:xfrm>
                          <a:custGeom>
                            <a:avLst/>
                            <a:gdLst>
                              <a:gd name="T0" fmla="*/ 0 w 224"/>
                              <a:gd name="T1" fmla="*/ 11 h 32"/>
                              <a:gd name="T2" fmla="*/ 8 w 224"/>
                              <a:gd name="T3" fmla="*/ 3 h 32"/>
                              <a:gd name="T4" fmla="*/ 216 w 224"/>
                              <a:gd name="T5" fmla="*/ 0 h 32"/>
                              <a:gd name="T6" fmla="*/ 222 w 224"/>
                              <a:gd name="T7" fmla="*/ 3 h 32"/>
                              <a:gd name="T8" fmla="*/ 224 w 224"/>
                              <a:gd name="T9" fmla="*/ 8 h 32"/>
                              <a:gd name="T10" fmla="*/ 224 w 224"/>
                              <a:gd name="T11" fmla="*/ 22 h 32"/>
                              <a:gd name="T12" fmla="*/ 217 w 224"/>
                              <a:gd name="T13" fmla="*/ 30 h 32"/>
                              <a:gd name="T14" fmla="*/ 9 w 224"/>
                              <a:gd name="T15" fmla="*/ 32 h 32"/>
                              <a:gd name="T16" fmla="*/ 3 w 224"/>
                              <a:gd name="T17" fmla="*/ 30 h 32"/>
                              <a:gd name="T18" fmla="*/ 0 w 224"/>
                              <a:gd name="T19" fmla="*/ 24 h 32"/>
                              <a:gd name="T20" fmla="*/ 0 w 224"/>
                              <a:gd name="T21" fmla="*/ 11 h 32"/>
                              <a:gd name="T22" fmla="*/ 16 w 224"/>
                              <a:gd name="T23" fmla="*/ 24 h 32"/>
                              <a:gd name="T24" fmla="*/ 8 w 224"/>
                              <a:gd name="T25" fmla="*/ 16 h 32"/>
                              <a:gd name="T26" fmla="*/ 216 w 224"/>
                              <a:gd name="T27" fmla="*/ 14 h 32"/>
                              <a:gd name="T28" fmla="*/ 208 w 224"/>
                              <a:gd name="T29" fmla="*/ 22 h 32"/>
                              <a:gd name="T30" fmla="*/ 208 w 224"/>
                              <a:gd name="T31" fmla="*/ 8 h 32"/>
                              <a:gd name="T32" fmla="*/ 217 w 224"/>
                              <a:gd name="T33" fmla="*/ 16 h 32"/>
                              <a:gd name="T34" fmla="*/ 9 w 224"/>
                              <a:gd name="T35" fmla="*/ 19 h 32"/>
                              <a:gd name="T36" fmla="*/ 16 w 224"/>
                              <a:gd name="T37" fmla="*/ 11 h 32"/>
                              <a:gd name="T38" fmla="*/ 16 w 224"/>
                              <a:gd name="T3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32">
                                <a:moveTo>
                                  <a:pt x="0" y="11"/>
                                </a:moveTo>
                                <a:cubicBezTo>
                                  <a:pt x="0" y="6"/>
                                  <a:pt x="4" y="3"/>
                                  <a:pt x="8" y="3"/>
                                </a:cubicBezTo>
                                <a:lnTo>
                                  <a:pt x="216" y="0"/>
                                </a:lnTo>
                                <a:cubicBezTo>
                                  <a:pt x="219" y="0"/>
                                  <a:pt x="221" y="1"/>
                                  <a:pt x="222" y="3"/>
                                </a:cubicBezTo>
                                <a:cubicBezTo>
                                  <a:pt x="224" y="4"/>
                                  <a:pt x="224" y="6"/>
                                  <a:pt x="224" y="8"/>
                                </a:cubicBezTo>
                                <a:lnTo>
                                  <a:pt x="224" y="22"/>
                                </a:lnTo>
                                <a:cubicBezTo>
                                  <a:pt x="224" y="27"/>
                                  <a:pt x="221" y="30"/>
                                  <a:pt x="217" y="30"/>
                                </a:cubicBezTo>
                                <a:lnTo>
                                  <a:pt x="9" y="32"/>
                                </a:lnTo>
                                <a:cubicBezTo>
                                  <a:pt x="6" y="32"/>
                                  <a:pt x="4" y="32"/>
                                  <a:pt x="3" y="30"/>
                                </a:cubicBezTo>
                                <a:cubicBezTo>
                                  <a:pt x="1" y="29"/>
                                  <a:pt x="0" y="27"/>
                                  <a:pt x="0" y="24"/>
                                </a:cubicBezTo>
                                <a:lnTo>
                                  <a:pt x="0" y="11"/>
                                </a:lnTo>
                                <a:close/>
                                <a:moveTo>
                                  <a:pt x="16" y="24"/>
                                </a:moveTo>
                                <a:lnTo>
                                  <a:pt x="8" y="16"/>
                                </a:lnTo>
                                <a:lnTo>
                                  <a:pt x="216" y="14"/>
                                </a:lnTo>
                                <a:lnTo>
                                  <a:pt x="208" y="22"/>
                                </a:lnTo>
                                <a:lnTo>
                                  <a:pt x="208" y="8"/>
                                </a:lnTo>
                                <a:lnTo>
                                  <a:pt x="217" y="16"/>
                                </a:lnTo>
                                <a:lnTo>
                                  <a:pt x="9" y="19"/>
                                </a:lnTo>
                                <a:lnTo>
                                  <a:pt x="16" y="11"/>
                                </a:lnTo>
                                <a:lnTo>
                                  <a:pt x="16"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7" name="Freeform 60"/>
                        <wps:cNvSpPr>
                          <a:spLocks/>
                        </wps:cNvSpPr>
                        <wps:spPr bwMode="auto">
                          <a:xfrm>
                            <a:off x="740410" y="493395"/>
                            <a:ext cx="57785" cy="4445"/>
                          </a:xfrm>
                          <a:custGeom>
                            <a:avLst/>
                            <a:gdLst>
                              <a:gd name="T0" fmla="*/ 0 w 91"/>
                              <a:gd name="T1" fmla="*/ 1 h 7"/>
                              <a:gd name="T2" fmla="*/ 91 w 91"/>
                              <a:gd name="T3" fmla="*/ 0 h 7"/>
                              <a:gd name="T4" fmla="*/ 91 w 91"/>
                              <a:gd name="T5" fmla="*/ 6 h 7"/>
                              <a:gd name="T6" fmla="*/ 0 w 91"/>
                              <a:gd name="T7" fmla="*/ 7 h 7"/>
                              <a:gd name="T8" fmla="*/ 0 w 91"/>
                              <a:gd name="T9" fmla="*/ 1 h 7"/>
                            </a:gdLst>
                            <a:ahLst/>
                            <a:cxnLst>
                              <a:cxn ang="0">
                                <a:pos x="T0" y="T1"/>
                              </a:cxn>
                              <a:cxn ang="0">
                                <a:pos x="T2" y="T3"/>
                              </a:cxn>
                              <a:cxn ang="0">
                                <a:pos x="T4" y="T5"/>
                              </a:cxn>
                              <a:cxn ang="0">
                                <a:pos x="T6" y="T7"/>
                              </a:cxn>
                              <a:cxn ang="0">
                                <a:pos x="T8" y="T9"/>
                              </a:cxn>
                            </a:cxnLst>
                            <a:rect l="0" t="0" r="r" b="b"/>
                            <a:pathLst>
                              <a:path w="91" h="7">
                                <a:moveTo>
                                  <a:pt x="0" y="1"/>
                                </a:moveTo>
                                <a:lnTo>
                                  <a:pt x="91" y="0"/>
                                </a:lnTo>
                                <a:lnTo>
                                  <a:pt x="91" y="6"/>
                                </a:lnTo>
                                <a:lnTo>
                                  <a:pt x="0" y="7"/>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1"/>
                        <wps:cNvSpPr>
                          <a:spLocks noEditPoints="1"/>
                        </wps:cNvSpPr>
                        <wps:spPr bwMode="auto">
                          <a:xfrm>
                            <a:off x="737870" y="490855"/>
                            <a:ext cx="62865" cy="8890"/>
                          </a:xfrm>
                          <a:custGeom>
                            <a:avLst/>
                            <a:gdLst>
                              <a:gd name="T0" fmla="*/ 0 w 224"/>
                              <a:gd name="T1" fmla="*/ 11 h 32"/>
                              <a:gd name="T2" fmla="*/ 8 w 224"/>
                              <a:gd name="T3" fmla="*/ 3 h 32"/>
                              <a:gd name="T4" fmla="*/ 216 w 224"/>
                              <a:gd name="T5" fmla="*/ 0 h 32"/>
                              <a:gd name="T6" fmla="*/ 222 w 224"/>
                              <a:gd name="T7" fmla="*/ 3 h 32"/>
                              <a:gd name="T8" fmla="*/ 224 w 224"/>
                              <a:gd name="T9" fmla="*/ 8 h 32"/>
                              <a:gd name="T10" fmla="*/ 224 w 224"/>
                              <a:gd name="T11" fmla="*/ 22 h 32"/>
                              <a:gd name="T12" fmla="*/ 217 w 224"/>
                              <a:gd name="T13" fmla="*/ 30 h 32"/>
                              <a:gd name="T14" fmla="*/ 9 w 224"/>
                              <a:gd name="T15" fmla="*/ 32 h 32"/>
                              <a:gd name="T16" fmla="*/ 3 w 224"/>
                              <a:gd name="T17" fmla="*/ 30 h 32"/>
                              <a:gd name="T18" fmla="*/ 0 w 224"/>
                              <a:gd name="T19" fmla="*/ 24 h 32"/>
                              <a:gd name="T20" fmla="*/ 0 w 224"/>
                              <a:gd name="T21" fmla="*/ 11 h 32"/>
                              <a:gd name="T22" fmla="*/ 16 w 224"/>
                              <a:gd name="T23" fmla="*/ 24 h 32"/>
                              <a:gd name="T24" fmla="*/ 8 w 224"/>
                              <a:gd name="T25" fmla="*/ 16 h 32"/>
                              <a:gd name="T26" fmla="*/ 216 w 224"/>
                              <a:gd name="T27" fmla="*/ 14 h 32"/>
                              <a:gd name="T28" fmla="*/ 208 w 224"/>
                              <a:gd name="T29" fmla="*/ 22 h 32"/>
                              <a:gd name="T30" fmla="*/ 208 w 224"/>
                              <a:gd name="T31" fmla="*/ 8 h 32"/>
                              <a:gd name="T32" fmla="*/ 217 w 224"/>
                              <a:gd name="T33" fmla="*/ 16 h 32"/>
                              <a:gd name="T34" fmla="*/ 9 w 224"/>
                              <a:gd name="T35" fmla="*/ 19 h 32"/>
                              <a:gd name="T36" fmla="*/ 16 w 224"/>
                              <a:gd name="T37" fmla="*/ 11 h 32"/>
                              <a:gd name="T38" fmla="*/ 16 w 224"/>
                              <a:gd name="T3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4" h="32">
                                <a:moveTo>
                                  <a:pt x="0" y="11"/>
                                </a:moveTo>
                                <a:cubicBezTo>
                                  <a:pt x="0" y="6"/>
                                  <a:pt x="4" y="3"/>
                                  <a:pt x="8" y="3"/>
                                </a:cubicBezTo>
                                <a:lnTo>
                                  <a:pt x="216" y="0"/>
                                </a:lnTo>
                                <a:cubicBezTo>
                                  <a:pt x="219" y="0"/>
                                  <a:pt x="221" y="1"/>
                                  <a:pt x="222" y="3"/>
                                </a:cubicBezTo>
                                <a:cubicBezTo>
                                  <a:pt x="224" y="4"/>
                                  <a:pt x="224" y="6"/>
                                  <a:pt x="224" y="8"/>
                                </a:cubicBezTo>
                                <a:lnTo>
                                  <a:pt x="224" y="22"/>
                                </a:lnTo>
                                <a:cubicBezTo>
                                  <a:pt x="224" y="27"/>
                                  <a:pt x="221" y="30"/>
                                  <a:pt x="217" y="30"/>
                                </a:cubicBezTo>
                                <a:lnTo>
                                  <a:pt x="9" y="32"/>
                                </a:lnTo>
                                <a:cubicBezTo>
                                  <a:pt x="6" y="32"/>
                                  <a:pt x="4" y="32"/>
                                  <a:pt x="3" y="30"/>
                                </a:cubicBezTo>
                                <a:cubicBezTo>
                                  <a:pt x="1" y="29"/>
                                  <a:pt x="0" y="27"/>
                                  <a:pt x="0" y="24"/>
                                </a:cubicBezTo>
                                <a:lnTo>
                                  <a:pt x="0" y="11"/>
                                </a:lnTo>
                                <a:close/>
                                <a:moveTo>
                                  <a:pt x="16" y="24"/>
                                </a:moveTo>
                                <a:lnTo>
                                  <a:pt x="8" y="16"/>
                                </a:lnTo>
                                <a:lnTo>
                                  <a:pt x="216" y="14"/>
                                </a:lnTo>
                                <a:lnTo>
                                  <a:pt x="208" y="22"/>
                                </a:lnTo>
                                <a:lnTo>
                                  <a:pt x="208" y="8"/>
                                </a:lnTo>
                                <a:lnTo>
                                  <a:pt x="217" y="16"/>
                                </a:lnTo>
                                <a:lnTo>
                                  <a:pt x="9" y="19"/>
                                </a:lnTo>
                                <a:lnTo>
                                  <a:pt x="16" y="11"/>
                                </a:lnTo>
                                <a:lnTo>
                                  <a:pt x="16"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9" name="Rectangle 62"/>
                        <wps:cNvSpPr>
                          <a:spLocks noChangeArrowheads="1"/>
                        </wps:cNvSpPr>
                        <wps:spPr bwMode="auto">
                          <a:xfrm>
                            <a:off x="653415" y="2226067"/>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3ECD" w14:textId="77777777" w:rsidR="002C49D9" w:rsidRDefault="002C49D9" w:rsidP="00844380">
                              <w:r>
                                <w:rPr>
                                  <w:rFonts w:ascii="Calibri" w:hAnsi="Calibri" w:cs="Calibri"/>
                                  <w:color w:val="000000"/>
                                  <w:sz w:val="16"/>
                                  <w:szCs w:val="16"/>
                                  <w:lang w:val="en-US"/>
                                </w:rPr>
                                <w:t>0</w:t>
                              </w:r>
                            </w:p>
                          </w:txbxContent>
                        </wps:txbx>
                        <wps:bodyPr rot="0" vert="horz" wrap="none" lIns="0" tIns="0" rIns="0" bIns="0" anchor="t" anchorCtr="0" upright="1">
                          <a:spAutoFit/>
                        </wps:bodyPr>
                      </wps:wsp>
                      <wps:wsp>
                        <wps:cNvPr id="200" name="Freeform 63"/>
                        <wps:cNvSpPr>
                          <a:spLocks/>
                        </wps:cNvSpPr>
                        <wps:spPr bwMode="auto">
                          <a:xfrm>
                            <a:off x="1444625" y="1470025"/>
                            <a:ext cx="142875" cy="115570"/>
                          </a:xfrm>
                          <a:custGeom>
                            <a:avLst/>
                            <a:gdLst>
                              <a:gd name="T0" fmla="*/ 0 w 225"/>
                              <a:gd name="T1" fmla="*/ 0 h 182"/>
                              <a:gd name="T2" fmla="*/ 225 w 225"/>
                              <a:gd name="T3" fmla="*/ 0 h 182"/>
                              <a:gd name="T4" fmla="*/ 0 w 225"/>
                              <a:gd name="T5" fmla="*/ 182 h 182"/>
                              <a:gd name="T6" fmla="*/ 0 w 225"/>
                              <a:gd name="T7" fmla="*/ 0 h 182"/>
                            </a:gdLst>
                            <a:ahLst/>
                            <a:cxnLst>
                              <a:cxn ang="0">
                                <a:pos x="T0" y="T1"/>
                              </a:cxn>
                              <a:cxn ang="0">
                                <a:pos x="T2" y="T3"/>
                              </a:cxn>
                              <a:cxn ang="0">
                                <a:pos x="T4" y="T5"/>
                              </a:cxn>
                              <a:cxn ang="0">
                                <a:pos x="T6" y="T7"/>
                              </a:cxn>
                            </a:cxnLst>
                            <a:rect l="0" t="0" r="r" b="b"/>
                            <a:pathLst>
                              <a:path w="225" h="182">
                                <a:moveTo>
                                  <a:pt x="0" y="0"/>
                                </a:moveTo>
                                <a:lnTo>
                                  <a:pt x="225" y="0"/>
                                </a:lnTo>
                                <a:lnTo>
                                  <a:pt x="0" y="182"/>
                                </a:lnTo>
                                <a:lnTo>
                                  <a:pt x="0"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4"/>
                        <wps:cNvSpPr>
                          <a:spLocks noEditPoints="1"/>
                        </wps:cNvSpPr>
                        <wps:spPr bwMode="auto">
                          <a:xfrm>
                            <a:off x="1442720" y="1467485"/>
                            <a:ext cx="147320" cy="120650"/>
                          </a:xfrm>
                          <a:custGeom>
                            <a:avLst/>
                            <a:gdLst>
                              <a:gd name="T0" fmla="*/ 0 w 529"/>
                              <a:gd name="T1" fmla="*/ 8 h 433"/>
                              <a:gd name="T2" fmla="*/ 8 w 529"/>
                              <a:gd name="T3" fmla="*/ 0 h 433"/>
                              <a:gd name="T4" fmla="*/ 520 w 529"/>
                              <a:gd name="T5" fmla="*/ 0 h 433"/>
                              <a:gd name="T6" fmla="*/ 528 w 529"/>
                              <a:gd name="T7" fmla="*/ 6 h 433"/>
                              <a:gd name="T8" fmla="*/ 526 w 529"/>
                              <a:gd name="T9" fmla="*/ 15 h 433"/>
                              <a:gd name="T10" fmla="*/ 14 w 529"/>
                              <a:gd name="T11" fmla="*/ 431 h 433"/>
                              <a:gd name="T12" fmla="*/ 5 w 529"/>
                              <a:gd name="T13" fmla="*/ 432 h 433"/>
                              <a:gd name="T14" fmla="*/ 0 w 529"/>
                              <a:gd name="T15" fmla="*/ 424 h 433"/>
                              <a:gd name="T16" fmla="*/ 0 w 529"/>
                              <a:gd name="T17" fmla="*/ 8 h 433"/>
                              <a:gd name="T18" fmla="*/ 16 w 529"/>
                              <a:gd name="T19" fmla="*/ 424 h 433"/>
                              <a:gd name="T20" fmla="*/ 3 w 529"/>
                              <a:gd name="T21" fmla="*/ 418 h 433"/>
                              <a:gd name="T22" fmla="*/ 515 w 529"/>
                              <a:gd name="T23" fmla="*/ 2 h 433"/>
                              <a:gd name="T24" fmla="*/ 520 w 529"/>
                              <a:gd name="T25" fmla="*/ 16 h 433"/>
                              <a:gd name="T26" fmla="*/ 8 w 529"/>
                              <a:gd name="T27" fmla="*/ 16 h 433"/>
                              <a:gd name="T28" fmla="*/ 16 w 529"/>
                              <a:gd name="T29" fmla="*/ 8 h 433"/>
                              <a:gd name="T30" fmla="*/ 16 w 529"/>
                              <a:gd name="T31" fmla="*/ 42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9" h="433">
                                <a:moveTo>
                                  <a:pt x="0" y="8"/>
                                </a:moveTo>
                                <a:cubicBezTo>
                                  <a:pt x="0" y="4"/>
                                  <a:pt x="4" y="0"/>
                                  <a:pt x="8" y="0"/>
                                </a:cubicBezTo>
                                <a:lnTo>
                                  <a:pt x="520" y="0"/>
                                </a:lnTo>
                                <a:cubicBezTo>
                                  <a:pt x="524" y="0"/>
                                  <a:pt x="527" y="3"/>
                                  <a:pt x="528" y="6"/>
                                </a:cubicBezTo>
                                <a:cubicBezTo>
                                  <a:pt x="529" y="9"/>
                                  <a:pt x="528" y="13"/>
                                  <a:pt x="526" y="15"/>
                                </a:cubicBezTo>
                                <a:lnTo>
                                  <a:pt x="14" y="431"/>
                                </a:lnTo>
                                <a:cubicBezTo>
                                  <a:pt x="11" y="433"/>
                                  <a:pt x="8" y="433"/>
                                  <a:pt x="5" y="432"/>
                                </a:cubicBezTo>
                                <a:cubicBezTo>
                                  <a:pt x="2" y="430"/>
                                  <a:pt x="0" y="428"/>
                                  <a:pt x="0" y="424"/>
                                </a:cubicBezTo>
                                <a:lnTo>
                                  <a:pt x="0" y="8"/>
                                </a:lnTo>
                                <a:close/>
                                <a:moveTo>
                                  <a:pt x="16" y="424"/>
                                </a:moveTo>
                                <a:lnTo>
                                  <a:pt x="3" y="418"/>
                                </a:lnTo>
                                <a:lnTo>
                                  <a:pt x="515" y="2"/>
                                </a:lnTo>
                                <a:lnTo>
                                  <a:pt x="520" y="16"/>
                                </a:lnTo>
                                <a:lnTo>
                                  <a:pt x="8" y="16"/>
                                </a:lnTo>
                                <a:lnTo>
                                  <a:pt x="16" y="8"/>
                                </a:lnTo>
                                <a:lnTo>
                                  <a:pt x="16" y="424"/>
                                </a:lnTo>
                                <a:close/>
                              </a:path>
                            </a:pathLst>
                          </a:custGeom>
                          <a:solidFill>
                            <a:srgbClr val="385D8A"/>
                          </a:solidFill>
                          <a:ln w="0">
                            <a:solidFill>
                              <a:srgbClr val="385D8A"/>
                            </a:solidFill>
                            <a:round/>
                            <a:headEnd/>
                            <a:tailEnd/>
                          </a:ln>
                        </wps:spPr>
                        <wps:bodyPr rot="0" vert="horz" wrap="square" lIns="91440" tIns="45720" rIns="91440" bIns="45720" anchor="t" anchorCtr="0" upright="1">
                          <a:noAutofit/>
                        </wps:bodyPr>
                      </wps:wsp>
                      <wps:wsp>
                        <wps:cNvPr id="202" name="Freeform 65"/>
                        <wps:cNvSpPr>
                          <a:spLocks noEditPoints="1"/>
                        </wps:cNvSpPr>
                        <wps:spPr bwMode="auto">
                          <a:xfrm>
                            <a:off x="1065530" y="2200910"/>
                            <a:ext cx="8890" cy="142875"/>
                          </a:xfrm>
                          <a:custGeom>
                            <a:avLst/>
                            <a:gdLst>
                              <a:gd name="T0" fmla="*/ 14 w 14"/>
                              <a:gd name="T1" fmla="*/ 0 h 225"/>
                              <a:gd name="T2" fmla="*/ 14 w 14"/>
                              <a:gd name="T3" fmla="*/ 29 h 225"/>
                              <a:gd name="T4" fmla="*/ 7 w 14"/>
                              <a:gd name="T5" fmla="*/ 29 h 225"/>
                              <a:gd name="T6" fmla="*/ 8 w 14"/>
                              <a:gd name="T7" fmla="*/ 0 h 225"/>
                              <a:gd name="T8" fmla="*/ 14 w 14"/>
                              <a:gd name="T9" fmla="*/ 0 h 225"/>
                              <a:gd name="T10" fmla="*/ 14 w 14"/>
                              <a:gd name="T11" fmla="*/ 50 h 225"/>
                              <a:gd name="T12" fmla="*/ 12 w 14"/>
                              <a:gd name="T13" fmla="*/ 78 h 225"/>
                              <a:gd name="T14" fmla="*/ 6 w 14"/>
                              <a:gd name="T15" fmla="*/ 78 h 225"/>
                              <a:gd name="T16" fmla="*/ 7 w 14"/>
                              <a:gd name="T17" fmla="*/ 50 h 225"/>
                              <a:gd name="T18" fmla="*/ 14 w 14"/>
                              <a:gd name="T19" fmla="*/ 50 h 225"/>
                              <a:gd name="T20" fmla="*/ 11 w 14"/>
                              <a:gd name="T21" fmla="*/ 100 h 225"/>
                              <a:gd name="T22" fmla="*/ 11 w 14"/>
                              <a:gd name="T23" fmla="*/ 128 h 225"/>
                              <a:gd name="T24" fmla="*/ 4 w 14"/>
                              <a:gd name="T25" fmla="*/ 126 h 225"/>
                              <a:gd name="T26" fmla="*/ 4 w 14"/>
                              <a:gd name="T27" fmla="*/ 100 h 225"/>
                              <a:gd name="T28" fmla="*/ 11 w 14"/>
                              <a:gd name="T29" fmla="*/ 100 h 225"/>
                              <a:gd name="T30" fmla="*/ 10 w 14"/>
                              <a:gd name="T31" fmla="*/ 149 h 225"/>
                              <a:gd name="T32" fmla="*/ 10 w 14"/>
                              <a:gd name="T33" fmla="*/ 177 h 225"/>
                              <a:gd name="T34" fmla="*/ 2 w 14"/>
                              <a:gd name="T35" fmla="*/ 176 h 225"/>
                              <a:gd name="T36" fmla="*/ 3 w 14"/>
                              <a:gd name="T37" fmla="*/ 148 h 225"/>
                              <a:gd name="T38" fmla="*/ 10 w 14"/>
                              <a:gd name="T39" fmla="*/ 149 h 225"/>
                              <a:gd name="T40" fmla="*/ 8 w 14"/>
                              <a:gd name="T41" fmla="*/ 197 h 225"/>
                              <a:gd name="T42" fmla="*/ 8 w 14"/>
                              <a:gd name="T43" fmla="*/ 225 h 225"/>
                              <a:gd name="T44" fmla="*/ 0 w 14"/>
                              <a:gd name="T45" fmla="*/ 225 h 225"/>
                              <a:gd name="T46" fmla="*/ 2 w 14"/>
                              <a:gd name="T47" fmla="*/ 197 h 225"/>
                              <a:gd name="T48" fmla="*/ 8 w 14"/>
                              <a:gd name="T49" fmla="*/ 197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 h="225">
                                <a:moveTo>
                                  <a:pt x="14" y="0"/>
                                </a:moveTo>
                                <a:lnTo>
                                  <a:pt x="14" y="29"/>
                                </a:lnTo>
                                <a:lnTo>
                                  <a:pt x="7" y="29"/>
                                </a:lnTo>
                                <a:lnTo>
                                  <a:pt x="8" y="0"/>
                                </a:lnTo>
                                <a:lnTo>
                                  <a:pt x="14" y="0"/>
                                </a:lnTo>
                                <a:close/>
                                <a:moveTo>
                                  <a:pt x="14" y="50"/>
                                </a:moveTo>
                                <a:lnTo>
                                  <a:pt x="12" y="78"/>
                                </a:lnTo>
                                <a:lnTo>
                                  <a:pt x="6" y="78"/>
                                </a:lnTo>
                                <a:lnTo>
                                  <a:pt x="7" y="50"/>
                                </a:lnTo>
                                <a:lnTo>
                                  <a:pt x="14" y="50"/>
                                </a:lnTo>
                                <a:close/>
                                <a:moveTo>
                                  <a:pt x="11" y="100"/>
                                </a:moveTo>
                                <a:lnTo>
                                  <a:pt x="11" y="128"/>
                                </a:lnTo>
                                <a:lnTo>
                                  <a:pt x="4" y="126"/>
                                </a:lnTo>
                                <a:lnTo>
                                  <a:pt x="4" y="100"/>
                                </a:lnTo>
                                <a:lnTo>
                                  <a:pt x="11" y="100"/>
                                </a:lnTo>
                                <a:close/>
                                <a:moveTo>
                                  <a:pt x="10" y="149"/>
                                </a:moveTo>
                                <a:lnTo>
                                  <a:pt x="10" y="177"/>
                                </a:lnTo>
                                <a:lnTo>
                                  <a:pt x="2" y="176"/>
                                </a:lnTo>
                                <a:lnTo>
                                  <a:pt x="3" y="148"/>
                                </a:lnTo>
                                <a:lnTo>
                                  <a:pt x="10" y="149"/>
                                </a:lnTo>
                                <a:close/>
                                <a:moveTo>
                                  <a:pt x="8" y="197"/>
                                </a:moveTo>
                                <a:lnTo>
                                  <a:pt x="8" y="225"/>
                                </a:lnTo>
                                <a:lnTo>
                                  <a:pt x="0" y="225"/>
                                </a:lnTo>
                                <a:lnTo>
                                  <a:pt x="2" y="197"/>
                                </a:lnTo>
                                <a:lnTo>
                                  <a:pt x="8"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6"/>
                        <wps:cNvSpPr>
                          <a:spLocks noEditPoints="1"/>
                        </wps:cNvSpPr>
                        <wps:spPr bwMode="auto">
                          <a:xfrm>
                            <a:off x="1063625" y="2199005"/>
                            <a:ext cx="13335" cy="147320"/>
                          </a:xfrm>
                          <a:custGeom>
                            <a:avLst/>
                            <a:gdLst>
                              <a:gd name="T0" fmla="*/ 46 w 49"/>
                              <a:gd name="T1" fmla="*/ 3 h 528"/>
                              <a:gd name="T2" fmla="*/ 46 w 49"/>
                              <a:gd name="T3" fmla="*/ 73 h 528"/>
                              <a:gd name="T4" fmla="*/ 23 w 49"/>
                              <a:gd name="T5" fmla="*/ 81 h 528"/>
                              <a:gd name="T6" fmla="*/ 15 w 49"/>
                              <a:gd name="T7" fmla="*/ 72 h 528"/>
                              <a:gd name="T8" fmla="*/ 26 w 49"/>
                              <a:gd name="T9" fmla="*/ 0 h 528"/>
                              <a:gd name="T10" fmla="*/ 26 w 49"/>
                              <a:gd name="T11" fmla="*/ 16 h 528"/>
                              <a:gd name="T12" fmla="*/ 31 w 49"/>
                              <a:gd name="T13" fmla="*/ 73 h 528"/>
                              <a:gd name="T14" fmla="*/ 38 w 49"/>
                              <a:gd name="T15" fmla="*/ 65 h 528"/>
                              <a:gd name="T16" fmla="*/ 32 w 49"/>
                              <a:gd name="T17" fmla="*/ 8 h 528"/>
                              <a:gd name="T18" fmla="*/ 26 w 49"/>
                              <a:gd name="T19" fmla="*/ 16 h 528"/>
                              <a:gd name="T20" fmla="*/ 43 w 49"/>
                              <a:gd name="T21" fmla="*/ 116 h 528"/>
                              <a:gd name="T22" fmla="*/ 43 w 49"/>
                              <a:gd name="T23" fmla="*/ 186 h 528"/>
                              <a:gd name="T24" fmla="*/ 20 w 49"/>
                              <a:gd name="T25" fmla="*/ 193 h 528"/>
                              <a:gd name="T26" fmla="*/ 12 w 49"/>
                              <a:gd name="T27" fmla="*/ 185 h 528"/>
                              <a:gd name="T28" fmla="*/ 23 w 49"/>
                              <a:gd name="T29" fmla="*/ 113 h 528"/>
                              <a:gd name="T30" fmla="*/ 23 w 49"/>
                              <a:gd name="T31" fmla="*/ 129 h 528"/>
                              <a:gd name="T32" fmla="*/ 28 w 49"/>
                              <a:gd name="T33" fmla="*/ 186 h 528"/>
                              <a:gd name="T34" fmla="*/ 35 w 49"/>
                              <a:gd name="T35" fmla="*/ 177 h 528"/>
                              <a:gd name="T36" fmla="*/ 30 w 49"/>
                              <a:gd name="T37" fmla="*/ 121 h 528"/>
                              <a:gd name="T38" fmla="*/ 23 w 49"/>
                              <a:gd name="T39" fmla="*/ 129 h 528"/>
                              <a:gd name="T40" fmla="*/ 40 w 49"/>
                              <a:gd name="T41" fmla="*/ 234 h 528"/>
                              <a:gd name="T42" fmla="*/ 37 w 49"/>
                              <a:gd name="T43" fmla="*/ 304 h 528"/>
                              <a:gd name="T44" fmla="*/ 16 w 49"/>
                              <a:gd name="T45" fmla="*/ 303 h 528"/>
                              <a:gd name="T46" fmla="*/ 9 w 49"/>
                              <a:gd name="T47" fmla="*/ 234 h 528"/>
                              <a:gd name="T48" fmla="*/ 32 w 49"/>
                              <a:gd name="T49" fmla="*/ 226 h 528"/>
                              <a:gd name="T50" fmla="*/ 25 w 49"/>
                              <a:gd name="T51" fmla="*/ 234 h 528"/>
                              <a:gd name="T52" fmla="*/ 19 w 49"/>
                              <a:gd name="T53" fmla="*/ 287 h 528"/>
                              <a:gd name="T54" fmla="*/ 24 w 49"/>
                              <a:gd name="T55" fmla="*/ 298 h 528"/>
                              <a:gd name="T56" fmla="*/ 32 w 49"/>
                              <a:gd name="T57" fmla="*/ 242 h 528"/>
                              <a:gd name="T58" fmla="*/ 30 w 49"/>
                              <a:gd name="T59" fmla="*/ 338 h 528"/>
                              <a:gd name="T60" fmla="*/ 37 w 49"/>
                              <a:gd name="T61" fmla="*/ 411 h 528"/>
                              <a:gd name="T62" fmla="*/ 28 w 49"/>
                              <a:gd name="T63" fmla="*/ 418 h 528"/>
                              <a:gd name="T64" fmla="*/ 3 w 49"/>
                              <a:gd name="T65" fmla="*/ 408 h 528"/>
                              <a:gd name="T66" fmla="*/ 9 w 49"/>
                              <a:gd name="T67" fmla="*/ 337 h 528"/>
                              <a:gd name="T68" fmla="*/ 30 w 49"/>
                              <a:gd name="T69" fmla="*/ 338 h 528"/>
                              <a:gd name="T70" fmla="*/ 22 w 49"/>
                              <a:gd name="T71" fmla="*/ 344 h 528"/>
                              <a:gd name="T72" fmla="*/ 13 w 49"/>
                              <a:gd name="T73" fmla="*/ 400 h 528"/>
                              <a:gd name="T74" fmla="*/ 21 w 49"/>
                              <a:gd name="T75" fmla="*/ 411 h 528"/>
                              <a:gd name="T76" fmla="*/ 27 w 49"/>
                              <a:gd name="T77" fmla="*/ 354 h 528"/>
                              <a:gd name="T78" fmla="*/ 26 w 49"/>
                              <a:gd name="T79" fmla="*/ 448 h 528"/>
                              <a:gd name="T80" fmla="*/ 34 w 49"/>
                              <a:gd name="T81" fmla="*/ 520 h 528"/>
                              <a:gd name="T82" fmla="*/ 8 w 49"/>
                              <a:gd name="T83" fmla="*/ 528 h 528"/>
                              <a:gd name="T84" fmla="*/ 0 w 49"/>
                              <a:gd name="T85" fmla="*/ 520 h 528"/>
                              <a:gd name="T86" fmla="*/ 11 w 49"/>
                              <a:gd name="T87" fmla="*/ 448 h 528"/>
                              <a:gd name="T88" fmla="*/ 11 w 49"/>
                              <a:gd name="T89" fmla="*/ 464 h 528"/>
                              <a:gd name="T90" fmla="*/ 16 w 49"/>
                              <a:gd name="T91" fmla="*/ 521 h 528"/>
                              <a:gd name="T92" fmla="*/ 26 w 49"/>
                              <a:gd name="T93" fmla="*/ 512 h 528"/>
                              <a:gd name="T94" fmla="*/ 18 w 49"/>
                              <a:gd name="T95" fmla="*/ 456 h 528"/>
                              <a:gd name="T96" fmla="*/ 11 w 49"/>
                              <a:gd name="T97" fmla="*/ 464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 h="528">
                                <a:moveTo>
                                  <a:pt x="40" y="0"/>
                                </a:moveTo>
                                <a:cubicBezTo>
                                  <a:pt x="43" y="0"/>
                                  <a:pt x="45" y="1"/>
                                  <a:pt x="46" y="3"/>
                                </a:cubicBezTo>
                                <a:cubicBezTo>
                                  <a:pt x="48" y="5"/>
                                  <a:pt x="49" y="7"/>
                                  <a:pt x="48" y="9"/>
                                </a:cubicBezTo>
                                <a:lnTo>
                                  <a:pt x="46" y="73"/>
                                </a:lnTo>
                                <a:cubicBezTo>
                                  <a:pt x="45" y="77"/>
                                  <a:pt x="42" y="81"/>
                                  <a:pt x="38" y="81"/>
                                </a:cubicBezTo>
                                <a:lnTo>
                                  <a:pt x="23" y="81"/>
                                </a:lnTo>
                                <a:cubicBezTo>
                                  <a:pt x="21" y="81"/>
                                  <a:pt x="19" y="80"/>
                                  <a:pt x="17" y="78"/>
                                </a:cubicBezTo>
                                <a:cubicBezTo>
                                  <a:pt x="16" y="77"/>
                                  <a:pt x="15" y="75"/>
                                  <a:pt x="15" y="72"/>
                                </a:cubicBezTo>
                                <a:lnTo>
                                  <a:pt x="18" y="8"/>
                                </a:lnTo>
                                <a:cubicBezTo>
                                  <a:pt x="18" y="4"/>
                                  <a:pt x="22" y="0"/>
                                  <a:pt x="26" y="0"/>
                                </a:cubicBezTo>
                                <a:lnTo>
                                  <a:pt x="40" y="0"/>
                                </a:lnTo>
                                <a:close/>
                                <a:moveTo>
                                  <a:pt x="26" y="16"/>
                                </a:moveTo>
                                <a:lnTo>
                                  <a:pt x="34" y="9"/>
                                </a:lnTo>
                                <a:lnTo>
                                  <a:pt x="31" y="73"/>
                                </a:lnTo>
                                <a:lnTo>
                                  <a:pt x="23" y="65"/>
                                </a:lnTo>
                                <a:lnTo>
                                  <a:pt x="38" y="65"/>
                                </a:lnTo>
                                <a:lnTo>
                                  <a:pt x="30" y="72"/>
                                </a:lnTo>
                                <a:lnTo>
                                  <a:pt x="32" y="8"/>
                                </a:lnTo>
                                <a:lnTo>
                                  <a:pt x="40" y="16"/>
                                </a:lnTo>
                                <a:lnTo>
                                  <a:pt x="26" y="16"/>
                                </a:lnTo>
                                <a:close/>
                                <a:moveTo>
                                  <a:pt x="38" y="113"/>
                                </a:moveTo>
                                <a:cubicBezTo>
                                  <a:pt x="40" y="113"/>
                                  <a:pt x="42" y="114"/>
                                  <a:pt x="43" y="116"/>
                                </a:cubicBezTo>
                                <a:cubicBezTo>
                                  <a:pt x="45" y="117"/>
                                  <a:pt x="46" y="119"/>
                                  <a:pt x="46" y="121"/>
                                </a:cubicBezTo>
                                <a:lnTo>
                                  <a:pt x="43" y="186"/>
                                </a:lnTo>
                                <a:cubicBezTo>
                                  <a:pt x="42" y="190"/>
                                  <a:pt x="39" y="193"/>
                                  <a:pt x="35" y="193"/>
                                </a:cubicBezTo>
                                <a:lnTo>
                                  <a:pt x="20" y="193"/>
                                </a:lnTo>
                                <a:cubicBezTo>
                                  <a:pt x="18" y="193"/>
                                  <a:pt x="16" y="193"/>
                                  <a:pt x="14" y="191"/>
                                </a:cubicBezTo>
                                <a:cubicBezTo>
                                  <a:pt x="13" y="189"/>
                                  <a:pt x="12" y="187"/>
                                  <a:pt x="12" y="185"/>
                                </a:cubicBezTo>
                                <a:lnTo>
                                  <a:pt x="15" y="121"/>
                                </a:lnTo>
                                <a:cubicBezTo>
                                  <a:pt x="15" y="116"/>
                                  <a:pt x="19" y="113"/>
                                  <a:pt x="23" y="113"/>
                                </a:cubicBezTo>
                                <a:lnTo>
                                  <a:pt x="38" y="113"/>
                                </a:lnTo>
                                <a:close/>
                                <a:moveTo>
                                  <a:pt x="23" y="129"/>
                                </a:moveTo>
                                <a:lnTo>
                                  <a:pt x="31" y="121"/>
                                </a:lnTo>
                                <a:lnTo>
                                  <a:pt x="28" y="186"/>
                                </a:lnTo>
                                <a:lnTo>
                                  <a:pt x="20" y="177"/>
                                </a:lnTo>
                                <a:lnTo>
                                  <a:pt x="35" y="177"/>
                                </a:lnTo>
                                <a:lnTo>
                                  <a:pt x="27" y="185"/>
                                </a:lnTo>
                                <a:lnTo>
                                  <a:pt x="30" y="121"/>
                                </a:lnTo>
                                <a:lnTo>
                                  <a:pt x="38" y="129"/>
                                </a:lnTo>
                                <a:lnTo>
                                  <a:pt x="23" y="129"/>
                                </a:lnTo>
                                <a:close/>
                                <a:moveTo>
                                  <a:pt x="32" y="226"/>
                                </a:moveTo>
                                <a:cubicBezTo>
                                  <a:pt x="36" y="226"/>
                                  <a:pt x="40" y="229"/>
                                  <a:pt x="40" y="234"/>
                                </a:cubicBezTo>
                                <a:lnTo>
                                  <a:pt x="40" y="298"/>
                                </a:lnTo>
                                <a:cubicBezTo>
                                  <a:pt x="40" y="300"/>
                                  <a:pt x="39" y="303"/>
                                  <a:pt x="37" y="304"/>
                                </a:cubicBezTo>
                                <a:cubicBezTo>
                                  <a:pt x="35" y="306"/>
                                  <a:pt x="33" y="306"/>
                                  <a:pt x="30" y="306"/>
                                </a:cubicBezTo>
                                <a:lnTo>
                                  <a:pt x="16" y="303"/>
                                </a:lnTo>
                                <a:cubicBezTo>
                                  <a:pt x="12" y="302"/>
                                  <a:pt x="9" y="299"/>
                                  <a:pt x="9" y="295"/>
                                </a:cubicBezTo>
                                <a:lnTo>
                                  <a:pt x="9" y="234"/>
                                </a:lnTo>
                                <a:cubicBezTo>
                                  <a:pt x="9" y="229"/>
                                  <a:pt x="13" y="226"/>
                                  <a:pt x="17" y="226"/>
                                </a:cubicBezTo>
                                <a:lnTo>
                                  <a:pt x="32" y="226"/>
                                </a:lnTo>
                                <a:close/>
                                <a:moveTo>
                                  <a:pt x="17" y="242"/>
                                </a:moveTo>
                                <a:lnTo>
                                  <a:pt x="25" y="234"/>
                                </a:lnTo>
                                <a:lnTo>
                                  <a:pt x="25" y="295"/>
                                </a:lnTo>
                                <a:lnTo>
                                  <a:pt x="19" y="287"/>
                                </a:lnTo>
                                <a:lnTo>
                                  <a:pt x="33" y="290"/>
                                </a:lnTo>
                                <a:lnTo>
                                  <a:pt x="24" y="298"/>
                                </a:lnTo>
                                <a:lnTo>
                                  <a:pt x="24" y="234"/>
                                </a:lnTo>
                                <a:lnTo>
                                  <a:pt x="32" y="242"/>
                                </a:lnTo>
                                <a:lnTo>
                                  <a:pt x="17" y="242"/>
                                </a:lnTo>
                                <a:close/>
                                <a:moveTo>
                                  <a:pt x="30" y="338"/>
                                </a:moveTo>
                                <a:cubicBezTo>
                                  <a:pt x="34" y="339"/>
                                  <a:pt x="37" y="342"/>
                                  <a:pt x="37" y="346"/>
                                </a:cubicBezTo>
                                <a:lnTo>
                                  <a:pt x="37" y="411"/>
                                </a:lnTo>
                                <a:cubicBezTo>
                                  <a:pt x="37" y="413"/>
                                  <a:pt x="36" y="415"/>
                                  <a:pt x="34" y="417"/>
                                </a:cubicBezTo>
                                <a:cubicBezTo>
                                  <a:pt x="32" y="418"/>
                                  <a:pt x="30" y="419"/>
                                  <a:pt x="28" y="418"/>
                                </a:cubicBezTo>
                                <a:lnTo>
                                  <a:pt x="10" y="416"/>
                                </a:lnTo>
                                <a:cubicBezTo>
                                  <a:pt x="6" y="415"/>
                                  <a:pt x="3" y="412"/>
                                  <a:pt x="3" y="408"/>
                                </a:cubicBezTo>
                                <a:lnTo>
                                  <a:pt x="6" y="343"/>
                                </a:lnTo>
                                <a:cubicBezTo>
                                  <a:pt x="6" y="341"/>
                                  <a:pt x="7" y="339"/>
                                  <a:pt x="9" y="337"/>
                                </a:cubicBezTo>
                                <a:cubicBezTo>
                                  <a:pt x="11" y="336"/>
                                  <a:pt x="13" y="335"/>
                                  <a:pt x="16" y="336"/>
                                </a:cubicBezTo>
                                <a:lnTo>
                                  <a:pt x="30" y="338"/>
                                </a:lnTo>
                                <a:close/>
                                <a:moveTo>
                                  <a:pt x="13" y="351"/>
                                </a:moveTo>
                                <a:lnTo>
                                  <a:pt x="22" y="344"/>
                                </a:lnTo>
                                <a:lnTo>
                                  <a:pt x="19" y="408"/>
                                </a:lnTo>
                                <a:lnTo>
                                  <a:pt x="13" y="400"/>
                                </a:lnTo>
                                <a:lnTo>
                                  <a:pt x="30" y="403"/>
                                </a:lnTo>
                                <a:lnTo>
                                  <a:pt x="21" y="411"/>
                                </a:lnTo>
                                <a:lnTo>
                                  <a:pt x="21" y="346"/>
                                </a:lnTo>
                                <a:lnTo>
                                  <a:pt x="27" y="354"/>
                                </a:lnTo>
                                <a:lnTo>
                                  <a:pt x="13" y="351"/>
                                </a:lnTo>
                                <a:close/>
                                <a:moveTo>
                                  <a:pt x="26" y="448"/>
                                </a:moveTo>
                                <a:cubicBezTo>
                                  <a:pt x="30" y="448"/>
                                  <a:pt x="34" y="452"/>
                                  <a:pt x="34" y="456"/>
                                </a:cubicBezTo>
                                <a:lnTo>
                                  <a:pt x="34" y="520"/>
                                </a:lnTo>
                                <a:cubicBezTo>
                                  <a:pt x="34" y="525"/>
                                  <a:pt x="30" y="528"/>
                                  <a:pt x="26" y="528"/>
                                </a:cubicBezTo>
                                <a:lnTo>
                                  <a:pt x="8" y="528"/>
                                </a:lnTo>
                                <a:cubicBezTo>
                                  <a:pt x="6" y="528"/>
                                  <a:pt x="4" y="528"/>
                                  <a:pt x="3" y="526"/>
                                </a:cubicBezTo>
                                <a:cubicBezTo>
                                  <a:pt x="1" y="524"/>
                                  <a:pt x="0" y="522"/>
                                  <a:pt x="0" y="520"/>
                                </a:cubicBezTo>
                                <a:lnTo>
                                  <a:pt x="3" y="456"/>
                                </a:lnTo>
                                <a:cubicBezTo>
                                  <a:pt x="4" y="451"/>
                                  <a:pt x="7" y="448"/>
                                  <a:pt x="11" y="448"/>
                                </a:cubicBezTo>
                                <a:lnTo>
                                  <a:pt x="26" y="448"/>
                                </a:lnTo>
                                <a:close/>
                                <a:moveTo>
                                  <a:pt x="11" y="464"/>
                                </a:moveTo>
                                <a:lnTo>
                                  <a:pt x="19" y="456"/>
                                </a:lnTo>
                                <a:lnTo>
                                  <a:pt x="16" y="521"/>
                                </a:lnTo>
                                <a:lnTo>
                                  <a:pt x="8" y="512"/>
                                </a:lnTo>
                                <a:lnTo>
                                  <a:pt x="26" y="512"/>
                                </a:lnTo>
                                <a:lnTo>
                                  <a:pt x="18" y="520"/>
                                </a:lnTo>
                                <a:lnTo>
                                  <a:pt x="18" y="456"/>
                                </a:lnTo>
                                <a:lnTo>
                                  <a:pt x="26" y="464"/>
                                </a:lnTo>
                                <a:lnTo>
                                  <a:pt x="11" y="46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 name="Freeform 67"/>
                        <wps:cNvSpPr>
                          <a:spLocks noEditPoints="1"/>
                        </wps:cNvSpPr>
                        <wps:spPr bwMode="auto">
                          <a:xfrm>
                            <a:off x="3681730" y="751840"/>
                            <a:ext cx="6350" cy="173355"/>
                          </a:xfrm>
                          <a:custGeom>
                            <a:avLst/>
                            <a:gdLst>
                              <a:gd name="T0" fmla="*/ 10 w 10"/>
                              <a:gd name="T1" fmla="*/ 0 h 273"/>
                              <a:gd name="T2" fmla="*/ 10 w 10"/>
                              <a:gd name="T3" fmla="*/ 28 h 273"/>
                              <a:gd name="T4" fmla="*/ 0 w 10"/>
                              <a:gd name="T5" fmla="*/ 28 h 273"/>
                              <a:gd name="T6" fmla="*/ 0 w 10"/>
                              <a:gd name="T7" fmla="*/ 0 h 273"/>
                              <a:gd name="T8" fmla="*/ 10 w 10"/>
                              <a:gd name="T9" fmla="*/ 0 h 273"/>
                              <a:gd name="T10" fmla="*/ 10 w 10"/>
                              <a:gd name="T11" fmla="*/ 49 h 273"/>
                              <a:gd name="T12" fmla="*/ 10 w 10"/>
                              <a:gd name="T13" fmla="*/ 77 h 273"/>
                              <a:gd name="T14" fmla="*/ 0 w 10"/>
                              <a:gd name="T15" fmla="*/ 77 h 273"/>
                              <a:gd name="T16" fmla="*/ 0 w 10"/>
                              <a:gd name="T17" fmla="*/ 49 h 273"/>
                              <a:gd name="T18" fmla="*/ 10 w 10"/>
                              <a:gd name="T19" fmla="*/ 49 h 273"/>
                              <a:gd name="T20" fmla="*/ 8 w 10"/>
                              <a:gd name="T21" fmla="*/ 98 h 273"/>
                              <a:gd name="T22" fmla="*/ 8 w 10"/>
                              <a:gd name="T23" fmla="*/ 126 h 273"/>
                              <a:gd name="T24" fmla="*/ 0 w 10"/>
                              <a:gd name="T25" fmla="*/ 126 h 273"/>
                              <a:gd name="T26" fmla="*/ 0 w 10"/>
                              <a:gd name="T27" fmla="*/ 98 h 273"/>
                              <a:gd name="T28" fmla="*/ 8 w 10"/>
                              <a:gd name="T29" fmla="*/ 98 h 273"/>
                              <a:gd name="T30" fmla="*/ 8 w 10"/>
                              <a:gd name="T31" fmla="*/ 146 h 273"/>
                              <a:gd name="T32" fmla="*/ 8 w 10"/>
                              <a:gd name="T33" fmla="*/ 174 h 273"/>
                              <a:gd name="T34" fmla="*/ 0 w 10"/>
                              <a:gd name="T35" fmla="*/ 174 h 273"/>
                              <a:gd name="T36" fmla="*/ 0 w 10"/>
                              <a:gd name="T37" fmla="*/ 146 h 273"/>
                              <a:gd name="T38" fmla="*/ 8 w 10"/>
                              <a:gd name="T39" fmla="*/ 146 h 273"/>
                              <a:gd name="T40" fmla="*/ 8 w 10"/>
                              <a:gd name="T41" fmla="*/ 195 h 273"/>
                              <a:gd name="T42" fmla="*/ 8 w 10"/>
                              <a:gd name="T43" fmla="*/ 223 h 273"/>
                              <a:gd name="T44" fmla="*/ 0 w 10"/>
                              <a:gd name="T45" fmla="*/ 223 h 273"/>
                              <a:gd name="T46" fmla="*/ 0 w 10"/>
                              <a:gd name="T47" fmla="*/ 195 h 273"/>
                              <a:gd name="T48" fmla="*/ 8 w 10"/>
                              <a:gd name="T49" fmla="*/ 195 h 273"/>
                              <a:gd name="T50" fmla="*/ 8 w 10"/>
                              <a:gd name="T51" fmla="*/ 244 h 273"/>
                              <a:gd name="T52" fmla="*/ 8 w 10"/>
                              <a:gd name="T53" fmla="*/ 273 h 273"/>
                              <a:gd name="T54" fmla="*/ 0 w 10"/>
                              <a:gd name="T55" fmla="*/ 273 h 273"/>
                              <a:gd name="T56" fmla="*/ 0 w 10"/>
                              <a:gd name="T57" fmla="*/ 244 h 273"/>
                              <a:gd name="T58" fmla="*/ 8 w 10"/>
                              <a:gd name="T59" fmla="*/ 24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73">
                                <a:moveTo>
                                  <a:pt x="10" y="0"/>
                                </a:moveTo>
                                <a:lnTo>
                                  <a:pt x="10" y="28"/>
                                </a:lnTo>
                                <a:lnTo>
                                  <a:pt x="0" y="28"/>
                                </a:lnTo>
                                <a:lnTo>
                                  <a:pt x="0" y="0"/>
                                </a:lnTo>
                                <a:lnTo>
                                  <a:pt x="10" y="0"/>
                                </a:lnTo>
                                <a:close/>
                                <a:moveTo>
                                  <a:pt x="10" y="49"/>
                                </a:moveTo>
                                <a:lnTo>
                                  <a:pt x="10" y="77"/>
                                </a:lnTo>
                                <a:lnTo>
                                  <a:pt x="0" y="77"/>
                                </a:lnTo>
                                <a:lnTo>
                                  <a:pt x="0" y="49"/>
                                </a:lnTo>
                                <a:lnTo>
                                  <a:pt x="10" y="49"/>
                                </a:lnTo>
                                <a:close/>
                                <a:moveTo>
                                  <a:pt x="8" y="98"/>
                                </a:moveTo>
                                <a:lnTo>
                                  <a:pt x="8" y="126"/>
                                </a:lnTo>
                                <a:lnTo>
                                  <a:pt x="0" y="126"/>
                                </a:lnTo>
                                <a:lnTo>
                                  <a:pt x="0" y="98"/>
                                </a:lnTo>
                                <a:lnTo>
                                  <a:pt x="8" y="98"/>
                                </a:lnTo>
                                <a:close/>
                                <a:moveTo>
                                  <a:pt x="8" y="146"/>
                                </a:moveTo>
                                <a:lnTo>
                                  <a:pt x="8" y="174"/>
                                </a:lnTo>
                                <a:lnTo>
                                  <a:pt x="0" y="174"/>
                                </a:lnTo>
                                <a:lnTo>
                                  <a:pt x="0" y="146"/>
                                </a:lnTo>
                                <a:lnTo>
                                  <a:pt x="8" y="146"/>
                                </a:lnTo>
                                <a:close/>
                                <a:moveTo>
                                  <a:pt x="8" y="195"/>
                                </a:moveTo>
                                <a:lnTo>
                                  <a:pt x="8" y="223"/>
                                </a:lnTo>
                                <a:lnTo>
                                  <a:pt x="0" y="223"/>
                                </a:lnTo>
                                <a:lnTo>
                                  <a:pt x="0" y="195"/>
                                </a:lnTo>
                                <a:lnTo>
                                  <a:pt x="8" y="195"/>
                                </a:lnTo>
                                <a:close/>
                                <a:moveTo>
                                  <a:pt x="8" y="244"/>
                                </a:moveTo>
                                <a:lnTo>
                                  <a:pt x="8" y="273"/>
                                </a:lnTo>
                                <a:lnTo>
                                  <a:pt x="0" y="273"/>
                                </a:lnTo>
                                <a:lnTo>
                                  <a:pt x="0" y="244"/>
                                </a:lnTo>
                                <a:lnTo>
                                  <a:pt x="8"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68"/>
                        <wps:cNvSpPr>
                          <a:spLocks noEditPoints="1"/>
                        </wps:cNvSpPr>
                        <wps:spPr bwMode="auto">
                          <a:xfrm>
                            <a:off x="3681095" y="938530"/>
                            <a:ext cx="5715" cy="172720"/>
                          </a:xfrm>
                          <a:custGeom>
                            <a:avLst/>
                            <a:gdLst>
                              <a:gd name="T0" fmla="*/ 9 w 9"/>
                              <a:gd name="T1" fmla="*/ 0 h 272"/>
                              <a:gd name="T2" fmla="*/ 9 w 9"/>
                              <a:gd name="T3" fmla="*/ 26 h 272"/>
                              <a:gd name="T4" fmla="*/ 1 w 9"/>
                              <a:gd name="T5" fmla="*/ 26 h 272"/>
                              <a:gd name="T6" fmla="*/ 1 w 9"/>
                              <a:gd name="T7" fmla="*/ 0 h 272"/>
                              <a:gd name="T8" fmla="*/ 9 w 9"/>
                              <a:gd name="T9" fmla="*/ 0 h 272"/>
                              <a:gd name="T10" fmla="*/ 9 w 9"/>
                              <a:gd name="T11" fmla="*/ 47 h 272"/>
                              <a:gd name="T12" fmla="*/ 9 w 9"/>
                              <a:gd name="T13" fmla="*/ 76 h 272"/>
                              <a:gd name="T14" fmla="*/ 1 w 9"/>
                              <a:gd name="T15" fmla="*/ 76 h 272"/>
                              <a:gd name="T16" fmla="*/ 1 w 9"/>
                              <a:gd name="T17" fmla="*/ 47 h 272"/>
                              <a:gd name="T18" fmla="*/ 9 w 9"/>
                              <a:gd name="T19" fmla="*/ 47 h 272"/>
                              <a:gd name="T20" fmla="*/ 9 w 9"/>
                              <a:gd name="T21" fmla="*/ 97 h 272"/>
                              <a:gd name="T22" fmla="*/ 9 w 9"/>
                              <a:gd name="T23" fmla="*/ 125 h 272"/>
                              <a:gd name="T24" fmla="*/ 1 w 9"/>
                              <a:gd name="T25" fmla="*/ 125 h 272"/>
                              <a:gd name="T26" fmla="*/ 1 w 9"/>
                              <a:gd name="T27" fmla="*/ 97 h 272"/>
                              <a:gd name="T28" fmla="*/ 9 w 9"/>
                              <a:gd name="T29" fmla="*/ 97 h 272"/>
                              <a:gd name="T30" fmla="*/ 9 w 9"/>
                              <a:gd name="T31" fmla="*/ 146 h 272"/>
                              <a:gd name="T32" fmla="*/ 9 w 9"/>
                              <a:gd name="T33" fmla="*/ 174 h 272"/>
                              <a:gd name="T34" fmla="*/ 1 w 9"/>
                              <a:gd name="T35" fmla="*/ 174 h 272"/>
                              <a:gd name="T36" fmla="*/ 1 w 9"/>
                              <a:gd name="T37" fmla="*/ 146 h 272"/>
                              <a:gd name="T38" fmla="*/ 9 w 9"/>
                              <a:gd name="T39" fmla="*/ 146 h 272"/>
                              <a:gd name="T40" fmla="*/ 9 w 9"/>
                              <a:gd name="T41" fmla="*/ 195 h 272"/>
                              <a:gd name="T42" fmla="*/ 9 w 9"/>
                              <a:gd name="T43" fmla="*/ 223 h 272"/>
                              <a:gd name="T44" fmla="*/ 1 w 9"/>
                              <a:gd name="T45" fmla="*/ 223 h 272"/>
                              <a:gd name="T46" fmla="*/ 1 w 9"/>
                              <a:gd name="T47" fmla="*/ 195 h 272"/>
                              <a:gd name="T48" fmla="*/ 9 w 9"/>
                              <a:gd name="T49" fmla="*/ 195 h 272"/>
                              <a:gd name="T50" fmla="*/ 9 w 9"/>
                              <a:gd name="T51" fmla="*/ 244 h 272"/>
                              <a:gd name="T52" fmla="*/ 9 w 9"/>
                              <a:gd name="T53" fmla="*/ 272 h 272"/>
                              <a:gd name="T54" fmla="*/ 0 w 9"/>
                              <a:gd name="T55" fmla="*/ 272 h 272"/>
                              <a:gd name="T56" fmla="*/ 1 w 9"/>
                              <a:gd name="T57" fmla="*/ 244 h 272"/>
                              <a:gd name="T58" fmla="*/ 9 w 9"/>
                              <a:gd name="T59" fmla="*/ 244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 h="272">
                                <a:moveTo>
                                  <a:pt x="9" y="0"/>
                                </a:moveTo>
                                <a:lnTo>
                                  <a:pt x="9" y="26"/>
                                </a:lnTo>
                                <a:lnTo>
                                  <a:pt x="1" y="26"/>
                                </a:lnTo>
                                <a:lnTo>
                                  <a:pt x="1" y="0"/>
                                </a:lnTo>
                                <a:lnTo>
                                  <a:pt x="9" y="0"/>
                                </a:lnTo>
                                <a:close/>
                                <a:moveTo>
                                  <a:pt x="9" y="47"/>
                                </a:moveTo>
                                <a:lnTo>
                                  <a:pt x="9" y="76"/>
                                </a:lnTo>
                                <a:lnTo>
                                  <a:pt x="1" y="76"/>
                                </a:lnTo>
                                <a:lnTo>
                                  <a:pt x="1" y="47"/>
                                </a:lnTo>
                                <a:lnTo>
                                  <a:pt x="9" y="47"/>
                                </a:lnTo>
                                <a:close/>
                                <a:moveTo>
                                  <a:pt x="9" y="97"/>
                                </a:moveTo>
                                <a:lnTo>
                                  <a:pt x="9" y="125"/>
                                </a:lnTo>
                                <a:lnTo>
                                  <a:pt x="1" y="125"/>
                                </a:lnTo>
                                <a:lnTo>
                                  <a:pt x="1" y="97"/>
                                </a:lnTo>
                                <a:lnTo>
                                  <a:pt x="9" y="97"/>
                                </a:lnTo>
                                <a:close/>
                                <a:moveTo>
                                  <a:pt x="9" y="146"/>
                                </a:moveTo>
                                <a:lnTo>
                                  <a:pt x="9" y="174"/>
                                </a:lnTo>
                                <a:lnTo>
                                  <a:pt x="1" y="174"/>
                                </a:lnTo>
                                <a:lnTo>
                                  <a:pt x="1" y="146"/>
                                </a:lnTo>
                                <a:lnTo>
                                  <a:pt x="9" y="146"/>
                                </a:lnTo>
                                <a:close/>
                                <a:moveTo>
                                  <a:pt x="9" y="195"/>
                                </a:moveTo>
                                <a:lnTo>
                                  <a:pt x="9" y="223"/>
                                </a:lnTo>
                                <a:lnTo>
                                  <a:pt x="1" y="223"/>
                                </a:lnTo>
                                <a:lnTo>
                                  <a:pt x="1" y="195"/>
                                </a:lnTo>
                                <a:lnTo>
                                  <a:pt x="9" y="195"/>
                                </a:lnTo>
                                <a:close/>
                                <a:moveTo>
                                  <a:pt x="9" y="244"/>
                                </a:moveTo>
                                <a:lnTo>
                                  <a:pt x="9" y="272"/>
                                </a:lnTo>
                                <a:lnTo>
                                  <a:pt x="0" y="272"/>
                                </a:lnTo>
                                <a:lnTo>
                                  <a:pt x="1" y="244"/>
                                </a:lnTo>
                                <a:lnTo>
                                  <a:pt x="9"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69"/>
                        <wps:cNvSpPr>
                          <a:spLocks noEditPoints="1"/>
                        </wps:cNvSpPr>
                        <wps:spPr bwMode="auto">
                          <a:xfrm>
                            <a:off x="3681095" y="1123950"/>
                            <a:ext cx="5715" cy="173355"/>
                          </a:xfrm>
                          <a:custGeom>
                            <a:avLst/>
                            <a:gdLst>
                              <a:gd name="T0" fmla="*/ 9 w 9"/>
                              <a:gd name="T1" fmla="*/ 0 h 273"/>
                              <a:gd name="T2" fmla="*/ 9 w 9"/>
                              <a:gd name="T3" fmla="*/ 28 h 273"/>
                              <a:gd name="T4" fmla="*/ 0 w 9"/>
                              <a:gd name="T5" fmla="*/ 28 h 273"/>
                              <a:gd name="T6" fmla="*/ 0 w 9"/>
                              <a:gd name="T7" fmla="*/ 0 h 273"/>
                              <a:gd name="T8" fmla="*/ 9 w 9"/>
                              <a:gd name="T9" fmla="*/ 0 h 273"/>
                              <a:gd name="T10" fmla="*/ 9 w 9"/>
                              <a:gd name="T11" fmla="*/ 49 h 273"/>
                              <a:gd name="T12" fmla="*/ 9 w 9"/>
                              <a:gd name="T13" fmla="*/ 77 h 273"/>
                              <a:gd name="T14" fmla="*/ 0 w 9"/>
                              <a:gd name="T15" fmla="*/ 77 h 273"/>
                              <a:gd name="T16" fmla="*/ 0 w 9"/>
                              <a:gd name="T17" fmla="*/ 49 h 273"/>
                              <a:gd name="T18" fmla="*/ 9 w 9"/>
                              <a:gd name="T19" fmla="*/ 49 h 273"/>
                              <a:gd name="T20" fmla="*/ 9 w 9"/>
                              <a:gd name="T21" fmla="*/ 98 h 273"/>
                              <a:gd name="T22" fmla="*/ 9 w 9"/>
                              <a:gd name="T23" fmla="*/ 126 h 273"/>
                              <a:gd name="T24" fmla="*/ 0 w 9"/>
                              <a:gd name="T25" fmla="*/ 126 h 273"/>
                              <a:gd name="T26" fmla="*/ 0 w 9"/>
                              <a:gd name="T27" fmla="*/ 98 h 273"/>
                              <a:gd name="T28" fmla="*/ 9 w 9"/>
                              <a:gd name="T29" fmla="*/ 98 h 273"/>
                              <a:gd name="T30" fmla="*/ 9 w 9"/>
                              <a:gd name="T31" fmla="*/ 147 h 273"/>
                              <a:gd name="T32" fmla="*/ 9 w 9"/>
                              <a:gd name="T33" fmla="*/ 176 h 273"/>
                              <a:gd name="T34" fmla="*/ 0 w 9"/>
                              <a:gd name="T35" fmla="*/ 176 h 273"/>
                              <a:gd name="T36" fmla="*/ 0 w 9"/>
                              <a:gd name="T37" fmla="*/ 147 h 273"/>
                              <a:gd name="T38" fmla="*/ 9 w 9"/>
                              <a:gd name="T39" fmla="*/ 147 h 273"/>
                              <a:gd name="T40" fmla="*/ 8 w 9"/>
                              <a:gd name="T41" fmla="*/ 195 h 273"/>
                              <a:gd name="T42" fmla="*/ 8 w 9"/>
                              <a:gd name="T43" fmla="*/ 223 h 273"/>
                              <a:gd name="T44" fmla="*/ 0 w 9"/>
                              <a:gd name="T45" fmla="*/ 223 h 273"/>
                              <a:gd name="T46" fmla="*/ 0 w 9"/>
                              <a:gd name="T47" fmla="*/ 195 h 273"/>
                              <a:gd name="T48" fmla="*/ 8 w 9"/>
                              <a:gd name="T49" fmla="*/ 195 h 273"/>
                              <a:gd name="T50" fmla="*/ 8 w 9"/>
                              <a:gd name="T51" fmla="*/ 244 h 273"/>
                              <a:gd name="T52" fmla="*/ 8 w 9"/>
                              <a:gd name="T53" fmla="*/ 273 h 273"/>
                              <a:gd name="T54" fmla="*/ 0 w 9"/>
                              <a:gd name="T55" fmla="*/ 273 h 273"/>
                              <a:gd name="T56" fmla="*/ 0 w 9"/>
                              <a:gd name="T57" fmla="*/ 244 h 273"/>
                              <a:gd name="T58" fmla="*/ 8 w 9"/>
                              <a:gd name="T59" fmla="*/ 24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 h="273">
                                <a:moveTo>
                                  <a:pt x="9" y="0"/>
                                </a:moveTo>
                                <a:lnTo>
                                  <a:pt x="9" y="28"/>
                                </a:lnTo>
                                <a:lnTo>
                                  <a:pt x="0" y="28"/>
                                </a:lnTo>
                                <a:lnTo>
                                  <a:pt x="0" y="0"/>
                                </a:lnTo>
                                <a:lnTo>
                                  <a:pt x="9" y="0"/>
                                </a:lnTo>
                                <a:close/>
                                <a:moveTo>
                                  <a:pt x="9" y="49"/>
                                </a:moveTo>
                                <a:lnTo>
                                  <a:pt x="9" y="77"/>
                                </a:lnTo>
                                <a:lnTo>
                                  <a:pt x="0" y="77"/>
                                </a:lnTo>
                                <a:lnTo>
                                  <a:pt x="0" y="49"/>
                                </a:lnTo>
                                <a:lnTo>
                                  <a:pt x="9" y="49"/>
                                </a:lnTo>
                                <a:close/>
                                <a:moveTo>
                                  <a:pt x="9" y="98"/>
                                </a:moveTo>
                                <a:lnTo>
                                  <a:pt x="9" y="126"/>
                                </a:lnTo>
                                <a:lnTo>
                                  <a:pt x="0" y="126"/>
                                </a:lnTo>
                                <a:lnTo>
                                  <a:pt x="0" y="98"/>
                                </a:lnTo>
                                <a:lnTo>
                                  <a:pt x="9" y="98"/>
                                </a:lnTo>
                                <a:close/>
                                <a:moveTo>
                                  <a:pt x="9" y="147"/>
                                </a:moveTo>
                                <a:lnTo>
                                  <a:pt x="9" y="176"/>
                                </a:lnTo>
                                <a:lnTo>
                                  <a:pt x="0" y="176"/>
                                </a:lnTo>
                                <a:lnTo>
                                  <a:pt x="0" y="147"/>
                                </a:lnTo>
                                <a:lnTo>
                                  <a:pt x="9" y="147"/>
                                </a:lnTo>
                                <a:close/>
                                <a:moveTo>
                                  <a:pt x="8" y="195"/>
                                </a:moveTo>
                                <a:lnTo>
                                  <a:pt x="8" y="223"/>
                                </a:lnTo>
                                <a:lnTo>
                                  <a:pt x="0" y="223"/>
                                </a:lnTo>
                                <a:lnTo>
                                  <a:pt x="0" y="195"/>
                                </a:lnTo>
                                <a:lnTo>
                                  <a:pt x="8" y="195"/>
                                </a:lnTo>
                                <a:close/>
                                <a:moveTo>
                                  <a:pt x="8" y="244"/>
                                </a:moveTo>
                                <a:lnTo>
                                  <a:pt x="8" y="273"/>
                                </a:lnTo>
                                <a:lnTo>
                                  <a:pt x="0" y="273"/>
                                </a:lnTo>
                                <a:lnTo>
                                  <a:pt x="0" y="244"/>
                                </a:lnTo>
                                <a:lnTo>
                                  <a:pt x="8"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0"/>
                        <wps:cNvSpPr>
                          <a:spLocks noEditPoints="1"/>
                        </wps:cNvSpPr>
                        <wps:spPr bwMode="auto">
                          <a:xfrm>
                            <a:off x="3681095" y="1310640"/>
                            <a:ext cx="5080" cy="172720"/>
                          </a:xfrm>
                          <a:custGeom>
                            <a:avLst/>
                            <a:gdLst>
                              <a:gd name="T0" fmla="*/ 8 w 8"/>
                              <a:gd name="T1" fmla="*/ 0 h 272"/>
                              <a:gd name="T2" fmla="*/ 8 w 8"/>
                              <a:gd name="T3" fmla="*/ 28 h 272"/>
                              <a:gd name="T4" fmla="*/ 0 w 8"/>
                              <a:gd name="T5" fmla="*/ 28 h 272"/>
                              <a:gd name="T6" fmla="*/ 0 w 8"/>
                              <a:gd name="T7" fmla="*/ 0 h 272"/>
                              <a:gd name="T8" fmla="*/ 8 w 8"/>
                              <a:gd name="T9" fmla="*/ 0 h 272"/>
                              <a:gd name="T10" fmla="*/ 8 w 8"/>
                              <a:gd name="T11" fmla="*/ 49 h 272"/>
                              <a:gd name="T12" fmla="*/ 8 w 8"/>
                              <a:gd name="T13" fmla="*/ 77 h 272"/>
                              <a:gd name="T14" fmla="*/ 0 w 8"/>
                              <a:gd name="T15" fmla="*/ 77 h 272"/>
                              <a:gd name="T16" fmla="*/ 0 w 8"/>
                              <a:gd name="T17" fmla="*/ 49 h 272"/>
                              <a:gd name="T18" fmla="*/ 8 w 8"/>
                              <a:gd name="T19" fmla="*/ 49 h 272"/>
                              <a:gd name="T20" fmla="*/ 8 w 8"/>
                              <a:gd name="T21" fmla="*/ 98 h 272"/>
                              <a:gd name="T22" fmla="*/ 8 w 8"/>
                              <a:gd name="T23" fmla="*/ 126 h 272"/>
                              <a:gd name="T24" fmla="*/ 0 w 8"/>
                              <a:gd name="T25" fmla="*/ 126 h 272"/>
                              <a:gd name="T26" fmla="*/ 0 w 8"/>
                              <a:gd name="T27" fmla="*/ 98 h 272"/>
                              <a:gd name="T28" fmla="*/ 8 w 8"/>
                              <a:gd name="T29" fmla="*/ 98 h 272"/>
                              <a:gd name="T30" fmla="*/ 8 w 8"/>
                              <a:gd name="T31" fmla="*/ 147 h 272"/>
                              <a:gd name="T32" fmla="*/ 8 w 8"/>
                              <a:gd name="T33" fmla="*/ 174 h 272"/>
                              <a:gd name="T34" fmla="*/ 0 w 8"/>
                              <a:gd name="T35" fmla="*/ 174 h 272"/>
                              <a:gd name="T36" fmla="*/ 0 w 8"/>
                              <a:gd name="T37" fmla="*/ 147 h 272"/>
                              <a:gd name="T38" fmla="*/ 8 w 8"/>
                              <a:gd name="T39" fmla="*/ 147 h 272"/>
                              <a:gd name="T40" fmla="*/ 8 w 8"/>
                              <a:gd name="T41" fmla="*/ 195 h 272"/>
                              <a:gd name="T42" fmla="*/ 8 w 8"/>
                              <a:gd name="T43" fmla="*/ 223 h 272"/>
                              <a:gd name="T44" fmla="*/ 0 w 8"/>
                              <a:gd name="T45" fmla="*/ 223 h 272"/>
                              <a:gd name="T46" fmla="*/ 0 w 8"/>
                              <a:gd name="T47" fmla="*/ 195 h 272"/>
                              <a:gd name="T48" fmla="*/ 8 w 8"/>
                              <a:gd name="T49" fmla="*/ 195 h 272"/>
                              <a:gd name="T50" fmla="*/ 8 w 8"/>
                              <a:gd name="T51" fmla="*/ 244 h 272"/>
                              <a:gd name="T52" fmla="*/ 8 w 8"/>
                              <a:gd name="T53" fmla="*/ 272 h 272"/>
                              <a:gd name="T54" fmla="*/ 0 w 8"/>
                              <a:gd name="T55" fmla="*/ 272 h 272"/>
                              <a:gd name="T56" fmla="*/ 0 w 8"/>
                              <a:gd name="T57" fmla="*/ 244 h 272"/>
                              <a:gd name="T58" fmla="*/ 8 w 8"/>
                              <a:gd name="T59" fmla="*/ 244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 h="272">
                                <a:moveTo>
                                  <a:pt x="8" y="0"/>
                                </a:moveTo>
                                <a:lnTo>
                                  <a:pt x="8" y="28"/>
                                </a:lnTo>
                                <a:lnTo>
                                  <a:pt x="0" y="28"/>
                                </a:lnTo>
                                <a:lnTo>
                                  <a:pt x="0" y="0"/>
                                </a:lnTo>
                                <a:lnTo>
                                  <a:pt x="8" y="0"/>
                                </a:lnTo>
                                <a:close/>
                                <a:moveTo>
                                  <a:pt x="8" y="49"/>
                                </a:moveTo>
                                <a:lnTo>
                                  <a:pt x="8" y="77"/>
                                </a:lnTo>
                                <a:lnTo>
                                  <a:pt x="0" y="77"/>
                                </a:lnTo>
                                <a:lnTo>
                                  <a:pt x="0" y="49"/>
                                </a:lnTo>
                                <a:lnTo>
                                  <a:pt x="8" y="49"/>
                                </a:lnTo>
                                <a:close/>
                                <a:moveTo>
                                  <a:pt x="8" y="98"/>
                                </a:moveTo>
                                <a:lnTo>
                                  <a:pt x="8" y="126"/>
                                </a:lnTo>
                                <a:lnTo>
                                  <a:pt x="0" y="126"/>
                                </a:lnTo>
                                <a:lnTo>
                                  <a:pt x="0" y="98"/>
                                </a:lnTo>
                                <a:lnTo>
                                  <a:pt x="8" y="98"/>
                                </a:lnTo>
                                <a:close/>
                                <a:moveTo>
                                  <a:pt x="8" y="147"/>
                                </a:moveTo>
                                <a:lnTo>
                                  <a:pt x="8" y="174"/>
                                </a:lnTo>
                                <a:lnTo>
                                  <a:pt x="0" y="174"/>
                                </a:lnTo>
                                <a:lnTo>
                                  <a:pt x="0" y="147"/>
                                </a:lnTo>
                                <a:lnTo>
                                  <a:pt x="8" y="147"/>
                                </a:lnTo>
                                <a:close/>
                                <a:moveTo>
                                  <a:pt x="8" y="195"/>
                                </a:moveTo>
                                <a:lnTo>
                                  <a:pt x="8" y="223"/>
                                </a:lnTo>
                                <a:lnTo>
                                  <a:pt x="0" y="223"/>
                                </a:lnTo>
                                <a:lnTo>
                                  <a:pt x="0" y="195"/>
                                </a:lnTo>
                                <a:lnTo>
                                  <a:pt x="8" y="195"/>
                                </a:lnTo>
                                <a:close/>
                                <a:moveTo>
                                  <a:pt x="8" y="244"/>
                                </a:moveTo>
                                <a:lnTo>
                                  <a:pt x="8" y="272"/>
                                </a:lnTo>
                                <a:lnTo>
                                  <a:pt x="0" y="272"/>
                                </a:lnTo>
                                <a:lnTo>
                                  <a:pt x="0" y="244"/>
                                </a:lnTo>
                                <a:lnTo>
                                  <a:pt x="8"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1"/>
                        <wps:cNvSpPr>
                          <a:spLocks noEditPoints="1"/>
                        </wps:cNvSpPr>
                        <wps:spPr bwMode="auto">
                          <a:xfrm>
                            <a:off x="3679825" y="1496695"/>
                            <a:ext cx="6350" cy="172720"/>
                          </a:xfrm>
                          <a:custGeom>
                            <a:avLst/>
                            <a:gdLst>
                              <a:gd name="T0" fmla="*/ 10 w 10"/>
                              <a:gd name="T1" fmla="*/ 0 h 272"/>
                              <a:gd name="T2" fmla="*/ 10 w 10"/>
                              <a:gd name="T3" fmla="*/ 28 h 272"/>
                              <a:gd name="T4" fmla="*/ 2 w 10"/>
                              <a:gd name="T5" fmla="*/ 28 h 272"/>
                              <a:gd name="T6" fmla="*/ 2 w 10"/>
                              <a:gd name="T7" fmla="*/ 0 h 272"/>
                              <a:gd name="T8" fmla="*/ 10 w 10"/>
                              <a:gd name="T9" fmla="*/ 0 h 272"/>
                              <a:gd name="T10" fmla="*/ 10 w 10"/>
                              <a:gd name="T11" fmla="*/ 49 h 272"/>
                              <a:gd name="T12" fmla="*/ 10 w 10"/>
                              <a:gd name="T13" fmla="*/ 76 h 272"/>
                              <a:gd name="T14" fmla="*/ 0 w 10"/>
                              <a:gd name="T15" fmla="*/ 76 h 272"/>
                              <a:gd name="T16" fmla="*/ 2 w 10"/>
                              <a:gd name="T17" fmla="*/ 49 h 272"/>
                              <a:gd name="T18" fmla="*/ 10 w 10"/>
                              <a:gd name="T19" fmla="*/ 49 h 272"/>
                              <a:gd name="T20" fmla="*/ 10 w 10"/>
                              <a:gd name="T21" fmla="*/ 97 h 272"/>
                              <a:gd name="T22" fmla="*/ 10 w 10"/>
                              <a:gd name="T23" fmla="*/ 125 h 272"/>
                              <a:gd name="T24" fmla="*/ 0 w 10"/>
                              <a:gd name="T25" fmla="*/ 125 h 272"/>
                              <a:gd name="T26" fmla="*/ 0 w 10"/>
                              <a:gd name="T27" fmla="*/ 97 h 272"/>
                              <a:gd name="T28" fmla="*/ 10 w 10"/>
                              <a:gd name="T29" fmla="*/ 97 h 272"/>
                              <a:gd name="T30" fmla="*/ 10 w 10"/>
                              <a:gd name="T31" fmla="*/ 146 h 272"/>
                              <a:gd name="T32" fmla="*/ 10 w 10"/>
                              <a:gd name="T33" fmla="*/ 174 h 272"/>
                              <a:gd name="T34" fmla="*/ 0 w 10"/>
                              <a:gd name="T35" fmla="*/ 174 h 272"/>
                              <a:gd name="T36" fmla="*/ 0 w 10"/>
                              <a:gd name="T37" fmla="*/ 146 h 272"/>
                              <a:gd name="T38" fmla="*/ 10 w 10"/>
                              <a:gd name="T39" fmla="*/ 146 h 272"/>
                              <a:gd name="T40" fmla="*/ 10 w 10"/>
                              <a:gd name="T41" fmla="*/ 195 h 272"/>
                              <a:gd name="T42" fmla="*/ 10 w 10"/>
                              <a:gd name="T43" fmla="*/ 223 h 272"/>
                              <a:gd name="T44" fmla="*/ 0 w 10"/>
                              <a:gd name="T45" fmla="*/ 223 h 272"/>
                              <a:gd name="T46" fmla="*/ 0 w 10"/>
                              <a:gd name="T47" fmla="*/ 195 h 272"/>
                              <a:gd name="T48" fmla="*/ 10 w 10"/>
                              <a:gd name="T49" fmla="*/ 195 h 272"/>
                              <a:gd name="T50" fmla="*/ 10 w 10"/>
                              <a:gd name="T51" fmla="*/ 244 h 272"/>
                              <a:gd name="T52" fmla="*/ 10 w 10"/>
                              <a:gd name="T53" fmla="*/ 272 h 272"/>
                              <a:gd name="T54" fmla="*/ 0 w 10"/>
                              <a:gd name="T55" fmla="*/ 272 h 272"/>
                              <a:gd name="T56" fmla="*/ 0 w 10"/>
                              <a:gd name="T57" fmla="*/ 244 h 272"/>
                              <a:gd name="T58" fmla="*/ 10 w 10"/>
                              <a:gd name="T59" fmla="*/ 244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 h="272">
                                <a:moveTo>
                                  <a:pt x="10" y="0"/>
                                </a:moveTo>
                                <a:lnTo>
                                  <a:pt x="10" y="28"/>
                                </a:lnTo>
                                <a:lnTo>
                                  <a:pt x="2" y="28"/>
                                </a:lnTo>
                                <a:lnTo>
                                  <a:pt x="2" y="0"/>
                                </a:lnTo>
                                <a:lnTo>
                                  <a:pt x="10" y="0"/>
                                </a:lnTo>
                                <a:close/>
                                <a:moveTo>
                                  <a:pt x="10" y="49"/>
                                </a:moveTo>
                                <a:lnTo>
                                  <a:pt x="10" y="76"/>
                                </a:lnTo>
                                <a:lnTo>
                                  <a:pt x="0" y="76"/>
                                </a:lnTo>
                                <a:lnTo>
                                  <a:pt x="2" y="49"/>
                                </a:lnTo>
                                <a:lnTo>
                                  <a:pt x="10" y="49"/>
                                </a:lnTo>
                                <a:close/>
                                <a:moveTo>
                                  <a:pt x="10" y="97"/>
                                </a:moveTo>
                                <a:lnTo>
                                  <a:pt x="10" y="125"/>
                                </a:lnTo>
                                <a:lnTo>
                                  <a:pt x="0" y="125"/>
                                </a:lnTo>
                                <a:lnTo>
                                  <a:pt x="0" y="97"/>
                                </a:lnTo>
                                <a:lnTo>
                                  <a:pt x="10" y="97"/>
                                </a:lnTo>
                                <a:close/>
                                <a:moveTo>
                                  <a:pt x="10" y="146"/>
                                </a:moveTo>
                                <a:lnTo>
                                  <a:pt x="10" y="174"/>
                                </a:lnTo>
                                <a:lnTo>
                                  <a:pt x="0" y="174"/>
                                </a:lnTo>
                                <a:lnTo>
                                  <a:pt x="0" y="146"/>
                                </a:lnTo>
                                <a:lnTo>
                                  <a:pt x="10" y="146"/>
                                </a:lnTo>
                                <a:close/>
                                <a:moveTo>
                                  <a:pt x="10" y="195"/>
                                </a:moveTo>
                                <a:lnTo>
                                  <a:pt x="10" y="223"/>
                                </a:lnTo>
                                <a:lnTo>
                                  <a:pt x="0" y="223"/>
                                </a:lnTo>
                                <a:lnTo>
                                  <a:pt x="0" y="195"/>
                                </a:lnTo>
                                <a:lnTo>
                                  <a:pt x="10" y="195"/>
                                </a:lnTo>
                                <a:close/>
                                <a:moveTo>
                                  <a:pt x="10" y="244"/>
                                </a:moveTo>
                                <a:lnTo>
                                  <a:pt x="10" y="272"/>
                                </a:lnTo>
                                <a:lnTo>
                                  <a:pt x="0" y="272"/>
                                </a:lnTo>
                                <a:lnTo>
                                  <a:pt x="0" y="244"/>
                                </a:lnTo>
                                <a:lnTo>
                                  <a:pt x="1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2"/>
                        <wps:cNvSpPr>
                          <a:spLocks noEditPoints="1"/>
                        </wps:cNvSpPr>
                        <wps:spPr bwMode="auto">
                          <a:xfrm>
                            <a:off x="3679825" y="1682750"/>
                            <a:ext cx="5080" cy="172720"/>
                          </a:xfrm>
                          <a:custGeom>
                            <a:avLst/>
                            <a:gdLst>
                              <a:gd name="T0" fmla="*/ 8 w 8"/>
                              <a:gd name="T1" fmla="*/ 0 h 272"/>
                              <a:gd name="T2" fmla="*/ 8 w 8"/>
                              <a:gd name="T3" fmla="*/ 29 h 272"/>
                              <a:gd name="T4" fmla="*/ 0 w 8"/>
                              <a:gd name="T5" fmla="*/ 29 h 272"/>
                              <a:gd name="T6" fmla="*/ 0 w 8"/>
                              <a:gd name="T7" fmla="*/ 0 h 272"/>
                              <a:gd name="T8" fmla="*/ 8 w 8"/>
                              <a:gd name="T9" fmla="*/ 0 h 272"/>
                              <a:gd name="T10" fmla="*/ 8 w 8"/>
                              <a:gd name="T11" fmla="*/ 48 h 272"/>
                              <a:gd name="T12" fmla="*/ 8 w 8"/>
                              <a:gd name="T13" fmla="*/ 76 h 272"/>
                              <a:gd name="T14" fmla="*/ 0 w 8"/>
                              <a:gd name="T15" fmla="*/ 76 h 272"/>
                              <a:gd name="T16" fmla="*/ 0 w 8"/>
                              <a:gd name="T17" fmla="*/ 48 h 272"/>
                              <a:gd name="T18" fmla="*/ 8 w 8"/>
                              <a:gd name="T19" fmla="*/ 48 h 272"/>
                              <a:gd name="T20" fmla="*/ 8 w 8"/>
                              <a:gd name="T21" fmla="*/ 97 h 272"/>
                              <a:gd name="T22" fmla="*/ 8 w 8"/>
                              <a:gd name="T23" fmla="*/ 126 h 272"/>
                              <a:gd name="T24" fmla="*/ 0 w 8"/>
                              <a:gd name="T25" fmla="*/ 126 h 272"/>
                              <a:gd name="T26" fmla="*/ 0 w 8"/>
                              <a:gd name="T27" fmla="*/ 97 h 272"/>
                              <a:gd name="T28" fmla="*/ 8 w 8"/>
                              <a:gd name="T29" fmla="*/ 97 h 272"/>
                              <a:gd name="T30" fmla="*/ 8 w 8"/>
                              <a:gd name="T31" fmla="*/ 147 h 272"/>
                              <a:gd name="T32" fmla="*/ 8 w 8"/>
                              <a:gd name="T33" fmla="*/ 175 h 272"/>
                              <a:gd name="T34" fmla="*/ 0 w 8"/>
                              <a:gd name="T35" fmla="*/ 175 h 272"/>
                              <a:gd name="T36" fmla="*/ 0 w 8"/>
                              <a:gd name="T37" fmla="*/ 147 h 272"/>
                              <a:gd name="T38" fmla="*/ 8 w 8"/>
                              <a:gd name="T39" fmla="*/ 147 h 272"/>
                              <a:gd name="T40" fmla="*/ 8 w 8"/>
                              <a:gd name="T41" fmla="*/ 196 h 272"/>
                              <a:gd name="T42" fmla="*/ 8 w 8"/>
                              <a:gd name="T43" fmla="*/ 224 h 272"/>
                              <a:gd name="T44" fmla="*/ 0 w 8"/>
                              <a:gd name="T45" fmla="*/ 224 h 272"/>
                              <a:gd name="T46" fmla="*/ 0 w 8"/>
                              <a:gd name="T47" fmla="*/ 196 h 272"/>
                              <a:gd name="T48" fmla="*/ 8 w 8"/>
                              <a:gd name="T49" fmla="*/ 196 h 272"/>
                              <a:gd name="T50" fmla="*/ 8 w 8"/>
                              <a:gd name="T51" fmla="*/ 244 h 272"/>
                              <a:gd name="T52" fmla="*/ 8 w 8"/>
                              <a:gd name="T53" fmla="*/ 272 h 272"/>
                              <a:gd name="T54" fmla="*/ 0 w 8"/>
                              <a:gd name="T55" fmla="*/ 272 h 272"/>
                              <a:gd name="T56" fmla="*/ 0 w 8"/>
                              <a:gd name="T57" fmla="*/ 244 h 272"/>
                              <a:gd name="T58" fmla="*/ 8 w 8"/>
                              <a:gd name="T59" fmla="*/ 244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 h="272">
                                <a:moveTo>
                                  <a:pt x="8" y="0"/>
                                </a:moveTo>
                                <a:lnTo>
                                  <a:pt x="8" y="29"/>
                                </a:lnTo>
                                <a:lnTo>
                                  <a:pt x="0" y="29"/>
                                </a:lnTo>
                                <a:lnTo>
                                  <a:pt x="0" y="0"/>
                                </a:lnTo>
                                <a:lnTo>
                                  <a:pt x="8" y="0"/>
                                </a:lnTo>
                                <a:close/>
                                <a:moveTo>
                                  <a:pt x="8" y="48"/>
                                </a:moveTo>
                                <a:lnTo>
                                  <a:pt x="8" y="76"/>
                                </a:lnTo>
                                <a:lnTo>
                                  <a:pt x="0" y="76"/>
                                </a:lnTo>
                                <a:lnTo>
                                  <a:pt x="0" y="48"/>
                                </a:lnTo>
                                <a:lnTo>
                                  <a:pt x="8" y="48"/>
                                </a:lnTo>
                                <a:close/>
                                <a:moveTo>
                                  <a:pt x="8" y="97"/>
                                </a:moveTo>
                                <a:lnTo>
                                  <a:pt x="8" y="126"/>
                                </a:lnTo>
                                <a:lnTo>
                                  <a:pt x="0" y="126"/>
                                </a:lnTo>
                                <a:lnTo>
                                  <a:pt x="0" y="97"/>
                                </a:lnTo>
                                <a:lnTo>
                                  <a:pt x="8" y="97"/>
                                </a:lnTo>
                                <a:close/>
                                <a:moveTo>
                                  <a:pt x="8" y="147"/>
                                </a:moveTo>
                                <a:lnTo>
                                  <a:pt x="8" y="175"/>
                                </a:lnTo>
                                <a:lnTo>
                                  <a:pt x="0" y="175"/>
                                </a:lnTo>
                                <a:lnTo>
                                  <a:pt x="0" y="147"/>
                                </a:lnTo>
                                <a:lnTo>
                                  <a:pt x="8" y="147"/>
                                </a:lnTo>
                                <a:close/>
                                <a:moveTo>
                                  <a:pt x="8" y="196"/>
                                </a:moveTo>
                                <a:lnTo>
                                  <a:pt x="8" y="224"/>
                                </a:lnTo>
                                <a:lnTo>
                                  <a:pt x="0" y="224"/>
                                </a:lnTo>
                                <a:lnTo>
                                  <a:pt x="0" y="196"/>
                                </a:lnTo>
                                <a:lnTo>
                                  <a:pt x="8" y="196"/>
                                </a:lnTo>
                                <a:close/>
                                <a:moveTo>
                                  <a:pt x="8" y="244"/>
                                </a:moveTo>
                                <a:lnTo>
                                  <a:pt x="8" y="272"/>
                                </a:lnTo>
                                <a:lnTo>
                                  <a:pt x="0" y="272"/>
                                </a:lnTo>
                                <a:lnTo>
                                  <a:pt x="0" y="244"/>
                                </a:lnTo>
                                <a:lnTo>
                                  <a:pt x="8"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3"/>
                        <wps:cNvSpPr>
                          <a:spLocks noEditPoints="1"/>
                        </wps:cNvSpPr>
                        <wps:spPr bwMode="auto">
                          <a:xfrm>
                            <a:off x="3679190" y="1868805"/>
                            <a:ext cx="5715" cy="172720"/>
                          </a:xfrm>
                          <a:custGeom>
                            <a:avLst/>
                            <a:gdLst>
                              <a:gd name="T0" fmla="*/ 9 w 9"/>
                              <a:gd name="T1" fmla="*/ 1 h 272"/>
                              <a:gd name="T2" fmla="*/ 9 w 9"/>
                              <a:gd name="T3" fmla="*/ 28 h 272"/>
                              <a:gd name="T4" fmla="*/ 1 w 9"/>
                              <a:gd name="T5" fmla="*/ 28 h 272"/>
                              <a:gd name="T6" fmla="*/ 1 w 9"/>
                              <a:gd name="T7" fmla="*/ 0 h 272"/>
                              <a:gd name="T8" fmla="*/ 9 w 9"/>
                              <a:gd name="T9" fmla="*/ 1 h 272"/>
                              <a:gd name="T10" fmla="*/ 9 w 9"/>
                              <a:gd name="T11" fmla="*/ 49 h 272"/>
                              <a:gd name="T12" fmla="*/ 9 w 9"/>
                              <a:gd name="T13" fmla="*/ 77 h 272"/>
                              <a:gd name="T14" fmla="*/ 1 w 9"/>
                              <a:gd name="T15" fmla="*/ 77 h 272"/>
                              <a:gd name="T16" fmla="*/ 1 w 9"/>
                              <a:gd name="T17" fmla="*/ 49 h 272"/>
                              <a:gd name="T18" fmla="*/ 9 w 9"/>
                              <a:gd name="T19" fmla="*/ 49 h 272"/>
                              <a:gd name="T20" fmla="*/ 9 w 9"/>
                              <a:gd name="T21" fmla="*/ 98 h 272"/>
                              <a:gd name="T22" fmla="*/ 9 w 9"/>
                              <a:gd name="T23" fmla="*/ 126 h 272"/>
                              <a:gd name="T24" fmla="*/ 1 w 9"/>
                              <a:gd name="T25" fmla="*/ 126 h 272"/>
                              <a:gd name="T26" fmla="*/ 1 w 9"/>
                              <a:gd name="T27" fmla="*/ 98 h 272"/>
                              <a:gd name="T28" fmla="*/ 9 w 9"/>
                              <a:gd name="T29" fmla="*/ 98 h 272"/>
                              <a:gd name="T30" fmla="*/ 9 w 9"/>
                              <a:gd name="T31" fmla="*/ 147 h 272"/>
                              <a:gd name="T32" fmla="*/ 9 w 9"/>
                              <a:gd name="T33" fmla="*/ 175 h 272"/>
                              <a:gd name="T34" fmla="*/ 0 w 9"/>
                              <a:gd name="T35" fmla="*/ 175 h 272"/>
                              <a:gd name="T36" fmla="*/ 1 w 9"/>
                              <a:gd name="T37" fmla="*/ 147 h 272"/>
                              <a:gd name="T38" fmla="*/ 9 w 9"/>
                              <a:gd name="T39" fmla="*/ 147 h 272"/>
                              <a:gd name="T40" fmla="*/ 9 w 9"/>
                              <a:gd name="T41" fmla="*/ 196 h 272"/>
                              <a:gd name="T42" fmla="*/ 9 w 9"/>
                              <a:gd name="T43" fmla="*/ 223 h 272"/>
                              <a:gd name="T44" fmla="*/ 0 w 9"/>
                              <a:gd name="T45" fmla="*/ 223 h 272"/>
                              <a:gd name="T46" fmla="*/ 0 w 9"/>
                              <a:gd name="T47" fmla="*/ 196 h 272"/>
                              <a:gd name="T48" fmla="*/ 9 w 9"/>
                              <a:gd name="T49" fmla="*/ 196 h 272"/>
                              <a:gd name="T50" fmla="*/ 9 w 9"/>
                              <a:gd name="T51" fmla="*/ 244 h 272"/>
                              <a:gd name="T52" fmla="*/ 9 w 9"/>
                              <a:gd name="T53" fmla="*/ 272 h 272"/>
                              <a:gd name="T54" fmla="*/ 0 w 9"/>
                              <a:gd name="T55" fmla="*/ 272 h 272"/>
                              <a:gd name="T56" fmla="*/ 0 w 9"/>
                              <a:gd name="T57" fmla="*/ 244 h 272"/>
                              <a:gd name="T58" fmla="*/ 9 w 9"/>
                              <a:gd name="T59" fmla="*/ 244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 h="272">
                                <a:moveTo>
                                  <a:pt x="9" y="1"/>
                                </a:moveTo>
                                <a:lnTo>
                                  <a:pt x="9" y="28"/>
                                </a:lnTo>
                                <a:lnTo>
                                  <a:pt x="1" y="28"/>
                                </a:lnTo>
                                <a:lnTo>
                                  <a:pt x="1" y="0"/>
                                </a:lnTo>
                                <a:lnTo>
                                  <a:pt x="9" y="1"/>
                                </a:lnTo>
                                <a:close/>
                                <a:moveTo>
                                  <a:pt x="9" y="49"/>
                                </a:moveTo>
                                <a:lnTo>
                                  <a:pt x="9" y="77"/>
                                </a:lnTo>
                                <a:lnTo>
                                  <a:pt x="1" y="77"/>
                                </a:lnTo>
                                <a:lnTo>
                                  <a:pt x="1" y="49"/>
                                </a:lnTo>
                                <a:lnTo>
                                  <a:pt x="9" y="49"/>
                                </a:lnTo>
                                <a:close/>
                                <a:moveTo>
                                  <a:pt x="9" y="98"/>
                                </a:moveTo>
                                <a:lnTo>
                                  <a:pt x="9" y="126"/>
                                </a:lnTo>
                                <a:lnTo>
                                  <a:pt x="1" y="126"/>
                                </a:lnTo>
                                <a:lnTo>
                                  <a:pt x="1" y="98"/>
                                </a:lnTo>
                                <a:lnTo>
                                  <a:pt x="9" y="98"/>
                                </a:lnTo>
                                <a:close/>
                                <a:moveTo>
                                  <a:pt x="9" y="147"/>
                                </a:moveTo>
                                <a:lnTo>
                                  <a:pt x="9" y="175"/>
                                </a:lnTo>
                                <a:lnTo>
                                  <a:pt x="0" y="175"/>
                                </a:lnTo>
                                <a:lnTo>
                                  <a:pt x="1" y="147"/>
                                </a:lnTo>
                                <a:lnTo>
                                  <a:pt x="9" y="147"/>
                                </a:lnTo>
                                <a:close/>
                                <a:moveTo>
                                  <a:pt x="9" y="196"/>
                                </a:moveTo>
                                <a:lnTo>
                                  <a:pt x="9" y="223"/>
                                </a:lnTo>
                                <a:lnTo>
                                  <a:pt x="0" y="223"/>
                                </a:lnTo>
                                <a:lnTo>
                                  <a:pt x="0" y="196"/>
                                </a:lnTo>
                                <a:lnTo>
                                  <a:pt x="9" y="196"/>
                                </a:lnTo>
                                <a:close/>
                                <a:moveTo>
                                  <a:pt x="9" y="244"/>
                                </a:moveTo>
                                <a:lnTo>
                                  <a:pt x="9" y="272"/>
                                </a:lnTo>
                                <a:lnTo>
                                  <a:pt x="0" y="272"/>
                                </a:lnTo>
                                <a:lnTo>
                                  <a:pt x="0" y="244"/>
                                </a:lnTo>
                                <a:lnTo>
                                  <a:pt x="9"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4"/>
                        <wps:cNvSpPr>
                          <a:spLocks noEditPoints="1"/>
                        </wps:cNvSpPr>
                        <wps:spPr bwMode="auto">
                          <a:xfrm>
                            <a:off x="3679190" y="2054860"/>
                            <a:ext cx="5715" cy="204470"/>
                          </a:xfrm>
                          <a:custGeom>
                            <a:avLst/>
                            <a:gdLst>
                              <a:gd name="T0" fmla="*/ 9 w 9"/>
                              <a:gd name="T1" fmla="*/ 0 h 322"/>
                              <a:gd name="T2" fmla="*/ 9 w 9"/>
                              <a:gd name="T3" fmla="*/ 28 h 322"/>
                              <a:gd name="T4" fmla="*/ 0 w 9"/>
                              <a:gd name="T5" fmla="*/ 28 h 322"/>
                              <a:gd name="T6" fmla="*/ 0 w 9"/>
                              <a:gd name="T7" fmla="*/ 0 h 322"/>
                              <a:gd name="T8" fmla="*/ 9 w 9"/>
                              <a:gd name="T9" fmla="*/ 0 h 322"/>
                              <a:gd name="T10" fmla="*/ 9 w 9"/>
                              <a:gd name="T11" fmla="*/ 50 h 322"/>
                              <a:gd name="T12" fmla="*/ 9 w 9"/>
                              <a:gd name="T13" fmla="*/ 78 h 322"/>
                              <a:gd name="T14" fmla="*/ 0 w 9"/>
                              <a:gd name="T15" fmla="*/ 78 h 322"/>
                              <a:gd name="T16" fmla="*/ 0 w 9"/>
                              <a:gd name="T17" fmla="*/ 50 h 322"/>
                              <a:gd name="T18" fmla="*/ 9 w 9"/>
                              <a:gd name="T19" fmla="*/ 50 h 322"/>
                              <a:gd name="T20" fmla="*/ 8 w 9"/>
                              <a:gd name="T21" fmla="*/ 99 h 322"/>
                              <a:gd name="T22" fmla="*/ 8 w 9"/>
                              <a:gd name="T23" fmla="*/ 125 h 322"/>
                              <a:gd name="T24" fmla="*/ 0 w 9"/>
                              <a:gd name="T25" fmla="*/ 125 h 322"/>
                              <a:gd name="T26" fmla="*/ 0 w 9"/>
                              <a:gd name="T27" fmla="*/ 99 h 322"/>
                              <a:gd name="T28" fmla="*/ 8 w 9"/>
                              <a:gd name="T29" fmla="*/ 99 h 322"/>
                              <a:gd name="T30" fmla="*/ 8 w 9"/>
                              <a:gd name="T31" fmla="*/ 148 h 322"/>
                              <a:gd name="T32" fmla="*/ 8 w 9"/>
                              <a:gd name="T33" fmla="*/ 176 h 322"/>
                              <a:gd name="T34" fmla="*/ 0 w 9"/>
                              <a:gd name="T35" fmla="*/ 176 h 322"/>
                              <a:gd name="T36" fmla="*/ 0 w 9"/>
                              <a:gd name="T37" fmla="*/ 147 h 322"/>
                              <a:gd name="T38" fmla="*/ 8 w 9"/>
                              <a:gd name="T39" fmla="*/ 148 h 322"/>
                              <a:gd name="T40" fmla="*/ 8 w 9"/>
                              <a:gd name="T41" fmla="*/ 196 h 322"/>
                              <a:gd name="T42" fmla="*/ 8 w 9"/>
                              <a:gd name="T43" fmla="*/ 224 h 322"/>
                              <a:gd name="T44" fmla="*/ 0 w 9"/>
                              <a:gd name="T45" fmla="*/ 224 h 322"/>
                              <a:gd name="T46" fmla="*/ 0 w 9"/>
                              <a:gd name="T47" fmla="*/ 196 h 322"/>
                              <a:gd name="T48" fmla="*/ 8 w 9"/>
                              <a:gd name="T49" fmla="*/ 196 h 322"/>
                              <a:gd name="T50" fmla="*/ 8 w 9"/>
                              <a:gd name="T51" fmla="*/ 245 h 322"/>
                              <a:gd name="T52" fmla="*/ 8 w 9"/>
                              <a:gd name="T53" fmla="*/ 273 h 322"/>
                              <a:gd name="T54" fmla="*/ 0 w 9"/>
                              <a:gd name="T55" fmla="*/ 273 h 322"/>
                              <a:gd name="T56" fmla="*/ 0 w 9"/>
                              <a:gd name="T57" fmla="*/ 245 h 322"/>
                              <a:gd name="T58" fmla="*/ 8 w 9"/>
                              <a:gd name="T59" fmla="*/ 245 h 322"/>
                              <a:gd name="T60" fmla="*/ 8 w 9"/>
                              <a:gd name="T61" fmla="*/ 294 h 322"/>
                              <a:gd name="T62" fmla="*/ 8 w 9"/>
                              <a:gd name="T63" fmla="*/ 322 h 322"/>
                              <a:gd name="T64" fmla="*/ 0 w 9"/>
                              <a:gd name="T65" fmla="*/ 322 h 322"/>
                              <a:gd name="T66" fmla="*/ 0 w 9"/>
                              <a:gd name="T67" fmla="*/ 294 h 322"/>
                              <a:gd name="T68" fmla="*/ 8 w 9"/>
                              <a:gd name="T69" fmla="*/ 294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 h="322">
                                <a:moveTo>
                                  <a:pt x="9" y="0"/>
                                </a:moveTo>
                                <a:lnTo>
                                  <a:pt x="9" y="28"/>
                                </a:lnTo>
                                <a:lnTo>
                                  <a:pt x="0" y="28"/>
                                </a:lnTo>
                                <a:lnTo>
                                  <a:pt x="0" y="0"/>
                                </a:lnTo>
                                <a:lnTo>
                                  <a:pt x="9" y="0"/>
                                </a:lnTo>
                                <a:close/>
                                <a:moveTo>
                                  <a:pt x="9" y="50"/>
                                </a:moveTo>
                                <a:lnTo>
                                  <a:pt x="9" y="78"/>
                                </a:lnTo>
                                <a:lnTo>
                                  <a:pt x="0" y="78"/>
                                </a:lnTo>
                                <a:lnTo>
                                  <a:pt x="0" y="50"/>
                                </a:lnTo>
                                <a:lnTo>
                                  <a:pt x="9" y="50"/>
                                </a:lnTo>
                                <a:close/>
                                <a:moveTo>
                                  <a:pt x="8" y="99"/>
                                </a:moveTo>
                                <a:lnTo>
                                  <a:pt x="8" y="125"/>
                                </a:lnTo>
                                <a:lnTo>
                                  <a:pt x="0" y="125"/>
                                </a:lnTo>
                                <a:lnTo>
                                  <a:pt x="0" y="99"/>
                                </a:lnTo>
                                <a:lnTo>
                                  <a:pt x="8" y="99"/>
                                </a:lnTo>
                                <a:close/>
                                <a:moveTo>
                                  <a:pt x="8" y="148"/>
                                </a:moveTo>
                                <a:lnTo>
                                  <a:pt x="8" y="176"/>
                                </a:lnTo>
                                <a:lnTo>
                                  <a:pt x="0" y="176"/>
                                </a:lnTo>
                                <a:lnTo>
                                  <a:pt x="0" y="147"/>
                                </a:lnTo>
                                <a:lnTo>
                                  <a:pt x="8" y="148"/>
                                </a:lnTo>
                                <a:close/>
                                <a:moveTo>
                                  <a:pt x="8" y="196"/>
                                </a:moveTo>
                                <a:lnTo>
                                  <a:pt x="8" y="224"/>
                                </a:lnTo>
                                <a:lnTo>
                                  <a:pt x="0" y="224"/>
                                </a:lnTo>
                                <a:lnTo>
                                  <a:pt x="0" y="196"/>
                                </a:lnTo>
                                <a:lnTo>
                                  <a:pt x="8" y="196"/>
                                </a:lnTo>
                                <a:close/>
                                <a:moveTo>
                                  <a:pt x="8" y="245"/>
                                </a:moveTo>
                                <a:lnTo>
                                  <a:pt x="8" y="273"/>
                                </a:lnTo>
                                <a:lnTo>
                                  <a:pt x="0" y="273"/>
                                </a:lnTo>
                                <a:lnTo>
                                  <a:pt x="0" y="245"/>
                                </a:lnTo>
                                <a:lnTo>
                                  <a:pt x="8" y="245"/>
                                </a:lnTo>
                                <a:close/>
                                <a:moveTo>
                                  <a:pt x="8" y="294"/>
                                </a:moveTo>
                                <a:lnTo>
                                  <a:pt x="8" y="322"/>
                                </a:lnTo>
                                <a:lnTo>
                                  <a:pt x="0" y="322"/>
                                </a:lnTo>
                                <a:lnTo>
                                  <a:pt x="0" y="294"/>
                                </a:lnTo>
                                <a:lnTo>
                                  <a:pt x="8" y="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5"/>
                        <wps:cNvSpPr>
                          <a:spLocks noEditPoints="1"/>
                        </wps:cNvSpPr>
                        <wps:spPr bwMode="auto">
                          <a:xfrm>
                            <a:off x="3676650" y="749935"/>
                            <a:ext cx="13335" cy="1511300"/>
                          </a:xfrm>
                          <a:custGeom>
                            <a:avLst/>
                            <a:gdLst>
                              <a:gd name="T0" fmla="*/ 40 w 48"/>
                              <a:gd name="T1" fmla="*/ 64 h 5424"/>
                              <a:gd name="T2" fmla="*/ 19 w 48"/>
                              <a:gd name="T3" fmla="*/ 128 h 5424"/>
                              <a:gd name="T4" fmla="*/ 11 w 48"/>
                              <a:gd name="T5" fmla="*/ 294 h 5424"/>
                              <a:gd name="T6" fmla="*/ 45 w 48"/>
                              <a:gd name="T7" fmla="*/ 341 h 5424"/>
                              <a:gd name="T8" fmla="*/ 29 w 48"/>
                              <a:gd name="T9" fmla="*/ 341 h 5424"/>
                              <a:gd name="T10" fmla="*/ 27 w 48"/>
                              <a:gd name="T11" fmla="*/ 517 h 5424"/>
                              <a:gd name="T12" fmla="*/ 19 w 48"/>
                              <a:gd name="T13" fmla="*/ 557 h 5424"/>
                              <a:gd name="T14" fmla="*/ 37 w 48"/>
                              <a:gd name="T15" fmla="*/ 746 h 5424"/>
                              <a:gd name="T16" fmla="*/ 19 w 48"/>
                              <a:gd name="T17" fmla="*/ 685 h 5424"/>
                              <a:gd name="T18" fmla="*/ 37 w 48"/>
                              <a:gd name="T19" fmla="*/ 842 h 5424"/>
                              <a:gd name="T20" fmla="*/ 19 w 48"/>
                              <a:gd name="T21" fmla="*/ 906 h 5424"/>
                              <a:gd name="T22" fmla="*/ 11 w 48"/>
                              <a:gd name="T23" fmla="*/ 1074 h 5424"/>
                              <a:gd name="T24" fmla="*/ 45 w 48"/>
                              <a:gd name="T25" fmla="*/ 1122 h 5424"/>
                              <a:gd name="T26" fmla="*/ 29 w 48"/>
                              <a:gd name="T27" fmla="*/ 1122 h 5424"/>
                              <a:gd name="T28" fmla="*/ 27 w 48"/>
                              <a:gd name="T29" fmla="*/ 1234 h 5424"/>
                              <a:gd name="T30" fmla="*/ 8 w 48"/>
                              <a:gd name="T31" fmla="*/ 1343 h 5424"/>
                              <a:gd name="T32" fmla="*/ 45 w 48"/>
                              <a:gd name="T33" fmla="*/ 1519 h 5424"/>
                              <a:gd name="T34" fmla="*/ 37 w 48"/>
                              <a:gd name="T35" fmla="*/ 1463 h 5424"/>
                              <a:gd name="T36" fmla="*/ 16 w 48"/>
                              <a:gd name="T37" fmla="*/ 1623 h 5424"/>
                              <a:gd name="T38" fmla="*/ 37 w 48"/>
                              <a:gd name="T39" fmla="*/ 1671 h 5424"/>
                              <a:gd name="T40" fmla="*/ 16 w 48"/>
                              <a:gd name="T41" fmla="*/ 1860 h 5424"/>
                              <a:gd name="T42" fmla="*/ 33 w 48"/>
                              <a:gd name="T43" fmla="*/ 1892 h 5424"/>
                              <a:gd name="T44" fmla="*/ 25 w 48"/>
                              <a:gd name="T45" fmla="*/ 1964 h 5424"/>
                              <a:gd name="T46" fmla="*/ 24 w 48"/>
                              <a:gd name="T47" fmla="*/ 2012 h 5424"/>
                              <a:gd name="T48" fmla="*/ 8 w 48"/>
                              <a:gd name="T49" fmla="*/ 2124 h 5424"/>
                              <a:gd name="T50" fmla="*/ 41 w 48"/>
                              <a:gd name="T51" fmla="*/ 2300 h 5424"/>
                              <a:gd name="T52" fmla="*/ 33 w 48"/>
                              <a:gd name="T53" fmla="*/ 2244 h 5424"/>
                              <a:gd name="T54" fmla="*/ 16 w 48"/>
                              <a:gd name="T55" fmla="*/ 2401 h 5424"/>
                              <a:gd name="T56" fmla="*/ 33 w 48"/>
                              <a:gd name="T57" fmla="*/ 2449 h 5424"/>
                              <a:gd name="T58" fmla="*/ 16 w 48"/>
                              <a:gd name="T59" fmla="*/ 2641 h 5424"/>
                              <a:gd name="T60" fmla="*/ 33 w 48"/>
                              <a:gd name="T61" fmla="*/ 2672 h 5424"/>
                              <a:gd name="T62" fmla="*/ 25 w 48"/>
                              <a:gd name="T63" fmla="*/ 2744 h 5424"/>
                              <a:gd name="T64" fmla="*/ 16 w 48"/>
                              <a:gd name="T65" fmla="*/ 2800 h 5424"/>
                              <a:gd name="T66" fmla="*/ 4 w 48"/>
                              <a:gd name="T67" fmla="*/ 2966 h 5424"/>
                              <a:gd name="T68" fmla="*/ 41 w 48"/>
                              <a:gd name="T69" fmla="*/ 3014 h 5424"/>
                              <a:gd name="T70" fmla="*/ 25 w 48"/>
                              <a:gd name="T71" fmla="*/ 3014 h 5424"/>
                              <a:gd name="T72" fmla="*/ 20 w 48"/>
                              <a:gd name="T73" fmla="*/ 3189 h 5424"/>
                              <a:gd name="T74" fmla="*/ 12 w 48"/>
                              <a:gd name="T75" fmla="*/ 3229 h 5424"/>
                              <a:gd name="T76" fmla="*/ 30 w 48"/>
                              <a:gd name="T77" fmla="*/ 3421 h 5424"/>
                              <a:gd name="T78" fmla="*/ 12 w 48"/>
                              <a:gd name="T79" fmla="*/ 3357 h 5424"/>
                              <a:gd name="T80" fmla="*/ 30 w 48"/>
                              <a:gd name="T81" fmla="*/ 3514 h 5424"/>
                              <a:gd name="T82" fmla="*/ 12 w 48"/>
                              <a:gd name="T83" fmla="*/ 3578 h 5424"/>
                              <a:gd name="T84" fmla="*/ 4 w 48"/>
                              <a:gd name="T85" fmla="*/ 3746 h 5424"/>
                              <a:gd name="T86" fmla="*/ 38 w 48"/>
                              <a:gd name="T87" fmla="*/ 3794 h 5424"/>
                              <a:gd name="T88" fmla="*/ 22 w 48"/>
                              <a:gd name="T89" fmla="*/ 3794 h 5424"/>
                              <a:gd name="T90" fmla="*/ 20 w 48"/>
                              <a:gd name="T91" fmla="*/ 3967 h 5424"/>
                              <a:gd name="T92" fmla="*/ 7 w 48"/>
                              <a:gd name="T93" fmla="*/ 4009 h 5424"/>
                              <a:gd name="T94" fmla="*/ 38 w 48"/>
                              <a:gd name="T95" fmla="*/ 4191 h 5424"/>
                              <a:gd name="T96" fmla="*/ 30 w 48"/>
                              <a:gd name="T97" fmla="*/ 4135 h 5424"/>
                              <a:gd name="T98" fmla="*/ 12 w 48"/>
                              <a:gd name="T99" fmla="*/ 4295 h 5424"/>
                              <a:gd name="T100" fmla="*/ 12 w 48"/>
                              <a:gd name="T101" fmla="*/ 4343 h 5424"/>
                              <a:gd name="T102" fmla="*/ 30 w 48"/>
                              <a:gd name="T103" fmla="*/ 4532 h 5424"/>
                              <a:gd name="T104" fmla="*/ 8 w 48"/>
                              <a:gd name="T105" fmla="*/ 4471 h 5424"/>
                              <a:gd name="T106" fmla="*/ 30 w 48"/>
                              <a:gd name="T107" fmla="*/ 4628 h 5424"/>
                              <a:gd name="T108" fmla="*/ 8 w 48"/>
                              <a:gd name="T109" fmla="*/ 4692 h 5424"/>
                              <a:gd name="T110" fmla="*/ 0 w 48"/>
                              <a:gd name="T111" fmla="*/ 4860 h 5424"/>
                              <a:gd name="T112" fmla="*/ 34 w 48"/>
                              <a:gd name="T113" fmla="*/ 4908 h 5424"/>
                              <a:gd name="T114" fmla="*/ 18 w 48"/>
                              <a:gd name="T115" fmla="*/ 4908 h 5424"/>
                              <a:gd name="T116" fmla="*/ 16 w 48"/>
                              <a:gd name="T117" fmla="*/ 5017 h 5424"/>
                              <a:gd name="T118" fmla="*/ 0 w 48"/>
                              <a:gd name="T119" fmla="*/ 5129 h 5424"/>
                              <a:gd name="T120" fmla="*/ 34 w 48"/>
                              <a:gd name="T121" fmla="*/ 5305 h 5424"/>
                              <a:gd name="T122" fmla="*/ 26 w 48"/>
                              <a:gd name="T123" fmla="*/ 5249 h 5424"/>
                              <a:gd name="T124" fmla="*/ 8 w 48"/>
                              <a:gd name="T125" fmla="*/ 5408 h 5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 h="5424">
                                <a:moveTo>
                                  <a:pt x="40" y="0"/>
                                </a:moveTo>
                                <a:cubicBezTo>
                                  <a:pt x="45" y="0"/>
                                  <a:pt x="48" y="4"/>
                                  <a:pt x="48" y="8"/>
                                </a:cubicBezTo>
                                <a:lnTo>
                                  <a:pt x="48" y="72"/>
                                </a:lnTo>
                                <a:cubicBezTo>
                                  <a:pt x="48" y="77"/>
                                  <a:pt x="45" y="80"/>
                                  <a:pt x="40" y="80"/>
                                </a:cubicBezTo>
                                <a:lnTo>
                                  <a:pt x="19" y="80"/>
                                </a:lnTo>
                                <a:cubicBezTo>
                                  <a:pt x="15" y="80"/>
                                  <a:pt x="11" y="77"/>
                                  <a:pt x="11" y="72"/>
                                </a:cubicBezTo>
                                <a:lnTo>
                                  <a:pt x="11" y="8"/>
                                </a:lnTo>
                                <a:cubicBezTo>
                                  <a:pt x="11" y="4"/>
                                  <a:pt x="15" y="0"/>
                                  <a:pt x="19" y="0"/>
                                </a:cubicBezTo>
                                <a:lnTo>
                                  <a:pt x="40" y="0"/>
                                </a:lnTo>
                                <a:close/>
                                <a:moveTo>
                                  <a:pt x="19" y="16"/>
                                </a:moveTo>
                                <a:lnTo>
                                  <a:pt x="27" y="8"/>
                                </a:lnTo>
                                <a:lnTo>
                                  <a:pt x="27" y="72"/>
                                </a:lnTo>
                                <a:lnTo>
                                  <a:pt x="19" y="64"/>
                                </a:lnTo>
                                <a:lnTo>
                                  <a:pt x="40" y="64"/>
                                </a:lnTo>
                                <a:lnTo>
                                  <a:pt x="32" y="72"/>
                                </a:lnTo>
                                <a:lnTo>
                                  <a:pt x="32" y="8"/>
                                </a:lnTo>
                                <a:lnTo>
                                  <a:pt x="40" y="16"/>
                                </a:lnTo>
                                <a:lnTo>
                                  <a:pt x="19" y="16"/>
                                </a:lnTo>
                                <a:close/>
                                <a:moveTo>
                                  <a:pt x="40" y="112"/>
                                </a:moveTo>
                                <a:cubicBezTo>
                                  <a:pt x="45" y="112"/>
                                  <a:pt x="48" y="116"/>
                                  <a:pt x="48" y="120"/>
                                </a:cubicBezTo>
                                <a:lnTo>
                                  <a:pt x="48" y="184"/>
                                </a:lnTo>
                                <a:cubicBezTo>
                                  <a:pt x="48" y="189"/>
                                  <a:pt x="45" y="192"/>
                                  <a:pt x="40" y="192"/>
                                </a:cubicBezTo>
                                <a:lnTo>
                                  <a:pt x="19" y="192"/>
                                </a:lnTo>
                                <a:cubicBezTo>
                                  <a:pt x="15" y="192"/>
                                  <a:pt x="11" y="189"/>
                                  <a:pt x="11" y="184"/>
                                </a:cubicBezTo>
                                <a:lnTo>
                                  <a:pt x="11" y="120"/>
                                </a:lnTo>
                                <a:cubicBezTo>
                                  <a:pt x="11" y="116"/>
                                  <a:pt x="15" y="112"/>
                                  <a:pt x="19" y="112"/>
                                </a:cubicBezTo>
                                <a:lnTo>
                                  <a:pt x="40" y="112"/>
                                </a:lnTo>
                                <a:close/>
                                <a:moveTo>
                                  <a:pt x="19" y="128"/>
                                </a:moveTo>
                                <a:lnTo>
                                  <a:pt x="27" y="120"/>
                                </a:lnTo>
                                <a:lnTo>
                                  <a:pt x="27" y="184"/>
                                </a:lnTo>
                                <a:lnTo>
                                  <a:pt x="19" y="176"/>
                                </a:lnTo>
                                <a:lnTo>
                                  <a:pt x="40" y="176"/>
                                </a:lnTo>
                                <a:lnTo>
                                  <a:pt x="32" y="184"/>
                                </a:lnTo>
                                <a:lnTo>
                                  <a:pt x="32" y="120"/>
                                </a:lnTo>
                                <a:lnTo>
                                  <a:pt x="40" y="128"/>
                                </a:lnTo>
                                <a:lnTo>
                                  <a:pt x="19" y="128"/>
                                </a:lnTo>
                                <a:close/>
                                <a:moveTo>
                                  <a:pt x="37" y="224"/>
                                </a:moveTo>
                                <a:cubicBezTo>
                                  <a:pt x="41" y="224"/>
                                  <a:pt x="45" y="228"/>
                                  <a:pt x="45" y="232"/>
                                </a:cubicBezTo>
                                <a:lnTo>
                                  <a:pt x="45" y="294"/>
                                </a:lnTo>
                                <a:cubicBezTo>
                                  <a:pt x="45" y="298"/>
                                  <a:pt x="41" y="302"/>
                                  <a:pt x="37" y="302"/>
                                </a:cubicBezTo>
                                <a:lnTo>
                                  <a:pt x="19" y="302"/>
                                </a:lnTo>
                                <a:cubicBezTo>
                                  <a:pt x="15" y="302"/>
                                  <a:pt x="11" y="298"/>
                                  <a:pt x="11" y="294"/>
                                </a:cubicBezTo>
                                <a:lnTo>
                                  <a:pt x="11" y="232"/>
                                </a:lnTo>
                                <a:cubicBezTo>
                                  <a:pt x="11" y="228"/>
                                  <a:pt x="15" y="224"/>
                                  <a:pt x="19" y="224"/>
                                </a:cubicBezTo>
                                <a:lnTo>
                                  <a:pt x="37" y="224"/>
                                </a:lnTo>
                                <a:close/>
                                <a:moveTo>
                                  <a:pt x="19" y="240"/>
                                </a:moveTo>
                                <a:lnTo>
                                  <a:pt x="27" y="232"/>
                                </a:lnTo>
                                <a:lnTo>
                                  <a:pt x="27" y="294"/>
                                </a:lnTo>
                                <a:lnTo>
                                  <a:pt x="19" y="286"/>
                                </a:lnTo>
                                <a:lnTo>
                                  <a:pt x="37" y="286"/>
                                </a:lnTo>
                                <a:lnTo>
                                  <a:pt x="29" y="294"/>
                                </a:lnTo>
                                <a:lnTo>
                                  <a:pt x="29" y="232"/>
                                </a:lnTo>
                                <a:lnTo>
                                  <a:pt x="37" y="240"/>
                                </a:lnTo>
                                <a:lnTo>
                                  <a:pt x="19" y="240"/>
                                </a:lnTo>
                                <a:close/>
                                <a:moveTo>
                                  <a:pt x="37" y="333"/>
                                </a:moveTo>
                                <a:cubicBezTo>
                                  <a:pt x="41" y="333"/>
                                  <a:pt x="45" y="337"/>
                                  <a:pt x="45" y="341"/>
                                </a:cubicBezTo>
                                <a:lnTo>
                                  <a:pt x="45" y="405"/>
                                </a:lnTo>
                                <a:cubicBezTo>
                                  <a:pt x="45" y="410"/>
                                  <a:pt x="41" y="413"/>
                                  <a:pt x="37" y="413"/>
                                </a:cubicBezTo>
                                <a:lnTo>
                                  <a:pt x="19" y="413"/>
                                </a:lnTo>
                                <a:cubicBezTo>
                                  <a:pt x="15" y="413"/>
                                  <a:pt x="11" y="410"/>
                                  <a:pt x="11" y="405"/>
                                </a:cubicBezTo>
                                <a:lnTo>
                                  <a:pt x="11" y="341"/>
                                </a:lnTo>
                                <a:cubicBezTo>
                                  <a:pt x="11" y="337"/>
                                  <a:pt x="15" y="333"/>
                                  <a:pt x="19" y="333"/>
                                </a:cubicBezTo>
                                <a:lnTo>
                                  <a:pt x="37" y="333"/>
                                </a:lnTo>
                                <a:close/>
                                <a:moveTo>
                                  <a:pt x="19" y="349"/>
                                </a:moveTo>
                                <a:lnTo>
                                  <a:pt x="27" y="341"/>
                                </a:lnTo>
                                <a:lnTo>
                                  <a:pt x="27" y="405"/>
                                </a:lnTo>
                                <a:lnTo>
                                  <a:pt x="19" y="397"/>
                                </a:lnTo>
                                <a:lnTo>
                                  <a:pt x="37" y="397"/>
                                </a:lnTo>
                                <a:lnTo>
                                  <a:pt x="29" y="405"/>
                                </a:lnTo>
                                <a:lnTo>
                                  <a:pt x="29" y="341"/>
                                </a:lnTo>
                                <a:lnTo>
                                  <a:pt x="37" y="349"/>
                                </a:lnTo>
                                <a:lnTo>
                                  <a:pt x="19" y="349"/>
                                </a:lnTo>
                                <a:close/>
                                <a:moveTo>
                                  <a:pt x="37" y="445"/>
                                </a:moveTo>
                                <a:cubicBezTo>
                                  <a:pt x="41" y="445"/>
                                  <a:pt x="45" y="449"/>
                                  <a:pt x="45" y="453"/>
                                </a:cubicBezTo>
                                <a:lnTo>
                                  <a:pt x="45" y="517"/>
                                </a:lnTo>
                                <a:cubicBezTo>
                                  <a:pt x="45" y="522"/>
                                  <a:pt x="41" y="525"/>
                                  <a:pt x="37" y="525"/>
                                </a:cubicBezTo>
                                <a:lnTo>
                                  <a:pt x="19" y="525"/>
                                </a:lnTo>
                                <a:cubicBezTo>
                                  <a:pt x="15" y="525"/>
                                  <a:pt x="11" y="522"/>
                                  <a:pt x="11" y="517"/>
                                </a:cubicBezTo>
                                <a:lnTo>
                                  <a:pt x="11" y="453"/>
                                </a:lnTo>
                                <a:cubicBezTo>
                                  <a:pt x="11" y="449"/>
                                  <a:pt x="15" y="445"/>
                                  <a:pt x="19" y="445"/>
                                </a:cubicBezTo>
                                <a:lnTo>
                                  <a:pt x="37" y="445"/>
                                </a:lnTo>
                                <a:close/>
                                <a:moveTo>
                                  <a:pt x="19" y="461"/>
                                </a:moveTo>
                                <a:lnTo>
                                  <a:pt x="27" y="453"/>
                                </a:lnTo>
                                <a:lnTo>
                                  <a:pt x="27" y="517"/>
                                </a:lnTo>
                                <a:lnTo>
                                  <a:pt x="19" y="509"/>
                                </a:lnTo>
                                <a:lnTo>
                                  <a:pt x="37" y="509"/>
                                </a:lnTo>
                                <a:lnTo>
                                  <a:pt x="29" y="517"/>
                                </a:lnTo>
                                <a:lnTo>
                                  <a:pt x="29" y="453"/>
                                </a:lnTo>
                                <a:lnTo>
                                  <a:pt x="37" y="461"/>
                                </a:lnTo>
                                <a:lnTo>
                                  <a:pt x="19" y="461"/>
                                </a:lnTo>
                                <a:close/>
                                <a:moveTo>
                                  <a:pt x="37" y="557"/>
                                </a:moveTo>
                                <a:cubicBezTo>
                                  <a:pt x="41" y="557"/>
                                  <a:pt x="45" y="561"/>
                                  <a:pt x="45" y="565"/>
                                </a:cubicBezTo>
                                <a:lnTo>
                                  <a:pt x="45" y="629"/>
                                </a:lnTo>
                                <a:cubicBezTo>
                                  <a:pt x="45" y="634"/>
                                  <a:pt x="41" y="637"/>
                                  <a:pt x="37" y="637"/>
                                </a:cubicBezTo>
                                <a:lnTo>
                                  <a:pt x="19" y="637"/>
                                </a:lnTo>
                                <a:cubicBezTo>
                                  <a:pt x="15" y="637"/>
                                  <a:pt x="11" y="634"/>
                                  <a:pt x="11" y="629"/>
                                </a:cubicBezTo>
                                <a:lnTo>
                                  <a:pt x="11" y="565"/>
                                </a:lnTo>
                                <a:cubicBezTo>
                                  <a:pt x="11" y="561"/>
                                  <a:pt x="15" y="557"/>
                                  <a:pt x="19" y="557"/>
                                </a:cubicBezTo>
                                <a:lnTo>
                                  <a:pt x="37" y="557"/>
                                </a:lnTo>
                                <a:close/>
                                <a:moveTo>
                                  <a:pt x="19" y="573"/>
                                </a:moveTo>
                                <a:lnTo>
                                  <a:pt x="27" y="565"/>
                                </a:lnTo>
                                <a:lnTo>
                                  <a:pt x="27" y="629"/>
                                </a:lnTo>
                                <a:lnTo>
                                  <a:pt x="19" y="621"/>
                                </a:lnTo>
                                <a:lnTo>
                                  <a:pt x="37" y="621"/>
                                </a:lnTo>
                                <a:lnTo>
                                  <a:pt x="29" y="629"/>
                                </a:lnTo>
                                <a:lnTo>
                                  <a:pt x="29" y="565"/>
                                </a:lnTo>
                                <a:lnTo>
                                  <a:pt x="37" y="573"/>
                                </a:lnTo>
                                <a:lnTo>
                                  <a:pt x="19" y="573"/>
                                </a:lnTo>
                                <a:close/>
                                <a:moveTo>
                                  <a:pt x="37" y="669"/>
                                </a:moveTo>
                                <a:cubicBezTo>
                                  <a:pt x="41" y="669"/>
                                  <a:pt x="45" y="673"/>
                                  <a:pt x="45" y="677"/>
                                </a:cubicBezTo>
                                <a:lnTo>
                                  <a:pt x="45" y="738"/>
                                </a:lnTo>
                                <a:cubicBezTo>
                                  <a:pt x="45" y="743"/>
                                  <a:pt x="41" y="746"/>
                                  <a:pt x="37" y="746"/>
                                </a:cubicBezTo>
                                <a:lnTo>
                                  <a:pt x="19" y="746"/>
                                </a:lnTo>
                                <a:cubicBezTo>
                                  <a:pt x="15" y="746"/>
                                  <a:pt x="11" y="743"/>
                                  <a:pt x="11" y="738"/>
                                </a:cubicBezTo>
                                <a:lnTo>
                                  <a:pt x="11" y="677"/>
                                </a:lnTo>
                                <a:cubicBezTo>
                                  <a:pt x="11" y="673"/>
                                  <a:pt x="15" y="669"/>
                                  <a:pt x="19" y="669"/>
                                </a:cubicBezTo>
                                <a:lnTo>
                                  <a:pt x="37" y="669"/>
                                </a:lnTo>
                                <a:close/>
                                <a:moveTo>
                                  <a:pt x="19" y="685"/>
                                </a:moveTo>
                                <a:lnTo>
                                  <a:pt x="27" y="677"/>
                                </a:lnTo>
                                <a:lnTo>
                                  <a:pt x="27" y="738"/>
                                </a:lnTo>
                                <a:lnTo>
                                  <a:pt x="19" y="730"/>
                                </a:lnTo>
                                <a:lnTo>
                                  <a:pt x="37" y="730"/>
                                </a:lnTo>
                                <a:lnTo>
                                  <a:pt x="29" y="738"/>
                                </a:lnTo>
                                <a:lnTo>
                                  <a:pt x="29" y="677"/>
                                </a:lnTo>
                                <a:lnTo>
                                  <a:pt x="37" y="685"/>
                                </a:lnTo>
                                <a:lnTo>
                                  <a:pt x="19" y="685"/>
                                </a:lnTo>
                                <a:close/>
                                <a:moveTo>
                                  <a:pt x="37" y="778"/>
                                </a:moveTo>
                                <a:cubicBezTo>
                                  <a:pt x="41" y="778"/>
                                  <a:pt x="45" y="782"/>
                                  <a:pt x="45" y="786"/>
                                </a:cubicBezTo>
                                <a:lnTo>
                                  <a:pt x="45" y="850"/>
                                </a:lnTo>
                                <a:cubicBezTo>
                                  <a:pt x="45" y="855"/>
                                  <a:pt x="41" y="858"/>
                                  <a:pt x="37" y="858"/>
                                </a:cubicBezTo>
                                <a:lnTo>
                                  <a:pt x="19" y="858"/>
                                </a:lnTo>
                                <a:cubicBezTo>
                                  <a:pt x="15" y="858"/>
                                  <a:pt x="11" y="855"/>
                                  <a:pt x="11" y="850"/>
                                </a:cubicBezTo>
                                <a:lnTo>
                                  <a:pt x="11" y="786"/>
                                </a:lnTo>
                                <a:cubicBezTo>
                                  <a:pt x="11" y="782"/>
                                  <a:pt x="15" y="778"/>
                                  <a:pt x="19" y="778"/>
                                </a:cubicBezTo>
                                <a:lnTo>
                                  <a:pt x="37" y="778"/>
                                </a:lnTo>
                                <a:close/>
                                <a:moveTo>
                                  <a:pt x="19" y="794"/>
                                </a:moveTo>
                                <a:lnTo>
                                  <a:pt x="27" y="786"/>
                                </a:lnTo>
                                <a:lnTo>
                                  <a:pt x="27" y="850"/>
                                </a:lnTo>
                                <a:lnTo>
                                  <a:pt x="19" y="842"/>
                                </a:lnTo>
                                <a:lnTo>
                                  <a:pt x="37" y="842"/>
                                </a:lnTo>
                                <a:lnTo>
                                  <a:pt x="29" y="850"/>
                                </a:lnTo>
                                <a:lnTo>
                                  <a:pt x="29" y="786"/>
                                </a:lnTo>
                                <a:lnTo>
                                  <a:pt x="37" y="794"/>
                                </a:lnTo>
                                <a:lnTo>
                                  <a:pt x="19" y="794"/>
                                </a:lnTo>
                                <a:close/>
                                <a:moveTo>
                                  <a:pt x="37" y="890"/>
                                </a:moveTo>
                                <a:cubicBezTo>
                                  <a:pt x="41" y="890"/>
                                  <a:pt x="45" y="894"/>
                                  <a:pt x="45" y="898"/>
                                </a:cubicBezTo>
                                <a:lnTo>
                                  <a:pt x="45" y="962"/>
                                </a:lnTo>
                                <a:cubicBezTo>
                                  <a:pt x="45" y="967"/>
                                  <a:pt x="41" y="970"/>
                                  <a:pt x="37" y="970"/>
                                </a:cubicBezTo>
                                <a:lnTo>
                                  <a:pt x="19" y="970"/>
                                </a:lnTo>
                                <a:cubicBezTo>
                                  <a:pt x="15" y="970"/>
                                  <a:pt x="11" y="967"/>
                                  <a:pt x="11" y="962"/>
                                </a:cubicBezTo>
                                <a:lnTo>
                                  <a:pt x="11" y="898"/>
                                </a:lnTo>
                                <a:cubicBezTo>
                                  <a:pt x="11" y="894"/>
                                  <a:pt x="15" y="890"/>
                                  <a:pt x="19" y="890"/>
                                </a:cubicBezTo>
                                <a:lnTo>
                                  <a:pt x="37" y="890"/>
                                </a:lnTo>
                                <a:close/>
                                <a:moveTo>
                                  <a:pt x="19" y="906"/>
                                </a:moveTo>
                                <a:lnTo>
                                  <a:pt x="27" y="898"/>
                                </a:lnTo>
                                <a:lnTo>
                                  <a:pt x="27" y="962"/>
                                </a:lnTo>
                                <a:lnTo>
                                  <a:pt x="19" y="954"/>
                                </a:lnTo>
                                <a:lnTo>
                                  <a:pt x="37" y="954"/>
                                </a:lnTo>
                                <a:lnTo>
                                  <a:pt x="29" y="962"/>
                                </a:lnTo>
                                <a:lnTo>
                                  <a:pt x="29" y="898"/>
                                </a:lnTo>
                                <a:lnTo>
                                  <a:pt x="37" y="906"/>
                                </a:lnTo>
                                <a:lnTo>
                                  <a:pt x="19" y="906"/>
                                </a:lnTo>
                                <a:close/>
                                <a:moveTo>
                                  <a:pt x="37" y="1002"/>
                                </a:moveTo>
                                <a:cubicBezTo>
                                  <a:pt x="41" y="1002"/>
                                  <a:pt x="45" y="1006"/>
                                  <a:pt x="45" y="1010"/>
                                </a:cubicBezTo>
                                <a:lnTo>
                                  <a:pt x="45" y="1074"/>
                                </a:lnTo>
                                <a:cubicBezTo>
                                  <a:pt x="45" y="1079"/>
                                  <a:pt x="41" y="1082"/>
                                  <a:pt x="37" y="1082"/>
                                </a:cubicBezTo>
                                <a:lnTo>
                                  <a:pt x="19" y="1082"/>
                                </a:lnTo>
                                <a:cubicBezTo>
                                  <a:pt x="15" y="1082"/>
                                  <a:pt x="11" y="1079"/>
                                  <a:pt x="11" y="1074"/>
                                </a:cubicBezTo>
                                <a:lnTo>
                                  <a:pt x="11" y="1010"/>
                                </a:lnTo>
                                <a:cubicBezTo>
                                  <a:pt x="11" y="1006"/>
                                  <a:pt x="15" y="1002"/>
                                  <a:pt x="19" y="1002"/>
                                </a:cubicBezTo>
                                <a:lnTo>
                                  <a:pt x="37" y="1002"/>
                                </a:lnTo>
                                <a:close/>
                                <a:moveTo>
                                  <a:pt x="19" y="1018"/>
                                </a:moveTo>
                                <a:lnTo>
                                  <a:pt x="27" y="1010"/>
                                </a:lnTo>
                                <a:lnTo>
                                  <a:pt x="27" y="1074"/>
                                </a:lnTo>
                                <a:lnTo>
                                  <a:pt x="19" y="1066"/>
                                </a:lnTo>
                                <a:lnTo>
                                  <a:pt x="37" y="1066"/>
                                </a:lnTo>
                                <a:lnTo>
                                  <a:pt x="29" y="1074"/>
                                </a:lnTo>
                                <a:lnTo>
                                  <a:pt x="29" y="1010"/>
                                </a:lnTo>
                                <a:lnTo>
                                  <a:pt x="37" y="1018"/>
                                </a:lnTo>
                                <a:lnTo>
                                  <a:pt x="19" y="1018"/>
                                </a:lnTo>
                                <a:close/>
                                <a:moveTo>
                                  <a:pt x="37" y="1114"/>
                                </a:moveTo>
                                <a:cubicBezTo>
                                  <a:pt x="41" y="1114"/>
                                  <a:pt x="45" y="1118"/>
                                  <a:pt x="45" y="1122"/>
                                </a:cubicBezTo>
                                <a:lnTo>
                                  <a:pt x="45" y="1186"/>
                                </a:lnTo>
                                <a:cubicBezTo>
                                  <a:pt x="45" y="1190"/>
                                  <a:pt x="41" y="1194"/>
                                  <a:pt x="37" y="1194"/>
                                </a:cubicBezTo>
                                <a:lnTo>
                                  <a:pt x="19" y="1194"/>
                                </a:lnTo>
                                <a:cubicBezTo>
                                  <a:pt x="15" y="1194"/>
                                  <a:pt x="11" y="1190"/>
                                  <a:pt x="11" y="1186"/>
                                </a:cubicBezTo>
                                <a:lnTo>
                                  <a:pt x="11" y="1122"/>
                                </a:lnTo>
                                <a:cubicBezTo>
                                  <a:pt x="11" y="1118"/>
                                  <a:pt x="15" y="1114"/>
                                  <a:pt x="19" y="1114"/>
                                </a:cubicBezTo>
                                <a:lnTo>
                                  <a:pt x="37" y="1114"/>
                                </a:lnTo>
                                <a:close/>
                                <a:moveTo>
                                  <a:pt x="19" y="1130"/>
                                </a:moveTo>
                                <a:lnTo>
                                  <a:pt x="27" y="1122"/>
                                </a:lnTo>
                                <a:lnTo>
                                  <a:pt x="27" y="1186"/>
                                </a:lnTo>
                                <a:lnTo>
                                  <a:pt x="19" y="1178"/>
                                </a:lnTo>
                                <a:lnTo>
                                  <a:pt x="37" y="1178"/>
                                </a:lnTo>
                                <a:lnTo>
                                  <a:pt x="29" y="1186"/>
                                </a:lnTo>
                                <a:lnTo>
                                  <a:pt x="29" y="1122"/>
                                </a:lnTo>
                                <a:lnTo>
                                  <a:pt x="37" y="1130"/>
                                </a:lnTo>
                                <a:lnTo>
                                  <a:pt x="19" y="1130"/>
                                </a:lnTo>
                                <a:close/>
                                <a:moveTo>
                                  <a:pt x="37" y="1226"/>
                                </a:moveTo>
                                <a:cubicBezTo>
                                  <a:pt x="41" y="1226"/>
                                  <a:pt x="45" y="1230"/>
                                  <a:pt x="45" y="1234"/>
                                </a:cubicBezTo>
                                <a:lnTo>
                                  <a:pt x="45" y="1298"/>
                                </a:lnTo>
                                <a:cubicBezTo>
                                  <a:pt x="45" y="1302"/>
                                  <a:pt x="41" y="1306"/>
                                  <a:pt x="37" y="1306"/>
                                </a:cubicBezTo>
                                <a:lnTo>
                                  <a:pt x="16" y="1306"/>
                                </a:lnTo>
                                <a:cubicBezTo>
                                  <a:pt x="13" y="1306"/>
                                  <a:pt x="11" y="1305"/>
                                  <a:pt x="10" y="1303"/>
                                </a:cubicBezTo>
                                <a:cubicBezTo>
                                  <a:pt x="8" y="1302"/>
                                  <a:pt x="7" y="1300"/>
                                  <a:pt x="8" y="1297"/>
                                </a:cubicBezTo>
                                <a:lnTo>
                                  <a:pt x="11" y="1233"/>
                                </a:lnTo>
                                <a:cubicBezTo>
                                  <a:pt x="11" y="1229"/>
                                  <a:pt x="15" y="1226"/>
                                  <a:pt x="19" y="1226"/>
                                </a:cubicBezTo>
                                <a:lnTo>
                                  <a:pt x="37" y="1226"/>
                                </a:lnTo>
                                <a:close/>
                                <a:moveTo>
                                  <a:pt x="19" y="1242"/>
                                </a:moveTo>
                                <a:lnTo>
                                  <a:pt x="27" y="1234"/>
                                </a:lnTo>
                                <a:lnTo>
                                  <a:pt x="24" y="1298"/>
                                </a:lnTo>
                                <a:lnTo>
                                  <a:pt x="16" y="1290"/>
                                </a:lnTo>
                                <a:lnTo>
                                  <a:pt x="37" y="1290"/>
                                </a:lnTo>
                                <a:lnTo>
                                  <a:pt x="29" y="1298"/>
                                </a:lnTo>
                                <a:lnTo>
                                  <a:pt x="29" y="1234"/>
                                </a:lnTo>
                                <a:lnTo>
                                  <a:pt x="37" y="1242"/>
                                </a:lnTo>
                                <a:lnTo>
                                  <a:pt x="19" y="1242"/>
                                </a:lnTo>
                                <a:close/>
                                <a:moveTo>
                                  <a:pt x="37" y="1335"/>
                                </a:moveTo>
                                <a:cubicBezTo>
                                  <a:pt x="41" y="1335"/>
                                  <a:pt x="45" y="1339"/>
                                  <a:pt x="45" y="1343"/>
                                </a:cubicBezTo>
                                <a:lnTo>
                                  <a:pt x="45" y="1407"/>
                                </a:lnTo>
                                <a:cubicBezTo>
                                  <a:pt x="45" y="1412"/>
                                  <a:pt x="41" y="1415"/>
                                  <a:pt x="37" y="1415"/>
                                </a:cubicBezTo>
                                <a:lnTo>
                                  <a:pt x="16" y="1415"/>
                                </a:lnTo>
                                <a:cubicBezTo>
                                  <a:pt x="11" y="1415"/>
                                  <a:pt x="8" y="1412"/>
                                  <a:pt x="8" y="1407"/>
                                </a:cubicBezTo>
                                <a:lnTo>
                                  <a:pt x="8" y="1343"/>
                                </a:lnTo>
                                <a:cubicBezTo>
                                  <a:pt x="8" y="1339"/>
                                  <a:pt x="11" y="1335"/>
                                  <a:pt x="16" y="1335"/>
                                </a:cubicBezTo>
                                <a:lnTo>
                                  <a:pt x="37" y="1335"/>
                                </a:lnTo>
                                <a:close/>
                                <a:moveTo>
                                  <a:pt x="16" y="1351"/>
                                </a:moveTo>
                                <a:lnTo>
                                  <a:pt x="24" y="1343"/>
                                </a:lnTo>
                                <a:lnTo>
                                  <a:pt x="24" y="1407"/>
                                </a:lnTo>
                                <a:lnTo>
                                  <a:pt x="16" y="1399"/>
                                </a:lnTo>
                                <a:lnTo>
                                  <a:pt x="37" y="1399"/>
                                </a:lnTo>
                                <a:lnTo>
                                  <a:pt x="29" y="1407"/>
                                </a:lnTo>
                                <a:lnTo>
                                  <a:pt x="29" y="1343"/>
                                </a:lnTo>
                                <a:lnTo>
                                  <a:pt x="37" y="1351"/>
                                </a:lnTo>
                                <a:lnTo>
                                  <a:pt x="16" y="1351"/>
                                </a:lnTo>
                                <a:close/>
                                <a:moveTo>
                                  <a:pt x="37" y="1447"/>
                                </a:moveTo>
                                <a:cubicBezTo>
                                  <a:pt x="41" y="1447"/>
                                  <a:pt x="45" y="1451"/>
                                  <a:pt x="45" y="1455"/>
                                </a:cubicBezTo>
                                <a:lnTo>
                                  <a:pt x="45" y="1519"/>
                                </a:lnTo>
                                <a:cubicBezTo>
                                  <a:pt x="45" y="1523"/>
                                  <a:pt x="41" y="1527"/>
                                  <a:pt x="37" y="1527"/>
                                </a:cubicBezTo>
                                <a:lnTo>
                                  <a:pt x="16" y="1527"/>
                                </a:lnTo>
                                <a:cubicBezTo>
                                  <a:pt x="11" y="1527"/>
                                  <a:pt x="8" y="1523"/>
                                  <a:pt x="8" y="1519"/>
                                </a:cubicBezTo>
                                <a:lnTo>
                                  <a:pt x="8" y="1455"/>
                                </a:lnTo>
                                <a:cubicBezTo>
                                  <a:pt x="8" y="1451"/>
                                  <a:pt x="11" y="1447"/>
                                  <a:pt x="16" y="1447"/>
                                </a:cubicBezTo>
                                <a:lnTo>
                                  <a:pt x="37" y="1447"/>
                                </a:lnTo>
                                <a:close/>
                                <a:moveTo>
                                  <a:pt x="16" y="1463"/>
                                </a:moveTo>
                                <a:lnTo>
                                  <a:pt x="24" y="1455"/>
                                </a:lnTo>
                                <a:lnTo>
                                  <a:pt x="24" y="1519"/>
                                </a:lnTo>
                                <a:lnTo>
                                  <a:pt x="16" y="1511"/>
                                </a:lnTo>
                                <a:lnTo>
                                  <a:pt x="37" y="1511"/>
                                </a:lnTo>
                                <a:lnTo>
                                  <a:pt x="29" y="1519"/>
                                </a:lnTo>
                                <a:lnTo>
                                  <a:pt x="29" y="1455"/>
                                </a:lnTo>
                                <a:lnTo>
                                  <a:pt x="37" y="1463"/>
                                </a:lnTo>
                                <a:lnTo>
                                  <a:pt x="16" y="1463"/>
                                </a:lnTo>
                                <a:close/>
                                <a:moveTo>
                                  <a:pt x="37" y="1559"/>
                                </a:moveTo>
                                <a:cubicBezTo>
                                  <a:pt x="41" y="1559"/>
                                  <a:pt x="45" y="1563"/>
                                  <a:pt x="45" y="1567"/>
                                </a:cubicBezTo>
                                <a:lnTo>
                                  <a:pt x="45" y="1631"/>
                                </a:lnTo>
                                <a:cubicBezTo>
                                  <a:pt x="45" y="1635"/>
                                  <a:pt x="41" y="1639"/>
                                  <a:pt x="37" y="1639"/>
                                </a:cubicBezTo>
                                <a:lnTo>
                                  <a:pt x="16" y="1639"/>
                                </a:lnTo>
                                <a:cubicBezTo>
                                  <a:pt x="11" y="1639"/>
                                  <a:pt x="8" y="1635"/>
                                  <a:pt x="8" y="1631"/>
                                </a:cubicBezTo>
                                <a:lnTo>
                                  <a:pt x="8" y="1567"/>
                                </a:lnTo>
                                <a:cubicBezTo>
                                  <a:pt x="8" y="1563"/>
                                  <a:pt x="11" y="1559"/>
                                  <a:pt x="16" y="1559"/>
                                </a:cubicBezTo>
                                <a:lnTo>
                                  <a:pt x="37" y="1559"/>
                                </a:lnTo>
                                <a:close/>
                                <a:moveTo>
                                  <a:pt x="16" y="1575"/>
                                </a:moveTo>
                                <a:lnTo>
                                  <a:pt x="24" y="1567"/>
                                </a:lnTo>
                                <a:lnTo>
                                  <a:pt x="24" y="1631"/>
                                </a:lnTo>
                                <a:lnTo>
                                  <a:pt x="16" y="1623"/>
                                </a:lnTo>
                                <a:lnTo>
                                  <a:pt x="37" y="1623"/>
                                </a:lnTo>
                                <a:lnTo>
                                  <a:pt x="29" y="1631"/>
                                </a:lnTo>
                                <a:lnTo>
                                  <a:pt x="29" y="1567"/>
                                </a:lnTo>
                                <a:lnTo>
                                  <a:pt x="37" y="1575"/>
                                </a:lnTo>
                                <a:lnTo>
                                  <a:pt x="16" y="1575"/>
                                </a:lnTo>
                                <a:close/>
                                <a:moveTo>
                                  <a:pt x="37" y="1671"/>
                                </a:moveTo>
                                <a:cubicBezTo>
                                  <a:pt x="41" y="1671"/>
                                  <a:pt x="45" y="1674"/>
                                  <a:pt x="45" y="1679"/>
                                </a:cubicBezTo>
                                <a:lnTo>
                                  <a:pt x="45" y="1743"/>
                                </a:lnTo>
                                <a:cubicBezTo>
                                  <a:pt x="45" y="1747"/>
                                  <a:pt x="41" y="1751"/>
                                  <a:pt x="37" y="1751"/>
                                </a:cubicBezTo>
                                <a:lnTo>
                                  <a:pt x="16" y="1751"/>
                                </a:lnTo>
                                <a:cubicBezTo>
                                  <a:pt x="11" y="1751"/>
                                  <a:pt x="8" y="1747"/>
                                  <a:pt x="8" y="1743"/>
                                </a:cubicBezTo>
                                <a:lnTo>
                                  <a:pt x="8" y="1679"/>
                                </a:lnTo>
                                <a:cubicBezTo>
                                  <a:pt x="8" y="1674"/>
                                  <a:pt x="11" y="1671"/>
                                  <a:pt x="16" y="1671"/>
                                </a:cubicBezTo>
                                <a:lnTo>
                                  <a:pt x="37" y="1671"/>
                                </a:lnTo>
                                <a:close/>
                                <a:moveTo>
                                  <a:pt x="16" y="1687"/>
                                </a:moveTo>
                                <a:lnTo>
                                  <a:pt x="24" y="1679"/>
                                </a:lnTo>
                                <a:lnTo>
                                  <a:pt x="24" y="1743"/>
                                </a:lnTo>
                                <a:lnTo>
                                  <a:pt x="16" y="1735"/>
                                </a:lnTo>
                                <a:lnTo>
                                  <a:pt x="37" y="1735"/>
                                </a:lnTo>
                                <a:lnTo>
                                  <a:pt x="29" y="1743"/>
                                </a:lnTo>
                                <a:lnTo>
                                  <a:pt x="29" y="1679"/>
                                </a:lnTo>
                                <a:lnTo>
                                  <a:pt x="37" y="1687"/>
                                </a:lnTo>
                                <a:lnTo>
                                  <a:pt x="16" y="1687"/>
                                </a:lnTo>
                                <a:close/>
                                <a:moveTo>
                                  <a:pt x="33" y="1780"/>
                                </a:moveTo>
                                <a:cubicBezTo>
                                  <a:pt x="38" y="1780"/>
                                  <a:pt x="41" y="1784"/>
                                  <a:pt x="41" y="1788"/>
                                </a:cubicBezTo>
                                <a:lnTo>
                                  <a:pt x="41" y="1852"/>
                                </a:lnTo>
                                <a:cubicBezTo>
                                  <a:pt x="41" y="1856"/>
                                  <a:pt x="38" y="1860"/>
                                  <a:pt x="33" y="1860"/>
                                </a:cubicBezTo>
                                <a:lnTo>
                                  <a:pt x="16" y="1860"/>
                                </a:lnTo>
                                <a:cubicBezTo>
                                  <a:pt x="11" y="1860"/>
                                  <a:pt x="8" y="1856"/>
                                  <a:pt x="8" y="1852"/>
                                </a:cubicBezTo>
                                <a:lnTo>
                                  <a:pt x="8" y="1788"/>
                                </a:lnTo>
                                <a:cubicBezTo>
                                  <a:pt x="8" y="1784"/>
                                  <a:pt x="11" y="1780"/>
                                  <a:pt x="16" y="1780"/>
                                </a:cubicBezTo>
                                <a:lnTo>
                                  <a:pt x="33" y="1780"/>
                                </a:lnTo>
                                <a:close/>
                                <a:moveTo>
                                  <a:pt x="16" y="1796"/>
                                </a:moveTo>
                                <a:lnTo>
                                  <a:pt x="24" y="1788"/>
                                </a:lnTo>
                                <a:lnTo>
                                  <a:pt x="24" y="1852"/>
                                </a:lnTo>
                                <a:lnTo>
                                  <a:pt x="16" y="1844"/>
                                </a:lnTo>
                                <a:lnTo>
                                  <a:pt x="33" y="1844"/>
                                </a:lnTo>
                                <a:lnTo>
                                  <a:pt x="25" y="1852"/>
                                </a:lnTo>
                                <a:lnTo>
                                  <a:pt x="25" y="1788"/>
                                </a:lnTo>
                                <a:lnTo>
                                  <a:pt x="33" y="1796"/>
                                </a:lnTo>
                                <a:lnTo>
                                  <a:pt x="16" y="1796"/>
                                </a:lnTo>
                                <a:close/>
                                <a:moveTo>
                                  <a:pt x="33" y="1892"/>
                                </a:moveTo>
                                <a:cubicBezTo>
                                  <a:pt x="38" y="1892"/>
                                  <a:pt x="41" y="1896"/>
                                  <a:pt x="41" y="1900"/>
                                </a:cubicBezTo>
                                <a:lnTo>
                                  <a:pt x="41" y="1964"/>
                                </a:lnTo>
                                <a:cubicBezTo>
                                  <a:pt x="41" y="1968"/>
                                  <a:pt x="38" y="1972"/>
                                  <a:pt x="33" y="1972"/>
                                </a:cubicBezTo>
                                <a:lnTo>
                                  <a:pt x="16" y="1972"/>
                                </a:lnTo>
                                <a:cubicBezTo>
                                  <a:pt x="11" y="1972"/>
                                  <a:pt x="8" y="1968"/>
                                  <a:pt x="8" y="1964"/>
                                </a:cubicBezTo>
                                <a:lnTo>
                                  <a:pt x="8" y="1900"/>
                                </a:lnTo>
                                <a:cubicBezTo>
                                  <a:pt x="8" y="1896"/>
                                  <a:pt x="11" y="1892"/>
                                  <a:pt x="16" y="1892"/>
                                </a:cubicBezTo>
                                <a:lnTo>
                                  <a:pt x="33" y="1892"/>
                                </a:lnTo>
                                <a:close/>
                                <a:moveTo>
                                  <a:pt x="16" y="1908"/>
                                </a:moveTo>
                                <a:lnTo>
                                  <a:pt x="24" y="1900"/>
                                </a:lnTo>
                                <a:lnTo>
                                  <a:pt x="24" y="1964"/>
                                </a:lnTo>
                                <a:lnTo>
                                  <a:pt x="16" y="1956"/>
                                </a:lnTo>
                                <a:lnTo>
                                  <a:pt x="33" y="1956"/>
                                </a:lnTo>
                                <a:lnTo>
                                  <a:pt x="25" y="1964"/>
                                </a:lnTo>
                                <a:lnTo>
                                  <a:pt x="25" y="1900"/>
                                </a:lnTo>
                                <a:lnTo>
                                  <a:pt x="33" y="1908"/>
                                </a:lnTo>
                                <a:lnTo>
                                  <a:pt x="16" y="1908"/>
                                </a:lnTo>
                                <a:close/>
                                <a:moveTo>
                                  <a:pt x="33" y="2004"/>
                                </a:moveTo>
                                <a:cubicBezTo>
                                  <a:pt x="38" y="2004"/>
                                  <a:pt x="41" y="2007"/>
                                  <a:pt x="41" y="2012"/>
                                </a:cubicBezTo>
                                <a:lnTo>
                                  <a:pt x="41" y="2076"/>
                                </a:lnTo>
                                <a:cubicBezTo>
                                  <a:pt x="41" y="2080"/>
                                  <a:pt x="38" y="2084"/>
                                  <a:pt x="33" y="2084"/>
                                </a:cubicBezTo>
                                <a:lnTo>
                                  <a:pt x="16" y="2084"/>
                                </a:lnTo>
                                <a:cubicBezTo>
                                  <a:pt x="11" y="2084"/>
                                  <a:pt x="8" y="2080"/>
                                  <a:pt x="8" y="2076"/>
                                </a:cubicBezTo>
                                <a:lnTo>
                                  <a:pt x="8" y="2012"/>
                                </a:lnTo>
                                <a:cubicBezTo>
                                  <a:pt x="8" y="2007"/>
                                  <a:pt x="11" y="2004"/>
                                  <a:pt x="16" y="2004"/>
                                </a:cubicBezTo>
                                <a:lnTo>
                                  <a:pt x="33" y="2004"/>
                                </a:lnTo>
                                <a:close/>
                                <a:moveTo>
                                  <a:pt x="16" y="2020"/>
                                </a:moveTo>
                                <a:lnTo>
                                  <a:pt x="24" y="2012"/>
                                </a:lnTo>
                                <a:lnTo>
                                  <a:pt x="24" y="2076"/>
                                </a:lnTo>
                                <a:lnTo>
                                  <a:pt x="16" y="2068"/>
                                </a:lnTo>
                                <a:lnTo>
                                  <a:pt x="33" y="2068"/>
                                </a:lnTo>
                                <a:lnTo>
                                  <a:pt x="25" y="2076"/>
                                </a:lnTo>
                                <a:lnTo>
                                  <a:pt x="25" y="2012"/>
                                </a:lnTo>
                                <a:lnTo>
                                  <a:pt x="33" y="2020"/>
                                </a:lnTo>
                                <a:lnTo>
                                  <a:pt x="16" y="2020"/>
                                </a:lnTo>
                                <a:close/>
                                <a:moveTo>
                                  <a:pt x="33" y="2116"/>
                                </a:moveTo>
                                <a:cubicBezTo>
                                  <a:pt x="38" y="2116"/>
                                  <a:pt x="41" y="2119"/>
                                  <a:pt x="41" y="2124"/>
                                </a:cubicBezTo>
                                <a:lnTo>
                                  <a:pt x="41" y="2188"/>
                                </a:lnTo>
                                <a:cubicBezTo>
                                  <a:pt x="41" y="2192"/>
                                  <a:pt x="38" y="2196"/>
                                  <a:pt x="33" y="2196"/>
                                </a:cubicBezTo>
                                <a:lnTo>
                                  <a:pt x="16" y="2196"/>
                                </a:lnTo>
                                <a:cubicBezTo>
                                  <a:pt x="11" y="2196"/>
                                  <a:pt x="8" y="2192"/>
                                  <a:pt x="8" y="2188"/>
                                </a:cubicBezTo>
                                <a:lnTo>
                                  <a:pt x="8" y="2124"/>
                                </a:lnTo>
                                <a:cubicBezTo>
                                  <a:pt x="8" y="2119"/>
                                  <a:pt x="11" y="2116"/>
                                  <a:pt x="16" y="2116"/>
                                </a:cubicBezTo>
                                <a:lnTo>
                                  <a:pt x="33" y="2116"/>
                                </a:lnTo>
                                <a:close/>
                                <a:moveTo>
                                  <a:pt x="16" y="2132"/>
                                </a:moveTo>
                                <a:lnTo>
                                  <a:pt x="24" y="2124"/>
                                </a:lnTo>
                                <a:lnTo>
                                  <a:pt x="24" y="2188"/>
                                </a:lnTo>
                                <a:lnTo>
                                  <a:pt x="16" y="2180"/>
                                </a:lnTo>
                                <a:lnTo>
                                  <a:pt x="33" y="2180"/>
                                </a:lnTo>
                                <a:lnTo>
                                  <a:pt x="25" y="2188"/>
                                </a:lnTo>
                                <a:lnTo>
                                  <a:pt x="25" y="2124"/>
                                </a:lnTo>
                                <a:lnTo>
                                  <a:pt x="33" y="2132"/>
                                </a:lnTo>
                                <a:lnTo>
                                  <a:pt x="16" y="2132"/>
                                </a:lnTo>
                                <a:close/>
                                <a:moveTo>
                                  <a:pt x="33" y="2228"/>
                                </a:moveTo>
                                <a:cubicBezTo>
                                  <a:pt x="38" y="2228"/>
                                  <a:pt x="41" y="2231"/>
                                  <a:pt x="41" y="2236"/>
                                </a:cubicBezTo>
                                <a:lnTo>
                                  <a:pt x="41" y="2300"/>
                                </a:lnTo>
                                <a:cubicBezTo>
                                  <a:pt x="41" y="2304"/>
                                  <a:pt x="38" y="2308"/>
                                  <a:pt x="33" y="2308"/>
                                </a:cubicBezTo>
                                <a:lnTo>
                                  <a:pt x="16" y="2308"/>
                                </a:lnTo>
                                <a:cubicBezTo>
                                  <a:pt x="11" y="2308"/>
                                  <a:pt x="8" y="2304"/>
                                  <a:pt x="8" y="2300"/>
                                </a:cubicBezTo>
                                <a:lnTo>
                                  <a:pt x="8" y="2236"/>
                                </a:lnTo>
                                <a:cubicBezTo>
                                  <a:pt x="8" y="2231"/>
                                  <a:pt x="11" y="2228"/>
                                  <a:pt x="16" y="2228"/>
                                </a:cubicBezTo>
                                <a:lnTo>
                                  <a:pt x="33" y="2228"/>
                                </a:lnTo>
                                <a:close/>
                                <a:moveTo>
                                  <a:pt x="16" y="2244"/>
                                </a:moveTo>
                                <a:lnTo>
                                  <a:pt x="24" y="2236"/>
                                </a:lnTo>
                                <a:lnTo>
                                  <a:pt x="24" y="2300"/>
                                </a:lnTo>
                                <a:lnTo>
                                  <a:pt x="16" y="2292"/>
                                </a:lnTo>
                                <a:lnTo>
                                  <a:pt x="33" y="2292"/>
                                </a:lnTo>
                                <a:lnTo>
                                  <a:pt x="25" y="2300"/>
                                </a:lnTo>
                                <a:lnTo>
                                  <a:pt x="25" y="2236"/>
                                </a:lnTo>
                                <a:lnTo>
                                  <a:pt x="33" y="2244"/>
                                </a:lnTo>
                                <a:lnTo>
                                  <a:pt x="16" y="2244"/>
                                </a:lnTo>
                                <a:close/>
                                <a:moveTo>
                                  <a:pt x="33" y="2339"/>
                                </a:moveTo>
                                <a:cubicBezTo>
                                  <a:pt x="38" y="2339"/>
                                  <a:pt x="41" y="2343"/>
                                  <a:pt x="41" y="2347"/>
                                </a:cubicBezTo>
                                <a:lnTo>
                                  <a:pt x="41" y="2409"/>
                                </a:lnTo>
                                <a:cubicBezTo>
                                  <a:pt x="41" y="2413"/>
                                  <a:pt x="38" y="2417"/>
                                  <a:pt x="33" y="2417"/>
                                </a:cubicBezTo>
                                <a:lnTo>
                                  <a:pt x="16" y="2417"/>
                                </a:lnTo>
                                <a:cubicBezTo>
                                  <a:pt x="11" y="2417"/>
                                  <a:pt x="8" y="2413"/>
                                  <a:pt x="8" y="2409"/>
                                </a:cubicBezTo>
                                <a:lnTo>
                                  <a:pt x="8" y="2347"/>
                                </a:lnTo>
                                <a:cubicBezTo>
                                  <a:pt x="8" y="2343"/>
                                  <a:pt x="11" y="2339"/>
                                  <a:pt x="16" y="2339"/>
                                </a:cubicBezTo>
                                <a:lnTo>
                                  <a:pt x="33" y="2339"/>
                                </a:lnTo>
                                <a:close/>
                                <a:moveTo>
                                  <a:pt x="16" y="2356"/>
                                </a:moveTo>
                                <a:lnTo>
                                  <a:pt x="24" y="2347"/>
                                </a:lnTo>
                                <a:lnTo>
                                  <a:pt x="24" y="2409"/>
                                </a:lnTo>
                                <a:lnTo>
                                  <a:pt x="16" y="2401"/>
                                </a:lnTo>
                                <a:lnTo>
                                  <a:pt x="33" y="2401"/>
                                </a:lnTo>
                                <a:lnTo>
                                  <a:pt x="25" y="2409"/>
                                </a:lnTo>
                                <a:lnTo>
                                  <a:pt x="25" y="2347"/>
                                </a:lnTo>
                                <a:lnTo>
                                  <a:pt x="33" y="2356"/>
                                </a:lnTo>
                                <a:lnTo>
                                  <a:pt x="16" y="2356"/>
                                </a:lnTo>
                                <a:close/>
                                <a:moveTo>
                                  <a:pt x="33" y="2449"/>
                                </a:moveTo>
                                <a:cubicBezTo>
                                  <a:pt x="38" y="2449"/>
                                  <a:pt x="41" y="2452"/>
                                  <a:pt x="41" y="2457"/>
                                </a:cubicBezTo>
                                <a:lnTo>
                                  <a:pt x="41" y="2521"/>
                                </a:lnTo>
                                <a:cubicBezTo>
                                  <a:pt x="41" y="2525"/>
                                  <a:pt x="38" y="2529"/>
                                  <a:pt x="33" y="2529"/>
                                </a:cubicBezTo>
                                <a:lnTo>
                                  <a:pt x="16" y="2529"/>
                                </a:lnTo>
                                <a:cubicBezTo>
                                  <a:pt x="11" y="2529"/>
                                  <a:pt x="8" y="2525"/>
                                  <a:pt x="8" y="2521"/>
                                </a:cubicBezTo>
                                <a:lnTo>
                                  <a:pt x="8" y="2457"/>
                                </a:lnTo>
                                <a:cubicBezTo>
                                  <a:pt x="8" y="2452"/>
                                  <a:pt x="11" y="2449"/>
                                  <a:pt x="16" y="2449"/>
                                </a:cubicBezTo>
                                <a:lnTo>
                                  <a:pt x="33" y="2449"/>
                                </a:lnTo>
                                <a:close/>
                                <a:moveTo>
                                  <a:pt x="16" y="2465"/>
                                </a:moveTo>
                                <a:lnTo>
                                  <a:pt x="24" y="2457"/>
                                </a:lnTo>
                                <a:lnTo>
                                  <a:pt x="24" y="2521"/>
                                </a:lnTo>
                                <a:lnTo>
                                  <a:pt x="16" y="2513"/>
                                </a:lnTo>
                                <a:lnTo>
                                  <a:pt x="33" y="2513"/>
                                </a:lnTo>
                                <a:lnTo>
                                  <a:pt x="25" y="2521"/>
                                </a:lnTo>
                                <a:lnTo>
                                  <a:pt x="25" y="2457"/>
                                </a:lnTo>
                                <a:lnTo>
                                  <a:pt x="33" y="2465"/>
                                </a:lnTo>
                                <a:lnTo>
                                  <a:pt x="16" y="2465"/>
                                </a:lnTo>
                                <a:close/>
                                <a:moveTo>
                                  <a:pt x="33" y="2561"/>
                                </a:moveTo>
                                <a:cubicBezTo>
                                  <a:pt x="38" y="2561"/>
                                  <a:pt x="41" y="2564"/>
                                  <a:pt x="41" y="2569"/>
                                </a:cubicBezTo>
                                <a:lnTo>
                                  <a:pt x="41" y="2633"/>
                                </a:lnTo>
                                <a:cubicBezTo>
                                  <a:pt x="41" y="2637"/>
                                  <a:pt x="38" y="2641"/>
                                  <a:pt x="33" y="2641"/>
                                </a:cubicBezTo>
                                <a:lnTo>
                                  <a:pt x="16" y="2641"/>
                                </a:lnTo>
                                <a:cubicBezTo>
                                  <a:pt x="11" y="2641"/>
                                  <a:pt x="8" y="2637"/>
                                  <a:pt x="8" y="2633"/>
                                </a:cubicBezTo>
                                <a:lnTo>
                                  <a:pt x="8" y="2569"/>
                                </a:lnTo>
                                <a:cubicBezTo>
                                  <a:pt x="8" y="2564"/>
                                  <a:pt x="11" y="2561"/>
                                  <a:pt x="16" y="2561"/>
                                </a:cubicBezTo>
                                <a:lnTo>
                                  <a:pt x="33" y="2561"/>
                                </a:lnTo>
                                <a:close/>
                                <a:moveTo>
                                  <a:pt x="16" y="2577"/>
                                </a:moveTo>
                                <a:lnTo>
                                  <a:pt x="24" y="2569"/>
                                </a:lnTo>
                                <a:lnTo>
                                  <a:pt x="24" y="2633"/>
                                </a:lnTo>
                                <a:lnTo>
                                  <a:pt x="16" y="2625"/>
                                </a:lnTo>
                                <a:lnTo>
                                  <a:pt x="33" y="2625"/>
                                </a:lnTo>
                                <a:lnTo>
                                  <a:pt x="25" y="2633"/>
                                </a:lnTo>
                                <a:lnTo>
                                  <a:pt x="25" y="2569"/>
                                </a:lnTo>
                                <a:lnTo>
                                  <a:pt x="33" y="2577"/>
                                </a:lnTo>
                                <a:lnTo>
                                  <a:pt x="16" y="2577"/>
                                </a:lnTo>
                                <a:close/>
                                <a:moveTo>
                                  <a:pt x="33" y="2672"/>
                                </a:moveTo>
                                <a:cubicBezTo>
                                  <a:pt x="38" y="2672"/>
                                  <a:pt x="41" y="2676"/>
                                  <a:pt x="41" y="2680"/>
                                </a:cubicBezTo>
                                <a:lnTo>
                                  <a:pt x="41" y="2744"/>
                                </a:lnTo>
                                <a:cubicBezTo>
                                  <a:pt x="41" y="2749"/>
                                  <a:pt x="38" y="2752"/>
                                  <a:pt x="33" y="2752"/>
                                </a:cubicBezTo>
                                <a:lnTo>
                                  <a:pt x="16" y="2752"/>
                                </a:lnTo>
                                <a:cubicBezTo>
                                  <a:pt x="11" y="2752"/>
                                  <a:pt x="8" y="2749"/>
                                  <a:pt x="8" y="2744"/>
                                </a:cubicBezTo>
                                <a:lnTo>
                                  <a:pt x="8" y="2680"/>
                                </a:lnTo>
                                <a:cubicBezTo>
                                  <a:pt x="8" y="2676"/>
                                  <a:pt x="11" y="2672"/>
                                  <a:pt x="16" y="2672"/>
                                </a:cubicBezTo>
                                <a:lnTo>
                                  <a:pt x="33" y="2672"/>
                                </a:lnTo>
                                <a:close/>
                                <a:moveTo>
                                  <a:pt x="16" y="2689"/>
                                </a:moveTo>
                                <a:lnTo>
                                  <a:pt x="24" y="2680"/>
                                </a:lnTo>
                                <a:lnTo>
                                  <a:pt x="24" y="2744"/>
                                </a:lnTo>
                                <a:lnTo>
                                  <a:pt x="16" y="2736"/>
                                </a:lnTo>
                                <a:lnTo>
                                  <a:pt x="33" y="2736"/>
                                </a:lnTo>
                                <a:lnTo>
                                  <a:pt x="25" y="2744"/>
                                </a:lnTo>
                                <a:lnTo>
                                  <a:pt x="25" y="2680"/>
                                </a:lnTo>
                                <a:lnTo>
                                  <a:pt x="33" y="2689"/>
                                </a:lnTo>
                                <a:lnTo>
                                  <a:pt x="16" y="2689"/>
                                </a:lnTo>
                                <a:close/>
                                <a:moveTo>
                                  <a:pt x="33" y="2784"/>
                                </a:moveTo>
                                <a:cubicBezTo>
                                  <a:pt x="38" y="2784"/>
                                  <a:pt x="41" y="2788"/>
                                  <a:pt x="41" y="2792"/>
                                </a:cubicBezTo>
                                <a:lnTo>
                                  <a:pt x="41" y="2854"/>
                                </a:lnTo>
                                <a:cubicBezTo>
                                  <a:pt x="41" y="2858"/>
                                  <a:pt x="38" y="2862"/>
                                  <a:pt x="33" y="2862"/>
                                </a:cubicBezTo>
                                <a:lnTo>
                                  <a:pt x="12" y="2862"/>
                                </a:lnTo>
                                <a:cubicBezTo>
                                  <a:pt x="10" y="2862"/>
                                  <a:pt x="8" y="2861"/>
                                  <a:pt x="6" y="2859"/>
                                </a:cubicBezTo>
                                <a:cubicBezTo>
                                  <a:pt x="5" y="2858"/>
                                  <a:pt x="4" y="2855"/>
                                  <a:pt x="4" y="2853"/>
                                </a:cubicBezTo>
                                <a:lnTo>
                                  <a:pt x="8" y="2792"/>
                                </a:lnTo>
                                <a:cubicBezTo>
                                  <a:pt x="8" y="2788"/>
                                  <a:pt x="11" y="2784"/>
                                  <a:pt x="16" y="2784"/>
                                </a:cubicBezTo>
                                <a:lnTo>
                                  <a:pt x="33" y="2784"/>
                                </a:lnTo>
                                <a:close/>
                                <a:moveTo>
                                  <a:pt x="16" y="2800"/>
                                </a:moveTo>
                                <a:lnTo>
                                  <a:pt x="24" y="2793"/>
                                </a:lnTo>
                                <a:lnTo>
                                  <a:pt x="20" y="2854"/>
                                </a:lnTo>
                                <a:lnTo>
                                  <a:pt x="12" y="2846"/>
                                </a:lnTo>
                                <a:lnTo>
                                  <a:pt x="33" y="2846"/>
                                </a:lnTo>
                                <a:lnTo>
                                  <a:pt x="25" y="2854"/>
                                </a:lnTo>
                                <a:lnTo>
                                  <a:pt x="25" y="2792"/>
                                </a:lnTo>
                                <a:lnTo>
                                  <a:pt x="33" y="2800"/>
                                </a:lnTo>
                                <a:lnTo>
                                  <a:pt x="16" y="2800"/>
                                </a:lnTo>
                                <a:close/>
                                <a:moveTo>
                                  <a:pt x="33" y="2894"/>
                                </a:moveTo>
                                <a:cubicBezTo>
                                  <a:pt x="38" y="2894"/>
                                  <a:pt x="41" y="2897"/>
                                  <a:pt x="41" y="2902"/>
                                </a:cubicBezTo>
                                <a:lnTo>
                                  <a:pt x="41" y="2966"/>
                                </a:lnTo>
                                <a:cubicBezTo>
                                  <a:pt x="41" y="2970"/>
                                  <a:pt x="38" y="2974"/>
                                  <a:pt x="33" y="2974"/>
                                </a:cubicBezTo>
                                <a:lnTo>
                                  <a:pt x="12" y="2974"/>
                                </a:lnTo>
                                <a:cubicBezTo>
                                  <a:pt x="8" y="2974"/>
                                  <a:pt x="4" y="2970"/>
                                  <a:pt x="4" y="2966"/>
                                </a:cubicBezTo>
                                <a:lnTo>
                                  <a:pt x="4" y="2902"/>
                                </a:lnTo>
                                <a:cubicBezTo>
                                  <a:pt x="4" y="2897"/>
                                  <a:pt x="8" y="2894"/>
                                  <a:pt x="12" y="2894"/>
                                </a:cubicBezTo>
                                <a:lnTo>
                                  <a:pt x="33" y="2894"/>
                                </a:lnTo>
                                <a:close/>
                                <a:moveTo>
                                  <a:pt x="12" y="2910"/>
                                </a:moveTo>
                                <a:lnTo>
                                  <a:pt x="20" y="2902"/>
                                </a:lnTo>
                                <a:lnTo>
                                  <a:pt x="20" y="2966"/>
                                </a:lnTo>
                                <a:lnTo>
                                  <a:pt x="12" y="2958"/>
                                </a:lnTo>
                                <a:lnTo>
                                  <a:pt x="33" y="2958"/>
                                </a:lnTo>
                                <a:lnTo>
                                  <a:pt x="25" y="2966"/>
                                </a:lnTo>
                                <a:lnTo>
                                  <a:pt x="25" y="2902"/>
                                </a:lnTo>
                                <a:lnTo>
                                  <a:pt x="33" y="2910"/>
                                </a:lnTo>
                                <a:lnTo>
                                  <a:pt x="12" y="2910"/>
                                </a:lnTo>
                                <a:close/>
                                <a:moveTo>
                                  <a:pt x="33" y="3005"/>
                                </a:moveTo>
                                <a:cubicBezTo>
                                  <a:pt x="38" y="3005"/>
                                  <a:pt x="41" y="3009"/>
                                  <a:pt x="41" y="3014"/>
                                </a:cubicBezTo>
                                <a:lnTo>
                                  <a:pt x="41" y="3077"/>
                                </a:lnTo>
                                <a:cubicBezTo>
                                  <a:pt x="41" y="3082"/>
                                  <a:pt x="38" y="3085"/>
                                  <a:pt x="33" y="3085"/>
                                </a:cubicBezTo>
                                <a:lnTo>
                                  <a:pt x="12" y="3085"/>
                                </a:lnTo>
                                <a:cubicBezTo>
                                  <a:pt x="8" y="3085"/>
                                  <a:pt x="4" y="3082"/>
                                  <a:pt x="4" y="3077"/>
                                </a:cubicBezTo>
                                <a:lnTo>
                                  <a:pt x="4" y="3014"/>
                                </a:lnTo>
                                <a:cubicBezTo>
                                  <a:pt x="4" y="3009"/>
                                  <a:pt x="8" y="3005"/>
                                  <a:pt x="12" y="3005"/>
                                </a:cubicBezTo>
                                <a:lnTo>
                                  <a:pt x="33" y="3005"/>
                                </a:lnTo>
                                <a:close/>
                                <a:moveTo>
                                  <a:pt x="12" y="3022"/>
                                </a:moveTo>
                                <a:lnTo>
                                  <a:pt x="20" y="3014"/>
                                </a:lnTo>
                                <a:lnTo>
                                  <a:pt x="20" y="3077"/>
                                </a:lnTo>
                                <a:lnTo>
                                  <a:pt x="12" y="3069"/>
                                </a:lnTo>
                                <a:lnTo>
                                  <a:pt x="33" y="3069"/>
                                </a:lnTo>
                                <a:lnTo>
                                  <a:pt x="25" y="3077"/>
                                </a:lnTo>
                                <a:lnTo>
                                  <a:pt x="25" y="3014"/>
                                </a:lnTo>
                                <a:lnTo>
                                  <a:pt x="33" y="3022"/>
                                </a:lnTo>
                                <a:lnTo>
                                  <a:pt x="12" y="3022"/>
                                </a:lnTo>
                                <a:close/>
                                <a:moveTo>
                                  <a:pt x="33" y="3117"/>
                                </a:moveTo>
                                <a:cubicBezTo>
                                  <a:pt x="38" y="3117"/>
                                  <a:pt x="41" y="3121"/>
                                  <a:pt x="41" y="3125"/>
                                </a:cubicBezTo>
                                <a:lnTo>
                                  <a:pt x="41" y="3189"/>
                                </a:lnTo>
                                <a:cubicBezTo>
                                  <a:pt x="41" y="3194"/>
                                  <a:pt x="38" y="3197"/>
                                  <a:pt x="33" y="3197"/>
                                </a:cubicBezTo>
                                <a:lnTo>
                                  <a:pt x="12" y="3197"/>
                                </a:lnTo>
                                <a:cubicBezTo>
                                  <a:pt x="8" y="3197"/>
                                  <a:pt x="4" y="3194"/>
                                  <a:pt x="4" y="3189"/>
                                </a:cubicBezTo>
                                <a:lnTo>
                                  <a:pt x="4" y="3125"/>
                                </a:lnTo>
                                <a:cubicBezTo>
                                  <a:pt x="4" y="3121"/>
                                  <a:pt x="8" y="3117"/>
                                  <a:pt x="12" y="3117"/>
                                </a:cubicBezTo>
                                <a:lnTo>
                                  <a:pt x="33" y="3117"/>
                                </a:lnTo>
                                <a:close/>
                                <a:moveTo>
                                  <a:pt x="12" y="3133"/>
                                </a:moveTo>
                                <a:lnTo>
                                  <a:pt x="20" y="3125"/>
                                </a:lnTo>
                                <a:lnTo>
                                  <a:pt x="20" y="3189"/>
                                </a:lnTo>
                                <a:lnTo>
                                  <a:pt x="12" y="3181"/>
                                </a:lnTo>
                                <a:lnTo>
                                  <a:pt x="33" y="3181"/>
                                </a:lnTo>
                                <a:lnTo>
                                  <a:pt x="25" y="3189"/>
                                </a:lnTo>
                                <a:lnTo>
                                  <a:pt x="25" y="3125"/>
                                </a:lnTo>
                                <a:lnTo>
                                  <a:pt x="33" y="3133"/>
                                </a:lnTo>
                                <a:lnTo>
                                  <a:pt x="12" y="3133"/>
                                </a:lnTo>
                                <a:close/>
                                <a:moveTo>
                                  <a:pt x="33" y="3229"/>
                                </a:moveTo>
                                <a:cubicBezTo>
                                  <a:pt x="38" y="3229"/>
                                  <a:pt x="41" y="3233"/>
                                  <a:pt x="41" y="3237"/>
                                </a:cubicBezTo>
                                <a:lnTo>
                                  <a:pt x="41" y="3301"/>
                                </a:lnTo>
                                <a:cubicBezTo>
                                  <a:pt x="41" y="3306"/>
                                  <a:pt x="38" y="3309"/>
                                  <a:pt x="33" y="3309"/>
                                </a:cubicBezTo>
                                <a:lnTo>
                                  <a:pt x="12" y="3309"/>
                                </a:lnTo>
                                <a:cubicBezTo>
                                  <a:pt x="8" y="3309"/>
                                  <a:pt x="4" y="3306"/>
                                  <a:pt x="4" y="3301"/>
                                </a:cubicBezTo>
                                <a:lnTo>
                                  <a:pt x="4" y="3237"/>
                                </a:lnTo>
                                <a:cubicBezTo>
                                  <a:pt x="4" y="3233"/>
                                  <a:pt x="8" y="3229"/>
                                  <a:pt x="12" y="3229"/>
                                </a:cubicBezTo>
                                <a:lnTo>
                                  <a:pt x="33" y="3229"/>
                                </a:lnTo>
                                <a:close/>
                                <a:moveTo>
                                  <a:pt x="12" y="3245"/>
                                </a:moveTo>
                                <a:lnTo>
                                  <a:pt x="20" y="3237"/>
                                </a:lnTo>
                                <a:lnTo>
                                  <a:pt x="20" y="3301"/>
                                </a:lnTo>
                                <a:lnTo>
                                  <a:pt x="12" y="3293"/>
                                </a:lnTo>
                                <a:lnTo>
                                  <a:pt x="33" y="3293"/>
                                </a:lnTo>
                                <a:lnTo>
                                  <a:pt x="25" y="3301"/>
                                </a:lnTo>
                                <a:lnTo>
                                  <a:pt x="25" y="3237"/>
                                </a:lnTo>
                                <a:lnTo>
                                  <a:pt x="33" y="3245"/>
                                </a:lnTo>
                                <a:lnTo>
                                  <a:pt x="12" y="3245"/>
                                </a:lnTo>
                                <a:close/>
                                <a:moveTo>
                                  <a:pt x="30" y="3341"/>
                                </a:moveTo>
                                <a:cubicBezTo>
                                  <a:pt x="34" y="3341"/>
                                  <a:pt x="38" y="3345"/>
                                  <a:pt x="38" y="3349"/>
                                </a:cubicBezTo>
                                <a:lnTo>
                                  <a:pt x="38" y="3413"/>
                                </a:lnTo>
                                <a:cubicBezTo>
                                  <a:pt x="38" y="3418"/>
                                  <a:pt x="34" y="3421"/>
                                  <a:pt x="30" y="3421"/>
                                </a:cubicBezTo>
                                <a:lnTo>
                                  <a:pt x="12" y="3421"/>
                                </a:lnTo>
                                <a:cubicBezTo>
                                  <a:pt x="8" y="3421"/>
                                  <a:pt x="4" y="3418"/>
                                  <a:pt x="4" y="3413"/>
                                </a:cubicBezTo>
                                <a:lnTo>
                                  <a:pt x="4" y="3349"/>
                                </a:lnTo>
                                <a:cubicBezTo>
                                  <a:pt x="4" y="3345"/>
                                  <a:pt x="8" y="3341"/>
                                  <a:pt x="12" y="3341"/>
                                </a:cubicBezTo>
                                <a:lnTo>
                                  <a:pt x="30" y="3341"/>
                                </a:lnTo>
                                <a:close/>
                                <a:moveTo>
                                  <a:pt x="12" y="3357"/>
                                </a:moveTo>
                                <a:lnTo>
                                  <a:pt x="20" y="3349"/>
                                </a:lnTo>
                                <a:lnTo>
                                  <a:pt x="20" y="3413"/>
                                </a:lnTo>
                                <a:lnTo>
                                  <a:pt x="12" y="3405"/>
                                </a:lnTo>
                                <a:lnTo>
                                  <a:pt x="30" y="3405"/>
                                </a:lnTo>
                                <a:lnTo>
                                  <a:pt x="22" y="3413"/>
                                </a:lnTo>
                                <a:lnTo>
                                  <a:pt x="22" y="3349"/>
                                </a:lnTo>
                                <a:lnTo>
                                  <a:pt x="30" y="3357"/>
                                </a:lnTo>
                                <a:lnTo>
                                  <a:pt x="12" y="3357"/>
                                </a:lnTo>
                                <a:close/>
                                <a:moveTo>
                                  <a:pt x="30" y="3450"/>
                                </a:moveTo>
                                <a:cubicBezTo>
                                  <a:pt x="34" y="3450"/>
                                  <a:pt x="38" y="3454"/>
                                  <a:pt x="38" y="3458"/>
                                </a:cubicBezTo>
                                <a:lnTo>
                                  <a:pt x="38" y="3522"/>
                                </a:lnTo>
                                <a:cubicBezTo>
                                  <a:pt x="38" y="3527"/>
                                  <a:pt x="34" y="3530"/>
                                  <a:pt x="30" y="3530"/>
                                </a:cubicBezTo>
                                <a:lnTo>
                                  <a:pt x="12" y="3530"/>
                                </a:lnTo>
                                <a:cubicBezTo>
                                  <a:pt x="8" y="3530"/>
                                  <a:pt x="4" y="3527"/>
                                  <a:pt x="4" y="3522"/>
                                </a:cubicBezTo>
                                <a:lnTo>
                                  <a:pt x="4" y="3458"/>
                                </a:lnTo>
                                <a:cubicBezTo>
                                  <a:pt x="4" y="3454"/>
                                  <a:pt x="8" y="3450"/>
                                  <a:pt x="12" y="3450"/>
                                </a:cubicBezTo>
                                <a:lnTo>
                                  <a:pt x="30" y="3450"/>
                                </a:lnTo>
                                <a:close/>
                                <a:moveTo>
                                  <a:pt x="12" y="3466"/>
                                </a:moveTo>
                                <a:lnTo>
                                  <a:pt x="20" y="3458"/>
                                </a:lnTo>
                                <a:lnTo>
                                  <a:pt x="20" y="3522"/>
                                </a:lnTo>
                                <a:lnTo>
                                  <a:pt x="12" y="3514"/>
                                </a:lnTo>
                                <a:lnTo>
                                  <a:pt x="30" y="3514"/>
                                </a:lnTo>
                                <a:lnTo>
                                  <a:pt x="22" y="3522"/>
                                </a:lnTo>
                                <a:lnTo>
                                  <a:pt x="22" y="3458"/>
                                </a:lnTo>
                                <a:lnTo>
                                  <a:pt x="30" y="3466"/>
                                </a:lnTo>
                                <a:lnTo>
                                  <a:pt x="12" y="3466"/>
                                </a:lnTo>
                                <a:close/>
                                <a:moveTo>
                                  <a:pt x="30" y="3562"/>
                                </a:moveTo>
                                <a:cubicBezTo>
                                  <a:pt x="34" y="3562"/>
                                  <a:pt x="38" y="3566"/>
                                  <a:pt x="38" y="3570"/>
                                </a:cubicBezTo>
                                <a:lnTo>
                                  <a:pt x="38" y="3634"/>
                                </a:lnTo>
                                <a:cubicBezTo>
                                  <a:pt x="38" y="3639"/>
                                  <a:pt x="34" y="3642"/>
                                  <a:pt x="30" y="3642"/>
                                </a:cubicBezTo>
                                <a:lnTo>
                                  <a:pt x="12" y="3642"/>
                                </a:lnTo>
                                <a:cubicBezTo>
                                  <a:pt x="8" y="3642"/>
                                  <a:pt x="4" y="3639"/>
                                  <a:pt x="4" y="3634"/>
                                </a:cubicBezTo>
                                <a:lnTo>
                                  <a:pt x="4" y="3570"/>
                                </a:lnTo>
                                <a:cubicBezTo>
                                  <a:pt x="4" y="3566"/>
                                  <a:pt x="8" y="3562"/>
                                  <a:pt x="12" y="3562"/>
                                </a:cubicBezTo>
                                <a:lnTo>
                                  <a:pt x="30" y="3562"/>
                                </a:lnTo>
                                <a:close/>
                                <a:moveTo>
                                  <a:pt x="12" y="3578"/>
                                </a:moveTo>
                                <a:lnTo>
                                  <a:pt x="20" y="3570"/>
                                </a:lnTo>
                                <a:lnTo>
                                  <a:pt x="20" y="3634"/>
                                </a:lnTo>
                                <a:lnTo>
                                  <a:pt x="12" y="3626"/>
                                </a:lnTo>
                                <a:lnTo>
                                  <a:pt x="30" y="3626"/>
                                </a:lnTo>
                                <a:lnTo>
                                  <a:pt x="22" y="3634"/>
                                </a:lnTo>
                                <a:lnTo>
                                  <a:pt x="22" y="3570"/>
                                </a:lnTo>
                                <a:lnTo>
                                  <a:pt x="30" y="3578"/>
                                </a:lnTo>
                                <a:lnTo>
                                  <a:pt x="12" y="3578"/>
                                </a:lnTo>
                                <a:close/>
                                <a:moveTo>
                                  <a:pt x="30" y="3674"/>
                                </a:moveTo>
                                <a:cubicBezTo>
                                  <a:pt x="34" y="3674"/>
                                  <a:pt x="38" y="3678"/>
                                  <a:pt x="38" y="3682"/>
                                </a:cubicBezTo>
                                <a:lnTo>
                                  <a:pt x="38" y="3746"/>
                                </a:lnTo>
                                <a:cubicBezTo>
                                  <a:pt x="38" y="3751"/>
                                  <a:pt x="34" y="3754"/>
                                  <a:pt x="30" y="3754"/>
                                </a:cubicBezTo>
                                <a:lnTo>
                                  <a:pt x="12" y="3754"/>
                                </a:lnTo>
                                <a:cubicBezTo>
                                  <a:pt x="8" y="3754"/>
                                  <a:pt x="4" y="3751"/>
                                  <a:pt x="4" y="3746"/>
                                </a:cubicBezTo>
                                <a:lnTo>
                                  <a:pt x="4" y="3682"/>
                                </a:lnTo>
                                <a:cubicBezTo>
                                  <a:pt x="4" y="3678"/>
                                  <a:pt x="8" y="3674"/>
                                  <a:pt x="12" y="3674"/>
                                </a:cubicBezTo>
                                <a:lnTo>
                                  <a:pt x="30" y="3674"/>
                                </a:lnTo>
                                <a:close/>
                                <a:moveTo>
                                  <a:pt x="12" y="3690"/>
                                </a:moveTo>
                                <a:lnTo>
                                  <a:pt x="20" y="3682"/>
                                </a:lnTo>
                                <a:lnTo>
                                  <a:pt x="20" y="3746"/>
                                </a:lnTo>
                                <a:lnTo>
                                  <a:pt x="12" y="3738"/>
                                </a:lnTo>
                                <a:lnTo>
                                  <a:pt x="30" y="3738"/>
                                </a:lnTo>
                                <a:lnTo>
                                  <a:pt x="22" y="3746"/>
                                </a:lnTo>
                                <a:lnTo>
                                  <a:pt x="22" y="3682"/>
                                </a:lnTo>
                                <a:lnTo>
                                  <a:pt x="30" y="3690"/>
                                </a:lnTo>
                                <a:lnTo>
                                  <a:pt x="12" y="3690"/>
                                </a:lnTo>
                                <a:close/>
                                <a:moveTo>
                                  <a:pt x="30" y="3786"/>
                                </a:moveTo>
                                <a:cubicBezTo>
                                  <a:pt x="34" y="3786"/>
                                  <a:pt x="38" y="3790"/>
                                  <a:pt x="38" y="3794"/>
                                </a:cubicBezTo>
                                <a:lnTo>
                                  <a:pt x="38" y="3858"/>
                                </a:lnTo>
                                <a:cubicBezTo>
                                  <a:pt x="38" y="3862"/>
                                  <a:pt x="34" y="3866"/>
                                  <a:pt x="30" y="3866"/>
                                </a:cubicBezTo>
                                <a:lnTo>
                                  <a:pt x="12" y="3866"/>
                                </a:lnTo>
                                <a:cubicBezTo>
                                  <a:pt x="8" y="3866"/>
                                  <a:pt x="4" y="3862"/>
                                  <a:pt x="4" y="3858"/>
                                </a:cubicBezTo>
                                <a:lnTo>
                                  <a:pt x="4" y="3794"/>
                                </a:lnTo>
                                <a:cubicBezTo>
                                  <a:pt x="4" y="3790"/>
                                  <a:pt x="8" y="3786"/>
                                  <a:pt x="12" y="3786"/>
                                </a:cubicBezTo>
                                <a:lnTo>
                                  <a:pt x="30" y="3786"/>
                                </a:lnTo>
                                <a:close/>
                                <a:moveTo>
                                  <a:pt x="12" y="3802"/>
                                </a:moveTo>
                                <a:lnTo>
                                  <a:pt x="20" y="3794"/>
                                </a:lnTo>
                                <a:lnTo>
                                  <a:pt x="20" y="3858"/>
                                </a:lnTo>
                                <a:lnTo>
                                  <a:pt x="12" y="3850"/>
                                </a:lnTo>
                                <a:lnTo>
                                  <a:pt x="30" y="3850"/>
                                </a:lnTo>
                                <a:lnTo>
                                  <a:pt x="22" y="3858"/>
                                </a:lnTo>
                                <a:lnTo>
                                  <a:pt x="22" y="3794"/>
                                </a:lnTo>
                                <a:lnTo>
                                  <a:pt x="30" y="3802"/>
                                </a:lnTo>
                                <a:lnTo>
                                  <a:pt x="12" y="3802"/>
                                </a:lnTo>
                                <a:close/>
                                <a:moveTo>
                                  <a:pt x="30" y="3895"/>
                                </a:moveTo>
                                <a:cubicBezTo>
                                  <a:pt x="34" y="3895"/>
                                  <a:pt x="38" y="3899"/>
                                  <a:pt x="38" y="3903"/>
                                </a:cubicBezTo>
                                <a:lnTo>
                                  <a:pt x="38" y="3967"/>
                                </a:lnTo>
                                <a:cubicBezTo>
                                  <a:pt x="38" y="3972"/>
                                  <a:pt x="34" y="3975"/>
                                  <a:pt x="30" y="3975"/>
                                </a:cubicBezTo>
                                <a:lnTo>
                                  <a:pt x="12" y="3975"/>
                                </a:lnTo>
                                <a:cubicBezTo>
                                  <a:pt x="8" y="3975"/>
                                  <a:pt x="4" y="3972"/>
                                  <a:pt x="4" y="3967"/>
                                </a:cubicBezTo>
                                <a:lnTo>
                                  <a:pt x="4" y="3903"/>
                                </a:lnTo>
                                <a:cubicBezTo>
                                  <a:pt x="4" y="3899"/>
                                  <a:pt x="8" y="3895"/>
                                  <a:pt x="12" y="3895"/>
                                </a:cubicBezTo>
                                <a:lnTo>
                                  <a:pt x="30" y="3895"/>
                                </a:lnTo>
                                <a:close/>
                                <a:moveTo>
                                  <a:pt x="12" y="3911"/>
                                </a:moveTo>
                                <a:lnTo>
                                  <a:pt x="20" y="3903"/>
                                </a:lnTo>
                                <a:lnTo>
                                  <a:pt x="20" y="3967"/>
                                </a:lnTo>
                                <a:lnTo>
                                  <a:pt x="12" y="3959"/>
                                </a:lnTo>
                                <a:lnTo>
                                  <a:pt x="30" y="3959"/>
                                </a:lnTo>
                                <a:lnTo>
                                  <a:pt x="22" y="3967"/>
                                </a:lnTo>
                                <a:lnTo>
                                  <a:pt x="22" y="3903"/>
                                </a:lnTo>
                                <a:lnTo>
                                  <a:pt x="30" y="3911"/>
                                </a:lnTo>
                                <a:lnTo>
                                  <a:pt x="12" y="3911"/>
                                </a:lnTo>
                                <a:close/>
                                <a:moveTo>
                                  <a:pt x="31" y="4010"/>
                                </a:moveTo>
                                <a:cubicBezTo>
                                  <a:pt x="35" y="4011"/>
                                  <a:pt x="38" y="4014"/>
                                  <a:pt x="38" y="4018"/>
                                </a:cubicBezTo>
                                <a:lnTo>
                                  <a:pt x="38" y="4079"/>
                                </a:lnTo>
                                <a:cubicBezTo>
                                  <a:pt x="38" y="4084"/>
                                  <a:pt x="34" y="4087"/>
                                  <a:pt x="30" y="4087"/>
                                </a:cubicBezTo>
                                <a:lnTo>
                                  <a:pt x="12" y="4087"/>
                                </a:lnTo>
                                <a:cubicBezTo>
                                  <a:pt x="8" y="4087"/>
                                  <a:pt x="4" y="4084"/>
                                  <a:pt x="4" y="4079"/>
                                </a:cubicBezTo>
                                <a:lnTo>
                                  <a:pt x="4" y="4015"/>
                                </a:lnTo>
                                <a:cubicBezTo>
                                  <a:pt x="4" y="4013"/>
                                  <a:pt x="5" y="4011"/>
                                  <a:pt x="7" y="4009"/>
                                </a:cubicBezTo>
                                <a:cubicBezTo>
                                  <a:pt x="9" y="4008"/>
                                  <a:pt x="11" y="4007"/>
                                  <a:pt x="13" y="4007"/>
                                </a:cubicBezTo>
                                <a:lnTo>
                                  <a:pt x="31" y="4010"/>
                                </a:lnTo>
                                <a:close/>
                                <a:moveTo>
                                  <a:pt x="11" y="4023"/>
                                </a:moveTo>
                                <a:lnTo>
                                  <a:pt x="20" y="4015"/>
                                </a:lnTo>
                                <a:lnTo>
                                  <a:pt x="20" y="4079"/>
                                </a:lnTo>
                                <a:lnTo>
                                  <a:pt x="12" y="4071"/>
                                </a:lnTo>
                                <a:lnTo>
                                  <a:pt x="30" y="4071"/>
                                </a:lnTo>
                                <a:lnTo>
                                  <a:pt x="22" y="4079"/>
                                </a:lnTo>
                                <a:lnTo>
                                  <a:pt x="22" y="4018"/>
                                </a:lnTo>
                                <a:lnTo>
                                  <a:pt x="29" y="4026"/>
                                </a:lnTo>
                                <a:lnTo>
                                  <a:pt x="11" y="4023"/>
                                </a:lnTo>
                                <a:close/>
                                <a:moveTo>
                                  <a:pt x="30" y="4119"/>
                                </a:moveTo>
                                <a:cubicBezTo>
                                  <a:pt x="34" y="4119"/>
                                  <a:pt x="38" y="4123"/>
                                  <a:pt x="38" y="4127"/>
                                </a:cubicBezTo>
                                <a:lnTo>
                                  <a:pt x="38" y="4191"/>
                                </a:lnTo>
                                <a:cubicBezTo>
                                  <a:pt x="38" y="4195"/>
                                  <a:pt x="34" y="4199"/>
                                  <a:pt x="30" y="4199"/>
                                </a:cubicBezTo>
                                <a:lnTo>
                                  <a:pt x="12" y="4199"/>
                                </a:lnTo>
                                <a:cubicBezTo>
                                  <a:pt x="8" y="4199"/>
                                  <a:pt x="4" y="4195"/>
                                  <a:pt x="4" y="4191"/>
                                </a:cubicBezTo>
                                <a:lnTo>
                                  <a:pt x="4" y="4127"/>
                                </a:lnTo>
                                <a:cubicBezTo>
                                  <a:pt x="4" y="4123"/>
                                  <a:pt x="8" y="4119"/>
                                  <a:pt x="12" y="4119"/>
                                </a:cubicBezTo>
                                <a:lnTo>
                                  <a:pt x="30" y="4119"/>
                                </a:lnTo>
                                <a:close/>
                                <a:moveTo>
                                  <a:pt x="12" y="4135"/>
                                </a:moveTo>
                                <a:lnTo>
                                  <a:pt x="20" y="4127"/>
                                </a:lnTo>
                                <a:lnTo>
                                  <a:pt x="20" y="4191"/>
                                </a:lnTo>
                                <a:lnTo>
                                  <a:pt x="12" y="4183"/>
                                </a:lnTo>
                                <a:lnTo>
                                  <a:pt x="30" y="4183"/>
                                </a:lnTo>
                                <a:lnTo>
                                  <a:pt x="22" y="4191"/>
                                </a:lnTo>
                                <a:lnTo>
                                  <a:pt x="22" y="4127"/>
                                </a:lnTo>
                                <a:lnTo>
                                  <a:pt x="30" y="4135"/>
                                </a:lnTo>
                                <a:lnTo>
                                  <a:pt x="12" y="4135"/>
                                </a:lnTo>
                                <a:close/>
                                <a:moveTo>
                                  <a:pt x="30" y="4231"/>
                                </a:moveTo>
                                <a:cubicBezTo>
                                  <a:pt x="34" y="4231"/>
                                  <a:pt x="38" y="4235"/>
                                  <a:pt x="38" y="4239"/>
                                </a:cubicBezTo>
                                <a:lnTo>
                                  <a:pt x="38" y="4303"/>
                                </a:lnTo>
                                <a:cubicBezTo>
                                  <a:pt x="38" y="4307"/>
                                  <a:pt x="34" y="4311"/>
                                  <a:pt x="30" y="4311"/>
                                </a:cubicBezTo>
                                <a:lnTo>
                                  <a:pt x="12" y="4311"/>
                                </a:lnTo>
                                <a:cubicBezTo>
                                  <a:pt x="8" y="4311"/>
                                  <a:pt x="4" y="4307"/>
                                  <a:pt x="4" y="4303"/>
                                </a:cubicBezTo>
                                <a:lnTo>
                                  <a:pt x="4" y="4239"/>
                                </a:lnTo>
                                <a:cubicBezTo>
                                  <a:pt x="4" y="4235"/>
                                  <a:pt x="8" y="4231"/>
                                  <a:pt x="12" y="4231"/>
                                </a:cubicBezTo>
                                <a:lnTo>
                                  <a:pt x="30" y="4231"/>
                                </a:lnTo>
                                <a:close/>
                                <a:moveTo>
                                  <a:pt x="12" y="4247"/>
                                </a:moveTo>
                                <a:lnTo>
                                  <a:pt x="20" y="4239"/>
                                </a:lnTo>
                                <a:lnTo>
                                  <a:pt x="20" y="4303"/>
                                </a:lnTo>
                                <a:lnTo>
                                  <a:pt x="12" y="4295"/>
                                </a:lnTo>
                                <a:lnTo>
                                  <a:pt x="30" y="4295"/>
                                </a:lnTo>
                                <a:lnTo>
                                  <a:pt x="22" y="4303"/>
                                </a:lnTo>
                                <a:lnTo>
                                  <a:pt x="22" y="4239"/>
                                </a:lnTo>
                                <a:lnTo>
                                  <a:pt x="30" y="4247"/>
                                </a:lnTo>
                                <a:lnTo>
                                  <a:pt x="12" y="4247"/>
                                </a:lnTo>
                                <a:close/>
                                <a:moveTo>
                                  <a:pt x="30" y="4343"/>
                                </a:moveTo>
                                <a:cubicBezTo>
                                  <a:pt x="34" y="4343"/>
                                  <a:pt x="38" y="4346"/>
                                  <a:pt x="38" y="4351"/>
                                </a:cubicBezTo>
                                <a:lnTo>
                                  <a:pt x="38" y="4415"/>
                                </a:lnTo>
                                <a:cubicBezTo>
                                  <a:pt x="38" y="4419"/>
                                  <a:pt x="34" y="4423"/>
                                  <a:pt x="30" y="4423"/>
                                </a:cubicBezTo>
                                <a:lnTo>
                                  <a:pt x="8" y="4423"/>
                                </a:lnTo>
                                <a:cubicBezTo>
                                  <a:pt x="6" y="4423"/>
                                  <a:pt x="4" y="4422"/>
                                  <a:pt x="3" y="4420"/>
                                </a:cubicBezTo>
                                <a:cubicBezTo>
                                  <a:pt x="1" y="4419"/>
                                  <a:pt x="0" y="4417"/>
                                  <a:pt x="0" y="4414"/>
                                </a:cubicBezTo>
                                <a:lnTo>
                                  <a:pt x="4" y="4350"/>
                                </a:lnTo>
                                <a:cubicBezTo>
                                  <a:pt x="4" y="4346"/>
                                  <a:pt x="8" y="4343"/>
                                  <a:pt x="12" y="4343"/>
                                </a:cubicBezTo>
                                <a:lnTo>
                                  <a:pt x="30" y="4343"/>
                                </a:lnTo>
                                <a:close/>
                                <a:moveTo>
                                  <a:pt x="12" y="4359"/>
                                </a:moveTo>
                                <a:lnTo>
                                  <a:pt x="20" y="4351"/>
                                </a:lnTo>
                                <a:lnTo>
                                  <a:pt x="16" y="4415"/>
                                </a:lnTo>
                                <a:lnTo>
                                  <a:pt x="8" y="4407"/>
                                </a:lnTo>
                                <a:lnTo>
                                  <a:pt x="30" y="4407"/>
                                </a:lnTo>
                                <a:lnTo>
                                  <a:pt x="22" y="4415"/>
                                </a:lnTo>
                                <a:lnTo>
                                  <a:pt x="22" y="4351"/>
                                </a:lnTo>
                                <a:lnTo>
                                  <a:pt x="30" y="4359"/>
                                </a:lnTo>
                                <a:lnTo>
                                  <a:pt x="12" y="4359"/>
                                </a:lnTo>
                                <a:close/>
                                <a:moveTo>
                                  <a:pt x="30" y="4455"/>
                                </a:moveTo>
                                <a:cubicBezTo>
                                  <a:pt x="34" y="4455"/>
                                  <a:pt x="38" y="4458"/>
                                  <a:pt x="38" y="4463"/>
                                </a:cubicBezTo>
                                <a:lnTo>
                                  <a:pt x="38" y="4524"/>
                                </a:lnTo>
                                <a:cubicBezTo>
                                  <a:pt x="38" y="4528"/>
                                  <a:pt x="34" y="4532"/>
                                  <a:pt x="30" y="4532"/>
                                </a:cubicBezTo>
                                <a:lnTo>
                                  <a:pt x="8" y="4532"/>
                                </a:lnTo>
                                <a:cubicBezTo>
                                  <a:pt x="4" y="4532"/>
                                  <a:pt x="0" y="4528"/>
                                  <a:pt x="0" y="4524"/>
                                </a:cubicBezTo>
                                <a:lnTo>
                                  <a:pt x="0" y="4463"/>
                                </a:lnTo>
                                <a:cubicBezTo>
                                  <a:pt x="0" y="4458"/>
                                  <a:pt x="4" y="4455"/>
                                  <a:pt x="8" y="4455"/>
                                </a:cubicBezTo>
                                <a:lnTo>
                                  <a:pt x="30" y="4455"/>
                                </a:lnTo>
                                <a:close/>
                                <a:moveTo>
                                  <a:pt x="8" y="4471"/>
                                </a:moveTo>
                                <a:lnTo>
                                  <a:pt x="16" y="4463"/>
                                </a:lnTo>
                                <a:lnTo>
                                  <a:pt x="16" y="4524"/>
                                </a:lnTo>
                                <a:lnTo>
                                  <a:pt x="8" y="4516"/>
                                </a:lnTo>
                                <a:lnTo>
                                  <a:pt x="30" y="4516"/>
                                </a:lnTo>
                                <a:lnTo>
                                  <a:pt x="22" y="4524"/>
                                </a:lnTo>
                                <a:lnTo>
                                  <a:pt x="22" y="4463"/>
                                </a:lnTo>
                                <a:lnTo>
                                  <a:pt x="30" y="4471"/>
                                </a:lnTo>
                                <a:lnTo>
                                  <a:pt x="8" y="4471"/>
                                </a:lnTo>
                                <a:close/>
                                <a:moveTo>
                                  <a:pt x="30" y="4564"/>
                                </a:moveTo>
                                <a:cubicBezTo>
                                  <a:pt x="34" y="4564"/>
                                  <a:pt x="38" y="4568"/>
                                  <a:pt x="38" y="4572"/>
                                </a:cubicBezTo>
                                <a:lnTo>
                                  <a:pt x="38" y="4636"/>
                                </a:lnTo>
                                <a:cubicBezTo>
                                  <a:pt x="38" y="4640"/>
                                  <a:pt x="34" y="4644"/>
                                  <a:pt x="30" y="4644"/>
                                </a:cubicBezTo>
                                <a:lnTo>
                                  <a:pt x="8" y="4644"/>
                                </a:lnTo>
                                <a:cubicBezTo>
                                  <a:pt x="4" y="4644"/>
                                  <a:pt x="0" y="4640"/>
                                  <a:pt x="0" y="4636"/>
                                </a:cubicBezTo>
                                <a:lnTo>
                                  <a:pt x="0" y="4572"/>
                                </a:lnTo>
                                <a:cubicBezTo>
                                  <a:pt x="0" y="4568"/>
                                  <a:pt x="4" y="4564"/>
                                  <a:pt x="8" y="4564"/>
                                </a:cubicBezTo>
                                <a:lnTo>
                                  <a:pt x="30" y="4564"/>
                                </a:lnTo>
                                <a:close/>
                                <a:moveTo>
                                  <a:pt x="8" y="4580"/>
                                </a:moveTo>
                                <a:lnTo>
                                  <a:pt x="16" y="4572"/>
                                </a:lnTo>
                                <a:lnTo>
                                  <a:pt x="16" y="4636"/>
                                </a:lnTo>
                                <a:lnTo>
                                  <a:pt x="8" y="4628"/>
                                </a:lnTo>
                                <a:lnTo>
                                  <a:pt x="30" y="4628"/>
                                </a:lnTo>
                                <a:lnTo>
                                  <a:pt x="22" y="4636"/>
                                </a:lnTo>
                                <a:lnTo>
                                  <a:pt x="22" y="4572"/>
                                </a:lnTo>
                                <a:lnTo>
                                  <a:pt x="30" y="4580"/>
                                </a:lnTo>
                                <a:lnTo>
                                  <a:pt x="8" y="4580"/>
                                </a:lnTo>
                                <a:close/>
                                <a:moveTo>
                                  <a:pt x="30" y="4676"/>
                                </a:moveTo>
                                <a:cubicBezTo>
                                  <a:pt x="34" y="4676"/>
                                  <a:pt x="38" y="4679"/>
                                  <a:pt x="38" y="4684"/>
                                </a:cubicBezTo>
                                <a:lnTo>
                                  <a:pt x="38" y="4748"/>
                                </a:lnTo>
                                <a:cubicBezTo>
                                  <a:pt x="38" y="4752"/>
                                  <a:pt x="34" y="4756"/>
                                  <a:pt x="30" y="4756"/>
                                </a:cubicBezTo>
                                <a:lnTo>
                                  <a:pt x="8" y="4756"/>
                                </a:lnTo>
                                <a:cubicBezTo>
                                  <a:pt x="4" y="4756"/>
                                  <a:pt x="0" y="4752"/>
                                  <a:pt x="0" y="4748"/>
                                </a:cubicBezTo>
                                <a:lnTo>
                                  <a:pt x="0" y="4684"/>
                                </a:lnTo>
                                <a:cubicBezTo>
                                  <a:pt x="0" y="4679"/>
                                  <a:pt x="4" y="4676"/>
                                  <a:pt x="8" y="4676"/>
                                </a:cubicBezTo>
                                <a:lnTo>
                                  <a:pt x="30" y="4676"/>
                                </a:lnTo>
                                <a:close/>
                                <a:moveTo>
                                  <a:pt x="8" y="4692"/>
                                </a:moveTo>
                                <a:lnTo>
                                  <a:pt x="16" y="4684"/>
                                </a:lnTo>
                                <a:lnTo>
                                  <a:pt x="16" y="4748"/>
                                </a:lnTo>
                                <a:lnTo>
                                  <a:pt x="8" y="4740"/>
                                </a:lnTo>
                                <a:lnTo>
                                  <a:pt x="30" y="4740"/>
                                </a:lnTo>
                                <a:lnTo>
                                  <a:pt x="22" y="4748"/>
                                </a:lnTo>
                                <a:lnTo>
                                  <a:pt x="22" y="4684"/>
                                </a:lnTo>
                                <a:lnTo>
                                  <a:pt x="30" y="4692"/>
                                </a:lnTo>
                                <a:lnTo>
                                  <a:pt x="8" y="4692"/>
                                </a:lnTo>
                                <a:close/>
                                <a:moveTo>
                                  <a:pt x="30" y="4788"/>
                                </a:moveTo>
                                <a:cubicBezTo>
                                  <a:pt x="34" y="4788"/>
                                  <a:pt x="38" y="4791"/>
                                  <a:pt x="38" y="4796"/>
                                </a:cubicBezTo>
                                <a:lnTo>
                                  <a:pt x="38" y="4860"/>
                                </a:lnTo>
                                <a:cubicBezTo>
                                  <a:pt x="38" y="4864"/>
                                  <a:pt x="34" y="4868"/>
                                  <a:pt x="30" y="4868"/>
                                </a:cubicBezTo>
                                <a:lnTo>
                                  <a:pt x="8" y="4868"/>
                                </a:lnTo>
                                <a:cubicBezTo>
                                  <a:pt x="4" y="4868"/>
                                  <a:pt x="0" y="4864"/>
                                  <a:pt x="0" y="4860"/>
                                </a:cubicBezTo>
                                <a:lnTo>
                                  <a:pt x="0" y="4796"/>
                                </a:lnTo>
                                <a:cubicBezTo>
                                  <a:pt x="0" y="4791"/>
                                  <a:pt x="4" y="4788"/>
                                  <a:pt x="8" y="4788"/>
                                </a:cubicBezTo>
                                <a:lnTo>
                                  <a:pt x="30" y="4788"/>
                                </a:lnTo>
                                <a:close/>
                                <a:moveTo>
                                  <a:pt x="8" y="4804"/>
                                </a:moveTo>
                                <a:lnTo>
                                  <a:pt x="16" y="4796"/>
                                </a:lnTo>
                                <a:lnTo>
                                  <a:pt x="16" y="4860"/>
                                </a:lnTo>
                                <a:lnTo>
                                  <a:pt x="8" y="4852"/>
                                </a:lnTo>
                                <a:lnTo>
                                  <a:pt x="30" y="4852"/>
                                </a:lnTo>
                                <a:lnTo>
                                  <a:pt x="22" y="4860"/>
                                </a:lnTo>
                                <a:lnTo>
                                  <a:pt x="22" y="4796"/>
                                </a:lnTo>
                                <a:lnTo>
                                  <a:pt x="30" y="4804"/>
                                </a:lnTo>
                                <a:lnTo>
                                  <a:pt x="8" y="4804"/>
                                </a:lnTo>
                                <a:close/>
                                <a:moveTo>
                                  <a:pt x="26" y="4900"/>
                                </a:moveTo>
                                <a:cubicBezTo>
                                  <a:pt x="31" y="4900"/>
                                  <a:pt x="34" y="4903"/>
                                  <a:pt x="34" y="4908"/>
                                </a:cubicBezTo>
                                <a:lnTo>
                                  <a:pt x="34" y="4969"/>
                                </a:lnTo>
                                <a:cubicBezTo>
                                  <a:pt x="34" y="4973"/>
                                  <a:pt x="31" y="4977"/>
                                  <a:pt x="26" y="4977"/>
                                </a:cubicBezTo>
                                <a:lnTo>
                                  <a:pt x="8" y="4977"/>
                                </a:lnTo>
                                <a:cubicBezTo>
                                  <a:pt x="4" y="4977"/>
                                  <a:pt x="0" y="4973"/>
                                  <a:pt x="0" y="4969"/>
                                </a:cubicBezTo>
                                <a:lnTo>
                                  <a:pt x="0" y="4908"/>
                                </a:lnTo>
                                <a:cubicBezTo>
                                  <a:pt x="0" y="4903"/>
                                  <a:pt x="4" y="4900"/>
                                  <a:pt x="8" y="4900"/>
                                </a:cubicBezTo>
                                <a:lnTo>
                                  <a:pt x="26" y="4900"/>
                                </a:lnTo>
                                <a:close/>
                                <a:moveTo>
                                  <a:pt x="8" y="4916"/>
                                </a:moveTo>
                                <a:lnTo>
                                  <a:pt x="16" y="4908"/>
                                </a:lnTo>
                                <a:lnTo>
                                  <a:pt x="16" y="4969"/>
                                </a:lnTo>
                                <a:lnTo>
                                  <a:pt x="8" y="4961"/>
                                </a:lnTo>
                                <a:lnTo>
                                  <a:pt x="26" y="4961"/>
                                </a:lnTo>
                                <a:lnTo>
                                  <a:pt x="18" y="4969"/>
                                </a:lnTo>
                                <a:lnTo>
                                  <a:pt x="18" y="4908"/>
                                </a:lnTo>
                                <a:lnTo>
                                  <a:pt x="26" y="4916"/>
                                </a:lnTo>
                                <a:lnTo>
                                  <a:pt x="8" y="4916"/>
                                </a:lnTo>
                                <a:close/>
                                <a:moveTo>
                                  <a:pt x="27" y="5012"/>
                                </a:moveTo>
                                <a:cubicBezTo>
                                  <a:pt x="31" y="5012"/>
                                  <a:pt x="34" y="5016"/>
                                  <a:pt x="34" y="5020"/>
                                </a:cubicBezTo>
                                <a:lnTo>
                                  <a:pt x="34" y="5083"/>
                                </a:lnTo>
                                <a:cubicBezTo>
                                  <a:pt x="34" y="5088"/>
                                  <a:pt x="31" y="5091"/>
                                  <a:pt x="26" y="5091"/>
                                </a:cubicBezTo>
                                <a:lnTo>
                                  <a:pt x="8" y="5091"/>
                                </a:lnTo>
                                <a:cubicBezTo>
                                  <a:pt x="4" y="5091"/>
                                  <a:pt x="0" y="5088"/>
                                  <a:pt x="0" y="5083"/>
                                </a:cubicBezTo>
                                <a:lnTo>
                                  <a:pt x="0" y="5017"/>
                                </a:lnTo>
                                <a:cubicBezTo>
                                  <a:pt x="0" y="5015"/>
                                  <a:pt x="1" y="5012"/>
                                  <a:pt x="3" y="5011"/>
                                </a:cubicBezTo>
                                <a:cubicBezTo>
                                  <a:pt x="5" y="5009"/>
                                  <a:pt x="7" y="5009"/>
                                  <a:pt x="10" y="5009"/>
                                </a:cubicBezTo>
                                <a:lnTo>
                                  <a:pt x="27" y="5012"/>
                                </a:lnTo>
                                <a:close/>
                                <a:moveTo>
                                  <a:pt x="7" y="5025"/>
                                </a:moveTo>
                                <a:lnTo>
                                  <a:pt x="16" y="5017"/>
                                </a:lnTo>
                                <a:lnTo>
                                  <a:pt x="16" y="5083"/>
                                </a:lnTo>
                                <a:lnTo>
                                  <a:pt x="8" y="5075"/>
                                </a:lnTo>
                                <a:lnTo>
                                  <a:pt x="26" y="5075"/>
                                </a:lnTo>
                                <a:lnTo>
                                  <a:pt x="18" y="5083"/>
                                </a:lnTo>
                                <a:lnTo>
                                  <a:pt x="18" y="5020"/>
                                </a:lnTo>
                                <a:lnTo>
                                  <a:pt x="25" y="5027"/>
                                </a:lnTo>
                                <a:lnTo>
                                  <a:pt x="7" y="5025"/>
                                </a:lnTo>
                                <a:close/>
                                <a:moveTo>
                                  <a:pt x="26" y="5121"/>
                                </a:moveTo>
                                <a:cubicBezTo>
                                  <a:pt x="31" y="5121"/>
                                  <a:pt x="34" y="5124"/>
                                  <a:pt x="34" y="5129"/>
                                </a:cubicBezTo>
                                <a:lnTo>
                                  <a:pt x="34" y="5193"/>
                                </a:lnTo>
                                <a:cubicBezTo>
                                  <a:pt x="34" y="5197"/>
                                  <a:pt x="31" y="5201"/>
                                  <a:pt x="26" y="5201"/>
                                </a:cubicBezTo>
                                <a:lnTo>
                                  <a:pt x="8" y="5201"/>
                                </a:lnTo>
                                <a:cubicBezTo>
                                  <a:pt x="4" y="5201"/>
                                  <a:pt x="0" y="5197"/>
                                  <a:pt x="0" y="5193"/>
                                </a:cubicBezTo>
                                <a:lnTo>
                                  <a:pt x="0" y="5129"/>
                                </a:lnTo>
                                <a:cubicBezTo>
                                  <a:pt x="0" y="5124"/>
                                  <a:pt x="4" y="5121"/>
                                  <a:pt x="8" y="5121"/>
                                </a:cubicBezTo>
                                <a:lnTo>
                                  <a:pt x="26" y="5121"/>
                                </a:lnTo>
                                <a:close/>
                                <a:moveTo>
                                  <a:pt x="8" y="5137"/>
                                </a:moveTo>
                                <a:lnTo>
                                  <a:pt x="16" y="5129"/>
                                </a:lnTo>
                                <a:lnTo>
                                  <a:pt x="16" y="5193"/>
                                </a:lnTo>
                                <a:lnTo>
                                  <a:pt x="8" y="5185"/>
                                </a:lnTo>
                                <a:lnTo>
                                  <a:pt x="26" y="5185"/>
                                </a:lnTo>
                                <a:lnTo>
                                  <a:pt x="18" y="5193"/>
                                </a:lnTo>
                                <a:lnTo>
                                  <a:pt x="18" y="5129"/>
                                </a:lnTo>
                                <a:lnTo>
                                  <a:pt x="26" y="5137"/>
                                </a:lnTo>
                                <a:lnTo>
                                  <a:pt x="8" y="5137"/>
                                </a:lnTo>
                                <a:close/>
                                <a:moveTo>
                                  <a:pt x="26" y="5233"/>
                                </a:moveTo>
                                <a:cubicBezTo>
                                  <a:pt x="31" y="5233"/>
                                  <a:pt x="34" y="5236"/>
                                  <a:pt x="34" y="5241"/>
                                </a:cubicBezTo>
                                <a:lnTo>
                                  <a:pt x="34" y="5305"/>
                                </a:lnTo>
                                <a:cubicBezTo>
                                  <a:pt x="34" y="5309"/>
                                  <a:pt x="31" y="5313"/>
                                  <a:pt x="26" y="5313"/>
                                </a:cubicBezTo>
                                <a:lnTo>
                                  <a:pt x="8" y="5313"/>
                                </a:lnTo>
                                <a:cubicBezTo>
                                  <a:pt x="4" y="5313"/>
                                  <a:pt x="0" y="5309"/>
                                  <a:pt x="0" y="5305"/>
                                </a:cubicBezTo>
                                <a:lnTo>
                                  <a:pt x="0" y="5241"/>
                                </a:lnTo>
                                <a:cubicBezTo>
                                  <a:pt x="0" y="5236"/>
                                  <a:pt x="4" y="5233"/>
                                  <a:pt x="8" y="5233"/>
                                </a:cubicBezTo>
                                <a:lnTo>
                                  <a:pt x="26" y="5233"/>
                                </a:lnTo>
                                <a:close/>
                                <a:moveTo>
                                  <a:pt x="8" y="5249"/>
                                </a:moveTo>
                                <a:lnTo>
                                  <a:pt x="16" y="5241"/>
                                </a:lnTo>
                                <a:lnTo>
                                  <a:pt x="16" y="5305"/>
                                </a:lnTo>
                                <a:lnTo>
                                  <a:pt x="8" y="5297"/>
                                </a:lnTo>
                                <a:lnTo>
                                  <a:pt x="26" y="5297"/>
                                </a:lnTo>
                                <a:lnTo>
                                  <a:pt x="18" y="5305"/>
                                </a:lnTo>
                                <a:lnTo>
                                  <a:pt x="18" y="5241"/>
                                </a:lnTo>
                                <a:lnTo>
                                  <a:pt x="26" y="5249"/>
                                </a:lnTo>
                                <a:lnTo>
                                  <a:pt x="8" y="5249"/>
                                </a:lnTo>
                                <a:close/>
                                <a:moveTo>
                                  <a:pt x="26" y="5345"/>
                                </a:moveTo>
                                <a:cubicBezTo>
                                  <a:pt x="31" y="5345"/>
                                  <a:pt x="34" y="5348"/>
                                  <a:pt x="34" y="5353"/>
                                </a:cubicBezTo>
                                <a:lnTo>
                                  <a:pt x="34" y="5416"/>
                                </a:lnTo>
                                <a:cubicBezTo>
                                  <a:pt x="34" y="5421"/>
                                  <a:pt x="31" y="5424"/>
                                  <a:pt x="26" y="5424"/>
                                </a:cubicBezTo>
                                <a:lnTo>
                                  <a:pt x="8" y="5424"/>
                                </a:lnTo>
                                <a:cubicBezTo>
                                  <a:pt x="4" y="5424"/>
                                  <a:pt x="0" y="5421"/>
                                  <a:pt x="0" y="5416"/>
                                </a:cubicBezTo>
                                <a:lnTo>
                                  <a:pt x="0" y="5353"/>
                                </a:lnTo>
                                <a:cubicBezTo>
                                  <a:pt x="0" y="5348"/>
                                  <a:pt x="4" y="5345"/>
                                  <a:pt x="8" y="5345"/>
                                </a:cubicBezTo>
                                <a:lnTo>
                                  <a:pt x="26" y="5345"/>
                                </a:lnTo>
                                <a:close/>
                                <a:moveTo>
                                  <a:pt x="8" y="5361"/>
                                </a:moveTo>
                                <a:lnTo>
                                  <a:pt x="16" y="5353"/>
                                </a:lnTo>
                                <a:lnTo>
                                  <a:pt x="16" y="5416"/>
                                </a:lnTo>
                                <a:lnTo>
                                  <a:pt x="8" y="5408"/>
                                </a:lnTo>
                                <a:lnTo>
                                  <a:pt x="26" y="5408"/>
                                </a:lnTo>
                                <a:lnTo>
                                  <a:pt x="18" y="5416"/>
                                </a:lnTo>
                                <a:lnTo>
                                  <a:pt x="18" y="5353"/>
                                </a:lnTo>
                                <a:lnTo>
                                  <a:pt x="26" y="5361"/>
                                </a:lnTo>
                                <a:lnTo>
                                  <a:pt x="8" y="536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13" name="Freeform 76"/>
                        <wps:cNvSpPr>
                          <a:spLocks noEditPoints="1"/>
                        </wps:cNvSpPr>
                        <wps:spPr bwMode="auto">
                          <a:xfrm>
                            <a:off x="2925445" y="845185"/>
                            <a:ext cx="4445" cy="142240"/>
                          </a:xfrm>
                          <a:custGeom>
                            <a:avLst/>
                            <a:gdLst>
                              <a:gd name="T0" fmla="*/ 5 w 7"/>
                              <a:gd name="T1" fmla="*/ 0 h 224"/>
                              <a:gd name="T2" fmla="*/ 5 w 7"/>
                              <a:gd name="T3" fmla="*/ 29 h 224"/>
                              <a:gd name="T4" fmla="*/ 0 w 7"/>
                              <a:gd name="T5" fmla="*/ 29 h 224"/>
                              <a:gd name="T6" fmla="*/ 0 w 7"/>
                              <a:gd name="T7" fmla="*/ 0 h 224"/>
                              <a:gd name="T8" fmla="*/ 5 w 7"/>
                              <a:gd name="T9" fmla="*/ 0 h 224"/>
                              <a:gd name="T10" fmla="*/ 5 w 7"/>
                              <a:gd name="T11" fmla="*/ 50 h 224"/>
                              <a:gd name="T12" fmla="*/ 6 w 7"/>
                              <a:gd name="T13" fmla="*/ 78 h 224"/>
                              <a:gd name="T14" fmla="*/ 1 w 7"/>
                              <a:gd name="T15" fmla="*/ 78 h 224"/>
                              <a:gd name="T16" fmla="*/ 0 w 7"/>
                              <a:gd name="T17" fmla="*/ 50 h 224"/>
                              <a:gd name="T18" fmla="*/ 5 w 7"/>
                              <a:gd name="T19" fmla="*/ 50 h 224"/>
                              <a:gd name="T20" fmla="*/ 6 w 7"/>
                              <a:gd name="T21" fmla="*/ 99 h 224"/>
                              <a:gd name="T22" fmla="*/ 6 w 7"/>
                              <a:gd name="T23" fmla="*/ 127 h 224"/>
                              <a:gd name="T24" fmla="*/ 1 w 7"/>
                              <a:gd name="T25" fmla="*/ 127 h 224"/>
                              <a:gd name="T26" fmla="*/ 1 w 7"/>
                              <a:gd name="T27" fmla="*/ 99 h 224"/>
                              <a:gd name="T28" fmla="*/ 6 w 7"/>
                              <a:gd name="T29" fmla="*/ 99 h 224"/>
                              <a:gd name="T30" fmla="*/ 6 w 7"/>
                              <a:gd name="T31" fmla="*/ 148 h 224"/>
                              <a:gd name="T32" fmla="*/ 6 w 7"/>
                              <a:gd name="T33" fmla="*/ 175 h 224"/>
                              <a:gd name="T34" fmla="*/ 1 w 7"/>
                              <a:gd name="T35" fmla="*/ 175 h 224"/>
                              <a:gd name="T36" fmla="*/ 1 w 7"/>
                              <a:gd name="T37" fmla="*/ 148 h 224"/>
                              <a:gd name="T38" fmla="*/ 6 w 7"/>
                              <a:gd name="T39" fmla="*/ 148 h 224"/>
                              <a:gd name="T40" fmla="*/ 7 w 7"/>
                              <a:gd name="T41" fmla="*/ 196 h 224"/>
                              <a:gd name="T42" fmla="*/ 7 w 7"/>
                              <a:gd name="T43" fmla="*/ 224 h 224"/>
                              <a:gd name="T44" fmla="*/ 2 w 7"/>
                              <a:gd name="T45" fmla="*/ 224 h 224"/>
                              <a:gd name="T46" fmla="*/ 1 w 7"/>
                              <a:gd name="T47" fmla="*/ 196 h 224"/>
                              <a:gd name="T48" fmla="*/ 7 w 7"/>
                              <a:gd name="T49" fmla="*/ 196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224">
                                <a:moveTo>
                                  <a:pt x="5" y="0"/>
                                </a:moveTo>
                                <a:lnTo>
                                  <a:pt x="5" y="29"/>
                                </a:lnTo>
                                <a:lnTo>
                                  <a:pt x="0" y="29"/>
                                </a:lnTo>
                                <a:lnTo>
                                  <a:pt x="0" y="0"/>
                                </a:lnTo>
                                <a:lnTo>
                                  <a:pt x="5" y="0"/>
                                </a:lnTo>
                                <a:close/>
                                <a:moveTo>
                                  <a:pt x="5" y="50"/>
                                </a:moveTo>
                                <a:lnTo>
                                  <a:pt x="6" y="78"/>
                                </a:lnTo>
                                <a:lnTo>
                                  <a:pt x="1" y="78"/>
                                </a:lnTo>
                                <a:lnTo>
                                  <a:pt x="0" y="50"/>
                                </a:lnTo>
                                <a:lnTo>
                                  <a:pt x="5" y="50"/>
                                </a:lnTo>
                                <a:close/>
                                <a:moveTo>
                                  <a:pt x="6" y="99"/>
                                </a:moveTo>
                                <a:lnTo>
                                  <a:pt x="6" y="127"/>
                                </a:lnTo>
                                <a:lnTo>
                                  <a:pt x="1" y="127"/>
                                </a:lnTo>
                                <a:lnTo>
                                  <a:pt x="1" y="99"/>
                                </a:lnTo>
                                <a:lnTo>
                                  <a:pt x="6" y="99"/>
                                </a:lnTo>
                                <a:close/>
                                <a:moveTo>
                                  <a:pt x="6" y="148"/>
                                </a:moveTo>
                                <a:lnTo>
                                  <a:pt x="6" y="175"/>
                                </a:lnTo>
                                <a:lnTo>
                                  <a:pt x="1" y="175"/>
                                </a:lnTo>
                                <a:lnTo>
                                  <a:pt x="1" y="148"/>
                                </a:lnTo>
                                <a:lnTo>
                                  <a:pt x="6" y="148"/>
                                </a:lnTo>
                                <a:close/>
                                <a:moveTo>
                                  <a:pt x="7" y="196"/>
                                </a:moveTo>
                                <a:lnTo>
                                  <a:pt x="7" y="224"/>
                                </a:lnTo>
                                <a:lnTo>
                                  <a:pt x="2" y="224"/>
                                </a:lnTo>
                                <a:lnTo>
                                  <a:pt x="1" y="196"/>
                                </a:lnTo>
                                <a:lnTo>
                                  <a:pt x="7"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77"/>
                        <wps:cNvSpPr>
                          <a:spLocks noEditPoints="1"/>
                        </wps:cNvSpPr>
                        <wps:spPr bwMode="auto">
                          <a:xfrm>
                            <a:off x="2926715" y="1000760"/>
                            <a:ext cx="4445" cy="141605"/>
                          </a:xfrm>
                          <a:custGeom>
                            <a:avLst/>
                            <a:gdLst>
                              <a:gd name="T0" fmla="*/ 5 w 7"/>
                              <a:gd name="T1" fmla="*/ 0 h 223"/>
                              <a:gd name="T2" fmla="*/ 5 w 7"/>
                              <a:gd name="T3" fmla="*/ 28 h 223"/>
                              <a:gd name="T4" fmla="*/ 0 w 7"/>
                              <a:gd name="T5" fmla="*/ 28 h 223"/>
                              <a:gd name="T6" fmla="*/ 0 w 7"/>
                              <a:gd name="T7" fmla="*/ 0 h 223"/>
                              <a:gd name="T8" fmla="*/ 5 w 7"/>
                              <a:gd name="T9" fmla="*/ 0 h 223"/>
                              <a:gd name="T10" fmla="*/ 5 w 7"/>
                              <a:gd name="T11" fmla="*/ 49 h 223"/>
                              <a:gd name="T12" fmla="*/ 5 w 7"/>
                              <a:gd name="T13" fmla="*/ 77 h 223"/>
                              <a:gd name="T14" fmla="*/ 0 w 7"/>
                              <a:gd name="T15" fmla="*/ 77 h 223"/>
                              <a:gd name="T16" fmla="*/ 0 w 7"/>
                              <a:gd name="T17" fmla="*/ 49 h 223"/>
                              <a:gd name="T18" fmla="*/ 5 w 7"/>
                              <a:gd name="T19" fmla="*/ 49 h 223"/>
                              <a:gd name="T20" fmla="*/ 7 w 7"/>
                              <a:gd name="T21" fmla="*/ 98 h 223"/>
                              <a:gd name="T22" fmla="*/ 7 w 7"/>
                              <a:gd name="T23" fmla="*/ 125 h 223"/>
                              <a:gd name="T24" fmla="*/ 1 w 7"/>
                              <a:gd name="T25" fmla="*/ 125 h 223"/>
                              <a:gd name="T26" fmla="*/ 1 w 7"/>
                              <a:gd name="T27" fmla="*/ 98 h 223"/>
                              <a:gd name="T28" fmla="*/ 7 w 7"/>
                              <a:gd name="T29" fmla="*/ 98 h 223"/>
                              <a:gd name="T30" fmla="*/ 7 w 7"/>
                              <a:gd name="T31" fmla="*/ 146 h 223"/>
                              <a:gd name="T32" fmla="*/ 7 w 7"/>
                              <a:gd name="T33" fmla="*/ 174 h 223"/>
                              <a:gd name="T34" fmla="*/ 1 w 7"/>
                              <a:gd name="T35" fmla="*/ 174 h 223"/>
                              <a:gd name="T36" fmla="*/ 1 w 7"/>
                              <a:gd name="T37" fmla="*/ 146 h 223"/>
                              <a:gd name="T38" fmla="*/ 7 w 7"/>
                              <a:gd name="T39" fmla="*/ 146 h 223"/>
                              <a:gd name="T40" fmla="*/ 7 w 7"/>
                              <a:gd name="T41" fmla="*/ 195 h 223"/>
                              <a:gd name="T42" fmla="*/ 7 w 7"/>
                              <a:gd name="T43" fmla="*/ 223 h 223"/>
                              <a:gd name="T44" fmla="*/ 1 w 7"/>
                              <a:gd name="T45" fmla="*/ 223 h 223"/>
                              <a:gd name="T46" fmla="*/ 1 w 7"/>
                              <a:gd name="T47" fmla="*/ 195 h 223"/>
                              <a:gd name="T48" fmla="*/ 7 w 7"/>
                              <a:gd name="T49" fmla="*/ 195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223">
                                <a:moveTo>
                                  <a:pt x="5" y="0"/>
                                </a:moveTo>
                                <a:lnTo>
                                  <a:pt x="5" y="28"/>
                                </a:lnTo>
                                <a:lnTo>
                                  <a:pt x="0" y="28"/>
                                </a:lnTo>
                                <a:lnTo>
                                  <a:pt x="0" y="0"/>
                                </a:lnTo>
                                <a:lnTo>
                                  <a:pt x="5" y="0"/>
                                </a:lnTo>
                                <a:close/>
                                <a:moveTo>
                                  <a:pt x="5" y="49"/>
                                </a:moveTo>
                                <a:lnTo>
                                  <a:pt x="5" y="77"/>
                                </a:lnTo>
                                <a:lnTo>
                                  <a:pt x="0" y="77"/>
                                </a:lnTo>
                                <a:lnTo>
                                  <a:pt x="0" y="49"/>
                                </a:lnTo>
                                <a:lnTo>
                                  <a:pt x="5" y="49"/>
                                </a:lnTo>
                                <a:close/>
                                <a:moveTo>
                                  <a:pt x="7" y="98"/>
                                </a:moveTo>
                                <a:lnTo>
                                  <a:pt x="7" y="125"/>
                                </a:lnTo>
                                <a:lnTo>
                                  <a:pt x="1" y="125"/>
                                </a:lnTo>
                                <a:lnTo>
                                  <a:pt x="1" y="98"/>
                                </a:lnTo>
                                <a:lnTo>
                                  <a:pt x="7" y="98"/>
                                </a:lnTo>
                                <a:close/>
                                <a:moveTo>
                                  <a:pt x="7" y="146"/>
                                </a:moveTo>
                                <a:lnTo>
                                  <a:pt x="7" y="174"/>
                                </a:lnTo>
                                <a:lnTo>
                                  <a:pt x="1" y="174"/>
                                </a:lnTo>
                                <a:lnTo>
                                  <a:pt x="1" y="146"/>
                                </a:lnTo>
                                <a:lnTo>
                                  <a:pt x="7" y="146"/>
                                </a:lnTo>
                                <a:close/>
                                <a:moveTo>
                                  <a:pt x="7" y="195"/>
                                </a:moveTo>
                                <a:lnTo>
                                  <a:pt x="7" y="223"/>
                                </a:lnTo>
                                <a:lnTo>
                                  <a:pt x="1" y="223"/>
                                </a:lnTo>
                                <a:lnTo>
                                  <a:pt x="1" y="195"/>
                                </a:lnTo>
                                <a:lnTo>
                                  <a:pt x="7"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8"/>
                        <wps:cNvSpPr>
                          <a:spLocks noEditPoints="1"/>
                        </wps:cNvSpPr>
                        <wps:spPr bwMode="auto">
                          <a:xfrm>
                            <a:off x="2927350" y="1155700"/>
                            <a:ext cx="4445" cy="141605"/>
                          </a:xfrm>
                          <a:custGeom>
                            <a:avLst/>
                            <a:gdLst>
                              <a:gd name="T0" fmla="*/ 6 w 7"/>
                              <a:gd name="T1" fmla="*/ 0 h 223"/>
                              <a:gd name="T2" fmla="*/ 6 w 7"/>
                              <a:gd name="T3" fmla="*/ 28 h 223"/>
                              <a:gd name="T4" fmla="*/ 0 w 7"/>
                              <a:gd name="T5" fmla="*/ 28 h 223"/>
                              <a:gd name="T6" fmla="*/ 0 w 7"/>
                              <a:gd name="T7" fmla="*/ 0 h 223"/>
                              <a:gd name="T8" fmla="*/ 6 w 7"/>
                              <a:gd name="T9" fmla="*/ 0 h 223"/>
                              <a:gd name="T10" fmla="*/ 6 w 7"/>
                              <a:gd name="T11" fmla="*/ 49 h 223"/>
                              <a:gd name="T12" fmla="*/ 6 w 7"/>
                              <a:gd name="T13" fmla="*/ 77 h 223"/>
                              <a:gd name="T14" fmla="*/ 1 w 7"/>
                              <a:gd name="T15" fmla="*/ 77 h 223"/>
                              <a:gd name="T16" fmla="*/ 1 w 7"/>
                              <a:gd name="T17" fmla="*/ 49 h 223"/>
                              <a:gd name="T18" fmla="*/ 6 w 7"/>
                              <a:gd name="T19" fmla="*/ 49 h 223"/>
                              <a:gd name="T20" fmla="*/ 6 w 7"/>
                              <a:gd name="T21" fmla="*/ 98 h 223"/>
                              <a:gd name="T22" fmla="*/ 6 w 7"/>
                              <a:gd name="T23" fmla="*/ 126 h 223"/>
                              <a:gd name="T24" fmla="*/ 1 w 7"/>
                              <a:gd name="T25" fmla="*/ 126 h 223"/>
                              <a:gd name="T26" fmla="*/ 1 w 7"/>
                              <a:gd name="T27" fmla="*/ 98 h 223"/>
                              <a:gd name="T28" fmla="*/ 6 w 7"/>
                              <a:gd name="T29" fmla="*/ 98 h 223"/>
                              <a:gd name="T30" fmla="*/ 7 w 7"/>
                              <a:gd name="T31" fmla="*/ 146 h 223"/>
                              <a:gd name="T32" fmla="*/ 7 w 7"/>
                              <a:gd name="T33" fmla="*/ 174 h 223"/>
                              <a:gd name="T34" fmla="*/ 1 w 7"/>
                              <a:gd name="T35" fmla="*/ 174 h 223"/>
                              <a:gd name="T36" fmla="*/ 1 w 7"/>
                              <a:gd name="T37" fmla="*/ 146 h 223"/>
                              <a:gd name="T38" fmla="*/ 7 w 7"/>
                              <a:gd name="T39" fmla="*/ 146 h 223"/>
                              <a:gd name="T40" fmla="*/ 7 w 7"/>
                              <a:gd name="T41" fmla="*/ 195 h 223"/>
                              <a:gd name="T42" fmla="*/ 7 w 7"/>
                              <a:gd name="T43" fmla="*/ 223 h 223"/>
                              <a:gd name="T44" fmla="*/ 2 w 7"/>
                              <a:gd name="T45" fmla="*/ 223 h 223"/>
                              <a:gd name="T46" fmla="*/ 2 w 7"/>
                              <a:gd name="T47" fmla="*/ 195 h 223"/>
                              <a:gd name="T48" fmla="*/ 7 w 7"/>
                              <a:gd name="T49" fmla="*/ 195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223">
                                <a:moveTo>
                                  <a:pt x="6" y="0"/>
                                </a:moveTo>
                                <a:lnTo>
                                  <a:pt x="6" y="28"/>
                                </a:lnTo>
                                <a:lnTo>
                                  <a:pt x="0" y="28"/>
                                </a:lnTo>
                                <a:lnTo>
                                  <a:pt x="0" y="0"/>
                                </a:lnTo>
                                <a:lnTo>
                                  <a:pt x="6" y="0"/>
                                </a:lnTo>
                                <a:close/>
                                <a:moveTo>
                                  <a:pt x="6" y="49"/>
                                </a:moveTo>
                                <a:lnTo>
                                  <a:pt x="6" y="77"/>
                                </a:lnTo>
                                <a:lnTo>
                                  <a:pt x="1" y="77"/>
                                </a:lnTo>
                                <a:lnTo>
                                  <a:pt x="1" y="49"/>
                                </a:lnTo>
                                <a:lnTo>
                                  <a:pt x="6" y="49"/>
                                </a:lnTo>
                                <a:close/>
                                <a:moveTo>
                                  <a:pt x="6" y="98"/>
                                </a:moveTo>
                                <a:lnTo>
                                  <a:pt x="6" y="126"/>
                                </a:lnTo>
                                <a:lnTo>
                                  <a:pt x="1" y="126"/>
                                </a:lnTo>
                                <a:lnTo>
                                  <a:pt x="1" y="98"/>
                                </a:lnTo>
                                <a:lnTo>
                                  <a:pt x="6" y="98"/>
                                </a:lnTo>
                                <a:close/>
                                <a:moveTo>
                                  <a:pt x="7" y="146"/>
                                </a:moveTo>
                                <a:lnTo>
                                  <a:pt x="7" y="174"/>
                                </a:lnTo>
                                <a:lnTo>
                                  <a:pt x="1" y="174"/>
                                </a:lnTo>
                                <a:lnTo>
                                  <a:pt x="1" y="146"/>
                                </a:lnTo>
                                <a:lnTo>
                                  <a:pt x="7" y="146"/>
                                </a:lnTo>
                                <a:close/>
                                <a:moveTo>
                                  <a:pt x="7" y="195"/>
                                </a:moveTo>
                                <a:lnTo>
                                  <a:pt x="7" y="223"/>
                                </a:lnTo>
                                <a:lnTo>
                                  <a:pt x="2" y="223"/>
                                </a:lnTo>
                                <a:lnTo>
                                  <a:pt x="2" y="195"/>
                                </a:lnTo>
                                <a:lnTo>
                                  <a:pt x="7"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9"/>
                        <wps:cNvSpPr>
                          <a:spLocks noEditPoints="1"/>
                        </wps:cNvSpPr>
                        <wps:spPr bwMode="auto">
                          <a:xfrm>
                            <a:off x="2928620" y="1310640"/>
                            <a:ext cx="5080" cy="141605"/>
                          </a:xfrm>
                          <a:custGeom>
                            <a:avLst/>
                            <a:gdLst>
                              <a:gd name="T0" fmla="*/ 5 w 8"/>
                              <a:gd name="T1" fmla="*/ 0 h 223"/>
                              <a:gd name="T2" fmla="*/ 5 w 8"/>
                              <a:gd name="T3" fmla="*/ 29 h 223"/>
                              <a:gd name="T4" fmla="*/ 0 w 8"/>
                              <a:gd name="T5" fmla="*/ 29 h 223"/>
                              <a:gd name="T6" fmla="*/ 0 w 8"/>
                              <a:gd name="T7" fmla="*/ 0 h 223"/>
                              <a:gd name="T8" fmla="*/ 5 w 8"/>
                              <a:gd name="T9" fmla="*/ 0 h 223"/>
                              <a:gd name="T10" fmla="*/ 7 w 8"/>
                              <a:gd name="T11" fmla="*/ 50 h 223"/>
                              <a:gd name="T12" fmla="*/ 7 w 8"/>
                              <a:gd name="T13" fmla="*/ 78 h 223"/>
                              <a:gd name="T14" fmla="*/ 0 w 8"/>
                              <a:gd name="T15" fmla="*/ 78 h 223"/>
                              <a:gd name="T16" fmla="*/ 0 w 8"/>
                              <a:gd name="T17" fmla="*/ 50 h 223"/>
                              <a:gd name="T18" fmla="*/ 7 w 8"/>
                              <a:gd name="T19" fmla="*/ 50 h 223"/>
                              <a:gd name="T20" fmla="*/ 7 w 8"/>
                              <a:gd name="T21" fmla="*/ 97 h 223"/>
                              <a:gd name="T22" fmla="*/ 7 w 8"/>
                              <a:gd name="T23" fmla="*/ 126 h 223"/>
                              <a:gd name="T24" fmla="*/ 1 w 8"/>
                              <a:gd name="T25" fmla="*/ 126 h 223"/>
                              <a:gd name="T26" fmla="*/ 1 w 8"/>
                              <a:gd name="T27" fmla="*/ 97 h 223"/>
                              <a:gd name="T28" fmla="*/ 7 w 8"/>
                              <a:gd name="T29" fmla="*/ 97 h 223"/>
                              <a:gd name="T30" fmla="*/ 7 w 8"/>
                              <a:gd name="T31" fmla="*/ 147 h 223"/>
                              <a:gd name="T32" fmla="*/ 7 w 8"/>
                              <a:gd name="T33" fmla="*/ 175 h 223"/>
                              <a:gd name="T34" fmla="*/ 1 w 8"/>
                              <a:gd name="T35" fmla="*/ 175 h 223"/>
                              <a:gd name="T36" fmla="*/ 1 w 8"/>
                              <a:gd name="T37" fmla="*/ 147 h 223"/>
                              <a:gd name="T38" fmla="*/ 7 w 8"/>
                              <a:gd name="T39" fmla="*/ 147 h 223"/>
                              <a:gd name="T40" fmla="*/ 8 w 8"/>
                              <a:gd name="T41" fmla="*/ 196 h 223"/>
                              <a:gd name="T42" fmla="*/ 8 w 8"/>
                              <a:gd name="T43" fmla="*/ 223 h 223"/>
                              <a:gd name="T44" fmla="*/ 1 w 8"/>
                              <a:gd name="T45" fmla="*/ 223 h 223"/>
                              <a:gd name="T46" fmla="*/ 1 w 8"/>
                              <a:gd name="T47" fmla="*/ 196 h 223"/>
                              <a:gd name="T48" fmla="*/ 8 w 8"/>
                              <a:gd name="T49" fmla="*/ 196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 h="223">
                                <a:moveTo>
                                  <a:pt x="5" y="0"/>
                                </a:moveTo>
                                <a:lnTo>
                                  <a:pt x="5" y="29"/>
                                </a:lnTo>
                                <a:lnTo>
                                  <a:pt x="0" y="29"/>
                                </a:lnTo>
                                <a:lnTo>
                                  <a:pt x="0" y="0"/>
                                </a:lnTo>
                                <a:lnTo>
                                  <a:pt x="5" y="0"/>
                                </a:lnTo>
                                <a:close/>
                                <a:moveTo>
                                  <a:pt x="7" y="50"/>
                                </a:moveTo>
                                <a:lnTo>
                                  <a:pt x="7" y="78"/>
                                </a:lnTo>
                                <a:lnTo>
                                  <a:pt x="0" y="78"/>
                                </a:lnTo>
                                <a:lnTo>
                                  <a:pt x="0" y="50"/>
                                </a:lnTo>
                                <a:lnTo>
                                  <a:pt x="7" y="50"/>
                                </a:lnTo>
                                <a:close/>
                                <a:moveTo>
                                  <a:pt x="7" y="97"/>
                                </a:moveTo>
                                <a:lnTo>
                                  <a:pt x="7" y="126"/>
                                </a:lnTo>
                                <a:lnTo>
                                  <a:pt x="1" y="126"/>
                                </a:lnTo>
                                <a:lnTo>
                                  <a:pt x="1" y="97"/>
                                </a:lnTo>
                                <a:lnTo>
                                  <a:pt x="7" y="97"/>
                                </a:lnTo>
                                <a:close/>
                                <a:moveTo>
                                  <a:pt x="7" y="147"/>
                                </a:moveTo>
                                <a:lnTo>
                                  <a:pt x="7" y="175"/>
                                </a:lnTo>
                                <a:lnTo>
                                  <a:pt x="1" y="175"/>
                                </a:lnTo>
                                <a:lnTo>
                                  <a:pt x="1" y="147"/>
                                </a:lnTo>
                                <a:lnTo>
                                  <a:pt x="7" y="147"/>
                                </a:lnTo>
                                <a:close/>
                                <a:moveTo>
                                  <a:pt x="8" y="196"/>
                                </a:moveTo>
                                <a:lnTo>
                                  <a:pt x="8" y="223"/>
                                </a:lnTo>
                                <a:lnTo>
                                  <a:pt x="1" y="223"/>
                                </a:lnTo>
                                <a:lnTo>
                                  <a:pt x="1" y="196"/>
                                </a:lnTo>
                                <a:lnTo>
                                  <a:pt x="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80"/>
                        <wps:cNvSpPr>
                          <a:spLocks noEditPoints="1"/>
                        </wps:cNvSpPr>
                        <wps:spPr bwMode="auto">
                          <a:xfrm>
                            <a:off x="2929890" y="1466215"/>
                            <a:ext cx="4445" cy="141605"/>
                          </a:xfrm>
                          <a:custGeom>
                            <a:avLst/>
                            <a:gdLst>
                              <a:gd name="T0" fmla="*/ 6 w 7"/>
                              <a:gd name="T1" fmla="*/ 0 h 223"/>
                              <a:gd name="T2" fmla="*/ 6 w 7"/>
                              <a:gd name="T3" fmla="*/ 28 h 223"/>
                              <a:gd name="T4" fmla="*/ 0 w 7"/>
                              <a:gd name="T5" fmla="*/ 28 h 223"/>
                              <a:gd name="T6" fmla="*/ 0 w 7"/>
                              <a:gd name="T7" fmla="*/ 0 h 223"/>
                              <a:gd name="T8" fmla="*/ 6 w 7"/>
                              <a:gd name="T9" fmla="*/ 0 h 223"/>
                              <a:gd name="T10" fmla="*/ 6 w 7"/>
                              <a:gd name="T11" fmla="*/ 49 h 223"/>
                              <a:gd name="T12" fmla="*/ 6 w 7"/>
                              <a:gd name="T13" fmla="*/ 77 h 223"/>
                              <a:gd name="T14" fmla="*/ 0 w 7"/>
                              <a:gd name="T15" fmla="*/ 77 h 223"/>
                              <a:gd name="T16" fmla="*/ 0 w 7"/>
                              <a:gd name="T17" fmla="*/ 49 h 223"/>
                              <a:gd name="T18" fmla="*/ 6 w 7"/>
                              <a:gd name="T19" fmla="*/ 49 h 223"/>
                              <a:gd name="T20" fmla="*/ 7 w 7"/>
                              <a:gd name="T21" fmla="*/ 98 h 223"/>
                              <a:gd name="T22" fmla="*/ 7 w 7"/>
                              <a:gd name="T23" fmla="*/ 125 h 223"/>
                              <a:gd name="T24" fmla="*/ 0 w 7"/>
                              <a:gd name="T25" fmla="*/ 125 h 223"/>
                              <a:gd name="T26" fmla="*/ 0 w 7"/>
                              <a:gd name="T27" fmla="*/ 98 h 223"/>
                              <a:gd name="T28" fmla="*/ 7 w 7"/>
                              <a:gd name="T29" fmla="*/ 98 h 223"/>
                              <a:gd name="T30" fmla="*/ 7 w 7"/>
                              <a:gd name="T31" fmla="*/ 146 h 223"/>
                              <a:gd name="T32" fmla="*/ 7 w 7"/>
                              <a:gd name="T33" fmla="*/ 174 h 223"/>
                              <a:gd name="T34" fmla="*/ 2 w 7"/>
                              <a:gd name="T35" fmla="*/ 174 h 223"/>
                              <a:gd name="T36" fmla="*/ 2 w 7"/>
                              <a:gd name="T37" fmla="*/ 146 h 223"/>
                              <a:gd name="T38" fmla="*/ 7 w 7"/>
                              <a:gd name="T39" fmla="*/ 146 h 223"/>
                              <a:gd name="T40" fmla="*/ 7 w 7"/>
                              <a:gd name="T41" fmla="*/ 195 h 223"/>
                              <a:gd name="T42" fmla="*/ 7 w 7"/>
                              <a:gd name="T43" fmla="*/ 223 h 223"/>
                              <a:gd name="T44" fmla="*/ 2 w 7"/>
                              <a:gd name="T45" fmla="*/ 223 h 223"/>
                              <a:gd name="T46" fmla="*/ 2 w 7"/>
                              <a:gd name="T47" fmla="*/ 195 h 223"/>
                              <a:gd name="T48" fmla="*/ 7 w 7"/>
                              <a:gd name="T49" fmla="*/ 195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223">
                                <a:moveTo>
                                  <a:pt x="6" y="0"/>
                                </a:moveTo>
                                <a:lnTo>
                                  <a:pt x="6" y="28"/>
                                </a:lnTo>
                                <a:lnTo>
                                  <a:pt x="0" y="28"/>
                                </a:lnTo>
                                <a:lnTo>
                                  <a:pt x="0" y="0"/>
                                </a:lnTo>
                                <a:lnTo>
                                  <a:pt x="6" y="0"/>
                                </a:lnTo>
                                <a:close/>
                                <a:moveTo>
                                  <a:pt x="6" y="49"/>
                                </a:moveTo>
                                <a:lnTo>
                                  <a:pt x="6" y="77"/>
                                </a:lnTo>
                                <a:lnTo>
                                  <a:pt x="0" y="77"/>
                                </a:lnTo>
                                <a:lnTo>
                                  <a:pt x="0" y="49"/>
                                </a:lnTo>
                                <a:lnTo>
                                  <a:pt x="6" y="49"/>
                                </a:lnTo>
                                <a:close/>
                                <a:moveTo>
                                  <a:pt x="7" y="98"/>
                                </a:moveTo>
                                <a:lnTo>
                                  <a:pt x="7" y="125"/>
                                </a:lnTo>
                                <a:lnTo>
                                  <a:pt x="0" y="125"/>
                                </a:lnTo>
                                <a:lnTo>
                                  <a:pt x="0" y="98"/>
                                </a:lnTo>
                                <a:lnTo>
                                  <a:pt x="7" y="98"/>
                                </a:lnTo>
                                <a:close/>
                                <a:moveTo>
                                  <a:pt x="7" y="146"/>
                                </a:moveTo>
                                <a:lnTo>
                                  <a:pt x="7" y="174"/>
                                </a:lnTo>
                                <a:lnTo>
                                  <a:pt x="2" y="174"/>
                                </a:lnTo>
                                <a:lnTo>
                                  <a:pt x="2" y="146"/>
                                </a:lnTo>
                                <a:lnTo>
                                  <a:pt x="7" y="146"/>
                                </a:lnTo>
                                <a:close/>
                                <a:moveTo>
                                  <a:pt x="7" y="195"/>
                                </a:moveTo>
                                <a:lnTo>
                                  <a:pt x="7" y="223"/>
                                </a:lnTo>
                                <a:lnTo>
                                  <a:pt x="2" y="223"/>
                                </a:lnTo>
                                <a:lnTo>
                                  <a:pt x="2" y="195"/>
                                </a:lnTo>
                                <a:lnTo>
                                  <a:pt x="7"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1"/>
                        <wps:cNvSpPr>
                          <a:spLocks noEditPoints="1"/>
                        </wps:cNvSpPr>
                        <wps:spPr bwMode="auto">
                          <a:xfrm>
                            <a:off x="2931160" y="1621155"/>
                            <a:ext cx="4445" cy="141605"/>
                          </a:xfrm>
                          <a:custGeom>
                            <a:avLst/>
                            <a:gdLst>
                              <a:gd name="T0" fmla="*/ 5 w 7"/>
                              <a:gd name="T1" fmla="*/ 0 h 223"/>
                              <a:gd name="T2" fmla="*/ 5 w 7"/>
                              <a:gd name="T3" fmla="*/ 28 h 223"/>
                              <a:gd name="T4" fmla="*/ 0 w 7"/>
                              <a:gd name="T5" fmla="*/ 28 h 223"/>
                              <a:gd name="T6" fmla="*/ 0 w 7"/>
                              <a:gd name="T7" fmla="*/ 0 h 223"/>
                              <a:gd name="T8" fmla="*/ 5 w 7"/>
                              <a:gd name="T9" fmla="*/ 0 h 223"/>
                              <a:gd name="T10" fmla="*/ 6 w 7"/>
                              <a:gd name="T11" fmla="*/ 49 h 223"/>
                              <a:gd name="T12" fmla="*/ 6 w 7"/>
                              <a:gd name="T13" fmla="*/ 76 h 223"/>
                              <a:gd name="T14" fmla="*/ 0 w 7"/>
                              <a:gd name="T15" fmla="*/ 76 h 223"/>
                              <a:gd name="T16" fmla="*/ 0 w 7"/>
                              <a:gd name="T17" fmla="*/ 49 h 223"/>
                              <a:gd name="T18" fmla="*/ 6 w 7"/>
                              <a:gd name="T19" fmla="*/ 49 h 223"/>
                              <a:gd name="T20" fmla="*/ 6 w 7"/>
                              <a:gd name="T21" fmla="*/ 97 h 223"/>
                              <a:gd name="T22" fmla="*/ 6 w 7"/>
                              <a:gd name="T23" fmla="*/ 125 h 223"/>
                              <a:gd name="T24" fmla="*/ 0 w 7"/>
                              <a:gd name="T25" fmla="*/ 125 h 223"/>
                              <a:gd name="T26" fmla="*/ 0 w 7"/>
                              <a:gd name="T27" fmla="*/ 97 h 223"/>
                              <a:gd name="T28" fmla="*/ 6 w 7"/>
                              <a:gd name="T29" fmla="*/ 97 h 223"/>
                              <a:gd name="T30" fmla="*/ 6 w 7"/>
                              <a:gd name="T31" fmla="*/ 146 h 223"/>
                              <a:gd name="T32" fmla="*/ 6 w 7"/>
                              <a:gd name="T33" fmla="*/ 174 h 223"/>
                              <a:gd name="T34" fmla="*/ 0 w 7"/>
                              <a:gd name="T35" fmla="*/ 174 h 223"/>
                              <a:gd name="T36" fmla="*/ 0 w 7"/>
                              <a:gd name="T37" fmla="*/ 146 h 223"/>
                              <a:gd name="T38" fmla="*/ 6 w 7"/>
                              <a:gd name="T39" fmla="*/ 146 h 223"/>
                              <a:gd name="T40" fmla="*/ 7 w 7"/>
                              <a:gd name="T41" fmla="*/ 195 h 223"/>
                              <a:gd name="T42" fmla="*/ 7 w 7"/>
                              <a:gd name="T43" fmla="*/ 223 h 223"/>
                              <a:gd name="T44" fmla="*/ 1 w 7"/>
                              <a:gd name="T45" fmla="*/ 223 h 223"/>
                              <a:gd name="T46" fmla="*/ 1 w 7"/>
                              <a:gd name="T47" fmla="*/ 195 h 223"/>
                              <a:gd name="T48" fmla="*/ 7 w 7"/>
                              <a:gd name="T49" fmla="*/ 195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223">
                                <a:moveTo>
                                  <a:pt x="5" y="0"/>
                                </a:moveTo>
                                <a:lnTo>
                                  <a:pt x="5" y="28"/>
                                </a:lnTo>
                                <a:lnTo>
                                  <a:pt x="0" y="28"/>
                                </a:lnTo>
                                <a:lnTo>
                                  <a:pt x="0" y="0"/>
                                </a:lnTo>
                                <a:lnTo>
                                  <a:pt x="5" y="0"/>
                                </a:lnTo>
                                <a:close/>
                                <a:moveTo>
                                  <a:pt x="6" y="49"/>
                                </a:moveTo>
                                <a:lnTo>
                                  <a:pt x="6" y="76"/>
                                </a:lnTo>
                                <a:lnTo>
                                  <a:pt x="0" y="76"/>
                                </a:lnTo>
                                <a:lnTo>
                                  <a:pt x="0" y="49"/>
                                </a:lnTo>
                                <a:lnTo>
                                  <a:pt x="6" y="49"/>
                                </a:lnTo>
                                <a:close/>
                                <a:moveTo>
                                  <a:pt x="6" y="97"/>
                                </a:moveTo>
                                <a:lnTo>
                                  <a:pt x="6" y="125"/>
                                </a:lnTo>
                                <a:lnTo>
                                  <a:pt x="0" y="125"/>
                                </a:lnTo>
                                <a:lnTo>
                                  <a:pt x="0" y="97"/>
                                </a:lnTo>
                                <a:lnTo>
                                  <a:pt x="6" y="97"/>
                                </a:lnTo>
                                <a:close/>
                                <a:moveTo>
                                  <a:pt x="6" y="146"/>
                                </a:moveTo>
                                <a:lnTo>
                                  <a:pt x="6" y="174"/>
                                </a:lnTo>
                                <a:lnTo>
                                  <a:pt x="0" y="174"/>
                                </a:lnTo>
                                <a:lnTo>
                                  <a:pt x="0" y="146"/>
                                </a:lnTo>
                                <a:lnTo>
                                  <a:pt x="6" y="146"/>
                                </a:lnTo>
                                <a:close/>
                                <a:moveTo>
                                  <a:pt x="7" y="195"/>
                                </a:moveTo>
                                <a:lnTo>
                                  <a:pt x="7" y="223"/>
                                </a:lnTo>
                                <a:lnTo>
                                  <a:pt x="1" y="223"/>
                                </a:lnTo>
                                <a:lnTo>
                                  <a:pt x="1" y="195"/>
                                </a:lnTo>
                                <a:lnTo>
                                  <a:pt x="7"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2"/>
                        <wps:cNvSpPr>
                          <a:spLocks noEditPoints="1"/>
                        </wps:cNvSpPr>
                        <wps:spPr bwMode="auto">
                          <a:xfrm>
                            <a:off x="2931795" y="1776095"/>
                            <a:ext cx="4445" cy="141605"/>
                          </a:xfrm>
                          <a:custGeom>
                            <a:avLst/>
                            <a:gdLst>
                              <a:gd name="T0" fmla="*/ 6 w 7"/>
                              <a:gd name="T1" fmla="*/ 0 h 223"/>
                              <a:gd name="T2" fmla="*/ 6 w 7"/>
                              <a:gd name="T3" fmla="*/ 28 h 223"/>
                              <a:gd name="T4" fmla="*/ 0 w 7"/>
                              <a:gd name="T5" fmla="*/ 28 h 223"/>
                              <a:gd name="T6" fmla="*/ 0 w 7"/>
                              <a:gd name="T7" fmla="*/ 0 h 223"/>
                              <a:gd name="T8" fmla="*/ 6 w 7"/>
                              <a:gd name="T9" fmla="*/ 0 h 223"/>
                              <a:gd name="T10" fmla="*/ 6 w 7"/>
                              <a:gd name="T11" fmla="*/ 49 h 223"/>
                              <a:gd name="T12" fmla="*/ 6 w 7"/>
                              <a:gd name="T13" fmla="*/ 77 h 223"/>
                              <a:gd name="T14" fmla="*/ 0 w 7"/>
                              <a:gd name="T15" fmla="*/ 77 h 223"/>
                              <a:gd name="T16" fmla="*/ 0 w 7"/>
                              <a:gd name="T17" fmla="*/ 49 h 223"/>
                              <a:gd name="T18" fmla="*/ 6 w 7"/>
                              <a:gd name="T19" fmla="*/ 49 h 223"/>
                              <a:gd name="T20" fmla="*/ 7 w 7"/>
                              <a:gd name="T21" fmla="*/ 97 h 223"/>
                              <a:gd name="T22" fmla="*/ 7 w 7"/>
                              <a:gd name="T23" fmla="*/ 125 h 223"/>
                              <a:gd name="T24" fmla="*/ 2 w 7"/>
                              <a:gd name="T25" fmla="*/ 125 h 223"/>
                              <a:gd name="T26" fmla="*/ 2 w 7"/>
                              <a:gd name="T27" fmla="*/ 97 h 223"/>
                              <a:gd name="T28" fmla="*/ 7 w 7"/>
                              <a:gd name="T29" fmla="*/ 97 h 223"/>
                              <a:gd name="T30" fmla="*/ 7 w 7"/>
                              <a:gd name="T31" fmla="*/ 146 h 223"/>
                              <a:gd name="T32" fmla="*/ 7 w 7"/>
                              <a:gd name="T33" fmla="*/ 174 h 223"/>
                              <a:gd name="T34" fmla="*/ 2 w 7"/>
                              <a:gd name="T35" fmla="*/ 174 h 223"/>
                              <a:gd name="T36" fmla="*/ 2 w 7"/>
                              <a:gd name="T37" fmla="*/ 146 h 223"/>
                              <a:gd name="T38" fmla="*/ 7 w 7"/>
                              <a:gd name="T39" fmla="*/ 146 h 223"/>
                              <a:gd name="T40" fmla="*/ 7 w 7"/>
                              <a:gd name="T41" fmla="*/ 195 h 223"/>
                              <a:gd name="T42" fmla="*/ 7 w 7"/>
                              <a:gd name="T43" fmla="*/ 223 h 223"/>
                              <a:gd name="T44" fmla="*/ 2 w 7"/>
                              <a:gd name="T45" fmla="*/ 223 h 223"/>
                              <a:gd name="T46" fmla="*/ 2 w 7"/>
                              <a:gd name="T47" fmla="*/ 195 h 223"/>
                              <a:gd name="T48" fmla="*/ 7 w 7"/>
                              <a:gd name="T49" fmla="*/ 195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 h="223">
                                <a:moveTo>
                                  <a:pt x="6" y="0"/>
                                </a:moveTo>
                                <a:lnTo>
                                  <a:pt x="6" y="28"/>
                                </a:lnTo>
                                <a:lnTo>
                                  <a:pt x="0" y="28"/>
                                </a:lnTo>
                                <a:lnTo>
                                  <a:pt x="0" y="0"/>
                                </a:lnTo>
                                <a:lnTo>
                                  <a:pt x="6" y="0"/>
                                </a:lnTo>
                                <a:close/>
                                <a:moveTo>
                                  <a:pt x="6" y="49"/>
                                </a:moveTo>
                                <a:lnTo>
                                  <a:pt x="6" y="77"/>
                                </a:lnTo>
                                <a:lnTo>
                                  <a:pt x="0" y="77"/>
                                </a:lnTo>
                                <a:lnTo>
                                  <a:pt x="0" y="49"/>
                                </a:lnTo>
                                <a:lnTo>
                                  <a:pt x="6" y="49"/>
                                </a:lnTo>
                                <a:close/>
                                <a:moveTo>
                                  <a:pt x="7" y="97"/>
                                </a:moveTo>
                                <a:lnTo>
                                  <a:pt x="7" y="125"/>
                                </a:lnTo>
                                <a:lnTo>
                                  <a:pt x="2" y="125"/>
                                </a:lnTo>
                                <a:lnTo>
                                  <a:pt x="2" y="97"/>
                                </a:lnTo>
                                <a:lnTo>
                                  <a:pt x="7" y="97"/>
                                </a:lnTo>
                                <a:close/>
                                <a:moveTo>
                                  <a:pt x="7" y="146"/>
                                </a:moveTo>
                                <a:lnTo>
                                  <a:pt x="7" y="174"/>
                                </a:lnTo>
                                <a:lnTo>
                                  <a:pt x="2" y="174"/>
                                </a:lnTo>
                                <a:lnTo>
                                  <a:pt x="2" y="146"/>
                                </a:lnTo>
                                <a:lnTo>
                                  <a:pt x="7" y="146"/>
                                </a:lnTo>
                                <a:close/>
                                <a:moveTo>
                                  <a:pt x="7" y="195"/>
                                </a:moveTo>
                                <a:lnTo>
                                  <a:pt x="7" y="223"/>
                                </a:lnTo>
                                <a:lnTo>
                                  <a:pt x="2" y="223"/>
                                </a:lnTo>
                                <a:lnTo>
                                  <a:pt x="2" y="195"/>
                                </a:lnTo>
                                <a:lnTo>
                                  <a:pt x="7"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3"/>
                        <wps:cNvSpPr>
                          <a:spLocks noEditPoints="1"/>
                        </wps:cNvSpPr>
                        <wps:spPr bwMode="auto">
                          <a:xfrm>
                            <a:off x="2933700" y="1931670"/>
                            <a:ext cx="5080" cy="354330"/>
                          </a:xfrm>
                          <a:custGeom>
                            <a:avLst/>
                            <a:gdLst>
                              <a:gd name="T0" fmla="*/ 5 w 8"/>
                              <a:gd name="T1" fmla="*/ 0 h 558"/>
                              <a:gd name="T2" fmla="*/ 5 w 8"/>
                              <a:gd name="T3" fmla="*/ 28 h 558"/>
                              <a:gd name="T4" fmla="*/ 0 w 8"/>
                              <a:gd name="T5" fmla="*/ 28 h 558"/>
                              <a:gd name="T6" fmla="*/ 0 w 8"/>
                              <a:gd name="T7" fmla="*/ 0 h 558"/>
                              <a:gd name="T8" fmla="*/ 5 w 8"/>
                              <a:gd name="T9" fmla="*/ 0 h 558"/>
                              <a:gd name="T10" fmla="*/ 5 w 8"/>
                              <a:gd name="T11" fmla="*/ 47 h 558"/>
                              <a:gd name="T12" fmla="*/ 5 w 8"/>
                              <a:gd name="T13" fmla="*/ 75 h 558"/>
                              <a:gd name="T14" fmla="*/ 0 w 8"/>
                              <a:gd name="T15" fmla="*/ 75 h 558"/>
                              <a:gd name="T16" fmla="*/ 0 w 8"/>
                              <a:gd name="T17" fmla="*/ 47 h 558"/>
                              <a:gd name="T18" fmla="*/ 5 w 8"/>
                              <a:gd name="T19" fmla="*/ 47 h 558"/>
                              <a:gd name="T20" fmla="*/ 5 w 8"/>
                              <a:gd name="T21" fmla="*/ 97 h 558"/>
                              <a:gd name="T22" fmla="*/ 5 w 8"/>
                              <a:gd name="T23" fmla="*/ 125 h 558"/>
                              <a:gd name="T24" fmla="*/ 0 w 8"/>
                              <a:gd name="T25" fmla="*/ 125 h 558"/>
                              <a:gd name="T26" fmla="*/ 0 w 8"/>
                              <a:gd name="T27" fmla="*/ 97 h 558"/>
                              <a:gd name="T28" fmla="*/ 5 w 8"/>
                              <a:gd name="T29" fmla="*/ 97 h 558"/>
                              <a:gd name="T30" fmla="*/ 6 w 8"/>
                              <a:gd name="T31" fmla="*/ 146 h 558"/>
                              <a:gd name="T32" fmla="*/ 6 w 8"/>
                              <a:gd name="T33" fmla="*/ 173 h 558"/>
                              <a:gd name="T34" fmla="*/ 1 w 8"/>
                              <a:gd name="T35" fmla="*/ 173 h 558"/>
                              <a:gd name="T36" fmla="*/ 1 w 8"/>
                              <a:gd name="T37" fmla="*/ 146 h 558"/>
                              <a:gd name="T38" fmla="*/ 6 w 8"/>
                              <a:gd name="T39" fmla="*/ 146 h 558"/>
                              <a:gd name="T40" fmla="*/ 6 w 8"/>
                              <a:gd name="T41" fmla="*/ 194 h 558"/>
                              <a:gd name="T42" fmla="*/ 6 w 8"/>
                              <a:gd name="T43" fmla="*/ 222 h 558"/>
                              <a:gd name="T44" fmla="*/ 1 w 8"/>
                              <a:gd name="T45" fmla="*/ 222 h 558"/>
                              <a:gd name="T46" fmla="*/ 1 w 8"/>
                              <a:gd name="T47" fmla="*/ 194 h 558"/>
                              <a:gd name="T48" fmla="*/ 6 w 8"/>
                              <a:gd name="T49" fmla="*/ 194 h 558"/>
                              <a:gd name="T50" fmla="*/ 6 w 8"/>
                              <a:gd name="T51" fmla="*/ 244 h 558"/>
                              <a:gd name="T52" fmla="*/ 6 w 8"/>
                              <a:gd name="T53" fmla="*/ 272 h 558"/>
                              <a:gd name="T54" fmla="*/ 1 w 8"/>
                              <a:gd name="T55" fmla="*/ 272 h 558"/>
                              <a:gd name="T56" fmla="*/ 1 w 8"/>
                              <a:gd name="T57" fmla="*/ 244 h 558"/>
                              <a:gd name="T58" fmla="*/ 6 w 8"/>
                              <a:gd name="T59" fmla="*/ 244 h 558"/>
                              <a:gd name="T60" fmla="*/ 7 w 8"/>
                              <a:gd name="T61" fmla="*/ 293 h 558"/>
                              <a:gd name="T62" fmla="*/ 7 w 8"/>
                              <a:gd name="T63" fmla="*/ 319 h 558"/>
                              <a:gd name="T64" fmla="*/ 1 w 8"/>
                              <a:gd name="T65" fmla="*/ 319 h 558"/>
                              <a:gd name="T66" fmla="*/ 1 w 8"/>
                              <a:gd name="T67" fmla="*/ 293 h 558"/>
                              <a:gd name="T68" fmla="*/ 7 w 8"/>
                              <a:gd name="T69" fmla="*/ 293 h 558"/>
                              <a:gd name="T70" fmla="*/ 7 w 8"/>
                              <a:gd name="T71" fmla="*/ 341 h 558"/>
                              <a:gd name="T72" fmla="*/ 7 w 8"/>
                              <a:gd name="T73" fmla="*/ 369 h 558"/>
                              <a:gd name="T74" fmla="*/ 2 w 8"/>
                              <a:gd name="T75" fmla="*/ 369 h 558"/>
                              <a:gd name="T76" fmla="*/ 2 w 8"/>
                              <a:gd name="T77" fmla="*/ 341 h 558"/>
                              <a:gd name="T78" fmla="*/ 7 w 8"/>
                              <a:gd name="T79" fmla="*/ 341 h 558"/>
                              <a:gd name="T80" fmla="*/ 7 w 8"/>
                              <a:gd name="T81" fmla="*/ 390 h 558"/>
                              <a:gd name="T82" fmla="*/ 8 w 8"/>
                              <a:gd name="T83" fmla="*/ 418 h 558"/>
                              <a:gd name="T84" fmla="*/ 2 w 8"/>
                              <a:gd name="T85" fmla="*/ 418 h 558"/>
                              <a:gd name="T86" fmla="*/ 2 w 8"/>
                              <a:gd name="T87" fmla="*/ 390 h 558"/>
                              <a:gd name="T88" fmla="*/ 7 w 8"/>
                              <a:gd name="T89" fmla="*/ 390 h 558"/>
                              <a:gd name="T90" fmla="*/ 8 w 8"/>
                              <a:gd name="T91" fmla="*/ 439 h 558"/>
                              <a:gd name="T92" fmla="*/ 8 w 8"/>
                              <a:gd name="T93" fmla="*/ 467 h 558"/>
                              <a:gd name="T94" fmla="*/ 3 w 8"/>
                              <a:gd name="T95" fmla="*/ 467 h 558"/>
                              <a:gd name="T96" fmla="*/ 2 w 8"/>
                              <a:gd name="T97" fmla="*/ 439 h 558"/>
                              <a:gd name="T98" fmla="*/ 8 w 8"/>
                              <a:gd name="T99" fmla="*/ 439 h 558"/>
                              <a:gd name="T100" fmla="*/ 8 w 8"/>
                              <a:gd name="T101" fmla="*/ 488 h 558"/>
                              <a:gd name="T102" fmla="*/ 8 w 8"/>
                              <a:gd name="T103" fmla="*/ 515 h 558"/>
                              <a:gd name="T104" fmla="*/ 3 w 8"/>
                              <a:gd name="T105" fmla="*/ 515 h 558"/>
                              <a:gd name="T106" fmla="*/ 3 w 8"/>
                              <a:gd name="T107" fmla="*/ 488 h 558"/>
                              <a:gd name="T108" fmla="*/ 8 w 8"/>
                              <a:gd name="T109" fmla="*/ 488 h 558"/>
                              <a:gd name="T110" fmla="*/ 8 w 8"/>
                              <a:gd name="T111" fmla="*/ 536 h 558"/>
                              <a:gd name="T112" fmla="*/ 8 w 8"/>
                              <a:gd name="T113" fmla="*/ 558 h 558"/>
                              <a:gd name="T114" fmla="*/ 3 w 8"/>
                              <a:gd name="T115" fmla="*/ 558 h 558"/>
                              <a:gd name="T116" fmla="*/ 3 w 8"/>
                              <a:gd name="T117" fmla="*/ 536 h 558"/>
                              <a:gd name="T118" fmla="*/ 8 w 8"/>
                              <a:gd name="T119" fmla="*/ 536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 h="558">
                                <a:moveTo>
                                  <a:pt x="5" y="0"/>
                                </a:moveTo>
                                <a:lnTo>
                                  <a:pt x="5" y="28"/>
                                </a:lnTo>
                                <a:lnTo>
                                  <a:pt x="0" y="28"/>
                                </a:lnTo>
                                <a:lnTo>
                                  <a:pt x="0" y="0"/>
                                </a:lnTo>
                                <a:lnTo>
                                  <a:pt x="5" y="0"/>
                                </a:lnTo>
                                <a:close/>
                                <a:moveTo>
                                  <a:pt x="5" y="47"/>
                                </a:moveTo>
                                <a:lnTo>
                                  <a:pt x="5" y="75"/>
                                </a:lnTo>
                                <a:lnTo>
                                  <a:pt x="0" y="75"/>
                                </a:lnTo>
                                <a:lnTo>
                                  <a:pt x="0" y="47"/>
                                </a:lnTo>
                                <a:lnTo>
                                  <a:pt x="5" y="47"/>
                                </a:lnTo>
                                <a:close/>
                                <a:moveTo>
                                  <a:pt x="5" y="97"/>
                                </a:moveTo>
                                <a:lnTo>
                                  <a:pt x="5" y="125"/>
                                </a:lnTo>
                                <a:lnTo>
                                  <a:pt x="0" y="125"/>
                                </a:lnTo>
                                <a:lnTo>
                                  <a:pt x="0" y="97"/>
                                </a:lnTo>
                                <a:lnTo>
                                  <a:pt x="5" y="97"/>
                                </a:lnTo>
                                <a:close/>
                                <a:moveTo>
                                  <a:pt x="6" y="146"/>
                                </a:moveTo>
                                <a:lnTo>
                                  <a:pt x="6" y="173"/>
                                </a:lnTo>
                                <a:lnTo>
                                  <a:pt x="1" y="173"/>
                                </a:lnTo>
                                <a:lnTo>
                                  <a:pt x="1" y="146"/>
                                </a:lnTo>
                                <a:lnTo>
                                  <a:pt x="6" y="146"/>
                                </a:lnTo>
                                <a:close/>
                                <a:moveTo>
                                  <a:pt x="6" y="194"/>
                                </a:moveTo>
                                <a:lnTo>
                                  <a:pt x="6" y="222"/>
                                </a:lnTo>
                                <a:lnTo>
                                  <a:pt x="1" y="222"/>
                                </a:lnTo>
                                <a:lnTo>
                                  <a:pt x="1" y="194"/>
                                </a:lnTo>
                                <a:lnTo>
                                  <a:pt x="6" y="194"/>
                                </a:lnTo>
                                <a:close/>
                                <a:moveTo>
                                  <a:pt x="6" y="244"/>
                                </a:moveTo>
                                <a:lnTo>
                                  <a:pt x="6" y="272"/>
                                </a:lnTo>
                                <a:lnTo>
                                  <a:pt x="1" y="272"/>
                                </a:lnTo>
                                <a:lnTo>
                                  <a:pt x="1" y="244"/>
                                </a:lnTo>
                                <a:lnTo>
                                  <a:pt x="6" y="244"/>
                                </a:lnTo>
                                <a:close/>
                                <a:moveTo>
                                  <a:pt x="7" y="293"/>
                                </a:moveTo>
                                <a:lnTo>
                                  <a:pt x="7" y="319"/>
                                </a:lnTo>
                                <a:lnTo>
                                  <a:pt x="1" y="319"/>
                                </a:lnTo>
                                <a:lnTo>
                                  <a:pt x="1" y="293"/>
                                </a:lnTo>
                                <a:lnTo>
                                  <a:pt x="7" y="293"/>
                                </a:lnTo>
                                <a:close/>
                                <a:moveTo>
                                  <a:pt x="7" y="341"/>
                                </a:moveTo>
                                <a:lnTo>
                                  <a:pt x="7" y="369"/>
                                </a:lnTo>
                                <a:lnTo>
                                  <a:pt x="2" y="369"/>
                                </a:lnTo>
                                <a:lnTo>
                                  <a:pt x="2" y="341"/>
                                </a:lnTo>
                                <a:lnTo>
                                  <a:pt x="7" y="341"/>
                                </a:lnTo>
                                <a:close/>
                                <a:moveTo>
                                  <a:pt x="7" y="390"/>
                                </a:moveTo>
                                <a:lnTo>
                                  <a:pt x="8" y="418"/>
                                </a:lnTo>
                                <a:lnTo>
                                  <a:pt x="2" y="418"/>
                                </a:lnTo>
                                <a:lnTo>
                                  <a:pt x="2" y="390"/>
                                </a:lnTo>
                                <a:lnTo>
                                  <a:pt x="7" y="390"/>
                                </a:lnTo>
                                <a:close/>
                                <a:moveTo>
                                  <a:pt x="8" y="439"/>
                                </a:moveTo>
                                <a:lnTo>
                                  <a:pt x="8" y="467"/>
                                </a:lnTo>
                                <a:lnTo>
                                  <a:pt x="3" y="467"/>
                                </a:lnTo>
                                <a:lnTo>
                                  <a:pt x="2" y="439"/>
                                </a:lnTo>
                                <a:lnTo>
                                  <a:pt x="8" y="439"/>
                                </a:lnTo>
                                <a:close/>
                                <a:moveTo>
                                  <a:pt x="8" y="488"/>
                                </a:moveTo>
                                <a:lnTo>
                                  <a:pt x="8" y="515"/>
                                </a:lnTo>
                                <a:lnTo>
                                  <a:pt x="3" y="515"/>
                                </a:lnTo>
                                <a:lnTo>
                                  <a:pt x="3" y="488"/>
                                </a:lnTo>
                                <a:lnTo>
                                  <a:pt x="8" y="488"/>
                                </a:lnTo>
                                <a:close/>
                                <a:moveTo>
                                  <a:pt x="8" y="536"/>
                                </a:moveTo>
                                <a:lnTo>
                                  <a:pt x="8" y="558"/>
                                </a:lnTo>
                                <a:lnTo>
                                  <a:pt x="3" y="558"/>
                                </a:lnTo>
                                <a:lnTo>
                                  <a:pt x="3" y="536"/>
                                </a:lnTo>
                                <a:lnTo>
                                  <a:pt x="8" y="5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4"/>
                        <wps:cNvSpPr>
                          <a:spLocks noEditPoints="1"/>
                        </wps:cNvSpPr>
                        <wps:spPr bwMode="auto">
                          <a:xfrm>
                            <a:off x="2922905" y="843280"/>
                            <a:ext cx="18415" cy="1444625"/>
                          </a:xfrm>
                          <a:custGeom>
                            <a:avLst/>
                            <a:gdLst>
                              <a:gd name="T0" fmla="*/ 20 w 65"/>
                              <a:gd name="T1" fmla="*/ 64 h 5184"/>
                              <a:gd name="T2" fmla="*/ 8 w 65"/>
                              <a:gd name="T3" fmla="*/ 112 h 5184"/>
                              <a:gd name="T4" fmla="*/ 23 w 65"/>
                              <a:gd name="T5" fmla="*/ 304 h 5184"/>
                              <a:gd name="T6" fmla="*/ 11 w 65"/>
                              <a:gd name="T7" fmla="*/ 240 h 5184"/>
                              <a:gd name="T8" fmla="*/ 23 w 65"/>
                              <a:gd name="T9" fmla="*/ 397 h 5184"/>
                              <a:gd name="T10" fmla="*/ 25 w 65"/>
                              <a:gd name="T11" fmla="*/ 445 h 5184"/>
                              <a:gd name="T12" fmla="*/ 13 w 65"/>
                              <a:gd name="T13" fmla="*/ 637 h 5184"/>
                              <a:gd name="T14" fmla="*/ 25 w 65"/>
                              <a:gd name="T15" fmla="*/ 669 h 5184"/>
                              <a:gd name="T16" fmla="*/ 17 w 65"/>
                              <a:gd name="T17" fmla="*/ 741 h 5184"/>
                              <a:gd name="T18" fmla="*/ 24 w 65"/>
                              <a:gd name="T19" fmla="*/ 789 h 5184"/>
                              <a:gd name="T20" fmla="*/ 8 w 65"/>
                              <a:gd name="T21" fmla="*/ 898 h 5184"/>
                              <a:gd name="T22" fmla="*/ 36 w 65"/>
                              <a:gd name="T23" fmla="*/ 1073 h 5184"/>
                              <a:gd name="T24" fmla="*/ 28 w 65"/>
                              <a:gd name="T25" fmla="*/ 1018 h 5184"/>
                              <a:gd name="T26" fmla="*/ 16 w 65"/>
                              <a:gd name="T27" fmla="*/ 1177 h 5184"/>
                              <a:gd name="T28" fmla="*/ 30 w 65"/>
                              <a:gd name="T29" fmla="*/ 1225 h 5184"/>
                              <a:gd name="T30" fmla="*/ 18 w 65"/>
                              <a:gd name="T31" fmla="*/ 1417 h 5184"/>
                              <a:gd name="T32" fmla="*/ 32 w 65"/>
                              <a:gd name="T33" fmla="*/ 1446 h 5184"/>
                              <a:gd name="T34" fmla="*/ 24 w 65"/>
                              <a:gd name="T35" fmla="*/ 1518 h 5184"/>
                              <a:gd name="T36" fmla="*/ 28 w 65"/>
                              <a:gd name="T37" fmla="*/ 1566 h 5184"/>
                              <a:gd name="T38" fmla="*/ 12 w 65"/>
                              <a:gd name="T39" fmla="*/ 1678 h 5184"/>
                              <a:gd name="T40" fmla="*/ 43 w 65"/>
                              <a:gd name="T41" fmla="*/ 1854 h 5184"/>
                              <a:gd name="T42" fmla="*/ 35 w 65"/>
                              <a:gd name="T43" fmla="*/ 1798 h 5184"/>
                              <a:gd name="T44" fmla="*/ 23 w 65"/>
                              <a:gd name="T45" fmla="*/ 1955 h 5184"/>
                              <a:gd name="T46" fmla="*/ 35 w 65"/>
                              <a:gd name="T47" fmla="*/ 2003 h 5184"/>
                              <a:gd name="T48" fmla="*/ 23 w 65"/>
                              <a:gd name="T49" fmla="*/ 2194 h 5184"/>
                              <a:gd name="T50" fmla="*/ 37 w 65"/>
                              <a:gd name="T51" fmla="*/ 2226 h 5184"/>
                              <a:gd name="T52" fmla="*/ 29 w 65"/>
                              <a:gd name="T53" fmla="*/ 2298 h 5184"/>
                              <a:gd name="T54" fmla="*/ 33 w 65"/>
                              <a:gd name="T55" fmla="*/ 2346 h 5184"/>
                              <a:gd name="T56" fmla="*/ 17 w 65"/>
                              <a:gd name="T57" fmla="*/ 2458 h 5184"/>
                              <a:gd name="T58" fmla="*/ 48 w 65"/>
                              <a:gd name="T59" fmla="*/ 2631 h 5184"/>
                              <a:gd name="T60" fmla="*/ 40 w 65"/>
                              <a:gd name="T61" fmla="*/ 2575 h 5184"/>
                              <a:gd name="T62" fmla="*/ 28 w 65"/>
                              <a:gd name="T63" fmla="*/ 2735 h 5184"/>
                              <a:gd name="T64" fmla="*/ 40 w 65"/>
                              <a:gd name="T65" fmla="*/ 2783 h 5184"/>
                              <a:gd name="T66" fmla="*/ 30 w 65"/>
                              <a:gd name="T67" fmla="*/ 2972 h 5184"/>
                              <a:gd name="T68" fmla="*/ 42 w 65"/>
                              <a:gd name="T69" fmla="*/ 3004 h 5184"/>
                              <a:gd name="T70" fmla="*/ 34 w 65"/>
                              <a:gd name="T71" fmla="*/ 3076 h 5184"/>
                              <a:gd name="T72" fmla="*/ 38 w 65"/>
                              <a:gd name="T73" fmla="*/ 3124 h 5184"/>
                              <a:gd name="T74" fmla="*/ 24 w 65"/>
                              <a:gd name="T75" fmla="*/ 3235 h 5184"/>
                              <a:gd name="T76" fmla="*/ 52 w 65"/>
                              <a:gd name="T77" fmla="*/ 3411 h 5184"/>
                              <a:gd name="T78" fmla="*/ 44 w 65"/>
                              <a:gd name="T79" fmla="*/ 3355 h 5184"/>
                              <a:gd name="T80" fmla="*/ 32 w 65"/>
                              <a:gd name="T81" fmla="*/ 3515 h 5184"/>
                              <a:gd name="T82" fmla="*/ 47 w 65"/>
                              <a:gd name="T83" fmla="*/ 3560 h 5184"/>
                              <a:gd name="T84" fmla="*/ 35 w 65"/>
                              <a:gd name="T85" fmla="*/ 3752 h 5184"/>
                              <a:gd name="T86" fmla="*/ 47 w 65"/>
                              <a:gd name="T87" fmla="*/ 3784 h 5184"/>
                              <a:gd name="T88" fmla="*/ 39 w 65"/>
                              <a:gd name="T89" fmla="*/ 3856 h 5184"/>
                              <a:gd name="T90" fmla="*/ 45 w 65"/>
                              <a:gd name="T91" fmla="*/ 3904 h 5184"/>
                              <a:gd name="T92" fmla="*/ 29 w 65"/>
                              <a:gd name="T93" fmla="*/ 4013 h 5184"/>
                              <a:gd name="T94" fmla="*/ 57 w 65"/>
                              <a:gd name="T95" fmla="*/ 4125 h 5184"/>
                              <a:gd name="T96" fmla="*/ 41 w 65"/>
                              <a:gd name="T97" fmla="*/ 4125 h 5184"/>
                              <a:gd name="T98" fmla="*/ 48 w 65"/>
                              <a:gd name="T99" fmla="*/ 4300 h 5184"/>
                              <a:gd name="T100" fmla="*/ 40 w 65"/>
                              <a:gd name="T101" fmla="*/ 4340 h 5184"/>
                              <a:gd name="T102" fmla="*/ 52 w 65"/>
                              <a:gd name="T103" fmla="*/ 4532 h 5184"/>
                              <a:gd name="T104" fmla="*/ 40 w 65"/>
                              <a:gd name="T105" fmla="*/ 4468 h 5184"/>
                              <a:gd name="T106" fmla="*/ 54 w 65"/>
                              <a:gd name="T107" fmla="*/ 4625 h 5184"/>
                              <a:gd name="T108" fmla="*/ 42 w 65"/>
                              <a:gd name="T109" fmla="*/ 4689 h 5184"/>
                              <a:gd name="T110" fmla="*/ 42 w 65"/>
                              <a:gd name="T111" fmla="*/ 4865 h 5184"/>
                              <a:gd name="T112" fmla="*/ 56 w 65"/>
                              <a:gd name="T113" fmla="*/ 4897 h 5184"/>
                              <a:gd name="T114" fmla="*/ 56 w 65"/>
                              <a:gd name="T115" fmla="*/ 4961 h 5184"/>
                              <a:gd name="T116" fmla="*/ 44 w 65"/>
                              <a:gd name="T117" fmla="*/ 5025 h 5184"/>
                              <a:gd name="T118" fmla="*/ 36 w 65"/>
                              <a:gd name="T119" fmla="*/ 5176 h 5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5" h="5184">
                                <a:moveTo>
                                  <a:pt x="20" y="0"/>
                                </a:moveTo>
                                <a:cubicBezTo>
                                  <a:pt x="25" y="0"/>
                                  <a:pt x="28" y="4"/>
                                  <a:pt x="28" y="8"/>
                                </a:cubicBezTo>
                                <a:lnTo>
                                  <a:pt x="28" y="72"/>
                                </a:lnTo>
                                <a:cubicBezTo>
                                  <a:pt x="28" y="77"/>
                                  <a:pt x="25" y="80"/>
                                  <a:pt x="20" y="80"/>
                                </a:cubicBezTo>
                                <a:lnTo>
                                  <a:pt x="8" y="80"/>
                                </a:lnTo>
                                <a:cubicBezTo>
                                  <a:pt x="4" y="80"/>
                                  <a:pt x="0" y="77"/>
                                  <a:pt x="0" y="72"/>
                                </a:cubicBezTo>
                                <a:lnTo>
                                  <a:pt x="0" y="8"/>
                                </a:lnTo>
                                <a:cubicBezTo>
                                  <a:pt x="0" y="4"/>
                                  <a:pt x="4" y="0"/>
                                  <a:pt x="8" y="0"/>
                                </a:cubicBezTo>
                                <a:lnTo>
                                  <a:pt x="20" y="0"/>
                                </a:lnTo>
                                <a:close/>
                                <a:moveTo>
                                  <a:pt x="8" y="16"/>
                                </a:moveTo>
                                <a:lnTo>
                                  <a:pt x="16" y="8"/>
                                </a:lnTo>
                                <a:lnTo>
                                  <a:pt x="16" y="72"/>
                                </a:lnTo>
                                <a:lnTo>
                                  <a:pt x="8" y="64"/>
                                </a:lnTo>
                                <a:lnTo>
                                  <a:pt x="20" y="64"/>
                                </a:lnTo>
                                <a:lnTo>
                                  <a:pt x="12" y="72"/>
                                </a:lnTo>
                                <a:lnTo>
                                  <a:pt x="12" y="8"/>
                                </a:lnTo>
                                <a:lnTo>
                                  <a:pt x="20" y="16"/>
                                </a:lnTo>
                                <a:lnTo>
                                  <a:pt x="8" y="16"/>
                                </a:lnTo>
                                <a:close/>
                                <a:moveTo>
                                  <a:pt x="20" y="112"/>
                                </a:moveTo>
                                <a:cubicBezTo>
                                  <a:pt x="25" y="112"/>
                                  <a:pt x="28" y="116"/>
                                  <a:pt x="28" y="120"/>
                                </a:cubicBezTo>
                                <a:lnTo>
                                  <a:pt x="31" y="184"/>
                                </a:lnTo>
                                <a:cubicBezTo>
                                  <a:pt x="31" y="186"/>
                                  <a:pt x="30" y="188"/>
                                  <a:pt x="29" y="190"/>
                                </a:cubicBezTo>
                                <a:cubicBezTo>
                                  <a:pt x="27" y="191"/>
                                  <a:pt x="25" y="192"/>
                                  <a:pt x="23" y="192"/>
                                </a:cubicBezTo>
                                <a:lnTo>
                                  <a:pt x="11" y="192"/>
                                </a:lnTo>
                                <a:cubicBezTo>
                                  <a:pt x="7" y="192"/>
                                  <a:pt x="3" y="189"/>
                                  <a:pt x="3" y="184"/>
                                </a:cubicBezTo>
                                <a:lnTo>
                                  <a:pt x="0" y="121"/>
                                </a:lnTo>
                                <a:cubicBezTo>
                                  <a:pt x="0" y="118"/>
                                  <a:pt x="1" y="116"/>
                                  <a:pt x="3" y="115"/>
                                </a:cubicBezTo>
                                <a:cubicBezTo>
                                  <a:pt x="4" y="113"/>
                                  <a:pt x="6" y="112"/>
                                  <a:pt x="8" y="112"/>
                                </a:cubicBezTo>
                                <a:lnTo>
                                  <a:pt x="20" y="112"/>
                                </a:lnTo>
                                <a:close/>
                                <a:moveTo>
                                  <a:pt x="8" y="128"/>
                                </a:moveTo>
                                <a:lnTo>
                                  <a:pt x="16" y="120"/>
                                </a:lnTo>
                                <a:lnTo>
                                  <a:pt x="19" y="184"/>
                                </a:lnTo>
                                <a:lnTo>
                                  <a:pt x="11" y="176"/>
                                </a:lnTo>
                                <a:lnTo>
                                  <a:pt x="23" y="176"/>
                                </a:lnTo>
                                <a:lnTo>
                                  <a:pt x="15" y="184"/>
                                </a:lnTo>
                                <a:lnTo>
                                  <a:pt x="12" y="121"/>
                                </a:lnTo>
                                <a:lnTo>
                                  <a:pt x="20" y="128"/>
                                </a:lnTo>
                                <a:lnTo>
                                  <a:pt x="8" y="128"/>
                                </a:lnTo>
                                <a:close/>
                                <a:moveTo>
                                  <a:pt x="23" y="224"/>
                                </a:moveTo>
                                <a:cubicBezTo>
                                  <a:pt x="27" y="224"/>
                                  <a:pt x="31" y="228"/>
                                  <a:pt x="31" y="232"/>
                                </a:cubicBezTo>
                                <a:lnTo>
                                  <a:pt x="31" y="296"/>
                                </a:lnTo>
                                <a:cubicBezTo>
                                  <a:pt x="31" y="300"/>
                                  <a:pt x="27" y="304"/>
                                  <a:pt x="23" y="304"/>
                                </a:cubicBezTo>
                                <a:lnTo>
                                  <a:pt x="11" y="304"/>
                                </a:lnTo>
                                <a:cubicBezTo>
                                  <a:pt x="6" y="304"/>
                                  <a:pt x="3" y="300"/>
                                  <a:pt x="3" y="296"/>
                                </a:cubicBezTo>
                                <a:lnTo>
                                  <a:pt x="3" y="232"/>
                                </a:lnTo>
                                <a:cubicBezTo>
                                  <a:pt x="3" y="228"/>
                                  <a:pt x="6" y="224"/>
                                  <a:pt x="11" y="224"/>
                                </a:cubicBezTo>
                                <a:lnTo>
                                  <a:pt x="23" y="224"/>
                                </a:lnTo>
                                <a:close/>
                                <a:moveTo>
                                  <a:pt x="11" y="240"/>
                                </a:moveTo>
                                <a:lnTo>
                                  <a:pt x="19" y="232"/>
                                </a:lnTo>
                                <a:lnTo>
                                  <a:pt x="19" y="296"/>
                                </a:lnTo>
                                <a:lnTo>
                                  <a:pt x="11" y="288"/>
                                </a:lnTo>
                                <a:lnTo>
                                  <a:pt x="23" y="288"/>
                                </a:lnTo>
                                <a:lnTo>
                                  <a:pt x="15" y="296"/>
                                </a:lnTo>
                                <a:lnTo>
                                  <a:pt x="15" y="232"/>
                                </a:lnTo>
                                <a:lnTo>
                                  <a:pt x="23" y="240"/>
                                </a:lnTo>
                                <a:lnTo>
                                  <a:pt x="11" y="240"/>
                                </a:lnTo>
                                <a:close/>
                                <a:moveTo>
                                  <a:pt x="23" y="336"/>
                                </a:moveTo>
                                <a:cubicBezTo>
                                  <a:pt x="27" y="336"/>
                                  <a:pt x="31" y="340"/>
                                  <a:pt x="31" y="344"/>
                                </a:cubicBezTo>
                                <a:lnTo>
                                  <a:pt x="31" y="405"/>
                                </a:lnTo>
                                <a:cubicBezTo>
                                  <a:pt x="31" y="410"/>
                                  <a:pt x="27" y="413"/>
                                  <a:pt x="23" y="413"/>
                                </a:cubicBezTo>
                                <a:lnTo>
                                  <a:pt x="11" y="413"/>
                                </a:lnTo>
                                <a:cubicBezTo>
                                  <a:pt x="6" y="413"/>
                                  <a:pt x="3" y="410"/>
                                  <a:pt x="3" y="405"/>
                                </a:cubicBezTo>
                                <a:lnTo>
                                  <a:pt x="3" y="344"/>
                                </a:lnTo>
                                <a:cubicBezTo>
                                  <a:pt x="3" y="340"/>
                                  <a:pt x="6" y="336"/>
                                  <a:pt x="11" y="336"/>
                                </a:cubicBezTo>
                                <a:lnTo>
                                  <a:pt x="23" y="336"/>
                                </a:lnTo>
                                <a:close/>
                                <a:moveTo>
                                  <a:pt x="11" y="352"/>
                                </a:moveTo>
                                <a:lnTo>
                                  <a:pt x="19" y="344"/>
                                </a:lnTo>
                                <a:lnTo>
                                  <a:pt x="19" y="405"/>
                                </a:lnTo>
                                <a:lnTo>
                                  <a:pt x="11" y="397"/>
                                </a:lnTo>
                                <a:lnTo>
                                  <a:pt x="23" y="397"/>
                                </a:lnTo>
                                <a:lnTo>
                                  <a:pt x="15" y="405"/>
                                </a:lnTo>
                                <a:lnTo>
                                  <a:pt x="15" y="344"/>
                                </a:lnTo>
                                <a:lnTo>
                                  <a:pt x="23" y="352"/>
                                </a:lnTo>
                                <a:lnTo>
                                  <a:pt x="11" y="352"/>
                                </a:lnTo>
                                <a:close/>
                                <a:moveTo>
                                  <a:pt x="25" y="445"/>
                                </a:moveTo>
                                <a:cubicBezTo>
                                  <a:pt x="30" y="445"/>
                                  <a:pt x="33" y="449"/>
                                  <a:pt x="33" y="453"/>
                                </a:cubicBezTo>
                                <a:lnTo>
                                  <a:pt x="33" y="517"/>
                                </a:lnTo>
                                <a:cubicBezTo>
                                  <a:pt x="33" y="521"/>
                                  <a:pt x="30" y="525"/>
                                  <a:pt x="25" y="525"/>
                                </a:cubicBezTo>
                                <a:lnTo>
                                  <a:pt x="13" y="525"/>
                                </a:lnTo>
                                <a:cubicBezTo>
                                  <a:pt x="9" y="525"/>
                                  <a:pt x="5" y="522"/>
                                  <a:pt x="5" y="517"/>
                                </a:cubicBezTo>
                                <a:lnTo>
                                  <a:pt x="3" y="453"/>
                                </a:lnTo>
                                <a:cubicBezTo>
                                  <a:pt x="3" y="451"/>
                                  <a:pt x="4" y="449"/>
                                  <a:pt x="5" y="448"/>
                                </a:cubicBezTo>
                                <a:cubicBezTo>
                                  <a:pt x="7" y="446"/>
                                  <a:pt x="9" y="445"/>
                                  <a:pt x="11" y="445"/>
                                </a:cubicBezTo>
                                <a:lnTo>
                                  <a:pt x="25" y="445"/>
                                </a:lnTo>
                                <a:close/>
                                <a:moveTo>
                                  <a:pt x="11" y="461"/>
                                </a:moveTo>
                                <a:lnTo>
                                  <a:pt x="19" y="453"/>
                                </a:lnTo>
                                <a:lnTo>
                                  <a:pt x="21" y="517"/>
                                </a:lnTo>
                                <a:lnTo>
                                  <a:pt x="13" y="509"/>
                                </a:lnTo>
                                <a:lnTo>
                                  <a:pt x="25" y="509"/>
                                </a:lnTo>
                                <a:lnTo>
                                  <a:pt x="17" y="517"/>
                                </a:lnTo>
                                <a:lnTo>
                                  <a:pt x="17" y="453"/>
                                </a:lnTo>
                                <a:lnTo>
                                  <a:pt x="25" y="461"/>
                                </a:lnTo>
                                <a:lnTo>
                                  <a:pt x="11" y="461"/>
                                </a:lnTo>
                                <a:close/>
                                <a:moveTo>
                                  <a:pt x="25" y="557"/>
                                </a:moveTo>
                                <a:cubicBezTo>
                                  <a:pt x="30" y="557"/>
                                  <a:pt x="33" y="561"/>
                                  <a:pt x="33" y="565"/>
                                </a:cubicBezTo>
                                <a:lnTo>
                                  <a:pt x="33" y="629"/>
                                </a:lnTo>
                                <a:cubicBezTo>
                                  <a:pt x="33" y="633"/>
                                  <a:pt x="30" y="637"/>
                                  <a:pt x="25" y="637"/>
                                </a:cubicBezTo>
                                <a:lnTo>
                                  <a:pt x="13" y="637"/>
                                </a:lnTo>
                                <a:cubicBezTo>
                                  <a:pt x="9" y="637"/>
                                  <a:pt x="5" y="633"/>
                                  <a:pt x="5" y="629"/>
                                </a:cubicBezTo>
                                <a:lnTo>
                                  <a:pt x="5" y="565"/>
                                </a:lnTo>
                                <a:cubicBezTo>
                                  <a:pt x="5" y="561"/>
                                  <a:pt x="9" y="557"/>
                                  <a:pt x="13" y="557"/>
                                </a:cubicBezTo>
                                <a:lnTo>
                                  <a:pt x="25" y="557"/>
                                </a:lnTo>
                                <a:close/>
                                <a:moveTo>
                                  <a:pt x="13" y="573"/>
                                </a:moveTo>
                                <a:lnTo>
                                  <a:pt x="21" y="565"/>
                                </a:lnTo>
                                <a:lnTo>
                                  <a:pt x="21" y="629"/>
                                </a:lnTo>
                                <a:lnTo>
                                  <a:pt x="13" y="621"/>
                                </a:lnTo>
                                <a:lnTo>
                                  <a:pt x="25" y="621"/>
                                </a:lnTo>
                                <a:lnTo>
                                  <a:pt x="17" y="629"/>
                                </a:lnTo>
                                <a:lnTo>
                                  <a:pt x="17" y="565"/>
                                </a:lnTo>
                                <a:lnTo>
                                  <a:pt x="25" y="573"/>
                                </a:lnTo>
                                <a:lnTo>
                                  <a:pt x="13" y="573"/>
                                </a:lnTo>
                                <a:close/>
                                <a:moveTo>
                                  <a:pt x="25" y="669"/>
                                </a:moveTo>
                                <a:cubicBezTo>
                                  <a:pt x="30" y="669"/>
                                  <a:pt x="33" y="672"/>
                                  <a:pt x="33" y="677"/>
                                </a:cubicBezTo>
                                <a:lnTo>
                                  <a:pt x="33" y="741"/>
                                </a:lnTo>
                                <a:cubicBezTo>
                                  <a:pt x="33" y="745"/>
                                  <a:pt x="30" y="749"/>
                                  <a:pt x="25" y="749"/>
                                </a:cubicBezTo>
                                <a:lnTo>
                                  <a:pt x="13" y="749"/>
                                </a:lnTo>
                                <a:cubicBezTo>
                                  <a:pt x="9" y="749"/>
                                  <a:pt x="5" y="745"/>
                                  <a:pt x="5" y="741"/>
                                </a:cubicBezTo>
                                <a:lnTo>
                                  <a:pt x="5" y="677"/>
                                </a:lnTo>
                                <a:cubicBezTo>
                                  <a:pt x="5" y="672"/>
                                  <a:pt x="9" y="669"/>
                                  <a:pt x="13" y="669"/>
                                </a:cubicBezTo>
                                <a:lnTo>
                                  <a:pt x="25" y="669"/>
                                </a:lnTo>
                                <a:close/>
                                <a:moveTo>
                                  <a:pt x="13" y="685"/>
                                </a:moveTo>
                                <a:lnTo>
                                  <a:pt x="21" y="677"/>
                                </a:lnTo>
                                <a:lnTo>
                                  <a:pt x="21" y="741"/>
                                </a:lnTo>
                                <a:lnTo>
                                  <a:pt x="13" y="733"/>
                                </a:lnTo>
                                <a:lnTo>
                                  <a:pt x="25" y="733"/>
                                </a:lnTo>
                                <a:lnTo>
                                  <a:pt x="17" y="741"/>
                                </a:lnTo>
                                <a:lnTo>
                                  <a:pt x="17" y="677"/>
                                </a:lnTo>
                                <a:lnTo>
                                  <a:pt x="25" y="685"/>
                                </a:lnTo>
                                <a:lnTo>
                                  <a:pt x="13" y="685"/>
                                </a:lnTo>
                                <a:close/>
                                <a:moveTo>
                                  <a:pt x="28" y="781"/>
                                </a:moveTo>
                                <a:cubicBezTo>
                                  <a:pt x="32" y="781"/>
                                  <a:pt x="36" y="784"/>
                                  <a:pt x="36" y="789"/>
                                </a:cubicBezTo>
                                <a:lnTo>
                                  <a:pt x="36" y="850"/>
                                </a:lnTo>
                                <a:cubicBezTo>
                                  <a:pt x="36" y="854"/>
                                  <a:pt x="32" y="858"/>
                                  <a:pt x="28" y="858"/>
                                </a:cubicBezTo>
                                <a:lnTo>
                                  <a:pt x="16" y="858"/>
                                </a:lnTo>
                                <a:cubicBezTo>
                                  <a:pt x="11" y="858"/>
                                  <a:pt x="8" y="854"/>
                                  <a:pt x="8" y="850"/>
                                </a:cubicBezTo>
                                <a:lnTo>
                                  <a:pt x="8" y="789"/>
                                </a:lnTo>
                                <a:cubicBezTo>
                                  <a:pt x="8" y="784"/>
                                  <a:pt x="11" y="781"/>
                                  <a:pt x="16" y="781"/>
                                </a:cubicBezTo>
                                <a:lnTo>
                                  <a:pt x="28" y="781"/>
                                </a:lnTo>
                                <a:close/>
                                <a:moveTo>
                                  <a:pt x="16" y="797"/>
                                </a:moveTo>
                                <a:lnTo>
                                  <a:pt x="24" y="789"/>
                                </a:lnTo>
                                <a:lnTo>
                                  <a:pt x="24" y="850"/>
                                </a:lnTo>
                                <a:lnTo>
                                  <a:pt x="16" y="842"/>
                                </a:lnTo>
                                <a:lnTo>
                                  <a:pt x="28" y="842"/>
                                </a:lnTo>
                                <a:lnTo>
                                  <a:pt x="20" y="850"/>
                                </a:lnTo>
                                <a:lnTo>
                                  <a:pt x="20" y="789"/>
                                </a:lnTo>
                                <a:lnTo>
                                  <a:pt x="28" y="797"/>
                                </a:lnTo>
                                <a:lnTo>
                                  <a:pt x="16" y="797"/>
                                </a:lnTo>
                                <a:close/>
                                <a:moveTo>
                                  <a:pt x="28" y="890"/>
                                </a:moveTo>
                                <a:cubicBezTo>
                                  <a:pt x="32" y="890"/>
                                  <a:pt x="36" y="893"/>
                                  <a:pt x="36" y="898"/>
                                </a:cubicBezTo>
                                <a:lnTo>
                                  <a:pt x="36" y="962"/>
                                </a:lnTo>
                                <a:cubicBezTo>
                                  <a:pt x="36" y="966"/>
                                  <a:pt x="32" y="970"/>
                                  <a:pt x="28" y="970"/>
                                </a:cubicBezTo>
                                <a:lnTo>
                                  <a:pt x="16" y="970"/>
                                </a:lnTo>
                                <a:cubicBezTo>
                                  <a:pt x="11" y="970"/>
                                  <a:pt x="8" y="966"/>
                                  <a:pt x="8" y="962"/>
                                </a:cubicBezTo>
                                <a:lnTo>
                                  <a:pt x="8" y="898"/>
                                </a:lnTo>
                                <a:cubicBezTo>
                                  <a:pt x="8" y="893"/>
                                  <a:pt x="11" y="890"/>
                                  <a:pt x="16" y="890"/>
                                </a:cubicBezTo>
                                <a:lnTo>
                                  <a:pt x="28" y="890"/>
                                </a:lnTo>
                                <a:close/>
                                <a:moveTo>
                                  <a:pt x="16" y="906"/>
                                </a:moveTo>
                                <a:lnTo>
                                  <a:pt x="24" y="898"/>
                                </a:lnTo>
                                <a:lnTo>
                                  <a:pt x="24" y="962"/>
                                </a:lnTo>
                                <a:lnTo>
                                  <a:pt x="16" y="954"/>
                                </a:lnTo>
                                <a:lnTo>
                                  <a:pt x="28" y="954"/>
                                </a:lnTo>
                                <a:lnTo>
                                  <a:pt x="20" y="962"/>
                                </a:lnTo>
                                <a:lnTo>
                                  <a:pt x="20" y="898"/>
                                </a:lnTo>
                                <a:lnTo>
                                  <a:pt x="28" y="906"/>
                                </a:lnTo>
                                <a:lnTo>
                                  <a:pt x="16" y="906"/>
                                </a:lnTo>
                                <a:close/>
                                <a:moveTo>
                                  <a:pt x="28" y="1002"/>
                                </a:moveTo>
                                <a:cubicBezTo>
                                  <a:pt x="32" y="1002"/>
                                  <a:pt x="36" y="1005"/>
                                  <a:pt x="36" y="1010"/>
                                </a:cubicBezTo>
                                <a:lnTo>
                                  <a:pt x="36" y="1073"/>
                                </a:lnTo>
                                <a:cubicBezTo>
                                  <a:pt x="36" y="1078"/>
                                  <a:pt x="32" y="1081"/>
                                  <a:pt x="28" y="1081"/>
                                </a:cubicBezTo>
                                <a:lnTo>
                                  <a:pt x="16" y="1081"/>
                                </a:lnTo>
                                <a:cubicBezTo>
                                  <a:pt x="11" y="1081"/>
                                  <a:pt x="8" y="1078"/>
                                  <a:pt x="8" y="1073"/>
                                </a:cubicBezTo>
                                <a:lnTo>
                                  <a:pt x="8" y="1010"/>
                                </a:lnTo>
                                <a:cubicBezTo>
                                  <a:pt x="8" y="1005"/>
                                  <a:pt x="11" y="1002"/>
                                  <a:pt x="16" y="1002"/>
                                </a:cubicBezTo>
                                <a:lnTo>
                                  <a:pt x="28" y="1002"/>
                                </a:lnTo>
                                <a:close/>
                                <a:moveTo>
                                  <a:pt x="16" y="1018"/>
                                </a:moveTo>
                                <a:lnTo>
                                  <a:pt x="24" y="1010"/>
                                </a:lnTo>
                                <a:lnTo>
                                  <a:pt x="24" y="1073"/>
                                </a:lnTo>
                                <a:lnTo>
                                  <a:pt x="16" y="1065"/>
                                </a:lnTo>
                                <a:lnTo>
                                  <a:pt x="28" y="1065"/>
                                </a:lnTo>
                                <a:lnTo>
                                  <a:pt x="20" y="1073"/>
                                </a:lnTo>
                                <a:lnTo>
                                  <a:pt x="20" y="1010"/>
                                </a:lnTo>
                                <a:lnTo>
                                  <a:pt x="28" y="1018"/>
                                </a:lnTo>
                                <a:lnTo>
                                  <a:pt x="16" y="1018"/>
                                </a:lnTo>
                                <a:close/>
                                <a:moveTo>
                                  <a:pt x="30" y="1113"/>
                                </a:moveTo>
                                <a:cubicBezTo>
                                  <a:pt x="34" y="1113"/>
                                  <a:pt x="38" y="1117"/>
                                  <a:pt x="38" y="1121"/>
                                </a:cubicBezTo>
                                <a:lnTo>
                                  <a:pt x="38" y="1185"/>
                                </a:lnTo>
                                <a:cubicBezTo>
                                  <a:pt x="38" y="1190"/>
                                  <a:pt x="34" y="1193"/>
                                  <a:pt x="30" y="1193"/>
                                </a:cubicBezTo>
                                <a:lnTo>
                                  <a:pt x="16" y="1193"/>
                                </a:lnTo>
                                <a:cubicBezTo>
                                  <a:pt x="11" y="1193"/>
                                  <a:pt x="8" y="1190"/>
                                  <a:pt x="8" y="1185"/>
                                </a:cubicBezTo>
                                <a:lnTo>
                                  <a:pt x="8" y="1121"/>
                                </a:lnTo>
                                <a:cubicBezTo>
                                  <a:pt x="8" y="1117"/>
                                  <a:pt x="11" y="1113"/>
                                  <a:pt x="16" y="1113"/>
                                </a:cubicBezTo>
                                <a:lnTo>
                                  <a:pt x="30" y="1113"/>
                                </a:lnTo>
                                <a:close/>
                                <a:moveTo>
                                  <a:pt x="16" y="1129"/>
                                </a:moveTo>
                                <a:lnTo>
                                  <a:pt x="24" y="1121"/>
                                </a:lnTo>
                                <a:lnTo>
                                  <a:pt x="24" y="1185"/>
                                </a:lnTo>
                                <a:lnTo>
                                  <a:pt x="16" y="1177"/>
                                </a:lnTo>
                                <a:lnTo>
                                  <a:pt x="30" y="1177"/>
                                </a:lnTo>
                                <a:lnTo>
                                  <a:pt x="22" y="1185"/>
                                </a:lnTo>
                                <a:lnTo>
                                  <a:pt x="22" y="1121"/>
                                </a:lnTo>
                                <a:lnTo>
                                  <a:pt x="30" y="1129"/>
                                </a:lnTo>
                                <a:lnTo>
                                  <a:pt x="16" y="1129"/>
                                </a:lnTo>
                                <a:close/>
                                <a:moveTo>
                                  <a:pt x="30" y="1225"/>
                                </a:moveTo>
                                <a:cubicBezTo>
                                  <a:pt x="34" y="1225"/>
                                  <a:pt x="38" y="1229"/>
                                  <a:pt x="38" y="1233"/>
                                </a:cubicBezTo>
                                <a:lnTo>
                                  <a:pt x="38" y="1297"/>
                                </a:lnTo>
                                <a:cubicBezTo>
                                  <a:pt x="38" y="1302"/>
                                  <a:pt x="34" y="1305"/>
                                  <a:pt x="30" y="1305"/>
                                </a:cubicBezTo>
                                <a:lnTo>
                                  <a:pt x="18" y="1305"/>
                                </a:lnTo>
                                <a:cubicBezTo>
                                  <a:pt x="14" y="1305"/>
                                  <a:pt x="10" y="1302"/>
                                  <a:pt x="10" y="1297"/>
                                </a:cubicBezTo>
                                <a:lnTo>
                                  <a:pt x="10" y="1233"/>
                                </a:lnTo>
                                <a:cubicBezTo>
                                  <a:pt x="10" y="1229"/>
                                  <a:pt x="14" y="1225"/>
                                  <a:pt x="18" y="1225"/>
                                </a:cubicBezTo>
                                <a:lnTo>
                                  <a:pt x="30" y="1225"/>
                                </a:lnTo>
                                <a:close/>
                                <a:moveTo>
                                  <a:pt x="18" y="1241"/>
                                </a:moveTo>
                                <a:lnTo>
                                  <a:pt x="26" y="1233"/>
                                </a:lnTo>
                                <a:lnTo>
                                  <a:pt x="26" y="1297"/>
                                </a:lnTo>
                                <a:lnTo>
                                  <a:pt x="18" y="1289"/>
                                </a:lnTo>
                                <a:lnTo>
                                  <a:pt x="30" y="1289"/>
                                </a:lnTo>
                                <a:lnTo>
                                  <a:pt x="22" y="1297"/>
                                </a:lnTo>
                                <a:lnTo>
                                  <a:pt x="22" y="1233"/>
                                </a:lnTo>
                                <a:lnTo>
                                  <a:pt x="30" y="1241"/>
                                </a:lnTo>
                                <a:lnTo>
                                  <a:pt x="18" y="1241"/>
                                </a:lnTo>
                                <a:close/>
                                <a:moveTo>
                                  <a:pt x="30" y="1337"/>
                                </a:moveTo>
                                <a:cubicBezTo>
                                  <a:pt x="34" y="1337"/>
                                  <a:pt x="38" y="1341"/>
                                  <a:pt x="38" y="1345"/>
                                </a:cubicBezTo>
                                <a:lnTo>
                                  <a:pt x="38" y="1409"/>
                                </a:lnTo>
                                <a:cubicBezTo>
                                  <a:pt x="38" y="1413"/>
                                  <a:pt x="34" y="1417"/>
                                  <a:pt x="30" y="1417"/>
                                </a:cubicBezTo>
                                <a:lnTo>
                                  <a:pt x="18" y="1417"/>
                                </a:lnTo>
                                <a:cubicBezTo>
                                  <a:pt x="14" y="1417"/>
                                  <a:pt x="10" y="1413"/>
                                  <a:pt x="10" y="1409"/>
                                </a:cubicBezTo>
                                <a:lnTo>
                                  <a:pt x="10" y="1345"/>
                                </a:lnTo>
                                <a:cubicBezTo>
                                  <a:pt x="10" y="1341"/>
                                  <a:pt x="14" y="1337"/>
                                  <a:pt x="18" y="1337"/>
                                </a:cubicBezTo>
                                <a:lnTo>
                                  <a:pt x="30" y="1337"/>
                                </a:lnTo>
                                <a:close/>
                                <a:moveTo>
                                  <a:pt x="18" y="1353"/>
                                </a:moveTo>
                                <a:lnTo>
                                  <a:pt x="26" y="1345"/>
                                </a:lnTo>
                                <a:lnTo>
                                  <a:pt x="26" y="1409"/>
                                </a:lnTo>
                                <a:lnTo>
                                  <a:pt x="18" y="1401"/>
                                </a:lnTo>
                                <a:lnTo>
                                  <a:pt x="30" y="1401"/>
                                </a:lnTo>
                                <a:lnTo>
                                  <a:pt x="22" y="1409"/>
                                </a:lnTo>
                                <a:lnTo>
                                  <a:pt x="22" y="1345"/>
                                </a:lnTo>
                                <a:lnTo>
                                  <a:pt x="30" y="1353"/>
                                </a:lnTo>
                                <a:lnTo>
                                  <a:pt x="18" y="1353"/>
                                </a:lnTo>
                                <a:close/>
                                <a:moveTo>
                                  <a:pt x="32" y="1446"/>
                                </a:moveTo>
                                <a:cubicBezTo>
                                  <a:pt x="37" y="1446"/>
                                  <a:pt x="40" y="1450"/>
                                  <a:pt x="40" y="1454"/>
                                </a:cubicBezTo>
                                <a:lnTo>
                                  <a:pt x="40" y="1518"/>
                                </a:lnTo>
                                <a:cubicBezTo>
                                  <a:pt x="40" y="1523"/>
                                  <a:pt x="37" y="1526"/>
                                  <a:pt x="32" y="1526"/>
                                </a:cubicBezTo>
                                <a:lnTo>
                                  <a:pt x="18" y="1526"/>
                                </a:lnTo>
                                <a:cubicBezTo>
                                  <a:pt x="14" y="1526"/>
                                  <a:pt x="10" y="1523"/>
                                  <a:pt x="10" y="1518"/>
                                </a:cubicBezTo>
                                <a:lnTo>
                                  <a:pt x="10" y="1454"/>
                                </a:lnTo>
                                <a:cubicBezTo>
                                  <a:pt x="10" y="1450"/>
                                  <a:pt x="14" y="1446"/>
                                  <a:pt x="18" y="1446"/>
                                </a:cubicBezTo>
                                <a:lnTo>
                                  <a:pt x="32" y="1446"/>
                                </a:lnTo>
                                <a:close/>
                                <a:moveTo>
                                  <a:pt x="18" y="1462"/>
                                </a:moveTo>
                                <a:lnTo>
                                  <a:pt x="26" y="1454"/>
                                </a:lnTo>
                                <a:lnTo>
                                  <a:pt x="26" y="1518"/>
                                </a:lnTo>
                                <a:lnTo>
                                  <a:pt x="18" y="1510"/>
                                </a:lnTo>
                                <a:lnTo>
                                  <a:pt x="32" y="1510"/>
                                </a:lnTo>
                                <a:lnTo>
                                  <a:pt x="24" y="1518"/>
                                </a:lnTo>
                                <a:lnTo>
                                  <a:pt x="24" y="1454"/>
                                </a:lnTo>
                                <a:lnTo>
                                  <a:pt x="32" y="1462"/>
                                </a:lnTo>
                                <a:lnTo>
                                  <a:pt x="18" y="1462"/>
                                </a:lnTo>
                                <a:close/>
                                <a:moveTo>
                                  <a:pt x="32" y="1558"/>
                                </a:moveTo>
                                <a:cubicBezTo>
                                  <a:pt x="37" y="1558"/>
                                  <a:pt x="40" y="1562"/>
                                  <a:pt x="40" y="1566"/>
                                </a:cubicBezTo>
                                <a:lnTo>
                                  <a:pt x="40" y="1630"/>
                                </a:lnTo>
                                <a:cubicBezTo>
                                  <a:pt x="40" y="1634"/>
                                  <a:pt x="37" y="1638"/>
                                  <a:pt x="32" y="1638"/>
                                </a:cubicBezTo>
                                <a:lnTo>
                                  <a:pt x="20" y="1638"/>
                                </a:lnTo>
                                <a:cubicBezTo>
                                  <a:pt x="16" y="1638"/>
                                  <a:pt x="12" y="1634"/>
                                  <a:pt x="12" y="1630"/>
                                </a:cubicBezTo>
                                <a:lnTo>
                                  <a:pt x="12" y="1566"/>
                                </a:lnTo>
                                <a:cubicBezTo>
                                  <a:pt x="12" y="1562"/>
                                  <a:pt x="16" y="1558"/>
                                  <a:pt x="20" y="1558"/>
                                </a:cubicBezTo>
                                <a:lnTo>
                                  <a:pt x="32" y="1558"/>
                                </a:lnTo>
                                <a:close/>
                                <a:moveTo>
                                  <a:pt x="20" y="1574"/>
                                </a:moveTo>
                                <a:lnTo>
                                  <a:pt x="28" y="1566"/>
                                </a:lnTo>
                                <a:lnTo>
                                  <a:pt x="28" y="1630"/>
                                </a:lnTo>
                                <a:lnTo>
                                  <a:pt x="20" y="1622"/>
                                </a:lnTo>
                                <a:lnTo>
                                  <a:pt x="32" y="1622"/>
                                </a:lnTo>
                                <a:lnTo>
                                  <a:pt x="24" y="1630"/>
                                </a:lnTo>
                                <a:lnTo>
                                  <a:pt x="24" y="1566"/>
                                </a:lnTo>
                                <a:lnTo>
                                  <a:pt x="32" y="1574"/>
                                </a:lnTo>
                                <a:lnTo>
                                  <a:pt x="20" y="1574"/>
                                </a:lnTo>
                                <a:close/>
                                <a:moveTo>
                                  <a:pt x="32" y="1670"/>
                                </a:moveTo>
                                <a:cubicBezTo>
                                  <a:pt x="37" y="1670"/>
                                  <a:pt x="40" y="1673"/>
                                  <a:pt x="40" y="1678"/>
                                </a:cubicBezTo>
                                <a:lnTo>
                                  <a:pt x="40" y="1742"/>
                                </a:lnTo>
                                <a:cubicBezTo>
                                  <a:pt x="40" y="1746"/>
                                  <a:pt x="37" y="1750"/>
                                  <a:pt x="32" y="1750"/>
                                </a:cubicBezTo>
                                <a:lnTo>
                                  <a:pt x="20" y="1750"/>
                                </a:lnTo>
                                <a:cubicBezTo>
                                  <a:pt x="16" y="1750"/>
                                  <a:pt x="12" y="1746"/>
                                  <a:pt x="12" y="1742"/>
                                </a:cubicBezTo>
                                <a:lnTo>
                                  <a:pt x="12" y="1678"/>
                                </a:lnTo>
                                <a:cubicBezTo>
                                  <a:pt x="12" y="1673"/>
                                  <a:pt x="16" y="1670"/>
                                  <a:pt x="20" y="1670"/>
                                </a:cubicBezTo>
                                <a:lnTo>
                                  <a:pt x="32" y="1670"/>
                                </a:lnTo>
                                <a:close/>
                                <a:moveTo>
                                  <a:pt x="20" y="1686"/>
                                </a:moveTo>
                                <a:lnTo>
                                  <a:pt x="28" y="1678"/>
                                </a:lnTo>
                                <a:lnTo>
                                  <a:pt x="28" y="1742"/>
                                </a:lnTo>
                                <a:lnTo>
                                  <a:pt x="20" y="1734"/>
                                </a:lnTo>
                                <a:lnTo>
                                  <a:pt x="32" y="1734"/>
                                </a:lnTo>
                                <a:lnTo>
                                  <a:pt x="24" y="1742"/>
                                </a:lnTo>
                                <a:lnTo>
                                  <a:pt x="24" y="1678"/>
                                </a:lnTo>
                                <a:lnTo>
                                  <a:pt x="32" y="1686"/>
                                </a:lnTo>
                                <a:lnTo>
                                  <a:pt x="20" y="1686"/>
                                </a:lnTo>
                                <a:close/>
                                <a:moveTo>
                                  <a:pt x="35" y="1782"/>
                                </a:moveTo>
                                <a:cubicBezTo>
                                  <a:pt x="39" y="1782"/>
                                  <a:pt x="43" y="1785"/>
                                  <a:pt x="43" y="1790"/>
                                </a:cubicBezTo>
                                <a:lnTo>
                                  <a:pt x="43" y="1854"/>
                                </a:lnTo>
                                <a:cubicBezTo>
                                  <a:pt x="43" y="1858"/>
                                  <a:pt x="39" y="1862"/>
                                  <a:pt x="35" y="1862"/>
                                </a:cubicBezTo>
                                <a:lnTo>
                                  <a:pt x="20" y="1862"/>
                                </a:lnTo>
                                <a:cubicBezTo>
                                  <a:pt x="16" y="1862"/>
                                  <a:pt x="12" y="1858"/>
                                  <a:pt x="12" y="1854"/>
                                </a:cubicBezTo>
                                <a:lnTo>
                                  <a:pt x="12" y="1790"/>
                                </a:lnTo>
                                <a:cubicBezTo>
                                  <a:pt x="12" y="1785"/>
                                  <a:pt x="16" y="1782"/>
                                  <a:pt x="20" y="1782"/>
                                </a:cubicBezTo>
                                <a:lnTo>
                                  <a:pt x="35" y="1782"/>
                                </a:lnTo>
                                <a:close/>
                                <a:moveTo>
                                  <a:pt x="20" y="1798"/>
                                </a:moveTo>
                                <a:lnTo>
                                  <a:pt x="28" y="1790"/>
                                </a:lnTo>
                                <a:lnTo>
                                  <a:pt x="28" y="1854"/>
                                </a:lnTo>
                                <a:lnTo>
                                  <a:pt x="20" y="1846"/>
                                </a:lnTo>
                                <a:lnTo>
                                  <a:pt x="35" y="1846"/>
                                </a:lnTo>
                                <a:lnTo>
                                  <a:pt x="27" y="1854"/>
                                </a:lnTo>
                                <a:lnTo>
                                  <a:pt x="27" y="1790"/>
                                </a:lnTo>
                                <a:lnTo>
                                  <a:pt x="35" y="1798"/>
                                </a:lnTo>
                                <a:lnTo>
                                  <a:pt x="20" y="1798"/>
                                </a:lnTo>
                                <a:close/>
                                <a:moveTo>
                                  <a:pt x="35" y="1891"/>
                                </a:moveTo>
                                <a:cubicBezTo>
                                  <a:pt x="39" y="1891"/>
                                  <a:pt x="43" y="1894"/>
                                  <a:pt x="43" y="1899"/>
                                </a:cubicBezTo>
                                <a:lnTo>
                                  <a:pt x="43" y="1963"/>
                                </a:lnTo>
                                <a:cubicBezTo>
                                  <a:pt x="43" y="1967"/>
                                  <a:pt x="39" y="1971"/>
                                  <a:pt x="35" y="1971"/>
                                </a:cubicBezTo>
                                <a:lnTo>
                                  <a:pt x="23" y="1971"/>
                                </a:lnTo>
                                <a:cubicBezTo>
                                  <a:pt x="18" y="1971"/>
                                  <a:pt x="15" y="1967"/>
                                  <a:pt x="15" y="1963"/>
                                </a:cubicBezTo>
                                <a:lnTo>
                                  <a:pt x="15" y="1899"/>
                                </a:lnTo>
                                <a:cubicBezTo>
                                  <a:pt x="15" y="1894"/>
                                  <a:pt x="18" y="1891"/>
                                  <a:pt x="23" y="1891"/>
                                </a:cubicBezTo>
                                <a:lnTo>
                                  <a:pt x="35" y="1891"/>
                                </a:lnTo>
                                <a:close/>
                                <a:moveTo>
                                  <a:pt x="23" y="1907"/>
                                </a:moveTo>
                                <a:lnTo>
                                  <a:pt x="31" y="1899"/>
                                </a:lnTo>
                                <a:lnTo>
                                  <a:pt x="31" y="1963"/>
                                </a:lnTo>
                                <a:lnTo>
                                  <a:pt x="23" y="1955"/>
                                </a:lnTo>
                                <a:lnTo>
                                  <a:pt x="35" y="1955"/>
                                </a:lnTo>
                                <a:lnTo>
                                  <a:pt x="27" y="1963"/>
                                </a:lnTo>
                                <a:lnTo>
                                  <a:pt x="27" y="1899"/>
                                </a:lnTo>
                                <a:lnTo>
                                  <a:pt x="35" y="1907"/>
                                </a:lnTo>
                                <a:lnTo>
                                  <a:pt x="23" y="1907"/>
                                </a:lnTo>
                                <a:close/>
                                <a:moveTo>
                                  <a:pt x="35" y="2003"/>
                                </a:moveTo>
                                <a:cubicBezTo>
                                  <a:pt x="39" y="2003"/>
                                  <a:pt x="43" y="2006"/>
                                  <a:pt x="43" y="2011"/>
                                </a:cubicBezTo>
                                <a:lnTo>
                                  <a:pt x="43" y="2075"/>
                                </a:lnTo>
                                <a:cubicBezTo>
                                  <a:pt x="43" y="2079"/>
                                  <a:pt x="39" y="2083"/>
                                  <a:pt x="35" y="2083"/>
                                </a:cubicBezTo>
                                <a:lnTo>
                                  <a:pt x="23" y="2083"/>
                                </a:lnTo>
                                <a:cubicBezTo>
                                  <a:pt x="18" y="2083"/>
                                  <a:pt x="15" y="2079"/>
                                  <a:pt x="15" y="2075"/>
                                </a:cubicBezTo>
                                <a:lnTo>
                                  <a:pt x="15" y="2011"/>
                                </a:lnTo>
                                <a:cubicBezTo>
                                  <a:pt x="15" y="2006"/>
                                  <a:pt x="18" y="2003"/>
                                  <a:pt x="23" y="2003"/>
                                </a:cubicBezTo>
                                <a:lnTo>
                                  <a:pt x="35" y="2003"/>
                                </a:lnTo>
                                <a:close/>
                                <a:moveTo>
                                  <a:pt x="23" y="2019"/>
                                </a:moveTo>
                                <a:lnTo>
                                  <a:pt x="31" y="2011"/>
                                </a:lnTo>
                                <a:lnTo>
                                  <a:pt x="31" y="2075"/>
                                </a:lnTo>
                                <a:lnTo>
                                  <a:pt x="23" y="2067"/>
                                </a:lnTo>
                                <a:lnTo>
                                  <a:pt x="35" y="2067"/>
                                </a:lnTo>
                                <a:lnTo>
                                  <a:pt x="27" y="2075"/>
                                </a:lnTo>
                                <a:lnTo>
                                  <a:pt x="27" y="2011"/>
                                </a:lnTo>
                                <a:lnTo>
                                  <a:pt x="35" y="2019"/>
                                </a:lnTo>
                                <a:lnTo>
                                  <a:pt x="23" y="2019"/>
                                </a:lnTo>
                                <a:close/>
                                <a:moveTo>
                                  <a:pt x="37" y="2115"/>
                                </a:moveTo>
                                <a:cubicBezTo>
                                  <a:pt x="42" y="2115"/>
                                  <a:pt x="45" y="2118"/>
                                  <a:pt x="45" y="2123"/>
                                </a:cubicBezTo>
                                <a:lnTo>
                                  <a:pt x="45" y="2186"/>
                                </a:lnTo>
                                <a:cubicBezTo>
                                  <a:pt x="45" y="2191"/>
                                  <a:pt x="42" y="2194"/>
                                  <a:pt x="37" y="2194"/>
                                </a:cubicBezTo>
                                <a:lnTo>
                                  <a:pt x="23" y="2194"/>
                                </a:lnTo>
                                <a:cubicBezTo>
                                  <a:pt x="18" y="2194"/>
                                  <a:pt x="15" y="2191"/>
                                  <a:pt x="15" y="2186"/>
                                </a:cubicBezTo>
                                <a:lnTo>
                                  <a:pt x="15" y="2123"/>
                                </a:lnTo>
                                <a:cubicBezTo>
                                  <a:pt x="15" y="2118"/>
                                  <a:pt x="18" y="2115"/>
                                  <a:pt x="23" y="2115"/>
                                </a:cubicBezTo>
                                <a:lnTo>
                                  <a:pt x="37" y="2115"/>
                                </a:lnTo>
                                <a:close/>
                                <a:moveTo>
                                  <a:pt x="23" y="2131"/>
                                </a:moveTo>
                                <a:lnTo>
                                  <a:pt x="31" y="2123"/>
                                </a:lnTo>
                                <a:lnTo>
                                  <a:pt x="31" y="2186"/>
                                </a:lnTo>
                                <a:lnTo>
                                  <a:pt x="23" y="2178"/>
                                </a:lnTo>
                                <a:lnTo>
                                  <a:pt x="37" y="2178"/>
                                </a:lnTo>
                                <a:lnTo>
                                  <a:pt x="29" y="2186"/>
                                </a:lnTo>
                                <a:lnTo>
                                  <a:pt x="29" y="2123"/>
                                </a:lnTo>
                                <a:lnTo>
                                  <a:pt x="37" y="2131"/>
                                </a:lnTo>
                                <a:lnTo>
                                  <a:pt x="23" y="2131"/>
                                </a:lnTo>
                                <a:close/>
                                <a:moveTo>
                                  <a:pt x="37" y="2226"/>
                                </a:moveTo>
                                <a:cubicBezTo>
                                  <a:pt x="42" y="2226"/>
                                  <a:pt x="45" y="2230"/>
                                  <a:pt x="45" y="2234"/>
                                </a:cubicBezTo>
                                <a:lnTo>
                                  <a:pt x="45" y="2298"/>
                                </a:lnTo>
                                <a:cubicBezTo>
                                  <a:pt x="45" y="2303"/>
                                  <a:pt x="42" y="2306"/>
                                  <a:pt x="37" y="2306"/>
                                </a:cubicBezTo>
                                <a:lnTo>
                                  <a:pt x="25" y="2306"/>
                                </a:lnTo>
                                <a:cubicBezTo>
                                  <a:pt x="21" y="2306"/>
                                  <a:pt x="17" y="2303"/>
                                  <a:pt x="17" y="2298"/>
                                </a:cubicBezTo>
                                <a:lnTo>
                                  <a:pt x="17" y="2234"/>
                                </a:lnTo>
                                <a:cubicBezTo>
                                  <a:pt x="17" y="2230"/>
                                  <a:pt x="21" y="2226"/>
                                  <a:pt x="25" y="2226"/>
                                </a:cubicBezTo>
                                <a:lnTo>
                                  <a:pt x="37" y="2226"/>
                                </a:lnTo>
                                <a:close/>
                                <a:moveTo>
                                  <a:pt x="25" y="2242"/>
                                </a:moveTo>
                                <a:lnTo>
                                  <a:pt x="33" y="2234"/>
                                </a:lnTo>
                                <a:lnTo>
                                  <a:pt x="33" y="2298"/>
                                </a:lnTo>
                                <a:lnTo>
                                  <a:pt x="25" y="2290"/>
                                </a:lnTo>
                                <a:lnTo>
                                  <a:pt x="37" y="2290"/>
                                </a:lnTo>
                                <a:lnTo>
                                  <a:pt x="29" y="2298"/>
                                </a:lnTo>
                                <a:lnTo>
                                  <a:pt x="29" y="2234"/>
                                </a:lnTo>
                                <a:lnTo>
                                  <a:pt x="37" y="2242"/>
                                </a:lnTo>
                                <a:lnTo>
                                  <a:pt x="25" y="2242"/>
                                </a:lnTo>
                                <a:close/>
                                <a:moveTo>
                                  <a:pt x="37" y="2338"/>
                                </a:moveTo>
                                <a:cubicBezTo>
                                  <a:pt x="42" y="2338"/>
                                  <a:pt x="45" y="2342"/>
                                  <a:pt x="45" y="2346"/>
                                </a:cubicBezTo>
                                <a:lnTo>
                                  <a:pt x="45" y="2410"/>
                                </a:lnTo>
                                <a:cubicBezTo>
                                  <a:pt x="45" y="2415"/>
                                  <a:pt x="42" y="2418"/>
                                  <a:pt x="37" y="2418"/>
                                </a:cubicBezTo>
                                <a:lnTo>
                                  <a:pt x="25" y="2418"/>
                                </a:lnTo>
                                <a:cubicBezTo>
                                  <a:pt x="21" y="2418"/>
                                  <a:pt x="17" y="2415"/>
                                  <a:pt x="17" y="2410"/>
                                </a:cubicBezTo>
                                <a:lnTo>
                                  <a:pt x="17" y="2346"/>
                                </a:lnTo>
                                <a:cubicBezTo>
                                  <a:pt x="17" y="2342"/>
                                  <a:pt x="21" y="2338"/>
                                  <a:pt x="25" y="2338"/>
                                </a:cubicBezTo>
                                <a:lnTo>
                                  <a:pt x="37" y="2338"/>
                                </a:lnTo>
                                <a:close/>
                                <a:moveTo>
                                  <a:pt x="25" y="2354"/>
                                </a:moveTo>
                                <a:lnTo>
                                  <a:pt x="33" y="2346"/>
                                </a:lnTo>
                                <a:lnTo>
                                  <a:pt x="33" y="2410"/>
                                </a:lnTo>
                                <a:lnTo>
                                  <a:pt x="25" y="2402"/>
                                </a:lnTo>
                                <a:lnTo>
                                  <a:pt x="37" y="2402"/>
                                </a:lnTo>
                                <a:lnTo>
                                  <a:pt x="29" y="2410"/>
                                </a:lnTo>
                                <a:lnTo>
                                  <a:pt x="29" y="2346"/>
                                </a:lnTo>
                                <a:lnTo>
                                  <a:pt x="37" y="2354"/>
                                </a:lnTo>
                                <a:lnTo>
                                  <a:pt x="25" y="2354"/>
                                </a:lnTo>
                                <a:close/>
                                <a:moveTo>
                                  <a:pt x="40" y="2450"/>
                                </a:moveTo>
                                <a:cubicBezTo>
                                  <a:pt x="44" y="2450"/>
                                  <a:pt x="48" y="2454"/>
                                  <a:pt x="48" y="2458"/>
                                </a:cubicBezTo>
                                <a:lnTo>
                                  <a:pt x="48" y="2519"/>
                                </a:lnTo>
                                <a:cubicBezTo>
                                  <a:pt x="48" y="2524"/>
                                  <a:pt x="44" y="2527"/>
                                  <a:pt x="40" y="2527"/>
                                </a:cubicBezTo>
                                <a:lnTo>
                                  <a:pt x="25" y="2527"/>
                                </a:lnTo>
                                <a:cubicBezTo>
                                  <a:pt x="21" y="2527"/>
                                  <a:pt x="17" y="2524"/>
                                  <a:pt x="17" y="2519"/>
                                </a:cubicBezTo>
                                <a:lnTo>
                                  <a:pt x="17" y="2458"/>
                                </a:lnTo>
                                <a:cubicBezTo>
                                  <a:pt x="17" y="2454"/>
                                  <a:pt x="21" y="2450"/>
                                  <a:pt x="25" y="2450"/>
                                </a:cubicBezTo>
                                <a:lnTo>
                                  <a:pt x="40" y="2450"/>
                                </a:lnTo>
                                <a:close/>
                                <a:moveTo>
                                  <a:pt x="25" y="2466"/>
                                </a:moveTo>
                                <a:lnTo>
                                  <a:pt x="33" y="2458"/>
                                </a:lnTo>
                                <a:lnTo>
                                  <a:pt x="33" y="2519"/>
                                </a:lnTo>
                                <a:lnTo>
                                  <a:pt x="25" y="2511"/>
                                </a:lnTo>
                                <a:lnTo>
                                  <a:pt x="40" y="2511"/>
                                </a:lnTo>
                                <a:lnTo>
                                  <a:pt x="32" y="2519"/>
                                </a:lnTo>
                                <a:lnTo>
                                  <a:pt x="32" y="2458"/>
                                </a:lnTo>
                                <a:lnTo>
                                  <a:pt x="40" y="2466"/>
                                </a:lnTo>
                                <a:lnTo>
                                  <a:pt x="25" y="2466"/>
                                </a:lnTo>
                                <a:close/>
                                <a:moveTo>
                                  <a:pt x="40" y="2559"/>
                                </a:moveTo>
                                <a:cubicBezTo>
                                  <a:pt x="44" y="2559"/>
                                  <a:pt x="48" y="2563"/>
                                  <a:pt x="48" y="2567"/>
                                </a:cubicBezTo>
                                <a:lnTo>
                                  <a:pt x="48" y="2631"/>
                                </a:lnTo>
                                <a:cubicBezTo>
                                  <a:pt x="48" y="2635"/>
                                  <a:pt x="44" y="2639"/>
                                  <a:pt x="40" y="2639"/>
                                </a:cubicBezTo>
                                <a:lnTo>
                                  <a:pt x="28" y="2639"/>
                                </a:lnTo>
                                <a:cubicBezTo>
                                  <a:pt x="23" y="2639"/>
                                  <a:pt x="20" y="2635"/>
                                  <a:pt x="20" y="2631"/>
                                </a:cubicBezTo>
                                <a:lnTo>
                                  <a:pt x="20" y="2567"/>
                                </a:lnTo>
                                <a:cubicBezTo>
                                  <a:pt x="20" y="2563"/>
                                  <a:pt x="23" y="2559"/>
                                  <a:pt x="28" y="2559"/>
                                </a:cubicBezTo>
                                <a:lnTo>
                                  <a:pt x="40" y="2559"/>
                                </a:lnTo>
                                <a:close/>
                                <a:moveTo>
                                  <a:pt x="28" y="2575"/>
                                </a:moveTo>
                                <a:lnTo>
                                  <a:pt x="36" y="2567"/>
                                </a:lnTo>
                                <a:lnTo>
                                  <a:pt x="36" y="2631"/>
                                </a:lnTo>
                                <a:lnTo>
                                  <a:pt x="28" y="2623"/>
                                </a:lnTo>
                                <a:lnTo>
                                  <a:pt x="40" y="2623"/>
                                </a:lnTo>
                                <a:lnTo>
                                  <a:pt x="32" y="2631"/>
                                </a:lnTo>
                                <a:lnTo>
                                  <a:pt x="32" y="2567"/>
                                </a:lnTo>
                                <a:lnTo>
                                  <a:pt x="40" y="2575"/>
                                </a:lnTo>
                                <a:lnTo>
                                  <a:pt x="28" y="2575"/>
                                </a:lnTo>
                                <a:close/>
                                <a:moveTo>
                                  <a:pt x="40" y="2671"/>
                                </a:moveTo>
                                <a:cubicBezTo>
                                  <a:pt x="44" y="2671"/>
                                  <a:pt x="48" y="2675"/>
                                  <a:pt x="48" y="2679"/>
                                </a:cubicBezTo>
                                <a:lnTo>
                                  <a:pt x="48" y="2743"/>
                                </a:lnTo>
                                <a:cubicBezTo>
                                  <a:pt x="48" y="2747"/>
                                  <a:pt x="44" y="2751"/>
                                  <a:pt x="40" y="2751"/>
                                </a:cubicBezTo>
                                <a:lnTo>
                                  <a:pt x="28" y="2751"/>
                                </a:lnTo>
                                <a:cubicBezTo>
                                  <a:pt x="23" y="2751"/>
                                  <a:pt x="20" y="2747"/>
                                  <a:pt x="20" y="2743"/>
                                </a:cubicBezTo>
                                <a:lnTo>
                                  <a:pt x="20" y="2679"/>
                                </a:lnTo>
                                <a:cubicBezTo>
                                  <a:pt x="20" y="2675"/>
                                  <a:pt x="23" y="2671"/>
                                  <a:pt x="28" y="2671"/>
                                </a:cubicBezTo>
                                <a:lnTo>
                                  <a:pt x="40" y="2671"/>
                                </a:lnTo>
                                <a:close/>
                                <a:moveTo>
                                  <a:pt x="28" y="2687"/>
                                </a:moveTo>
                                <a:lnTo>
                                  <a:pt x="36" y="2679"/>
                                </a:lnTo>
                                <a:lnTo>
                                  <a:pt x="36" y="2743"/>
                                </a:lnTo>
                                <a:lnTo>
                                  <a:pt x="28" y="2735"/>
                                </a:lnTo>
                                <a:lnTo>
                                  <a:pt x="40" y="2735"/>
                                </a:lnTo>
                                <a:lnTo>
                                  <a:pt x="32" y="2743"/>
                                </a:lnTo>
                                <a:lnTo>
                                  <a:pt x="32" y="2679"/>
                                </a:lnTo>
                                <a:lnTo>
                                  <a:pt x="40" y="2687"/>
                                </a:lnTo>
                                <a:lnTo>
                                  <a:pt x="28" y="2687"/>
                                </a:lnTo>
                                <a:close/>
                                <a:moveTo>
                                  <a:pt x="40" y="2783"/>
                                </a:moveTo>
                                <a:cubicBezTo>
                                  <a:pt x="44" y="2783"/>
                                  <a:pt x="48" y="2786"/>
                                  <a:pt x="48" y="2791"/>
                                </a:cubicBezTo>
                                <a:lnTo>
                                  <a:pt x="48" y="2855"/>
                                </a:lnTo>
                                <a:cubicBezTo>
                                  <a:pt x="48" y="2859"/>
                                  <a:pt x="44" y="2863"/>
                                  <a:pt x="40" y="2863"/>
                                </a:cubicBezTo>
                                <a:lnTo>
                                  <a:pt x="28" y="2863"/>
                                </a:lnTo>
                                <a:cubicBezTo>
                                  <a:pt x="23" y="2863"/>
                                  <a:pt x="20" y="2859"/>
                                  <a:pt x="20" y="2855"/>
                                </a:cubicBezTo>
                                <a:lnTo>
                                  <a:pt x="20" y="2791"/>
                                </a:lnTo>
                                <a:cubicBezTo>
                                  <a:pt x="20" y="2786"/>
                                  <a:pt x="23" y="2783"/>
                                  <a:pt x="28" y="2783"/>
                                </a:cubicBezTo>
                                <a:lnTo>
                                  <a:pt x="40" y="2783"/>
                                </a:lnTo>
                                <a:close/>
                                <a:moveTo>
                                  <a:pt x="28" y="2799"/>
                                </a:moveTo>
                                <a:lnTo>
                                  <a:pt x="36" y="2791"/>
                                </a:lnTo>
                                <a:lnTo>
                                  <a:pt x="36" y="2855"/>
                                </a:lnTo>
                                <a:lnTo>
                                  <a:pt x="28" y="2847"/>
                                </a:lnTo>
                                <a:lnTo>
                                  <a:pt x="40" y="2847"/>
                                </a:lnTo>
                                <a:lnTo>
                                  <a:pt x="32" y="2855"/>
                                </a:lnTo>
                                <a:lnTo>
                                  <a:pt x="32" y="2791"/>
                                </a:lnTo>
                                <a:lnTo>
                                  <a:pt x="40" y="2799"/>
                                </a:lnTo>
                                <a:lnTo>
                                  <a:pt x="28" y="2799"/>
                                </a:lnTo>
                                <a:close/>
                                <a:moveTo>
                                  <a:pt x="42" y="2895"/>
                                </a:moveTo>
                                <a:cubicBezTo>
                                  <a:pt x="46" y="2895"/>
                                  <a:pt x="50" y="2898"/>
                                  <a:pt x="50" y="2903"/>
                                </a:cubicBezTo>
                                <a:lnTo>
                                  <a:pt x="50" y="2964"/>
                                </a:lnTo>
                                <a:cubicBezTo>
                                  <a:pt x="50" y="2968"/>
                                  <a:pt x="46" y="2972"/>
                                  <a:pt x="42" y="2972"/>
                                </a:cubicBezTo>
                                <a:lnTo>
                                  <a:pt x="30" y="2972"/>
                                </a:lnTo>
                                <a:cubicBezTo>
                                  <a:pt x="26" y="2972"/>
                                  <a:pt x="22" y="2968"/>
                                  <a:pt x="22" y="2964"/>
                                </a:cubicBezTo>
                                <a:lnTo>
                                  <a:pt x="22" y="2903"/>
                                </a:lnTo>
                                <a:cubicBezTo>
                                  <a:pt x="22" y="2898"/>
                                  <a:pt x="26" y="2895"/>
                                  <a:pt x="30" y="2895"/>
                                </a:cubicBezTo>
                                <a:lnTo>
                                  <a:pt x="42" y="2895"/>
                                </a:lnTo>
                                <a:close/>
                                <a:moveTo>
                                  <a:pt x="30" y="2911"/>
                                </a:moveTo>
                                <a:lnTo>
                                  <a:pt x="38" y="2903"/>
                                </a:lnTo>
                                <a:lnTo>
                                  <a:pt x="38" y="2964"/>
                                </a:lnTo>
                                <a:lnTo>
                                  <a:pt x="30" y="2956"/>
                                </a:lnTo>
                                <a:lnTo>
                                  <a:pt x="42" y="2956"/>
                                </a:lnTo>
                                <a:lnTo>
                                  <a:pt x="34" y="2964"/>
                                </a:lnTo>
                                <a:lnTo>
                                  <a:pt x="34" y="2903"/>
                                </a:lnTo>
                                <a:lnTo>
                                  <a:pt x="42" y="2911"/>
                                </a:lnTo>
                                <a:lnTo>
                                  <a:pt x="30" y="2911"/>
                                </a:lnTo>
                                <a:close/>
                                <a:moveTo>
                                  <a:pt x="42" y="3004"/>
                                </a:moveTo>
                                <a:cubicBezTo>
                                  <a:pt x="46" y="3004"/>
                                  <a:pt x="50" y="3007"/>
                                  <a:pt x="50" y="3012"/>
                                </a:cubicBezTo>
                                <a:lnTo>
                                  <a:pt x="50" y="3076"/>
                                </a:lnTo>
                                <a:cubicBezTo>
                                  <a:pt x="50" y="3080"/>
                                  <a:pt x="46" y="3084"/>
                                  <a:pt x="42" y="3084"/>
                                </a:cubicBezTo>
                                <a:lnTo>
                                  <a:pt x="30" y="3084"/>
                                </a:lnTo>
                                <a:cubicBezTo>
                                  <a:pt x="26" y="3084"/>
                                  <a:pt x="22" y="3080"/>
                                  <a:pt x="22" y="3076"/>
                                </a:cubicBezTo>
                                <a:lnTo>
                                  <a:pt x="22" y="3012"/>
                                </a:lnTo>
                                <a:cubicBezTo>
                                  <a:pt x="22" y="3007"/>
                                  <a:pt x="26" y="3004"/>
                                  <a:pt x="30" y="3004"/>
                                </a:cubicBezTo>
                                <a:lnTo>
                                  <a:pt x="42" y="3004"/>
                                </a:lnTo>
                                <a:close/>
                                <a:moveTo>
                                  <a:pt x="30" y="3020"/>
                                </a:moveTo>
                                <a:lnTo>
                                  <a:pt x="38" y="3012"/>
                                </a:lnTo>
                                <a:lnTo>
                                  <a:pt x="38" y="3076"/>
                                </a:lnTo>
                                <a:lnTo>
                                  <a:pt x="30" y="3068"/>
                                </a:lnTo>
                                <a:lnTo>
                                  <a:pt x="42" y="3068"/>
                                </a:lnTo>
                                <a:lnTo>
                                  <a:pt x="34" y="3076"/>
                                </a:lnTo>
                                <a:lnTo>
                                  <a:pt x="34" y="3012"/>
                                </a:lnTo>
                                <a:lnTo>
                                  <a:pt x="42" y="3020"/>
                                </a:lnTo>
                                <a:lnTo>
                                  <a:pt x="30" y="3020"/>
                                </a:lnTo>
                                <a:close/>
                                <a:moveTo>
                                  <a:pt x="42" y="3116"/>
                                </a:moveTo>
                                <a:cubicBezTo>
                                  <a:pt x="46" y="3116"/>
                                  <a:pt x="50" y="3119"/>
                                  <a:pt x="50" y="3124"/>
                                </a:cubicBezTo>
                                <a:lnTo>
                                  <a:pt x="50" y="3188"/>
                                </a:lnTo>
                                <a:cubicBezTo>
                                  <a:pt x="50" y="3192"/>
                                  <a:pt x="46" y="3196"/>
                                  <a:pt x="42" y="3196"/>
                                </a:cubicBezTo>
                                <a:lnTo>
                                  <a:pt x="30" y="3196"/>
                                </a:lnTo>
                                <a:cubicBezTo>
                                  <a:pt x="26" y="3196"/>
                                  <a:pt x="22" y="3192"/>
                                  <a:pt x="22" y="3188"/>
                                </a:cubicBezTo>
                                <a:lnTo>
                                  <a:pt x="22" y="3124"/>
                                </a:lnTo>
                                <a:cubicBezTo>
                                  <a:pt x="22" y="3119"/>
                                  <a:pt x="26" y="3116"/>
                                  <a:pt x="30" y="3116"/>
                                </a:cubicBezTo>
                                <a:lnTo>
                                  <a:pt x="42" y="3116"/>
                                </a:lnTo>
                                <a:close/>
                                <a:moveTo>
                                  <a:pt x="30" y="3132"/>
                                </a:moveTo>
                                <a:lnTo>
                                  <a:pt x="38" y="3124"/>
                                </a:lnTo>
                                <a:lnTo>
                                  <a:pt x="38" y="3188"/>
                                </a:lnTo>
                                <a:lnTo>
                                  <a:pt x="30" y="3180"/>
                                </a:lnTo>
                                <a:lnTo>
                                  <a:pt x="42" y="3180"/>
                                </a:lnTo>
                                <a:lnTo>
                                  <a:pt x="34" y="3188"/>
                                </a:lnTo>
                                <a:lnTo>
                                  <a:pt x="34" y="3124"/>
                                </a:lnTo>
                                <a:lnTo>
                                  <a:pt x="42" y="3132"/>
                                </a:lnTo>
                                <a:lnTo>
                                  <a:pt x="30" y="3132"/>
                                </a:lnTo>
                                <a:close/>
                                <a:moveTo>
                                  <a:pt x="44" y="3227"/>
                                </a:moveTo>
                                <a:cubicBezTo>
                                  <a:pt x="49" y="3227"/>
                                  <a:pt x="52" y="3231"/>
                                  <a:pt x="52" y="3235"/>
                                </a:cubicBezTo>
                                <a:lnTo>
                                  <a:pt x="52" y="3299"/>
                                </a:lnTo>
                                <a:cubicBezTo>
                                  <a:pt x="52" y="3304"/>
                                  <a:pt x="49" y="3307"/>
                                  <a:pt x="44" y="3307"/>
                                </a:cubicBezTo>
                                <a:lnTo>
                                  <a:pt x="32" y="3307"/>
                                </a:lnTo>
                                <a:cubicBezTo>
                                  <a:pt x="28" y="3307"/>
                                  <a:pt x="24" y="3304"/>
                                  <a:pt x="24" y="3299"/>
                                </a:cubicBezTo>
                                <a:lnTo>
                                  <a:pt x="24" y="3235"/>
                                </a:lnTo>
                                <a:cubicBezTo>
                                  <a:pt x="24" y="3231"/>
                                  <a:pt x="28" y="3227"/>
                                  <a:pt x="32" y="3227"/>
                                </a:cubicBezTo>
                                <a:lnTo>
                                  <a:pt x="44" y="3227"/>
                                </a:lnTo>
                                <a:close/>
                                <a:moveTo>
                                  <a:pt x="32" y="3243"/>
                                </a:moveTo>
                                <a:lnTo>
                                  <a:pt x="40" y="3235"/>
                                </a:lnTo>
                                <a:lnTo>
                                  <a:pt x="40" y="3299"/>
                                </a:lnTo>
                                <a:lnTo>
                                  <a:pt x="32" y="3291"/>
                                </a:lnTo>
                                <a:lnTo>
                                  <a:pt x="44" y="3291"/>
                                </a:lnTo>
                                <a:lnTo>
                                  <a:pt x="36" y="3299"/>
                                </a:lnTo>
                                <a:lnTo>
                                  <a:pt x="36" y="3235"/>
                                </a:lnTo>
                                <a:lnTo>
                                  <a:pt x="44" y="3243"/>
                                </a:lnTo>
                                <a:lnTo>
                                  <a:pt x="32" y="3243"/>
                                </a:lnTo>
                                <a:close/>
                                <a:moveTo>
                                  <a:pt x="44" y="3339"/>
                                </a:moveTo>
                                <a:cubicBezTo>
                                  <a:pt x="49" y="3339"/>
                                  <a:pt x="52" y="3343"/>
                                  <a:pt x="52" y="3347"/>
                                </a:cubicBezTo>
                                <a:lnTo>
                                  <a:pt x="52" y="3411"/>
                                </a:lnTo>
                                <a:cubicBezTo>
                                  <a:pt x="52" y="3416"/>
                                  <a:pt x="49" y="3419"/>
                                  <a:pt x="44" y="3419"/>
                                </a:cubicBezTo>
                                <a:lnTo>
                                  <a:pt x="32" y="3419"/>
                                </a:lnTo>
                                <a:cubicBezTo>
                                  <a:pt x="28" y="3419"/>
                                  <a:pt x="24" y="3416"/>
                                  <a:pt x="24" y="3411"/>
                                </a:cubicBezTo>
                                <a:lnTo>
                                  <a:pt x="24" y="3347"/>
                                </a:lnTo>
                                <a:cubicBezTo>
                                  <a:pt x="24" y="3343"/>
                                  <a:pt x="28" y="3339"/>
                                  <a:pt x="32" y="3339"/>
                                </a:cubicBezTo>
                                <a:lnTo>
                                  <a:pt x="44" y="3339"/>
                                </a:lnTo>
                                <a:close/>
                                <a:moveTo>
                                  <a:pt x="32" y="3355"/>
                                </a:moveTo>
                                <a:lnTo>
                                  <a:pt x="40" y="3347"/>
                                </a:lnTo>
                                <a:lnTo>
                                  <a:pt x="40" y="3411"/>
                                </a:lnTo>
                                <a:lnTo>
                                  <a:pt x="32" y="3403"/>
                                </a:lnTo>
                                <a:lnTo>
                                  <a:pt x="44" y="3403"/>
                                </a:lnTo>
                                <a:lnTo>
                                  <a:pt x="36" y="3411"/>
                                </a:lnTo>
                                <a:lnTo>
                                  <a:pt x="36" y="3347"/>
                                </a:lnTo>
                                <a:lnTo>
                                  <a:pt x="44" y="3355"/>
                                </a:lnTo>
                                <a:lnTo>
                                  <a:pt x="32" y="3355"/>
                                </a:lnTo>
                                <a:close/>
                                <a:moveTo>
                                  <a:pt x="44" y="3451"/>
                                </a:moveTo>
                                <a:cubicBezTo>
                                  <a:pt x="49" y="3451"/>
                                  <a:pt x="52" y="3455"/>
                                  <a:pt x="52" y="3459"/>
                                </a:cubicBezTo>
                                <a:lnTo>
                                  <a:pt x="52" y="3523"/>
                                </a:lnTo>
                                <a:cubicBezTo>
                                  <a:pt x="52" y="3527"/>
                                  <a:pt x="49" y="3531"/>
                                  <a:pt x="44" y="3531"/>
                                </a:cubicBezTo>
                                <a:lnTo>
                                  <a:pt x="32" y="3531"/>
                                </a:lnTo>
                                <a:cubicBezTo>
                                  <a:pt x="28" y="3531"/>
                                  <a:pt x="24" y="3527"/>
                                  <a:pt x="24" y="3523"/>
                                </a:cubicBezTo>
                                <a:lnTo>
                                  <a:pt x="24" y="3459"/>
                                </a:lnTo>
                                <a:cubicBezTo>
                                  <a:pt x="24" y="3455"/>
                                  <a:pt x="28" y="3451"/>
                                  <a:pt x="32" y="3451"/>
                                </a:cubicBezTo>
                                <a:lnTo>
                                  <a:pt x="44" y="3451"/>
                                </a:lnTo>
                                <a:close/>
                                <a:moveTo>
                                  <a:pt x="32" y="3467"/>
                                </a:moveTo>
                                <a:lnTo>
                                  <a:pt x="40" y="3459"/>
                                </a:lnTo>
                                <a:lnTo>
                                  <a:pt x="40" y="3523"/>
                                </a:lnTo>
                                <a:lnTo>
                                  <a:pt x="32" y="3515"/>
                                </a:lnTo>
                                <a:lnTo>
                                  <a:pt x="44" y="3515"/>
                                </a:lnTo>
                                <a:lnTo>
                                  <a:pt x="36" y="3523"/>
                                </a:lnTo>
                                <a:lnTo>
                                  <a:pt x="36" y="3459"/>
                                </a:lnTo>
                                <a:lnTo>
                                  <a:pt x="44" y="3467"/>
                                </a:lnTo>
                                <a:lnTo>
                                  <a:pt x="32" y="3467"/>
                                </a:lnTo>
                                <a:close/>
                                <a:moveTo>
                                  <a:pt x="47" y="3560"/>
                                </a:moveTo>
                                <a:cubicBezTo>
                                  <a:pt x="51" y="3560"/>
                                  <a:pt x="55" y="3564"/>
                                  <a:pt x="55" y="3568"/>
                                </a:cubicBezTo>
                                <a:lnTo>
                                  <a:pt x="55" y="3632"/>
                                </a:lnTo>
                                <a:cubicBezTo>
                                  <a:pt x="55" y="3637"/>
                                  <a:pt x="51" y="3640"/>
                                  <a:pt x="47" y="3640"/>
                                </a:cubicBezTo>
                                <a:lnTo>
                                  <a:pt x="35" y="3640"/>
                                </a:lnTo>
                                <a:cubicBezTo>
                                  <a:pt x="30" y="3640"/>
                                  <a:pt x="27" y="3637"/>
                                  <a:pt x="27" y="3632"/>
                                </a:cubicBezTo>
                                <a:lnTo>
                                  <a:pt x="27" y="3568"/>
                                </a:lnTo>
                                <a:cubicBezTo>
                                  <a:pt x="27" y="3564"/>
                                  <a:pt x="30" y="3560"/>
                                  <a:pt x="35" y="3560"/>
                                </a:cubicBezTo>
                                <a:lnTo>
                                  <a:pt x="47" y="3560"/>
                                </a:lnTo>
                                <a:close/>
                                <a:moveTo>
                                  <a:pt x="35" y="3576"/>
                                </a:moveTo>
                                <a:lnTo>
                                  <a:pt x="43" y="3568"/>
                                </a:lnTo>
                                <a:lnTo>
                                  <a:pt x="43" y="3632"/>
                                </a:lnTo>
                                <a:lnTo>
                                  <a:pt x="35" y="3624"/>
                                </a:lnTo>
                                <a:lnTo>
                                  <a:pt x="47" y="3624"/>
                                </a:lnTo>
                                <a:lnTo>
                                  <a:pt x="39" y="3632"/>
                                </a:lnTo>
                                <a:lnTo>
                                  <a:pt x="39" y="3568"/>
                                </a:lnTo>
                                <a:lnTo>
                                  <a:pt x="47" y="3576"/>
                                </a:lnTo>
                                <a:lnTo>
                                  <a:pt x="35" y="3576"/>
                                </a:lnTo>
                                <a:close/>
                                <a:moveTo>
                                  <a:pt x="47" y="3672"/>
                                </a:moveTo>
                                <a:cubicBezTo>
                                  <a:pt x="51" y="3672"/>
                                  <a:pt x="55" y="3676"/>
                                  <a:pt x="55" y="3680"/>
                                </a:cubicBezTo>
                                <a:lnTo>
                                  <a:pt x="55" y="3744"/>
                                </a:lnTo>
                                <a:cubicBezTo>
                                  <a:pt x="55" y="3748"/>
                                  <a:pt x="51" y="3752"/>
                                  <a:pt x="47" y="3752"/>
                                </a:cubicBezTo>
                                <a:lnTo>
                                  <a:pt x="35" y="3752"/>
                                </a:lnTo>
                                <a:cubicBezTo>
                                  <a:pt x="30" y="3752"/>
                                  <a:pt x="27" y="3748"/>
                                  <a:pt x="27" y="3744"/>
                                </a:cubicBezTo>
                                <a:lnTo>
                                  <a:pt x="27" y="3680"/>
                                </a:lnTo>
                                <a:cubicBezTo>
                                  <a:pt x="27" y="3676"/>
                                  <a:pt x="30" y="3672"/>
                                  <a:pt x="35" y="3672"/>
                                </a:cubicBezTo>
                                <a:lnTo>
                                  <a:pt x="47" y="3672"/>
                                </a:lnTo>
                                <a:close/>
                                <a:moveTo>
                                  <a:pt x="35" y="3688"/>
                                </a:moveTo>
                                <a:lnTo>
                                  <a:pt x="43" y="3680"/>
                                </a:lnTo>
                                <a:lnTo>
                                  <a:pt x="43" y="3744"/>
                                </a:lnTo>
                                <a:lnTo>
                                  <a:pt x="35" y="3736"/>
                                </a:lnTo>
                                <a:lnTo>
                                  <a:pt x="47" y="3736"/>
                                </a:lnTo>
                                <a:lnTo>
                                  <a:pt x="39" y="3744"/>
                                </a:lnTo>
                                <a:lnTo>
                                  <a:pt x="39" y="3680"/>
                                </a:lnTo>
                                <a:lnTo>
                                  <a:pt x="47" y="3688"/>
                                </a:lnTo>
                                <a:lnTo>
                                  <a:pt x="35" y="3688"/>
                                </a:lnTo>
                                <a:close/>
                                <a:moveTo>
                                  <a:pt x="47" y="3784"/>
                                </a:moveTo>
                                <a:cubicBezTo>
                                  <a:pt x="51" y="3784"/>
                                  <a:pt x="55" y="3788"/>
                                  <a:pt x="55" y="3792"/>
                                </a:cubicBezTo>
                                <a:lnTo>
                                  <a:pt x="55" y="3856"/>
                                </a:lnTo>
                                <a:cubicBezTo>
                                  <a:pt x="55" y="3860"/>
                                  <a:pt x="51" y="3864"/>
                                  <a:pt x="47" y="3864"/>
                                </a:cubicBezTo>
                                <a:lnTo>
                                  <a:pt x="35" y="3864"/>
                                </a:lnTo>
                                <a:cubicBezTo>
                                  <a:pt x="30" y="3864"/>
                                  <a:pt x="27" y="3860"/>
                                  <a:pt x="27" y="3856"/>
                                </a:cubicBezTo>
                                <a:lnTo>
                                  <a:pt x="27" y="3792"/>
                                </a:lnTo>
                                <a:cubicBezTo>
                                  <a:pt x="27" y="3788"/>
                                  <a:pt x="30" y="3784"/>
                                  <a:pt x="35" y="3784"/>
                                </a:cubicBezTo>
                                <a:lnTo>
                                  <a:pt x="47" y="3784"/>
                                </a:lnTo>
                                <a:close/>
                                <a:moveTo>
                                  <a:pt x="35" y="3800"/>
                                </a:moveTo>
                                <a:lnTo>
                                  <a:pt x="43" y="3792"/>
                                </a:lnTo>
                                <a:lnTo>
                                  <a:pt x="43" y="3856"/>
                                </a:lnTo>
                                <a:lnTo>
                                  <a:pt x="35" y="3848"/>
                                </a:lnTo>
                                <a:lnTo>
                                  <a:pt x="47" y="3848"/>
                                </a:lnTo>
                                <a:lnTo>
                                  <a:pt x="39" y="3856"/>
                                </a:lnTo>
                                <a:lnTo>
                                  <a:pt x="39" y="3792"/>
                                </a:lnTo>
                                <a:lnTo>
                                  <a:pt x="47" y="3800"/>
                                </a:lnTo>
                                <a:lnTo>
                                  <a:pt x="35" y="3800"/>
                                </a:lnTo>
                                <a:close/>
                                <a:moveTo>
                                  <a:pt x="49" y="3896"/>
                                </a:moveTo>
                                <a:cubicBezTo>
                                  <a:pt x="54" y="3896"/>
                                  <a:pt x="57" y="3899"/>
                                  <a:pt x="57" y="3904"/>
                                </a:cubicBezTo>
                                <a:lnTo>
                                  <a:pt x="57" y="3968"/>
                                </a:lnTo>
                                <a:cubicBezTo>
                                  <a:pt x="57" y="3972"/>
                                  <a:pt x="54" y="3976"/>
                                  <a:pt x="49" y="3976"/>
                                </a:cubicBezTo>
                                <a:lnTo>
                                  <a:pt x="37" y="3976"/>
                                </a:lnTo>
                                <a:cubicBezTo>
                                  <a:pt x="33" y="3976"/>
                                  <a:pt x="29" y="3972"/>
                                  <a:pt x="29" y="3968"/>
                                </a:cubicBezTo>
                                <a:lnTo>
                                  <a:pt x="29" y="3904"/>
                                </a:lnTo>
                                <a:cubicBezTo>
                                  <a:pt x="29" y="3899"/>
                                  <a:pt x="33" y="3896"/>
                                  <a:pt x="37" y="3896"/>
                                </a:cubicBezTo>
                                <a:lnTo>
                                  <a:pt x="49" y="3896"/>
                                </a:lnTo>
                                <a:close/>
                                <a:moveTo>
                                  <a:pt x="37" y="3912"/>
                                </a:moveTo>
                                <a:lnTo>
                                  <a:pt x="45" y="3904"/>
                                </a:lnTo>
                                <a:lnTo>
                                  <a:pt x="45" y="3968"/>
                                </a:lnTo>
                                <a:lnTo>
                                  <a:pt x="37" y="3960"/>
                                </a:lnTo>
                                <a:lnTo>
                                  <a:pt x="49" y="3960"/>
                                </a:lnTo>
                                <a:lnTo>
                                  <a:pt x="41" y="3968"/>
                                </a:lnTo>
                                <a:lnTo>
                                  <a:pt x="41" y="3904"/>
                                </a:lnTo>
                                <a:lnTo>
                                  <a:pt x="49" y="3912"/>
                                </a:lnTo>
                                <a:lnTo>
                                  <a:pt x="37" y="3912"/>
                                </a:lnTo>
                                <a:close/>
                                <a:moveTo>
                                  <a:pt x="49" y="4005"/>
                                </a:moveTo>
                                <a:cubicBezTo>
                                  <a:pt x="54" y="4005"/>
                                  <a:pt x="57" y="4009"/>
                                  <a:pt x="57" y="4013"/>
                                </a:cubicBezTo>
                                <a:lnTo>
                                  <a:pt x="57" y="4077"/>
                                </a:lnTo>
                                <a:cubicBezTo>
                                  <a:pt x="57" y="4081"/>
                                  <a:pt x="54" y="4085"/>
                                  <a:pt x="49" y="4085"/>
                                </a:cubicBezTo>
                                <a:lnTo>
                                  <a:pt x="37" y="4085"/>
                                </a:lnTo>
                                <a:cubicBezTo>
                                  <a:pt x="33" y="4085"/>
                                  <a:pt x="29" y="4081"/>
                                  <a:pt x="29" y="4077"/>
                                </a:cubicBezTo>
                                <a:lnTo>
                                  <a:pt x="29" y="4013"/>
                                </a:lnTo>
                                <a:cubicBezTo>
                                  <a:pt x="29" y="4009"/>
                                  <a:pt x="33" y="4005"/>
                                  <a:pt x="37" y="4005"/>
                                </a:cubicBezTo>
                                <a:lnTo>
                                  <a:pt x="49" y="4005"/>
                                </a:lnTo>
                                <a:close/>
                                <a:moveTo>
                                  <a:pt x="37" y="4021"/>
                                </a:moveTo>
                                <a:lnTo>
                                  <a:pt x="45" y="4013"/>
                                </a:lnTo>
                                <a:lnTo>
                                  <a:pt x="45" y="4077"/>
                                </a:lnTo>
                                <a:lnTo>
                                  <a:pt x="37" y="4069"/>
                                </a:lnTo>
                                <a:lnTo>
                                  <a:pt x="49" y="4069"/>
                                </a:lnTo>
                                <a:lnTo>
                                  <a:pt x="41" y="4077"/>
                                </a:lnTo>
                                <a:lnTo>
                                  <a:pt x="41" y="4013"/>
                                </a:lnTo>
                                <a:lnTo>
                                  <a:pt x="49" y="4021"/>
                                </a:lnTo>
                                <a:lnTo>
                                  <a:pt x="37" y="4021"/>
                                </a:lnTo>
                                <a:close/>
                                <a:moveTo>
                                  <a:pt x="48" y="4117"/>
                                </a:moveTo>
                                <a:cubicBezTo>
                                  <a:pt x="50" y="4116"/>
                                  <a:pt x="52" y="4117"/>
                                  <a:pt x="54" y="4119"/>
                                </a:cubicBezTo>
                                <a:cubicBezTo>
                                  <a:pt x="56" y="4120"/>
                                  <a:pt x="57" y="4122"/>
                                  <a:pt x="57" y="4125"/>
                                </a:cubicBezTo>
                                <a:lnTo>
                                  <a:pt x="57" y="4189"/>
                                </a:lnTo>
                                <a:cubicBezTo>
                                  <a:pt x="57" y="4193"/>
                                  <a:pt x="54" y="4197"/>
                                  <a:pt x="49" y="4197"/>
                                </a:cubicBezTo>
                                <a:lnTo>
                                  <a:pt x="37" y="4197"/>
                                </a:lnTo>
                                <a:cubicBezTo>
                                  <a:pt x="33" y="4197"/>
                                  <a:pt x="29" y="4193"/>
                                  <a:pt x="29" y="4189"/>
                                </a:cubicBezTo>
                                <a:lnTo>
                                  <a:pt x="29" y="4127"/>
                                </a:lnTo>
                                <a:cubicBezTo>
                                  <a:pt x="29" y="4124"/>
                                  <a:pt x="32" y="4120"/>
                                  <a:pt x="36" y="4120"/>
                                </a:cubicBezTo>
                                <a:lnTo>
                                  <a:pt x="48" y="4117"/>
                                </a:lnTo>
                                <a:close/>
                                <a:moveTo>
                                  <a:pt x="39" y="4135"/>
                                </a:moveTo>
                                <a:lnTo>
                                  <a:pt x="45" y="4127"/>
                                </a:lnTo>
                                <a:lnTo>
                                  <a:pt x="45" y="4189"/>
                                </a:lnTo>
                                <a:lnTo>
                                  <a:pt x="37" y="4181"/>
                                </a:lnTo>
                                <a:lnTo>
                                  <a:pt x="49" y="4181"/>
                                </a:lnTo>
                                <a:lnTo>
                                  <a:pt x="41" y="4189"/>
                                </a:lnTo>
                                <a:lnTo>
                                  <a:pt x="41" y="4125"/>
                                </a:lnTo>
                                <a:lnTo>
                                  <a:pt x="51" y="4133"/>
                                </a:lnTo>
                                <a:lnTo>
                                  <a:pt x="39" y="4135"/>
                                </a:lnTo>
                                <a:close/>
                                <a:moveTo>
                                  <a:pt x="52" y="4229"/>
                                </a:moveTo>
                                <a:cubicBezTo>
                                  <a:pt x="56" y="4229"/>
                                  <a:pt x="60" y="4232"/>
                                  <a:pt x="60" y="4237"/>
                                </a:cubicBezTo>
                                <a:lnTo>
                                  <a:pt x="60" y="4300"/>
                                </a:lnTo>
                                <a:cubicBezTo>
                                  <a:pt x="60" y="4305"/>
                                  <a:pt x="56" y="4308"/>
                                  <a:pt x="52" y="4308"/>
                                </a:cubicBezTo>
                                <a:lnTo>
                                  <a:pt x="40" y="4308"/>
                                </a:lnTo>
                                <a:cubicBezTo>
                                  <a:pt x="35" y="4308"/>
                                  <a:pt x="32" y="4305"/>
                                  <a:pt x="32" y="4300"/>
                                </a:cubicBezTo>
                                <a:lnTo>
                                  <a:pt x="32" y="4237"/>
                                </a:lnTo>
                                <a:cubicBezTo>
                                  <a:pt x="32" y="4232"/>
                                  <a:pt x="35" y="4229"/>
                                  <a:pt x="40" y="4229"/>
                                </a:cubicBezTo>
                                <a:lnTo>
                                  <a:pt x="52" y="4229"/>
                                </a:lnTo>
                                <a:close/>
                                <a:moveTo>
                                  <a:pt x="40" y="4245"/>
                                </a:moveTo>
                                <a:lnTo>
                                  <a:pt x="48" y="4237"/>
                                </a:lnTo>
                                <a:lnTo>
                                  <a:pt x="48" y="4300"/>
                                </a:lnTo>
                                <a:lnTo>
                                  <a:pt x="40" y="4292"/>
                                </a:lnTo>
                                <a:lnTo>
                                  <a:pt x="52" y="4292"/>
                                </a:lnTo>
                                <a:lnTo>
                                  <a:pt x="44" y="4300"/>
                                </a:lnTo>
                                <a:lnTo>
                                  <a:pt x="44" y="4237"/>
                                </a:lnTo>
                                <a:lnTo>
                                  <a:pt x="52" y="4245"/>
                                </a:lnTo>
                                <a:lnTo>
                                  <a:pt x="40" y="4245"/>
                                </a:lnTo>
                                <a:close/>
                                <a:moveTo>
                                  <a:pt x="52" y="4340"/>
                                </a:moveTo>
                                <a:cubicBezTo>
                                  <a:pt x="56" y="4340"/>
                                  <a:pt x="60" y="4344"/>
                                  <a:pt x="60" y="4348"/>
                                </a:cubicBezTo>
                                <a:lnTo>
                                  <a:pt x="60" y="4412"/>
                                </a:lnTo>
                                <a:cubicBezTo>
                                  <a:pt x="60" y="4417"/>
                                  <a:pt x="56" y="4420"/>
                                  <a:pt x="52" y="4420"/>
                                </a:cubicBezTo>
                                <a:lnTo>
                                  <a:pt x="40" y="4420"/>
                                </a:lnTo>
                                <a:cubicBezTo>
                                  <a:pt x="35" y="4420"/>
                                  <a:pt x="32" y="4417"/>
                                  <a:pt x="32" y="4412"/>
                                </a:cubicBezTo>
                                <a:lnTo>
                                  <a:pt x="32" y="4348"/>
                                </a:lnTo>
                                <a:cubicBezTo>
                                  <a:pt x="32" y="4344"/>
                                  <a:pt x="35" y="4340"/>
                                  <a:pt x="40" y="4340"/>
                                </a:cubicBezTo>
                                <a:lnTo>
                                  <a:pt x="52" y="4340"/>
                                </a:lnTo>
                                <a:close/>
                                <a:moveTo>
                                  <a:pt x="40" y="4356"/>
                                </a:moveTo>
                                <a:lnTo>
                                  <a:pt x="48" y="4348"/>
                                </a:lnTo>
                                <a:lnTo>
                                  <a:pt x="48" y="4412"/>
                                </a:lnTo>
                                <a:lnTo>
                                  <a:pt x="40" y="4404"/>
                                </a:lnTo>
                                <a:lnTo>
                                  <a:pt x="52" y="4404"/>
                                </a:lnTo>
                                <a:lnTo>
                                  <a:pt x="44" y="4412"/>
                                </a:lnTo>
                                <a:lnTo>
                                  <a:pt x="44" y="4348"/>
                                </a:lnTo>
                                <a:lnTo>
                                  <a:pt x="52" y="4356"/>
                                </a:lnTo>
                                <a:lnTo>
                                  <a:pt x="40" y="4356"/>
                                </a:lnTo>
                                <a:close/>
                                <a:moveTo>
                                  <a:pt x="52" y="4452"/>
                                </a:moveTo>
                                <a:cubicBezTo>
                                  <a:pt x="56" y="4452"/>
                                  <a:pt x="60" y="4456"/>
                                  <a:pt x="60" y="4460"/>
                                </a:cubicBezTo>
                                <a:lnTo>
                                  <a:pt x="60" y="4524"/>
                                </a:lnTo>
                                <a:cubicBezTo>
                                  <a:pt x="60" y="4529"/>
                                  <a:pt x="56" y="4532"/>
                                  <a:pt x="52" y="4532"/>
                                </a:cubicBezTo>
                                <a:lnTo>
                                  <a:pt x="40" y="4532"/>
                                </a:lnTo>
                                <a:cubicBezTo>
                                  <a:pt x="35" y="4532"/>
                                  <a:pt x="32" y="4529"/>
                                  <a:pt x="32" y="4524"/>
                                </a:cubicBezTo>
                                <a:lnTo>
                                  <a:pt x="32" y="4460"/>
                                </a:lnTo>
                                <a:cubicBezTo>
                                  <a:pt x="32" y="4456"/>
                                  <a:pt x="35" y="4452"/>
                                  <a:pt x="40" y="4452"/>
                                </a:cubicBezTo>
                                <a:lnTo>
                                  <a:pt x="52" y="4452"/>
                                </a:lnTo>
                                <a:close/>
                                <a:moveTo>
                                  <a:pt x="40" y="4468"/>
                                </a:moveTo>
                                <a:lnTo>
                                  <a:pt x="48" y="4460"/>
                                </a:lnTo>
                                <a:lnTo>
                                  <a:pt x="48" y="4524"/>
                                </a:lnTo>
                                <a:lnTo>
                                  <a:pt x="40" y="4516"/>
                                </a:lnTo>
                                <a:lnTo>
                                  <a:pt x="52" y="4516"/>
                                </a:lnTo>
                                <a:lnTo>
                                  <a:pt x="44" y="4524"/>
                                </a:lnTo>
                                <a:lnTo>
                                  <a:pt x="44" y="4460"/>
                                </a:lnTo>
                                <a:lnTo>
                                  <a:pt x="52" y="4468"/>
                                </a:lnTo>
                                <a:lnTo>
                                  <a:pt x="40" y="4468"/>
                                </a:lnTo>
                                <a:close/>
                                <a:moveTo>
                                  <a:pt x="54" y="4564"/>
                                </a:moveTo>
                                <a:cubicBezTo>
                                  <a:pt x="58" y="4564"/>
                                  <a:pt x="62" y="4568"/>
                                  <a:pt x="62" y="4572"/>
                                </a:cubicBezTo>
                                <a:lnTo>
                                  <a:pt x="62" y="4633"/>
                                </a:lnTo>
                                <a:cubicBezTo>
                                  <a:pt x="62" y="4638"/>
                                  <a:pt x="58" y="4641"/>
                                  <a:pt x="54" y="4641"/>
                                </a:cubicBezTo>
                                <a:lnTo>
                                  <a:pt x="40" y="4641"/>
                                </a:lnTo>
                                <a:cubicBezTo>
                                  <a:pt x="35" y="4641"/>
                                  <a:pt x="32" y="4638"/>
                                  <a:pt x="32" y="4633"/>
                                </a:cubicBezTo>
                                <a:lnTo>
                                  <a:pt x="32" y="4572"/>
                                </a:lnTo>
                                <a:cubicBezTo>
                                  <a:pt x="32" y="4568"/>
                                  <a:pt x="35" y="4564"/>
                                  <a:pt x="40" y="4564"/>
                                </a:cubicBezTo>
                                <a:lnTo>
                                  <a:pt x="54" y="4564"/>
                                </a:lnTo>
                                <a:close/>
                                <a:moveTo>
                                  <a:pt x="40" y="4580"/>
                                </a:moveTo>
                                <a:lnTo>
                                  <a:pt x="48" y="4572"/>
                                </a:lnTo>
                                <a:lnTo>
                                  <a:pt x="48" y="4633"/>
                                </a:lnTo>
                                <a:lnTo>
                                  <a:pt x="40" y="4625"/>
                                </a:lnTo>
                                <a:lnTo>
                                  <a:pt x="54" y="4625"/>
                                </a:lnTo>
                                <a:lnTo>
                                  <a:pt x="46" y="4633"/>
                                </a:lnTo>
                                <a:lnTo>
                                  <a:pt x="46" y="4572"/>
                                </a:lnTo>
                                <a:lnTo>
                                  <a:pt x="54" y="4580"/>
                                </a:lnTo>
                                <a:lnTo>
                                  <a:pt x="40" y="4580"/>
                                </a:lnTo>
                                <a:close/>
                                <a:moveTo>
                                  <a:pt x="54" y="4673"/>
                                </a:moveTo>
                                <a:cubicBezTo>
                                  <a:pt x="58" y="4673"/>
                                  <a:pt x="62" y="4677"/>
                                  <a:pt x="62" y="4681"/>
                                </a:cubicBezTo>
                                <a:lnTo>
                                  <a:pt x="62" y="4745"/>
                                </a:lnTo>
                                <a:cubicBezTo>
                                  <a:pt x="62" y="4750"/>
                                  <a:pt x="58" y="4753"/>
                                  <a:pt x="54" y="4753"/>
                                </a:cubicBezTo>
                                <a:lnTo>
                                  <a:pt x="42" y="4753"/>
                                </a:lnTo>
                                <a:cubicBezTo>
                                  <a:pt x="38" y="4753"/>
                                  <a:pt x="34" y="4750"/>
                                  <a:pt x="34" y="4745"/>
                                </a:cubicBezTo>
                                <a:lnTo>
                                  <a:pt x="34" y="4681"/>
                                </a:lnTo>
                                <a:cubicBezTo>
                                  <a:pt x="34" y="4677"/>
                                  <a:pt x="38" y="4673"/>
                                  <a:pt x="42" y="4673"/>
                                </a:cubicBezTo>
                                <a:lnTo>
                                  <a:pt x="54" y="4673"/>
                                </a:lnTo>
                                <a:close/>
                                <a:moveTo>
                                  <a:pt x="42" y="4689"/>
                                </a:moveTo>
                                <a:lnTo>
                                  <a:pt x="50" y="4681"/>
                                </a:lnTo>
                                <a:lnTo>
                                  <a:pt x="50" y="4745"/>
                                </a:lnTo>
                                <a:lnTo>
                                  <a:pt x="42" y="4737"/>
                                </a:lnTo>
                                <a:lnTo>
                                  <a:pt x="54" y="4737"/>
                                </a:lnTo>
                                <a:lnTo>
                                  <a:pt x="46" y="4745"/>
                                </a:lnTo>
                                <a:lnTo>
                                  <a:pt x="46" y="4681"/>
                                </a:lnTo>
                                <a:lnTo>
                                  <a:pt x="54" y="4689"/>
                                </a:lnTo>
                                <a:lnTo>
                                  <a:pt x="42" y="4689"/>
                                </a:lnTo>
                                <a:close/>
                                <a:moveTo>
                                  <a:pt x="54" y="4785"/>
                                </a:moveTo>
                                <a:cubicBezTo>
                                  <a:pt x="58" y="4785"/>
                                  <a:pt x="62" y="4788"/>
                                  <a:pt x="62" y="4793"/>
                                </a:cubicBezTo>
                                <a:lnTo>
                                  <a:pt x="64" y="4857"/>
                                </a:lnTo>
                                <a:cubicBezTo>
                                  <a:pt x="65" y="4859"/>
                                  <a:pt x="64" y="4861"/>
                                  <a:pt x="62" y="4863"/>
                                </a:cubicBezTo>
                                <a:cubicBezTo>
                                  <a:pt x="61" y="4864"/>
                                  <a:pt x="59" y="4865"/>
                                  <a:pt x="56" y="4865"/>
                                </a:cubicBezTo>
                                <a:lnTo>
                                  <a:pt x="42" y="4865"/>
                                </a:lnTo>
                                <a:cubicBezTo>
                                  <a:pt x="38" y="4865"/>
                                  <a:pt x="34" y="4861"/>
                                  <a:pt x="34" y="4857"/>
                                </a:cubicBezTo>
                                <a:lnTo>
                                  <a:pt x="34" y="4793"/>
                                </a:lnTo>
                                <a:cubicBezTo>
                                  <a:pt x="34" y="4789"/>
                                  <a:pt x="38" y="4785"/>
                                  <a:pt x="42" y="4785"/>
                                </a:cubicBezTo>
                                <a:lnTo>
                                  <a:pt x="54" y="4785"/>
                                </a:lnTo>
                                <a:close/>
                                <a:moveTo>
                                  <a:pt x="42" y="4801"/>
                                </a:moveTo>
                                <a:lnTo>
                                  <a:pt x="50" y="4793"/>
                                </a:lnTo>
                                <a:lnTo>
                                  <a:pt x="50" y="4857"/>
                                </a:lnTo>
                                <a:lnTo>
                                  <a:pt x="42" y="4849"/>
                                </a:lnTo>
                                <a:lnTo>
                                  <a:pt x="56" y="4849"/>
                                </a:lnTo>
                                <a:lnTo>
                                  <a:pt x="48" y="4857"/>
                                </a:lnTo>
                                <a:lnTo>
                                  <a:pt x="46" y="4793"/>
                                </a:lnTo>
                                <a:lnTo>
                                  <a:pt x="54" y="4801"/>
                                </a:lnTo>
                                <a:lnTo>
                                  <a:pt x="42" y="4801"/>
                                </a:lnTo>
                                <a:close/>
                                <a:moveTo>
                                  <a:pt x="56" y="4897"/>
                                </a:moveTo>
                                <a:cubicBezTo>
                                  <a:pt x="61" y="4897"/>
                                  <a:pt x="64" y="4900"/>
                                  <a:pt x="64" y="4905"/>
                                </a:cubicBezTo>
                                <a:lnTo>
                                  <a:pt x="64" y="4969"/>
                                </a:lnTo>
                                <a:cubicBezTo>
                                  <a:pt x="64" y="4973"/>
                                  <a:pt x="61" y="4977"/>
                                  <a:pt x="56" y="4977"/>
                                </a:cubicBezTo>
                                <a:lnTo>
                                  <a:pt x="44" y="4977"/>
                                </a:lnTo>
                                <a:cubicBezTo>
                                  <a:pt x="40" y="4977"/>
                                  <a:pt x="37" y="4973"/>
                                  <a:pt x="36" y="4969"/>
                                </a:cubicBezTo>
                                <a:lnTo>
                                  <a:pt x="34" y="4905"/>
                                </a:lnTo>
                                <a:cubicBezTo>
                                  <a:pt x="34" y="4903"/>
                                  <a:pt x="35" y="4901"/>
                                  <a:pt x="36" y="4899"/>
                                </a:cubicBezTo>
                                <a:cubicBezTo>
                                  <a:pt x="38" y="4898"/>
                                  <a:pt x="40" y="4897"/>
                                  <a:pt x="42" y="4897"/>
                                </a:cubicBezTo>
                                <a:lnTo>
                                  <a:pt x="56" y="4897"/>
                                </a:lnTo>
                                <a:close/>
                                <a:moveTo>
                                  <a:pt x="42" y="4913"/>
                                </a:moveTo>
                                <a:lnTo>
                                  <a:pt x="50" y="4905"/>
                                </a:lnTo>
                                <a:lnTo>
                                  <a:pt x="52" y="4968"/>
                                </a:lnTo>
                                <a:lnTo>
                                  <a:pt x="44" y="4961"/>
                                </a:lnTo>
                                <a:lnTo>
                                  <a:pt x="56" y="4961"/>
                                </a:lnTo>
                                <a:lnTo>
                                  <a:pt x="48" y="4969"/>
                                </a:lnTo>
                                <a:lnTo>
                                  <a:pt x="48" y="4905"/>
                                </a:lnTo>
                                <a:lnTo>
                                  <a:pt x="56" y="4913"/>
                                </a:lnTo>
                                <a:lnTo>
                                  <a:pt x="42" y="4913"/>
                                </a:lnTo>
                                <a:close/>
                                <a:moveTo>
                                  <a:pt x="56" y="5009"/>
                                </a:moveTo>
                                <a:cubicBezTo>
                                  <a:pt x="61" y="5009"/>
                                  <a:pt x="64" y="5012"/>
                                  <a:pt x="64" y="5017"/>
                                </a:cubicBezTo>
                                <a:lnTo>
                                  <a:pt x="64" y="5078"/>
                                </a:lnTo>
                                <a:cubicBezTo>
                                  <a:pt x="64" y="5082"/>
                                  <a:pt x="61" y="5086"/>
                                  <a:pt x="56" y="5086"/>
                                </a:cubicBezTo>
                                <a:lnTo>
                                  <a:pt x="44" y="5086"/>
                                </a:lnTo>
                                <a:cubicBezTo>
                                  <a:pt x="40" y="5086"/>
                                  <a:pt x="36" y="5082"/>
                                  <a:pt x="36" y="5078"/>
                                </a:cubicBezTo>
                                <a:lnTo>
                                  <a:pt x="36" y="5017"/>
                                </a:lnTo>
                                <a:cubicBezTo>
                                  <a:pt x="36" y="5012"/>
                                  <a:pt x="40" y="5009"/>
                                  <a:pt x="44" y="5009"/>
                                </a:cubicBezTo>
                                <a:lnTo>
                                  <a:pt x="56" y="5009"/>
                                </a:lnTo>
                                <a:close/>
                                <a:moveTo>
                                  <a:pt x="44" y="5025"/>
                                </a:moveTo>
                                <a:lnTo>
                                  <a:pt x="52" y="5017"/>
                                </a:lnTo>
                                <a:lnTo>
                                  <a:pt x="52" y="5078"/>
                                </a:lnTo>
                                <a:lnTo>
                                  <a:pt x="44" y="5070"/>
                                </a:lnTo>
                                <a:lnTo>
                                  <a:pt x="56" y="5070"/>
                                </a:lnTo>
                                <a:lnTo>
                                  <a:pt x="48" y="5078"/>
                                </a:lnTo>
                                <a:lnTo>
                                  <a:pt x="48" y="5017"/>
                                </a:lnTo>
                                <a:lnTo>
                                  <a:pt x="56" y="5025"/>
                                </a:lnTo>
                                <a:lnTo>
                                  <a:pt x="44" y="5025"/>
                                </a:lnTo>
                                <a:close/>
                                <a:moveTo>
                                  <a:pt x="56" y="5118"/>
                                </a:moveTo>
                                <a:cubicBezTo>
                                  <a:pt x="61" y="5118"/>
                                  <a:pt x="64" y="5121"/>
                                  <a:pt x="64" y="5126"/>
                                </a:cubicBezTo>
                                <a:lnTo>
                                  <a:pt x="64" y="5176"/>
                                </a:lnTo>
                                <a:cubicBezTo>
                                  <a:pt x="64" y="5181"/>
                                  <a:pt x="61" y="5184"/>
                                  <a:pt x="56" y="5184"/>
                                </a:cubicBezTo>
                                <a:lnTo>
                                  <a:pt x="44" y="5184"/>
                                </a:lnTo>
                                <a:cubicBezTo>
                                  <a:pt x="40" y="5184"/>
                                  <a:pt x="36" y="5181"/>
                                  <a:pt x="36" y="5176"/>
                                </a:cubicBezTo>
                                <a:lnTo>
                                  <a:pt x="36" y="5126"/>
                                </a:lnTo>
                                <a:cubicBezTo>
                                  <a:pt x="36" y="5121"/>
                                  <a:pt x="40" y="5118"/>
                                  <a:pt x="44" y="5118"/>
                                </a:cubicBezTo>
                                <a:lnTo>
                                  <a:pt x="56" y="5118"/>
                                </a:lnTo>
                                <a:close/>
                                <a:moveTo>
                                  <a:pt x="44" y="5134"/>
                                </a:moveTo>
                                <a:lnTo>
                                  <a:pt x="52" y="5126"/>
                                </a:lnTo>
                                <a:lnTo>
                                  <a:pt x="52" y="5176"/>
                                </a:lnTo>
                                <a:lnTo>
                                  <a:pt x="44" y="5168"/>
                                </a:lnTo>
                                <a:lnTo>
                                  <a:pt x="56" y="5168"/>
                                </a:lnTo>
                                <a:lnTo>
                                  <a:pt x="48" y="5176"/>
                                </a:lnTo>
                                <a:lnTo>
                                  <a:pt x="48" y="5126"/>
                                </a:lnTo>
                                <a:lnTo>
                                  <a:pt x="56" y="5134"/>
                                </a:lnTo>
                                <a:lnTo>
                                  <a:pt x="44" y="513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 name="Rectangle 85"/>
                        <wps:cNvSpPr>
                          <a:spLocks noChangeArrowheads="1"/>
                        </wps:cNvSpPr>
                        <wps:spPr bwMode="auto">
                          <a:xfrm>
                            <a:off x="1186180" y="2040827"/>
                            <a:ext cx="4368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DAD12" w14:textId="77777777" w:rsidR="002C49D9" w:rsidRDefault="002C49D9" w:rsidP="00844380">
                              <w:r>
                                <w:rPr>
                                  <w:rFonts w:ascii="Calibri" w:hAnsi="Calibri" w:cs="Calibri"/>
                                  <w:color w:val="000000"/>
                                  <w:sz w:val="16"/>
                                  <w:szCs w:val="16"/>
                                  <w:lang w:val="en-US"/>
                                </w:rPr>
                                <w:t>See note 1</w:t>
                              </w:r>
                            </w:p>
                          </w:txbxContent>
                        </wps:txbx>
                        <wps:bodyPr rot="0" vert="horz" wrap="none" lIns="0" tIns="0" rIns="0" bIns="0" anchor="t" anchorCtr="0" upright="1">
                          <a:spAutoFit/>
                        </wps:bodyPr>
                      </wps:wsp>
                      <wps:wsp>
                        <wps:cNvPr id="1596" name="Rectangle 86"/>
                        <wps:cNvSpPr>
                          <a:spLocks noChangeArrowheads="1"/>
                        </wps:cNvSpPr>
                        <wps:spPr bwMode="auto">
                          <a:xfrm>
                            <a:off x="1463040" y="1621495"/>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1DB3B" w14:textId="77777777" w:rsidR="002C49D9" w:rsidRDefault="002C49D9" w:rsidP="00844380">
                              <w:r>
                                <w:rPr>
                                  <w:rFonts w:ascii="Calibri" w:hAnsi="Calibri" w:cs="Calibri"/>
                                  <w:color w:val="000000"/>
                                  <w:sz w:val="16"/>
                                  <w:szCs w:val="16"/>
                                  <w:lang w:val="en-US"/>
                                </w:rPr>
                                <w:t>1</w:t>
                              </w:r>
                            </w:p>
                          </w:txbxContent>
                        </wps:txbx>
                        <wps:bodyPr rot="0" vert="horz" wrap="none" lIns="0" tIns="0" rIns="0" bIns="0" anchor="t" anchorCtr="0" upright="1">
                          <a:spAutoFit/>
                        </wps:bodyPr>
                      </wps:wsp>
                      <wps:wsp>
                        <wps:cNvPr id="1597" name="Rectangle 87"/>
                        <wps:cNvSpPr>
                          <a:spLocks noChangeArrowheads="1"/>
                        </wps:cNvSpPr>
                        <wps:spPr bwMode="auto">
                          <a:xfrm>
                            <a:off x="1516380" y="1625939"/>
                            <a:ext cx="5588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368A8" w14:textId="77777777" w:rsidR="002C49D9" w:rsidRDefault="002C49D9" w:rsidP="00844380">
                              <w:r>
                                <w:rPr>
                                  <w:rFonts w:ascii="Calibri" w:hAnsi="Calibri" w:cs="Calibri"/>
                                  <w:color w:val="000000"/>
                                  <w:sz w:val="12"/>
                                  <w:szCs w:val="12"/>
                                  <w:lang w:val="en-US"/>
                                </w:rPr>
                                <w:t>st</w:t>
                              </w:r>
                            </w:p>
                          </w:txbxContent>
                        </wps:txbx>
                        <wps:bodyPr rot="0" vert="horz" wrap="none" lIns="0" tIns="0" rIns="0" bIns="0" anchor="t" anchorCtr="0" upright="1">
                          <a:spAutoFit/>
                        </wps:bodyPr>
                      </wps:wsp>
                      <wps:wsp>
                        <wps:cNvPr id="1598" name="Rectangle 88"/>
                        <wps:cNvSpPr>
                          <a:spLocks noChangeArrowheads="1"/>
                        </wps:cNvSpPr>
                        <wps:spPr bwMode="auto">
                          <a:xfrm>
                            <a:off x="1588135" y="1621495"/>
                            <a:ext cx="3562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C2BD" w14:textId="77777777" w:rsidR="002C49D9" w:rsidRDefault="002C49D9" w:rsidP="00844380">
                              <w:r>
                                <w:rPr>
                                  <w:rFonts w:ascii="Calibri" w:hAnsi="Calibri" w:cs="Calibri"/>
                                  <w:color w:val="000000"/>
                                  <w:sz w:val="16"/>
                                  <w:szCs w:val="16"/>
                                  <w:lang w:val="en-US"/>
                                </w:rPr>
                                <w:t>adjacent</w:t>
                              </w:r>
                            </w:p>
                          </w:txbxContent>
                        </wps:txbx>
                        <wps:bodyPr rot="0" vert="horz" wrap="none" lIns="0" tIns="0" rIns="0" bIns="0" anchor="t" anchorCtr="0" upright="1">
                          <a:spAutoFit/>
                        </wps:bodyPr>
                      </wps:wsp>
                      <wps:wsp>
                        <wps:cNvPr id="1601" name="Rectangle 89"/>
                        <wps:cNvSpPr>
                          <a:spLocks noChangeArrowheads="1"/>
                        </wps:cNvSpPr>
                        <wps:spPr bwMode="auto">
                          <a:xfrm>
                            <a:off x="1480820" y="1750913"/>
                            <a:ext cx="4914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09071" w14:textId="77777777" w:rsidR="002C49D9" w:rsidRDefault="002C49D9" w:rsidP="00844380">
                              <w:r>
                                <w:rPr>
                                  <w:rFonts w:ascii="Calibri" w:hAnsi="Calibri" w:cs="Calibri"/>
                                  <w:color w:val="000000"/>
                                  <w:sz w:val="16"/>
                                  <w:szCs w:val="16"/>
                                  <w:lang w:val="en-US"/>
                                </w:rPr>
                                <w:t>(see note 2)</w:t>
                              </w:r>
                            </w:p>
                          </w:txbxContent>
                        </wps:txbx>
                        <wps:bodyPr rot="0" vert="horz" wrap="none" lIns="0" tIns="0" rIns="0" bIns="0" anchor="t" anchorCtr="0" upright="1">
                          <a:spAutoFit/>
                        </wps:bodyPr>
                      </wps:wsp>
                      <wps:wsp>
                        <wps:cNvPr id="1603" name="Rectangle 90"/>
                        <wps:cNvSpPr>
                          <a:spLocks noChangeArrowheads="1"/>
                        </wps:cNvSpPr>
                        <wps:spPr bwMode="auto">
                          <a:xfrm>
                            <a:off x="2941320" y="534154"/>
                            <a:ext cx="50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F765F" w14:textId="77777777" w:rsidR="002C49D9" w:rsidRDefault="002C49D9" w:rsidP="00844380">
                              <w:r>
                                <w:rPr>
                                  <w:rFonts w:ascii="Calibri" w:hAnsi="Calibri" w:cs="Calibri"/>
                                  <w:color w:val="000000"/>
                                  <w:sz w:val="16"/>
                                  <w:szCs w:val="16"/>
                                  <w:lang w:val="en-US"/>
                                </w:rPr>
                                <w:t xml:space="preserve">&gt; </w:t>
                              </w:r>
                            </w:p>
                          </w:txbxContent>
                        </wps:txbx>
                        <wps:bodyPr rot="0" vert="horz" wrap="none" lIns="0" tIns="0" rIns="0" bIns="0" anchor="t" anchorCtr="0" upright="1">
                          <a:spAutoFit/>
                        </wps:bodyPr>
                      </wps:wsp>
                      <wps:wsp>
                        <wps:cNvPr id="1604" name="Rectangle 91"/>
                        <wps:cNvSpPr>
                          <a:spLocks noChangeArrowheads="1"/>
                        </wps:cNvSpPr>
                        <wps:spPr bwMode="auto">
                          <a:xfrm>
                            <a:off x="3012440" y="534154"/>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AD74C" w14:textId="77777777" w:rsidR="002C49D9" w:rsidRDefault="002C49D9" w:rsidP="00844380">
                              <w:r>
                                <w:rPr>
                                  <w:rFonts w:ascii="Calibri" w:hAnsi="Calibri" w:cs="Calibri"/>
                                  <w:color w:val="000000"/>
                                  <w:sz w:val="16"/>
                                  <w:szCs w:val="16"/>
                                  <w:lang w:val="en-US"/>
                                </w:rPr>
                                <w:t>3</w:t>
                              </w:r>
                            </w:p>
                          </w:txbxContent>
                        </wps:txbx>
                        <wps:bodyPr rot="0" vert="horz" wrap="none" lIns="0" tIns="0" rIns="0" bIns="0" anchor="t" anchorCtr="0" upright="1">
                          <a:spAutoFit/>
                        </wps:bodyPr>
                      </wps:wsp>
                      <wps:wsp>
                        <wps:cNvPr id="1605" name="Rectangle 92"/>
                        <wps:cNvSpPr>
                          <a:spLocks noChangeArrowheads="1"/>
                        </wps:cNvSpPr>
                        <wps:spPr bwMode="auto">
                          <a:xfrm>
                            <a:off x="3066415" y="538593"/>
                            <a:ext cx="6667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F5549" w14:textId="77777777" w:rsidR="002C49D9" w:rsidRDefault="002C49D9" w:rsidP="00844380">
                              <w:r>
                                <w:rPr>
                                  <w:rFonts w:ascii="Calibri" w:hAnsi="Calibri" w:cs="Calibri"/>
                                  <w:color w:val="000000"/>
                                  <w:sz w:val="12"/>
                                  <w:szCs w:val="12"/>
                                  <w:lang w:val="en-US"/>
                                </w:rPr>
                                <w:t>rd</w:t>
                              </w:r>
                            </w:p>
                          </w:txbxContent>
                        </wps:txbx>
                        <wps:bodyPr rot="0" vert="horz" wrap="none" lIns="0" tIns="0" rIns="0" bIns="0" anchor="t" anchorCtr="0" upright="1">
                          <a:spAutoFit/>
                        </wps:bodyPr>
                      </wps:wsp>
                      <wps:wsp>
                        <wps:cNvPr id="1606" name="Rectangle 93"/>
                        <wps:cNvSpPr>
                          <a:spLocks noChangeArrowheads="1"/>
                        </wps:cNvSpPr>
                        <wps:spPr bwMode="auto">
                          <a:xfrm>
                            <a:off x="3155315" y="534154"/>
                            <a:ext cx="8705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EF731" w14:textId="77777777" w:rsidR="002C49D9" w:rsidRDefault="002C49D9" w:rsidP="00844380">
                              <w:r>
                                <w:rPr>
                                  <w:rFonts w:ascii="Calibri" w:hAnsi="Calibri" w:cs="Calibri"/>
                                  <w:color w:val="000000"/>
                                  <w:sz w:val="16"/>
                                  <w:szCs w:val="16"/>
                                  <w:lang w:val="en-US"/>
                                </w:rPr>
                                <w:t>adjacent (see note 4)</w:t>
                              </w:r>
                            </w:p>
                          </w:txbxContent>
                        </wps:txbx>
                        <wps:bodyPr rot="0" vert="horz" wrap="none" lIns="0" tIns="0" rIns="0" bIns="0" anchor="t" anchorCtr="0" upright="1">
                          <a:spAutoFit/>
                        </wps:bodyPr>
                      </wps:wsp>
                      <pic:pic xmlns:pic="http://schemas.openxmlformats.org/drawingml/2006/picture">
                        <pic:nvPicPr>
                          <pic:cNvPr id="1607" name="Picture 9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2934335" y="716280"/>
                            <a:ext cx="1132840" cy="66675"/>
                          </a:xfrm>
                          <a:prstGeom prst="rect">
                            <a:avLst/>
                          </a:prstGeom>
                          <a:noFill/>
                          <a:extLst>
                            <a:ext uri="{909E8E84-426E-40DD-AFC4-6F175D3DCCD1}">
                              <a14:hiddenFill xmlns:a14="http://schemas.microsoft.com/office/drawing/2010/main">
                                <a:solidFill>
                                  <a:srgbClr val="FFFFFF"/>
                                </a:solidFill>
                              </a14:hiddenFill>
                            </a:ext>
                          </a:extLst>
                        </pic:spPr>
                      </pic:pic>
                      <wps:wsp>
                        <wps:cNvPr id="1608" name="Freeform 95"/>
                        <wps:cNvSpPr>
                          <a:spLocks noEditPoints="1"/>
                        </wps:cNvSpPr>
                        <wps:spPr bwMode="auto">
                          <a:xfrm>
                            <a:off x="2922905" y="704850"/>
                            <a:ext cx="1150620" cy="85090"/>
                          </a:xfrm>
                          <a:custGeom>
                            <a:avLst/>
                            <a:gdLst>
                              <a:gd name="T0" fmla="*/ 0 w 1812"/>
                              <a:gd name="T1" fmla="*/ 0 h 134"/>
                              <a:gd name="T2" fmla="*/ 1812 w 1812"/>
                              <a:gd name="T3" fmla="*/ 0 h 134"/>
                              <a:gd name="T4" fmla="*/ 1812 w 1812"/>
                              <a:gd name="T5" fmla="*/ 134 h 134"/>
                              <a:gd name="T6" fmla="*/ 0 w 1812"/>
                              <a:gd name="T7" fmla="*/ 134 h 134"/>
                              <a:gd name="T8" fmla="*/ 0 w 1812"/>
                              <a:gd name="T9" fmla="*/ 0 h 134"/>
                              <a:gd name="T10" fmla="*/ 14 w 1812"/>
                              <a:gd name="T11" fmla="*/ 127 h 134"/>
                              <a:gd name="T12" fmla="*/ 7 w 1812"/>
                              <a:gd name="T13" fmla="*/ 120 h 134"/>
                              <a:gd name="T14" fmla="*/ 1805 w 1812"/>
                              <a:gd name="T15" fmla="*/ 120 h 134"/>
                              <a:gd name="T16" fmla="*/ 1798 w 1812"/>
                              <a:gd name="T17" fmla="*/ 127 h 134"/>
                              <a:gd name="T18" fmla="*/ 1798 w 1812"/>
                              <a:gd name="T19" fmla="*/ 7 h 134"/>
                              <a:gd name="T20" fmla="*/ 1805 w 1812"/>
                              <a:gd name="T21" fmla="*/ 14 h 134"/>
                              <a:gd name="T22" fmla="*/ 7 w 1812"/>
                              <a:gd name="T23" fmla="*/ 14 h 134"/>
                              <a:gd name="T24" fmla="*/ 14 w 1812"/>
                              <a:gd name="T25" fmla="*/ 7 h 134"/>
                              <a:gd name="T26" fmla="*/ 14 w 1812"/>
                              <a:gd name="T27" fmla="*/ 12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12" h="134">
                                <a:moveTo>
                                  <a:pt x="0" y="0"/>
                                </a:moveTo>
                                <a:lnTo>
                                  <a:pt x="1812" y="0"/>
                                </a:lnTo>
                                <a:lnTo>
                                  <a:pt x="1812" y="134"/>
                                </a:lnTo>
                                <a:lnTo>
                                  <a:pt x="0" y="134"/>
                                </a:lnTo>
                                <a:lnTo>
                                  <a:pt x="0" y="0"/>
                                </a:lnTo>
                                <a:close/>
                                <a:moveTo>
                                  <a:pt x="14" y="127"/>
                                </a:moveTo>
                                <a:lnTo>
                                  <a:pt x="7" y="120"/>
                                </a:lnTo>
                                <a:lnTo>
                                  <a:pt x="1805" y="120"/>
                                </a:lnTo>
                                <a:lnTo>
                                  <a:pt x="1798" y="127"/>
                                </a:lnTo>
                                <a:lnTo>
                                  <a:pt x="1798" y="7"/>
                                </a:lnTo>
                                <a:lnTo>
                                  <a:pt x="1805" y="14"/>
                                </a:lnTo>
                                <a:lnTo>
                                  <a:pt x="7" y="14"/>
                                </a:lnTo>
                                <a:lnTo>
                                  <a:pt x="14" y="7"/>
                                </a:lnTo>
                                <a:lnTo>
                                  <a:pt x="14" y="127"/>
                                </a:lnTo>
                                <a:close/>
                              </a:path>
                            </a:pathLst>
                          </a:custGeom>
                          <a:solidFill>
                            <a:srgbClr val="376092"/>
                          </a:solidFill>
                          <a:ln w="0">
                            <a:solidFill>
                              <a:srgbClr val="376092"/>
                            </a:solidFill>
                            <a:round/>
                            <a:headEnd/>
                            <a:tailEnd/>
                          </a:ln>
                        </wps:spPr>
                        <wps:bodyPr rot="0" vert="horz" wrap="square" lIns="91440" tIns="45720" rIns="91440" bIns="45720" anchor="t" anchorCtr="0" upright="1">
                          <a:noAutofit/>
                        </wps:bodyPr>
                      </wps:wsp>
                      <wps:wsp>
                        <wps:cNvPr id="1609" name="Freeform 96"/>
                        <wps:cNvSpPr>
                          <a:spLocks/>
                        </wps:cNvSpPr>
                        <wps:spPr bwMode="auto">
                          <a:xfrm>
                            <a:off x="1069975" y="2192020"/>
                            <a:ext cx="142875" cy="120650"/>
                          </a:xfrm>
                          <a:custGeom>
                            <a:avLst/>
                            <a:gdLst>
                              <a:gd name="T0" fmla="*/ 0 w 225"/>
                              <a:gd name="T1" fmla="*/ 0 h 190"/>
                              <a:gd name="T2" fmla="*/ 225 w 225"/>
                              <a:gd name="T3" fmla="*/ 0 h 190"/>
                              <a:gd name="T4" fmla="*/ 0 w 225"/>
                              <a:gd name="T5" fmla="*/ 190 h 190"/>
                              <a:gd name="T6" fmla="*/ 0 w 225"/>
                              <a:gd name="T7" fmla="*/ 0 h 190"/>
                            </a:gdLst>
                            <a:ahLst/>
                            <a:cxnLst>
                              <a:cxn ang="0">
                                <a:pos x="T0" y="T1"/>
                              </a:cxn>
                              <a:cxn ang="0">
                                <a:pos x="T2" y="T3"/>
                              </a:cxn>
                              <a:cxn ang="0">
                                <a:pos x="T4" y="T5"/>
                              </a:cxn>
                              <a:cxn ang="0">
                                <a:pos x="T6" y="T7"/>
                              </a:cxn>
                            </a:cxnLst>
                            <a:rect l="0" t="0" r="r" b="b"/>
                            <a:pathLst>
                              <a:path w="225" h="190">
                                <a:moveTo>
                                  <a:pt x="0" y="0"/>
                                </a:moveTo>
                                <a:lnTo>
                                  <a:pt x="225" y="0"/>
                                </a:lnTo>
                                <a:lnTo>
                                  <a:pt x="0" y="190"/>
                                </a:lnTo>
                                <a:lnTo>
                                  <a:pt x="0" y="0"/>
                                </a:lnTo>
                                <a:close/>
                              </a:path>
                            </a:pathLst>
                          </a:cu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97"/>
                        <wps:cNvSpPr>
                          <a:spLocks noEditPoints="1"/>
                        </wps:cNvSpPr>
                        <wps:spPr bwMode="auto">
                          <a:xfrm>
                            <a:off x="1068070" y="2190115"/>
                            <a:ext cx="147320" cy="125095"/>
                          </a:xfrm>
                          <a:custGeom>
                            <a:avLst/>
                            <a:gdLst>
                              <a:gd name="T0" fmla="*/ 0 w 529"/>
                              <a:gd name="T1" fmla="*/ 8 h 449"/>
                              <a:gd name="T2" fmla="*/ 8 w 529"/>
                              <a:gd name="T3" fmla="*/ 0 h 449"/>
                              <a:gd name="T4" fmla="*/ 520 w 529"/>
                              <a:gd name="T5" fmla="*/ 0 h 449"/>
                              <a:gd name="T6" fmla="*/ 528 w 529"/>
                              <a:gd name="T7" fmla="*/ 6 h 449"/>
                              <a:gd name="T8" fmla="*/ 526 w 529"/>
                              <a:gd name="T9" fmla="*/ 15 h 449"/>
                              <a:gd name="T10" fmla="*/ 14 w 529"/>
                              <a:gd name="T11" fmla="*/ 447 h 449"/>
                              <a:gd name="T12" fmla="*/ 5 w 529"/>
                              <a:gd name="T13" fmla="*/ 448 h 449"/>
                              <a:gd name="T14" fmla="*/ 0 w 529"/>
                              <a:gd name="T15" fmla="*/ 440 h 449"/>
                              <a:gd name="T16" fmla="*/ 0 w 529"/>
                              <a:gd name="T17" fmla="*/ 8 h 449"/>
                              <a:gd name="T18" fmla="*/ 16 w 529"/>
                              <a:gd name="T19" fmla="*/ 440 h 449"/>
                              <a:gd name="T20" fmla="*/ 3 w 529"/>
                              <a:gd name="T21" fmla="*/ 434 h 449"/>
                              <a:gd name="T22" fmla="*/ 515 w 529"/>
                              <a:gd name="T23" fmla="*/ 2 h 449"/>
                              <a:gd name="T24" fmla="*/ 520 w 529"/>
                              <a:gd name="T25" fmla="*/ 16 h 449"/>
                              <a:gd name="T26" fmla="*/ 8 w 529"/>
                              <a:gd name="T27" fmla="*/ 16 h 449"/>
                              <a:gd name="T28" fmla="*/ 16 w 529"/>
                              <a:gd name="T29" fmla="*/ 8 h 449"/>
                              <a:gd name="T30" fmla="*/ 16 w 529"/>
                              <a:gd name="T31" fmla="*/ 440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9" h="449">
                                <a:moveTo>
                                  <a:pt x="0" y="8"/>
                                </a:moveTo>
                                <a:cubicBezTo>
                                  <a:pt x="0" y="4"/>
                                  <a:pt x="4" y="0"/>
                                  <a:pt x="8" y="0"/>
                                </a:cubicBezTo>
                                <a:lnTo>
                                  <a:pt x="520" y="0"/>
                                </a:lnTo>
                                <a:cubicBezTo>
                                  <a:pt x="524" y="0"/>
                                  <a:pt x="527" y="3"/>
                                  <a:pt x="528" y="6"/>
                                </a:cubicBezTo>
                                <a:cubicBezTo>
                                  <a:pt x="529" y="9"/>
                                  <a:pt x="528" y="12"/>
                                  <a:pt x="526" y="15"/>
                                </a:cubicBezTo>
                                <a:lnTo>
                                  <a:pt x="14" y="447"/>
                                </a:lnTo>
                                <a:cubicBezTo>
                                  <a:pt x="11" y="449"/>
                                  <a:pt x="8" y="449"/>
                                  <a:pt x="5" y="448"/>
                                </a:cubicBezTo>
                                <a:cubicBezTo>
                                  <a:pt x="2" y="446"/>
                                  <a:pt x="0" y="444"/>
                                  <a:pt x="0" y="440"/>
                                </a:cubicBezTo>
                                <a:lnTo>
                                  <a:pt x="0" y="8"/>
                                </a:lnTo>
                                <a:close/>
                                <a:moveTo>
                                  <a:pt x="16" y="440"/>
                                </a:moveTo>
                                <a:lnTo>
                                  <a:pt x="3" y="434"/>
                                </a:lnTo>
                                <a:lnTo>
                                  <a:pt x="515" y="2"/>
                                </a:lnTo>
                                <a:lnTo>
                                  <a:pt x="520" y="16"/>
                                </a:lnTo>
                                <a:lnTo>
                                  <a:pt x="8" y="16"/>
                                </a:lnTo>
                                <a:lnTo>
                                  <a:pt x="16" y="8"/>
                                </a:lnTo>
                                <a:lnTo>
                                  <a:pt x="16" y="440"/>
                                </a:lnTo>
                                <a:close/>
                              </a:path>
                            </a:pathLst>
                          </a:custGeom>
                          <a:solidFill>
                            <a:srgbClr val="385D8A"/>
                          </a:solidFill>
                          <a:ln w="0">
                            <a:solidFill>
                              <a:srgbClr val="385D8A"/>
                            </a:solidFill>
                            <a:round/>
                            <a:headEnd/>
                            <a:tailEnd/>
                          </a:ln>
                        </wps:spPr>
                        <wps:bodyPr rot="0" vert="horz" wrap="square" lIns="91440" tIns="45720" rIns="91440" bIns="45720" anchor="t" anchorCtr="0" upright="1">
                          <a:noAutofit/>
                        </wps:bodyPr>
                      </wps:wsp>
                      <wps:wsp>
                        <wps:cNvPr id="1611" name="Freeform 98"/>
                        <wps:cNvSpPr>
                          <a:spLocks noEditPoints="1"/>
                        </wps:cNvSpPr>
                        <wps:spPr bwMode="auto">
                          <a:xfrm>
                            <a:off x="1068705" y="673735"/>
                            <a:ext cx="3203575" cy="1525905"/>
                          </a:xfrm>
                          <a:custGeom>
                            <a:avLst/>
                            <a:gdLst>
                              <a:gd name="T0" fmla="*/ 19 w 5045"/>
                              <a:gd name="T1" fmla="*/ 2403 h 2403"/>
                              <a:gd name="T2" fmla="*/ 124 w 5045"/>
                              <a:gd name="T3" fmla="*/ 2196 h 2403"/>
                              <a:gd name="T4" fmla="*/ 171 w 5045"/>
                              <a:gd name="T5" fmla="*/ 2055 h 2403"/>
                              <a:gd name="T6" fmla="*/ 199 w 5045"/>
                              <a:gd name="T7" fmla="*/ 1999 h 2403"/>
                              <a:gd name="T8" fmla="*/ 199 w 5045"/>
                              <a:gd name="T9" fmla="*/ 1999 h 2403"/>
                              <a:gd name="T10" fmla="*/ 285 w 5045"/>
                              <a:gd name="T11" fmla="*/ 1877 h 2403"/>
                              <a:gd name="T12" fmla="*/ 389 w 5045"/>
                              <a:gd name="T13" fmla="*/ 1670 h 2403"/>
                              <a:gd name="T14" fmla="*/ 437 w 5045"/>
                              <a:gd name="T15" fmla="*/ 1528 h 2403"/>
                              <a:gd name="T16" fmla="*/ 465 w 5045"/>
                              <a:gd name="T17" fmla="*/ 1472 h 2403"/>
                              <a:gd name="T18" fmla="*/ 465 w 5045"/>
                              <a:gd name="T19" fmla="*/ 1472 h 2403"/>
                              <a:gd name="T20" fmla="*/ 551 w 5045"/>
                              <a:gd name="T21" fmla="*/ 1350 h 2403"/>
                              <a:gd name="T22" fmla="*/ 687 w 5045"/>
                              <a:gd name="T23" fmla="*/ 1179 h 2403"/>
                              <a:gd name="T24" fmla="*/ 800 w 5045"/>
                              <a:gd name="T25" fmla="*/ 1084 h 2403"/>
                              <a:gd name="T26" fmla="*/ 854 w 5045"/>
                              <a:gd name="T27" fmla="*/ 1050 h 2403"/>
                              <a:gd name="T28" fmla="*/ 854 w 5045"/>
                              <a:gd name="T29" fmla="*/ 1050 h 2403"/>
                              <a:gd name="T30" fmla="*/ 990 w 5045"/>
                              <a:gd name="T31" fmla="*/ 990 h 2403"/>
                              <a:gd name="T32" fmla="*/ 1187 w 5045"/>
                              <a:gd name="T33" fmla="*/ 867 h 2403"/>
                              <a:gd name="T34" fmla="*/ 1301 w 5045"/>
                              <a:gd name="T35" fmla="*/ 771 h 2403"/>
                              <a:gd name="T36" fmla="*/ 1355 w 5045"/>
                              <a:gd name="T37" fmla="*/ 738 h 2403"/>
                              <a:gd name="T38" fmla="*/ 1355 w 5045"/>
                              <a:gd name="T39" fmla="*/ 738 h 2403"/>
                              <a:gd name="T40" fmla="*/ 1491 w 5045"/>
                              <a:gd name="T41" fmla="*/ 678 h 2403"/>
                              <a:gd name="T42" fmla="*/ 1687 w 5045"/>
                              <a:gd name="T43" fmla="*/ 555 h 2403"/>
                              <a:gd name="T44" fmla="*/ 1802 w 5045"/>
                              <a:gd name="T45" fmla="*/ 459 h 2403"/>
                              <a:gd name="T46" fmla="*/ 1859 w 5045"/>
                              <a:gd name="T47" fmla="*/ 429 h 2403"/>
                              <a:gd name="T48" fmla="*/ 1859 w 5045"/>
                              <a:gd name="T49" fmla="*/ 429 h 2403"/>
                              <a:gd name="T50" fmla="*/ 2005 w 5045"/>
                              <a:gd name="T51" fmla="*/ 399 h 2403"/>
                              <a:gd name="T52" fmla="*/ 2223 w 5045"/>
                              <a:gd name="T53" fmla="*/ 321 h 2403"/>
                              <a:gd name="T54" fmla="*/ 2355 w 5045"/>
                              <a:gd name="T55" fmla="*/ 253 h 2403"/>
                              <a:gd name="T56" fmla="*/ 2415 w 5045"/>
                              <a:gd name="T57" fmla="*/ 231 h 2403"/>
                              <a:gd name="T58" fmla="*/ 2415 w 5045"/>
                              <a:gd name="T59" fmla="*/ 231 h 2403"/>
                              <a:gd name="T60" fmla="*/ 2561 w 5045"/>
                              <a:gd name="T61" fmla="*/ 202 h 2403"/>
                              <a:gd name="T62" fmla="*/ 2779 w 5045"/>
                              <a:gd name="T63" fmla="*/ 124 h 2403"/>
                              <a:gd name="T64" fmla="*/ 2911 w 5045"/>
                              <a:gd name="T65" fmla="*/ 55 h 2403"/>
                              <a:gd name="T66" fmla="*/ 2976 w 5045"/>
                              <a:gd name="T67" fmla="*/ 42 h 2403"/>
                              <a:gd name="T68" fmla="*/ 2976 w 5045"/>
                              <a:gd name="T69" fmla="*/ 42 h 2403"/>
                              <a:gd name="T70" fmla="*/ 3123 w 5045"/>
                              <a:gd name="T71" fmla="*/ 63 h 2403"/>
                              <a:gd name="T72" fmla="*/ 3355 w 5045"/>
                              <a:gd name="T73" fmla="*/ 63 h 2403"/>
                              <a:gd name="T74" fmla="*/ 3502 w 5045"/>
                              <a:gd name="T75" fmla="*/ 42 h 2403"/>
                              <a:gd name="T76" fmla="*/ 3566 w 5045"/>
                              <a:gd name="T77" fmla="*/ 42 h 2403"/>
                              <a:gd name="T78" fmla="*/ 3566 w 5045"/>
                              <a:gd name="T79" fmla="*/ 42 h 2403"/>
                              <a:gd name="T80" fmla="*/ 3713 w 5045"/>
                              <a:gd name="T81" fmla="*/ 63 h 2403"/>
                              <a:gd name="T82" fmla="*/ 3945 w 5045"/>
                              <a:gd name="T83" fmla="*/ 63 h 2403"/>
                              <a:gd name="T84" fmla="*/ 4092 w 5045"/>
                              <a:gd name="T85" fmla="*/ 42 h 2403"/>
                              <a:gd name="T86" fmla="*/ 4155 w 5045"/>
                              <a:gd name="T87" fmla="*/ 42 h 2403"/>
                              <a:gd name="T88" fmla="*/ 4155 w 5045"/>
                              <a:gd name="T89" fmla="*/ 42 h 2403"/>
                              <a:gd name="T90" fmla="*/ 4303 w 5045"/>
                              <a:gd name="T91" fmla="*/ 63 h 2403"/>
                              <a:gd name="T92" fmla="*/ 4535 w 5045"/>
                              <a:gd name="T93" fmla="*/ 63 h 2403"/>
                              <a:gd name="T94" fmla="*/ 4682 w 5045"/>
                              <a:gd name="T95" fmla="*/ 42 h 2403"/>
                              <a:gd name="T96" fmla="*/ 4745 w 5045"/>
                              <a:gd name="T97" fmla="*/ 42 h 2403"/>
                              <a:gd name="T98" fmla="*/ 4745 w 5045"/>
                              <a:gd name="T99" fmla="*/ 42 h 2403"/>
                              <a:gd name="T100" fmla="*/ 4893 w 5045"/>
                              <a:gd name="T101" fmla="*/ 63 h 2403"/>
                              <a:gd name="T102" fmla="*/ 4939 w 5045"/>
                              <a:gd name="T103" fmla="*/ 105 h 2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045" h="2403">
                                <a:moveTo>
                                  <a:pt x="0" y="2394"/>
                                </a:moveTo>
                                <a:lnTo>
                                  <a:pt x="38" y="2318"/>
                                </a:lnTo>
                                <a:lnTo>
                                  <a:pt x="57" y="2328"/>
                                </a:lnTo>
                                <a:lnTo>
                                  <a:pt x="19" y="2403"/>
                                </a:lnTo>
                                <a:lnTo>
                                  <a:pt x="0" y="2394"/>
                                </a:lnTo>
                                <a:close/>
                                <a:moveTo>
                                  <a:pt x="67" y="2262"/>
                                </a:moveTo>
                                <a:lnTo>
                                  <a:pt x="105" y="2187"/>
                                </a:lnTo>
                                <a:lnTo>
                                  <a:pt x="124" y="2196"/>
                                </a:lnTo>
                                <a:lnTo>
                                  <a:pt x="85" y="2272"/>
                                </a:lnTo>
                                <a:lnTo>
                                  <a:pt x="67" y="2262"/>
                                </a:lnTo>
                                <a:close/>
                                <a:moveTo>
                                  <a:pt x="133" y="2131"/>
                                </a:moveTo>
                                <a:lnTo>
                                  <a:pt x="171" y="2055"/>
                                </a:lnTo>
                                <a:lnTo>
                                  <a:pt x="190" y="2065"/>
                                </a:lnTo>
                                <a:lnTo>
                                  <a:pt x="152" y="2140"/>
                                </a:lnTo>
                                <a:lnTo>
                                  <a:pt x="133" y="2131"/>
                                </a:lnTo>
                                <a:close/>
                                <a:moveTo>
                                  <a:pt x="199" y="1999"/>
                                </a:moveTo>
                                <a:lnTo>
                                  <a:pt x="238" y="1923"/>
                                </a:lnTo>
                                <a:lnTo>
                                  <a:pt x="256" y="1933"/>
                                </a:lnTo>
                                <a:lnTo>
                                  <a:pt x="218" y="2008"/>
                                </a:lnTo>
                                <a:lnTo>
                                  <a:pt x="199" y="1999"/>
                                </a:lnTo>
                                <a:close/>
                                <a:moveTo>
                                  <a:pt x="266" y="1867"/>
                                </a:moveTo>
                                <a:lnTo>
                                  <a:pt x="304" y="1792"/>
                                </a:lnTo>
                                <a:lnTo>
                                  <a:pt x="323" y="1801"/>
                                </a:lnTo>
                                <a:lnTo>
                                  <a:pt x="285" y="1877"/>
                                </a:lnTo>
                                <a:lnTo>
                                  <a:pt x="266" y="1867"/>
                                </a:lnTo>
                                <a:close/>
                                <a:moveTo>
                                  <a:pt x="332" y="1736"/>
                                </a:moveTo>
                                <a:lnTo>
                                  <a:pt x="370" y="1660"/>
                                </a:lnTo>
                                <a:lnTo>
                                  <a:pt x="389" y="1670"/>
                                </a:lnTo>
                                <a:lnTo>
                                  <a:pt x="351" y="1745"/>
                                </a:lnTo>
                                <a:lnTo>
                                  <a:pt x="332" y="1736"/>
                                </a:lnTo>
                                <a:close/>
                                <a:moveTo>
                                  <a:pt x="399" y="1604"/>
                                </a:moveTo>
                                <a:lnTo>
                                  <a:pt x="437" y="1528"/>
                                </a:lnTo>
                                <a:lnTo>
                                  <a:pt x="456" y="1538"/>
                                </a:lnTo>
                                <a:lnTo>
                                  <a:pt x="418" y="1613"/>
                                </a:lnTo>
                                <a:lnTo>
                                  <a:pt x="399" y="1604"/>
                                </a:lnTo>
                                <a:close/>
                                <a:moveTo>
                                  <a:pt x="465" y="1472"/>
                                </a:moveTo>
                                <a:lnTo>
                                  <a:pt x="503" y="1397"/>
                                </a:lnTo>
                                <a:lnTo>
                                  <a:pt x="522" y="1406"/>
                                </a:lnTo>
                                <a:lnTo>
                                  <a:pt x="484" y="1481"/>
                                </a:lnTo>
                                <a:lnTo>
                                  <a:pt x="465" y="1472"/>
                                </a:lnTo>
                                <a:close/>
                                <a:moveTo>
                                  <a:pt x="532" y="1341"/>
                                </a:moveTo>
                                <a:lnTo>
                                  <a:pt x="570" y="1265"/>
                                </a:lnTo>
                                <a:lnTo>
                                  <a:pt x="588" y="1275"/>
                                </a:lnTo>
                                <a:lnTo>
                                  <a:pt x="551" y="1350"/>
                                </a:lnTo>
                                <a:lnTo>
                                  <a:pt x="532" y="1341"/>
                                </a:lnTo>
                                <a:close/>
                                <a:moveTo>
                                  <a:pt x="604" y="1206"/>
                                </a:moveTo>
                                <a:lnTo>
                                  <a:pt x="675" y="1162"/>
                                </a:lnTo>
                                <a:lnTo>
                                  <a:pt x="687" y="1179"/>
                                </a:lnTo>
                                <a:lnTo>
                                  <a:pt x="615" y="1224"/>
                                </a:lnTo>
                                <a:lnTo>
                                  <a:pt x="604" y="1206"/>
                                </a:lnTo>
                                <a:close/>
                                <a:moveTo>
                                  <a:pt x="729" y="1128"/>
                                </a:moveTo>
                                <a:lnTo>
                                  <a:pt x="800" y="1084"/>
                                </a:lnTo>
                                <a:lnTo>
                                  <a:pt x="812" y="1101"/>
                                </a:lnTo>
                                <a:lnTo>
                                  <a:pt x="740" y="1146"/>
                                </a:lnTo>
                                <a:lnTo>
                                  <a:pt x="729" y="1128"/>
                                </a:lnTo>
                                <a:close/>
                                <a:moveTo>
                                  <a:pt x="854" y="1050"/>
                                </a:moveTo>
                                <a:lnTo>
                                  <a:pt x="925" y="1006"/>
                                </a:lnTo>
                                <a:lnTo>
                                  <a:pt x="937" y="1023"/>
                                </a:lnTo>
                                <a:lnTo>
                                  <a:pt x="865" y="1068"/>
                                </a:lnTo>
                                <a:lnTo>
                                  <a:pt x="854" y="1050"/>
                                </a:lnTo>
                                <a:close/>
                                <a:moveTo>
                                  <a:pt x="979" y="972"/>
                                </a:moveTo>
                                <a:lnTo>
                                  <a:pt x="1051" y="928"/>
                                </a:lnTo>
                                <a:lnTo>
                                  <a:pt x="1062" y="946"/>
                                </a:lnTo>
                                <a:lnTo>
                                  <a:pt x="990" y="990"/>
                                </a:lnTo>
                                <a:lnTo>
                                  <a:pt x="979" y="972"/>
                                </a:lnTo>
                                <a:close/>
                                <a:moveTo>
                                  <a:pt x="1104" y="894"/>
                                </a:moveTo>
                                <a:lnTo>
                                  <a:pt x="1176" y="849"/>
                                </a:lnTo>
                                <a:lnTo>
                                  <a:pt x="1187" y="867"/>
                                </a:lnTo>
                                <a:lnTo>
                                  <a:pt x="1116" y="912"/>
                                </a:lnTo>
                                <a:lnTo>
                                  <a:pt x="1104" y="894"/>
                                </a:lnTo>
                                <a:close/>
                                <a:moveTo>
                                  <a:pt x="1229" y="816"/>
                                </a:moveTo>
                                <a:lnTo>
                                  <a:pt x="1301" y="771"/>
                                </a:lnTo>
                                <a:lnTo>
                                  <a:pt x="1312" y="789"/>
                                </a:lnTo>
                                <a:lnTo>
                                  <a:pt x="1241" y="834"/>
                                </a:lnTo>
                                <a:lnTo>
                                  <a:pt x="1229" y="816"/>
                                </a:lnTo>
                                <a:close/>
                                <a:moveTo>
                                  <a:pt x="1355" y="738"/>
                                </a:moveTo>
                                <a:lnTo>
                                  <a:pt x="1426" y="693"/>
                                </a:lnTo>
                                <a:lnTo>
                                  <a:pt x="1437" y="711"/>
                                </a:lnTo>
                                <a:lnTo>
                                  <a:pt x="1366" y="756"/>
                                </a:lnTo>
                                <a:lnTo>
                                  <a:pt x="1355" y="738"/>
                                </a:lnTo>
                                <a:close/>
                                <a:moveTo>
                                  <a:pt x="1480" y="660"/>
                                </a:moveTo>
                                <a:lnTo>
                                  <a:pt x="1551" y="615"/>
                                </a:lnTo>
                                <a:lnTo>
                                  <a:pt x="1562" y="633"/>
                                </a:lnTo>
                                <a:lnTo>
                                  <a:pt x="1491" y="678"/>
                                </a:lnTo>
                                <a:lnTo>
                                  <a:pt x="1480" y="660"/>
                                </a:lnTo>
                                <a:close/>
                                <a:moveTo>
                                  <a:pt x="1605" y="582"/>
                                </a:moveTo>
                                <a:lnTo>
                                  <a:pt x="1676" y="537"/>
                                </a:lnTo>
                                <a:lnTo>
                                  <a:pt x="1687" y="555"/>
                                </a:lnTo>
                                <a:lnTo>
                                  <a:pt x="1616" y="600"/>
                                </a:lnTo>
                                <a:lnTo>
                                  <a:pt x="1605" y="582"/>
                                </a:lnTo>
                                <a:close/>
                                <a:moveTo>
                                  <a:pt x="1730" y="504"/>
                                </a:moveTo>
                                <a:lnTo>
                                  <a:pt x="1802" y="459"/>
                                </a:lnTo>
                                <a:lnTo>
                                  <a:pt x="1813" y="477"/>
                                </a:lnTo>
                                <a:lnTo>
                                  <a:pt x="1741" y="522"/>
                                </a:lnTo>
                                <a:lnTo>
                                  <a:pt x="1730" y="504"/>
                                </a:lnTo>
                                <a:close/>
                                <a:moveTo>
                                  <a:pt x="1859" y="429"/>
                                </a:moveTo>
                                <a:lnTo>
                                  <a:pt x="1938" y="400"/>
                                </a:lnTo>
                                <a:lnTo>
                                  <a:pt x="1945" y="420"/>
                                </a:lnTo>
                                <a:lnTo>
                                  <a:pt x="1866" y="449"/>
                                </a:lnTo>
                                <a:lnTo>
                                  <a:pt x="1859" y="429"/>
                                </a:lnTo>
                                <a:close/>
                                <a:moveTo>
                                  <a:pt x="1998" y="379"/>
                                </a:moveTo>
                                <a:lnTo>
                                  <a:pt x="2077" y="351"/>
                                </a:lnTo>
                                <a:lnTo>
                                  <a:pt x="2084" y="371"/>
                                </a:lnTo>
                                <a:lnTo>
                                  <a:pt x="2005" y="399"/>
                                </a:lnTo>
                                <a:lnTo>
                                  <a:pt x="1998" y="379"/>
                                </a:lnTo>
                                <a:close/>
                                <a:moveTo>
                                  <a:pt x="2137" y="330"/>
                                </a:moveTo>
                                <a:lnTo>
                                  <a:pt x="2216" y="302"/>
                                </a:lnTo>
                                <a:lnTo>
                                  <a:pt x="2223" y="321"/>
                                </a:lnTo>
                                <a:lnTo>
                                  <a:pt x="2144" y="350"/>
                                </a:lnTo>
                                <a:lnTo>
                                  <a:pt x="2137" y="330"/>
                                </a:lnTo>
                                <a:close/>
                                <a:moveTo>
                                  <a:pt x="2276" y="281"/>
                                </a:moveTo>
                                <a:lnTo>
                                  <a:pt x="2355" y="253"/>
                                </a:lnTo>
                                <a:lnTo>
                                  <a:pt x="2362" y="272"/>
                                </a:lnTo>
                                <a:lnTo>
                                  <a:pt x="2283" y="300"/>
                                </a:lnTo>
                                <a:lnTo>
                                  <a:pt x="2276" y="281"/>
                                </a:lnTo>
                                <a:close/>
                                <a:moveTo>
                                  <a:pt x="2415" y="231"/>
                                </a:moveTo>
                                <a:lnTo>
                                  <a:pt x="2494" y="203"/>
                                </a:lnTo>
                                <a:lnTo>
                                  <a:pt x="2501" y="223"/>
                                </a:lnTo>
                                <a:lnTo>
                                  <a:pt x="2422" y="251"/>
                                </a:lnTo>
                                <a:lnTo>
                                  <a:pt x="2415" y="231"/>
                                </a:lnTo>
                                <a:close/>
                                <a:moveTo>
                                  <a:pt x="2554" y="182"/>
                                </a:moveTo>
                                <a:lnTo>
                                  <a:pt x="2633" y="154"/>
                                </a:lnTo>
                                <a:lnTo>
                                  <a:pt x="2640" y="173"/>
                                </a:lnTo>
                                <a:lnTo>
                                  <a:pt x="2561" y="202"/>
                                </a:lnTo>
                                <a:lnTo>
                                  <a:pt x="2554" y="182"/>
                                </a:lnTo>
                                <a:close/>
                                <a:moveTo>
                                  <a:pt x="2693" y="132"/>
                                </a:moveTo>
                                <a:lnTo>
                                  <a:pt x="2772" y="104"/>
                                </a:lnTo>
                                <a:lnTo>
                                  <a:pt x="2779" y="124"/>
                                </a:lnTo>
                                <a:lnTo>
                                  <a:pt x="2700" y="152"/>
                                </a:lnTo>
                                <a:lnTo>
                                  <a:pt x="2693" y="132"/>
                                </a:lnTo>
                                <a:close/>
                                <a:moveTo>
                                  <a:pt x="2832" y="83"/>
                                </a:moveTo>
                                <a:lnTo>
                                  <a:pt x="2911" y="55"/>
                                </a:lnTo>
                                <a:lnTo>
                                  <a:pt x="2918" y="75"/>
                                </a:lnTo>
                                <a:lnTo>
                                  <a:pt x="2839" y="103"/>
                                </a:lnTo>
                                <a:lnTo>
                                  <a:pt x="2832" y="83"/>
                                </a:lnTo>
                                <a:close/>
                                <a:moveTo>
                                  <a:pt x="2976" y="42"/>
                                </a:moveTo>
                                <a:lnTo>
                                  <a:pt x="3060" y="42"/>
                                </a:lnTo>
                                <a:lnTo>
                                  <a:pt x="3060" y="63"/>
                                </a:lnTo>
                                <a:lnTo>
                                  <a:pt x="2976" y="63"/>
                                </a:lnTo>
                                <a:lnTo>
                                  <a:pt x="2976" y="42"/>
                                </a:lnTo>
                                <a:close/>
                                <a:moveTo>
                                  <a:pt x="3123" y="42"/>
                                </a:moveTo>
                                <a:lnTo>
                                  <a:pt x="3207" y="42"/>
                                </a:lnTo>
                                <a:lnTo>
                                  <a:pt x="3207" y="63"/>
                                </a:lnTo>
                                <a:lnTo>
                                  <a:pt x="3123" y="63"/>
                                </a:lnTo>
                                <a:lnTo>
                                  <a:pt x="3123" y="42"/>
                                </a:lnTo>
                                <a:close/>
                                <a:moveTo>
                                  <a:pt x="3271" y="42"/>
                                </a:moveTo>
                                <a:lnTo>
                                  <a:pt x="3355" y="42"/>
                                </a:lnTo>
                                <a:lnTo>
                                  <a:pt x="3355" y="63"/>
                                </a:lnTo>
                                <a:lnTo>
                                  <a:pt x="3271" y="63"/>
                                </a:lnTo>
                                <a:lnTo>
                                  <a:pt x="3271" y="42"/>
                                </a:lnTo>
                                <a:close/>
                                <a:moveTo>
                                  <a:pt x="3418" y="42"/>
                                </a:moveTo>
                                <a:lnTo>
                                  <a:pt x="3502" y="42"/>
                                </a:lnTo>
                                <a:lnTo>
                                  <a:pt x="3502" y="63"/>
                                </a:lnTo>
                                <a:lnTo>
                                  <a:pt x="3418" y="63"/>
                                </a:lnTo>
                                <a:lnTo>
                                  <a:pt x="3418" y="42"/>
                                </a:lnTo>
                                <a:close/>
                                <a:moveTo>
                                  <a:pt x="3566" y="42"/>
                                </a:moveTo>
                                <a:lnTo>
                                  <a:pt x="3650" y="42"/>
                                </a:lnTo>
                                <a:lnTo>
                                  <a:pt x="3650" y="63"/>
                                </a:lnTo>
                                <a:lnTo>
                                  <a:pt x="3566" y="63"/>
                                </a:lnTo>
                                <a:lnTo>
                                  <a:pt x="3566" y="42"/>
                                </a:lnTo>
                                <a:close/>
                                <a:moveTo>
                                  <a:pt x="3713" y="42"/>
                                </a:moveTo>
                                <a:lnTo>
                                  <a:pt x="3797" y="42"/>
                                </a:lnTo>
                                <a:lnTo>
                                  <a:pt x="3797" y="63"/>
                                </a:lnTo>
                                <a:lnTo>
                                  <a:pt x="3713" y="63"/>
                                </a:lnTo>
                                <a:lnTo>
                                  <a:pt x="3713" y="42"/>
                                </a:lnTo>
                                <a:close/>
                                <a:moveTo>
                                  <a:pt x="3860" y="42"/>
                                </a:moveTo>
                                <a:lnTo>
                                  <a:pt x="3945" y="42"/>
                                </a:lnTo>
                                <a:lnTo>
                                  <a:pt x="3945" y="63"/>
                                </a:lnTo>
                                <a:lnTo>
                                  <a:pt x="3860" y="63"/>
                                </a:lnTo>
                                <a:lnTo>
                                  <a:pt x="3860" y="42"/>
                                </a:lnTo>
                                <a:close/>
                                <a:moveTo>
                                  <a:pt x="4008" y="42"/>
                                </a:moveTo>
                                <a:lnTo>
                                  <a:pt x="4092" y="42"/>
                                </a:lnTo>
                                <a:lnTo>
                                  <a:pt x="4092" y="63"/>
                                </a:lnTo>
                                <a:lnTo>
                                  <a:pt x="4008" y="63"/>
                                </a:lnTo>
                                <a:lnTo>
                                  <a:pt x="4008" y="42"/>
                                </a:lnTo>
                                <a:close/>
                                <a:moveTo>
                                  <a:pt x="4155" y="42"/>
                                </a:moveTo>
                                <a:lnTo>
                                  <a:pt x="4240" y="42"/>
                                </a:lnTo>
                                <a:lnTo>
                                  <a:pt x="4240" y="63"/>
                                </a:lnTo>
                                <a:lnTo>
                                  <a:pt x="4155" y="63"/>
                                </a:lnTo>
                                <a:lnTo>
                                  <a:pt x="4155" y="42"/>
                                </a:lnTo>
                                <a:close/>
                                <a:moveTo>
                                  <a:pt x="4303" y="42"/>
                                </a:moveTo>
                                <a:lnTo>
                                  <a:pt x="4387" y="42"/>
                                </a:lnTo>
                                <a:lnTo>
                                  <a:pt x="4387" y="63"/>
                                </a:lnTo>
                                <a:lnTo>
                                  <a:pt x="4303" y="63"/>
                                </a:lnTo>
                                <a:lnTo>
                                  <a:pt x="4303" y="42"/>
                                </a:lnTo>
                                <a:close/>
                                <a:moveTo>
                                  <a:pt x="4450" y="42"/>
                                </a:moveTo>
                                <a:lnTo>
                                  <a:pt x="4535" y="42"/>
                                </a:lnTo>
                                <a:lnTo>
                                  <a:pt x="4535" y="63"/>
                                </a:lnTo>
                                <a:lnTo>
                                  <a:pt x="4450" y="63"/>
                                </a:lnTo>
                                <a:lnTo>
                                  <a:pt x="4450" y="42"/>
                                </a:lnTo>
                                <a:close/>
                                <a:moveTo>
                                  <a:pt x="4598" y="42"/>
                                </a:moveTo>
                                <a:lnTo>
                                  <a:pt x="4682" y="42"/>
                                </a:lnTo>
                                <a:lnTo>
                                  <a:pt x="4682" y="63"/>
                                </a:lnTo>
                                <a:lnTo>
                                  <a:pt x="4598" y="63"/>
                                </a:lnTo>
                                <a:lnTo>
                                  <a:pt x="4598" y="42"/>
                                </a:lnTo>
                                <a:close/>
                                <a:moveTo>
                                  <a:pt x="4745" y="42"/>
                                </a:moveTo>
                                <a:lnTo>
                                  <a:pt x="4830" y="42"/>
                                </a:lnTo>
                                <a:lnTo>
                                  <a:pt x="4830" y="63"/>
                                </a:lnTo>
                                <a:lnTo>
                                  <a:pt x="4745" y="63"/>
                                </a:lnTo>
                                <a:lnTo>
                                  <a:pt x="4745" y="42"/>
                                </a:lnTo>
                                <a:close/>
                                <a:moveTo>
                                  <a:pt x="4893" y="42"/>
                                </a:moveTo>
                                <a:lnTo>
                                  <a:pt x="4950" y="42"/>
                                </a:lnTo>
                                <a:lnTo>
                                  <a:pt x="4950" y="63"/>
                                </a:lnTo>
                                <a:lnTo>
                                  <a:pt x="4893" y="63"/>
                                </a:lnTo>
                                <a:lnTo>
                                  <a:pt x="4893" y="42"/>
                                </a:lnTo>
                                <a:close/>
                                <a:moveTo>
                                  <a:pt x="4939" y="0"/>
                                </a:moveTo>
                                <a:lnTo>
                                  <a:pt x="5045" y="53"/>
                                </a:lnTo>
                                <a:lnTo>
                                  <a:pt x="4939" y="105"/>
                                </a:lnTo>
                                <a:lnTo>
                                  <a:pt x="4939" y="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1612" name="Freeform 99"/>
                        <wps:cNvSpPr>
                          <a:spLocks noEditPoints="1"/>
                        </wps:cNvSpPr>
                        <wps:spPr bwMode="auto">
                          <a:xfrm>
                            <a:off x="2183130" y="986155"/>
                            <a:ext cx="12065" cy="1289685"/>
                          </a:xfrm>
                          <a:custGeom>
                            <a:avLst/>
                            <a:gdLst>
                              <a:gd name="T0" fmla="*/ 14 w 19"/>
                              <a:gd name="T1" fmla="*/ 1988 h 2031"/>
                              <a:gd name="T2" fmla="*/ 0 w 19"/>
                              <a:gd name="T3" fmla="*/ 1974 h 2031"/>
                              <a:gd name="T4" fmla="*/ 14 w 19"/>
                              <a:gd name="T5" fmla="*/ 1974 h 2031"/>
                              <a:gd name="T6" fmla="*/ 0 w 19"/>
                              <a:gd name="T7" fmla="*/ 1876 h 2031"/>
                              <a:gd name="T8" fmla="*/ 0 w 19"/>
                              <a:gd name="T9" fmla="*/ 1918 h 2031"/>
                              <a:gd name="T10" fmla="*/ 14 w 19"/>
                              <a:gd name="T11" fmla="*/ 1820 h 2031"/>
                              <a:gd name="T12" fmla="*/ 0 w 19"/>
                              <a:gd name="T13" fmla="*/ 1806 h 2031"/>
                              <a:gd name="T14" fmla="*/ 14 w 19"/>
                              <a:gd name="T15" fmla="*/ 1806 h 2031"/>
                              <a:gd name="T16" fmla="*/ 0 w 19"/>
                              <a:gd name="T17" fmla="*/ 1708 h 2031"/>
                              <a:gd name="T18" fmla="*/ 0 w 19"/>
                              <a:gd name="T19" fmla="*/ 1750 h 2031"/>
                              <a:gd name="T20" fmla="*/ 15 w 19"/>
                              <a:gd name="T21" fmla="*/ 1651 h 2031"/>
                              <a:gd name="T22" fmla="*/ 1 w 19"/>
                              <a:gd name="T23" fmla="*/ 1637 h 2031"/>
                              <a:gd name="T24" fmla="*/ 15 w 19"/>
                              <a:gd name="T25" fmla="*/ 1637 h 2031"/>
                              <a:gd name="T26" fmla="*/ 1 w 19"/>
                              <a:gd name="T27" fmla="*/ 1539 h 2031"/>
                              <a:gd name="T28" fmla="*/ 1 w 19"/>
                              <a:gd name="T29" fmla="*/ 1581 h 2031"/>
                              <a:gd name="T30" fmla="*/ 15 w 19"/>
                              <a:gd name="T31" fmla="*/ 1483 h 2031"/>
                              <a:gd name="T32" fmla="*/ 1 w 19"/>
                              <a:gd name="T33" fmla="*/ 1469 h 2031"/>
                              <a:gd name="T34" fmla="*/ 15 w 19"/>
                              <a:gd name="T35" fmla="*/ 1469 h 2031"/>
                              <a:gd name="T36" fmla="*/ 1 w 19"/>
                              <a:gd name="T37" fmla="*/ 1370 h 2031"/>
                              <a:gd name="T38" fmla="*/ 1 w 19"/>
                              <a:gd name="T39" fmla="*/ 1413 h 2031"/>
                              <a:gd name="T40" fmla="*/ 16 w 19"/>
                              <a:gd name="T41" fmla="*/ 1314 h 2031"/>
                              <a:gd name="T42" fmla="*/ 2 w 19"/>
                              <a:gd name="T43" fmla="*/ 1300 h 2031"/>
                              <a:gd name="T44" fmla="*/ 16 w 19"/>
                              <a:gd name="T45" fmla="*/ 1300 h 2031"/>
                              <a:gd name="T46" fmla="*/ 2 w 19"/>
                              <a:gd name="T47" fmla="*/ 1202 h 2031"/>
                              <a:gd name="T48" fmla="*/ 2 w 19"/>
                              <a:gd name="T49" fmla="*/ 1244 h 2031"/>
                              <a:gd name="T50" fmla="*/ 16 w 19"/>
                              <a:gd name="T51" fmla="*/ 1146 h 2031"/>
                              <a:gd name="T52" fmla="*/ 2 w 19"/>
                              <a:gd name="T53" fmla="*/ 1132 h 2031"/>
                              <a:gd name="T54" fmla="*/ 16 w 19"/>
                              <a:gd name="T55" fmla="*/ 1132 h 2031"/>
                              <a:gd name="T56" fmla="*/ 2 w 19"/>
                              <a:gd name="T57" fmla="*/ 1033 h 2031"/>
                              <a:gd name="T58" fmla="*/ 2 w 19"/>
                              <a:gd name="T59" fmla="*/ 1076 h 2031"/>
                              <a:gd name="T60" fmla="*/ 17 w 19"/>
                              <a:gd name="T61" fmla="*/ 977 h 2031"/>
                              <a:gd name="T62" fmla="*/ 3 w 19"/>
                              <a:gd name="T63" fmla="*/ 963 h 2031"/>
                              <a:gd name="T64" fmla="*/ 17 w 19"/>
                              <a:gd name="T65" fmla="*/ 963 h 2031"/>
                              <a:gd name="T66" fmla="*/ 3 w 19"/>
                              <a:gd name="T67" fmla="*/ 865 h 2031"/>
                              <a:gd name="T68" fmla="*/ 3 w 19"/>
                              <a:gd name="T69" fmla="*/ 907 h 2031"/>
                              <a:gd name="T70" fmla="*/ 17 w 19"/>
                              <a:gd name="T71" fmla="*/ 809 h 2031"/>
                              <a:gd name="T72" fmla="*/ 3 w 19"/>
                              <a:gd name="T73" fmla="*/ 795 h 2031"/>
                              <a:gd name="T74" fmla="*/ 17 w 19"/>
                              <a:gd name="T75" fmla="*/ 795 h 2031"/>
                              <a:gd name="T76" fmla="*/ 3 w 19"/>
                              <a:gd name="T77" fmla="*/ 696 h 2031"/>
                              <a:gd name="T78" fmla="*/ 3 w 19"/>
                              <a:gd name="T79" fmla="*/ 738 h 2031"/>
                              <a:gd name="T80" fmla="*/ 18 w 19"/>
                              <a:gd name="T81" fmla="*/ 640 h 2031"/>
                              <a:gd name="T82" fmla="*/ 4 w 19"/>
                              <a:gd name="T83" fmla="*/ 626 h 2031"/>
                              <a:gd name="T84" fmla="*/ 18 w 19"/>
                              <a:gd name="T85" fmla="*/ 626 h 2031"/>
                              <a:gd name="T86" fmla="*/ 4 w 19"/>
                              <a:gd name="T87" fmla="*/ 528 h 2031"/>
                              <a:gd name="T88" fmla="*/ 4 w 19"/>
                              <a:gd name="T89" fmla="*/ 570 h 2031"/>
                              <a:gd name="T90" fmla="*/ 18 w 19"/>
                              <a:gd name="T91" fmla="*/ 472 h 2031"/>
                              <a:gd name="T92" fmla="*/ 4 w 19"/>
                              <a:gd name="T93" fmla="*/ 458 h 2031"/>
                              <a:gd name="T94" fmla="*/ 18 w 19"/>
                              <a:gd name="T95" fmla="*/ 458 h 2031"/>
                              <a:gd name="T96" fmla="*/ 4 w 19"/>
                              <a:gd name="T97" fmla="*/ 359 h 2031"/>
                              <a:gd name="T98" fmla="*/ 4 w 19"/>
                              <a:gd name="T99" fmla="*/ 401 h 2031"/>
                              <a:gd name="T100" fmla="*/ 18 w 19"/>
                              <a:gd name="T101" fmla="*/ 303 h 2031"/>
                              <a:gd name="T102" fmla="*/ 4 w 19"/>
                              <a:gd name="T103" fmla="*/ 289 h 2031"/>
                              <a:gd name="T104" fmla="*/ 18 w 19"/>
                              <a:gd name="T105" fmla="*/ 289 h 2031"/>
                              <a:gd name="T106" fmla="*/ 4 w 19"/>
                              <a:gd name="T107" fmla="*/ 191 h 2031"/>
                              <a:gd name="T108" fmla="*/ 4 w 19"/>
                              <a:gd name="T109" fmla="*/ 233 h 2031"/>
                              <a:gd name="T110" fmla="*/ 19 w 19"/>
                              <a:gd name="T111" fmla="*/ 134 h 2031"/>
                              <a:gd name="T112" fmla="*/ 5 w 19"/>
                              <a:gd name="T113" fmla="*/ 120 h 2031"/>
                              <a:gd name="T114" fmla="*/ 19 w 19"/>
                              <a:gd name="T115" fmla="*/ 120 h 2031"/>
                              <a:gd name="T116" fmla="*/ 5 w 19"/>
                              <a:gd name="T117" fmla="*/ 22 h 2031"/>
                              <a:gd name="T118" fmla="*/ 5 w 19"/>
                              <a:gd name="T119" fmla="*/ 64 h 2031"/>
                              <a:gd name="T120" fmla="*/ 19 w 19"/>
                              <a:gd name="T121" fmla="*/ 0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9" h="2031">
                                <a:moveTo>
                                  <a:pt x="0" y="2031"/>
                                </a:moveTo>
                                <a:lnTo>
                                  <a:pt x="0" y="1988"/>
                                </a:lnTo>
                                <a:lnTo>
                                  <a:pt x="14" y="1988"/>
                                </a:lnTo>
                                <a:lnTo>
                                  <a:pt x="14" y="2031"/>
                                </a:lnTo>
                                <a:lnTo>
                                  <a:pt x="0" y="2031"/>
                                </a:lnTo>
                                <a:close/>
                                <a:moveTo>
                                  <a:pt x="0" y="1974"/>
                                </a:moveTo>
                                <a:lnTo>
                                  <a:pt x="0" y="1932"/>
                                </a:lnTo>
                                <a:lnTo>
                                  <a:pt x="14" y="1932"/>
                                </a:lnTo>
                                <a:lnTo>
                                  <a:pt x="14" y="1974"/>
                                </a:lnTo>
                                <a:lnTo>
                                  <a:pt x="0" y="1974"/>
                                </a:lnTo>
                                <a:close/>
                                <a:moveTo>
                                  <a:pt x="0" y="1918"/>
                                </a:moveTo>
                                <a:lnTo>
                                  <a:pt x="0" y="1876"/>
                                </a:lnTo>
                                <a:lnTo>
                                  <a:pt x="14" y="1876"/>
                                </a:lnTo>
                                <a:lnTo>
                                  <a:pt x="14" y="1918"/>
                                </a:lnTo>
                                <a:lnTo>
                                  <a:pt x="0" y="1918"/>
                                </a:lnTo>
                                <a:close/>
                                <a:moveTo>
                                  <a:pt x="0" y="1862"/>
                                </a:moveTo>
                                <a:lnTo>
                                  <a:pt x="0" y="1820"/>
                                </a:lnTo>
                                <a:lnTo>
                                  <a:pt x="14" y="1820"/>
                                </a:lnTo>
                                <a:lnTo>
                                  <a:pt x="14" y="1862"/>
                                </a:lnTo>
                                <a:lnTo>
                                  <a:pt x="0" y="1862"/>
                                </a:lnTo>
                                <a:close/>
                                <a:moveTo>
                                  <a:pt x="0" y="1806"/>
                                </a:moveTo>
                                <a:lnTo>
                                  <a:pt x="0" y="1764"/>
                                </a:lnTo>
                                <a:lnTo>
                                  <a:pt x="14" y="1764"/>
                                </a:lnTo>
                                <a:lnTo>
                                  <a:pt x="14" y="1806"/>
                                </a:lnTo>
                                <a:lnTo>
                                  <a:pt x="0" y="1806"/>
                                </a:lnTo>
                                <a:close/>
                                <a:moveTo>
                                  <a:pt x="0" y="1750"/>
                                </a:moveTo>
                                <a:lnTo>
                                  <a:pt x="0" y="1708"/>
                                </a:lnTo>
                                <a:lnTo>
                                  <a:pt x="14" y="1708"/>
                                </a:lnTo>
                                <a:lnTo>
                                  <a:pt x="14" y="1750"/>
                                </a:lnTo>
                                <a:lnTo>
                                  <a:pt x="0" y="1750"/>
                                </a:lnTo>
                                <a:close/>
                                <a:moveTo>
                                  <a:pt x="0" y="1694"/>
                                </a:moveTo>
                                <a:lnTo>
                                  <a:pt x="1" y="1651"/>
                                </a:lnTo>
                                <a:lnTo>
                                  <a:pt x="15" y="1651"/>
                                </a:lnTo>
                                <a:lnTo>
                                  <a:pt x="14" y="1694"/>
                                </a:lnTo>
                                <a:lnTo>
                                  <a:pt x="0" y="1694"/>
                                </a:lnTo>
                                <a:close/>
                                <a:moveTo>
                                  <a:pt x="1" y="1637"/>
                                </a:moveTo>
                                <a:lnTo>
                                  <a:pt x="1" y="1595"/>
                                </a:lnTo>
                                <a:lnTo>
                                  <a:pt x="15" y="1595"/>
                                </a:lnTo>
                                <a:lnTo>
                                  <a:pt x="15" y="1637"/>
                                </a:lnTo>
                                <a:lnTo>
                                  <a:pt x="1" y="1637"/>
                                </a:lnTo>
                                <a:close/>
                                <a:moveTo>
                                  <a:pt x="1" y="1581"/>
                                </a:moveTo>
                                <a:lnTo>
                                  <a:pt x="1" y="1539"/>
                                </a:lnTo>
                                <a:lnTo>
                                  <a:pt x="15" y="1539"/>
                                </a:lnTo>
                                <a:lnTo>
                                  <a:pt x="15" y="1581"/>
                                </a:lnTo>
                                <a:lnTo>
                                  <a:pt x="1" y="1581"/>
                                </a:lnTo>
                                <a:close/>
                                <a:moveTo>
                                  <a:pt x="1" y="1525"/>
                                </a:moveTo>
                                <a:lnTo>
                                  <a:pt x="1" y="1483"/>
                                </a:lnTo>
                                <a:lnTo>
                                  <a:pt x="15" y="1483"/>
                                </a:lnTo>
                                <a:lnTo>
                                  <a:pt x="15" y="1525"/>
                                </a:lnTo>
                                <a:lnTo>
                                  <a:pt x="1" y="1525"/>
                                </a:lnTo>
                                <a:close/>
                                <a:moveTo>
                                  <a:pt x="1" y="1469"/>
                                </a:moveTo>
                                <a:lnTo>
                                  <a:pt x="1" y="1427"/>
                                </a:lnTo>
                                <a:lnTo>
                                  <a:pt x="15" y="1427"/>
                                </a:lnTo>
                                <a:lnTo>
                                  <a:pt x="15" y="1469"/>
                                </a:lnTo>
                                <a:lnTo>
                                  <a:pt x="1" y="1469"/>
                                </a:lnTo>
                                <a:close/>
                                <a:moveTo>
                                  <a:pt x="1" y="1413"/>
                                </a:moveTo>
                                <a:lnTo>
                                  <a:pt x="1" y="1370"/>
                                </a:lnTo>
                                <a:lnTo>
                                  <a:pt x="15" y="1370"/>
                                </a:lnTo>
                                <a:lnTo>
                                  <a:pt x="15" y="1413"/>
                                </a:lnTo>
                                <a:lnTo>
                                  <a:pt x="1" y="1413"/>
                                </a:lnTo>
                                <a:close/>
                                <a:moveTo>
                                  <a:pt x="1" y="1356"/>
                                </a:moveTo>
                                <a:lnTo>
                                  <a:pt x="2" y="1314"/>
                                </a:lnTo>
                                <a:lnTo>
                                  <a:pt x="16" y="1314"/>
                                </a:lnTo>
                                <a:lnTo>
                                  <a:pt x="15" y="1356"/>
                                </a:lnTo>
                                <a:lnTo>
                                  <a:pt x="1" y="1356"/>
                                </a:lnTo>
                                <a:close/>
                                <a:moveTo>
                                  <a:pt x="2" y="1300"/>
                                </a:moveTo>
                                <a:lnTo>
                                  <a:pt x="2" y="1258"/>
                                </a:lnTo>
                                <a:lnTo>
                                  <a:pt x="16" y="1258"/>
                                </a:lnTo>
                                <a:lnTo>
                                  <a:pt x="16" y="1300"/>
                                </a:lnTo>
                                <a:lnTo>
                                  <a:pt x="2" y="1300"/>
                                </a:lnTo>
                                <a:close/>
                                <a:moveTo>
                                  <a:pt x="2" y="1244"/>
                                </a:moveTo>
                                <a:lnTo>
                                  <a:pt x="2" y="1202"/>
                                </a:lnTo>
                                <a:lnTo>
                                  <a:pt x="16" y="1202"/>
                                </a:lnTo>
                                <a:lnTo>
                                  <a:pt x="16" y="1244"/>
                                </a:lnTo>
                                <a:lnTo>
                                  <a:pt x="2" y="1244"/>
                                </a:lnTo>
                                <a:close/>
                                <a:moveTo>
                                  <a:pt x="2" y="1188"/>
                                </a:moveTo>
                                <a:lnTo>
                                  <a:pt x="2" y="1146"/>
                                </a:lnTo>
                                <a:lnTo>
                                  <a:pt x="16" y="1146"/>
                                </a:lnTo>
                                <a:lnTo>
                                  <a:pt x="16" y="1188"/>
                                </a:lnTo>
                                <a:lnTo>
                                  <a:pt x="2" y="1188"/>
                                </a:lnTo>
                                <a:close/>
                                <a:moveTo>
                                  <a:pt x="2" y="1132"/>
                                </a:moveTo>
                                <a:lnTo>
                                  <a:pt x="2" y="1090"/>
                                </a:lnTo>
                                <a:lnTo>
                                  <a:pt x="16" y="1090"/>
                                </a:lnTo>
                                <a:lnTo>
                                  <a:pt x="16" y="1132"/>
                                </a:lnTo>
                                <a:lnTo>
                                  <a:pt x="2" y="1132"/>
                                </a:lnTo>
                                <a:close/>
                                <a:moveTo>
                                  <a:pt x="2" y="1076"/>
                                </a:moveTo>
                                <a:lnTo>
                                  <a:pt x="2" y="1033"/>
                                </a:lnTo>
                                <a:lnTo>
                                  <a:pt x="16" y="1033"/>
                                </a:lnTo>
                                <a:lnTo>
                                  <a:pt x="16" y="1076"/>
                                </a:lnTo>
                                <a:lnTo>
                                  <a:pt x="2" y="1076"/>
                                </a:lnTo>
                                <a:close/>
                                <a:moveTo>
                                  <a:pt x="2" y="1019"/>
                                </a:moveTo>
                                <a:lnTo>
                                  <a:pt x="3" y="977"/>
                                </a:lnTo>
                                <a:lnTo>
                                  <a:pt x="17" y="977"/>
                                </a:lnTo>
                                <a:lnTo>
                                  <a:pt x="16" y="1019"/>
                                </a:lnTo>
                                <a:lnTo>
                                  <a:pt x="2" y="1019"/>
                                </a:lnTo>
                                <a:close/>
                                <a:moveTo>
                                  <a:pt x="3" y="963"/>
                                </a:moveTo>
                                <a:lnTo>
                                  <a:pt x="3" y="921"/>
                                </a:lnTo>
                                <a:lnTo>
                                  <a:pt x="17" y="921"/>
                                </a:lnTo>
                                <a:lnTo>
                                  <a:pt x="17" y="963"/>
                                </a:lnTo>
                                <a:lnTo>
                                  <a:pt x="3" y="963"/>
                                </a:lnTo>
                                <a:close/>
                                <a:moveTo>
                                  <a:pt x="3" y="907"/>
                                </a:moveTo>
                                <a:lnTo>
                                  <a:pt x="3" y="865"/>
                                </a:lnTo>
                                <a:lnTo>
                                  <a:pt x="17" y="865"/>
                                </a:lnTo>
                                <a:lnTo>
                                  <a:pt x="17" y="907"/>
                                </a:lnTo>
                                <a:lnTo>
                                  <a:pt x="3" y="907"/>
                                </a:lnTo>
                                <a:close/>
                                <a:moveTo>
                                  <a:pt x="3" y="851"/>
                                </a:moveTo>
                                <a:lnTo>
                                  <a:pt x="3" y="809"/>
                                </a:lnTo>
                                <a:lnTo>
                                  <a:pt x="17" y="809"/>
                                </a:lnTo>
                                <a:lnTo>
                                  <a:pt x="17" y="851"/>
                                </a:lnTo>
                                <a:lnTo>
                                  <a:pt x="3" y="851"/>
                                </a:lnTo>
                                <a:close/>
                                <a:moveTo>
                                  <a:pt x="3" y="795"/>
                                </a:moveTo>
                                <a:lnTo>
                                  <a:pt x="3" y="752"/>
                                </a:lnTo>
                                <a:lnTo>
                                  <a:pt x="17" y="752"/>
                                </a:lnTo>
                                <a:lnTo>
                                  <a:pt x="17" y="795"/>
                                </a:lnTo>
                                <a:lnTo>
                                  <a:pt x="3" y="795"/>
                                </a:lnTo>
                                <a:close/>
                                <a:moveTo>
                                  <a:pt x="3" y="738"/>
                                </a:moveTo>
                                <a:lnTo>
                                  <a:pt x="3" y="696"/>
                                </a:lnTo>
                                <a:lnTo>
                                  <a:pt x="17" y="696"/>
                                </a:lnTo>
                                <a:lnTo>
                                  <a:pt x="17" y="738"/>
                                </a:lnTo>
                                <a:lnTo>
                                  <a:pt x="3" y="738"/>
                                </a:lnTo>
                                <a:close/>
                                <a:moveTo>
                                  <a:pt x="3" y="682"/>
                                </a:moveTo>
                                <a:lnTo>
                                  <a:pt x="4" y="640"/>
                                </a:lnTo>
                                <a:lnTo>
                                  <a:pt x="18" y="640"/>
                                </a:lnTo>
                                <a:lnTo>
                                  <a:pt x="17" y="682"/>
                                </a:lnTo>
                                <a:lnTo>
                                  <a:pt x="3" y="682"/>
                                </a:lnTo>
                                <a:close/>
                                <a:moveTo>
                                  <a:pt x="4" y="626"/>
                                </a:moveTo>
                                <a:lnTo>
                                  <a:pt x="4" y="584"/>
                                </a:lnTo>
                                <a:lnTo>
                                  <a:pt x="18" y="584"/>
                                </a:lnTo>
                                <a:lnTo>
                                  <a:pt x="18" y="626"/>
                                </a:lnTo>
                                <a:lnTo>
                                  <a:pt x="4" y="626"/>
                                </a:lnTo>
                                <a:close/>
                                <a:moveTo>
                                  <a:pt x="4" y="570"/>
                                </a:moveTo>
                                <a:lnTo>
                                  <a:pt x="4" y="528"/>
                                </a:lnTo>
                                <a:lnTo>
                                  <a:pt x="18" y="528"/>
                                </a:lnTo>
                                <a:lnTo>
                                  <a:pt x="18" y="570"/>
                                </a:lnTo>
                                <a:lnTo>
                                  <a:pt x="4" y="570"/>
                                </a:lnTo>
                                <a:close/>
                                <a:moveTo>
                                  <a:pt x="4" y="514"/>
                                </a:moveTo>
                                <a:lnTo>
                                  <a:pt x="4" y="472"/>
                                </a:lnTo>
                                <a:lnTo>
                                  <a:pt x="18" y="472"/>
                                </a:lnTo>
                                <a:lnTo>
                                  <a:pt x="18" y="514"/>
                                </a:lnTo>
                                <a:lnTo>
                                  <a:pt x="4" y="514"/>
                                </a:lnTo>
                                <a:close/>
                                <a:moveTo>
                                  <a:pt x="4" y="458"/>
                                </a:moveTo>
                                <a:lnTo>
                                  <a:pt x="4" y="415"/>
                                </a:lnTo>
                                <a:lnTo>
                                  <a:pt x="18" y="415"/>
                                </a:lnTo>
                                <a:lnTo>
                                  <a:pt x="18" y="458"/>
                                </a:lnTo>
                                <a:lnTo>
                                  <a:pt x="4" y="458"/>
                                </a:lnTo>
                                <a:close/>
                                <a:moveTo>
                                  <a:pt x="4" y="401"/>
                                </a:moveTo>
                                <a:lnTo>
                                  <a:pt x="4" y="359"/>
                                </a:lnTo>
                                <a:lnTo>
                                  <a:pt x="18" y="359"/>
                                </a:lnTo>
                                <a:lnTo>
                                  <a:pt x="18" y="401"/>
                                </a:lnTo>
                                <a:lnTo>
                                  <a:pt x="4" y="401"/>
                                </a:lnTo>
                                <a:close/>
                                <a:moveTo>
                                  <a:pt x="4" y="345"/>
                                </a:moveTo>
                                <a:lnTo>
                                  <a:pt x="4" y="303"/>
                                </a:lnTo>
                                <a:lnTo>
                                  <a:pt x="18" y="303"/>
                                </a:lnTo>
                                <a:lnTo>
                                  <a:pt x="18" y="345"/>
                                </a:lnTo>
                                <a:lnTo>
                                  <a:pt x="4" y="345"/>
                                </a:lnTo>
                                <a:close/>
                                <a:moveTo>
                                  <a:pt x="4" y="289"/>
                                </a:moveTo>
                                <a:lnTo>
                                  <a:pt x="4" y="247"/>
                                </a:lnTo>
                                <a:lnTo>
                                  <a:pt x="18" y="247"/>
                                </a:lnTo>
                                <a:lnTo>
                                  <a:pt x="18" y="289"/>
                                </a:lnTo>
                                <a:lnTo>
                                  <a:pt x="4" y="289"/>
                                </a:lnTo>
                                <a:close/>
                                <a:moveTo>
                                  <a:pt x="4" y="233"/>
                                </a:moveTo>
                                <a:lnTo>
                                  <a:pt x="4" y="191"/>
                                </a:lnTo>
                                <a:lnTo>
                                  <a:pt x="18" y="191"/>
                                </a:lnTo>
                                <a:lnTo>
                                  <a:pt x="18" y="233"/>
                                </a:lnTo>
                                <a:lnTo>
                                  <a:pt x="4" y="233"/>
                                </a:lnTo>
                                <a:close/>
                                <a:moveTo>
                                  <a:pt x="4" y="177"/>
                                </a:moveTo>
                                <a:lnTo>
                                  <a:pt x="5" y="134"/>
                                </a:lnTo>
                                <a:lnTo>
                                  <a:pt x="19" y="134"/>
                                </a:lnTo>
                                <a:lnTo>
                                  <a:pt x="18" y="177"/>
                                </a:lnTo>
                                <a:lnTo>
                                  <a:pt x="4" y="177"/>
                                </a:lnTo>
                                <a:close/>
                                <a:moveTo>
                                  <a:pt x="5" y="120"/>
                                </a:moveTo>
                                <a:lnTo>
                                  <a:pt x="5" y="78"/>
                                </a:lnTo>
                                <a:lnTo>
                                  <a:pt x="19" y="78"/>
                                </a:lnTo>
                                <a:lnTo>
                                  <a:pt x="19" y="120"/>
                                </a:lnTo>
                                <a:lnTo>
                                  <a:pt x="5" y="120"/>
                                </a:lnTo>
                                <a:close/>
                                <a:moveTo>
                                  <a:pt x="5" y="64"/>
                                </a:moveTo>
                                <a:lnTo>
                                  <a:pt x="5" y="22"/>
                                </a:lnTo>
                                <a:lnTo>
                                  <a:pt x="19" y="22"/>
                                </a:lnTo>
                                <a:lnTo>
                                  <a:pt x="19" y="64"/>
                                </a:lnTo>
                                <a:lnTo>
                                  <a:pt x="5" y="64"/>
                                </a:lnTo>
                                <a:close/>
                                <a:moveTo>
                                  <a:pt x="5" y="8"/>
                                </a:moveTo>
                                <a:lnTo>
                                  <a:pt x="5" y="0"/>
                                </a:lnTo>
                                <a:lnTo>
                                  <a:pt x="19" y="0"/>
                                </a:lnTo>
                                <a:lnTo>
                                  <a:pt x="19" y="8"/>
                                </a:lnTo>
                                <a:lnTo>
                                  <a:pt x="5" y="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13" name="Freeform 100"/>
                        <wps:cNvSpPr>
                          <a:spLocks noEditPoints="1"/>
                        </wps:cNvSpPr>
                        <wps:spPr bwMode="auto">
                          <a:xfrm>
                            <a:off x="655320" y="1458595"/>
                            <a:ext cx="798830" cy="12065"/>
                          </a:xfrm>
                          <a:custGeom>
                            <a:avLst/>
                            <a:gdLst>
                              <a:gd name="T0" fmla="*/ 29 w 1258"/>
                              <a:gd name="T1" fmla="*/ 19 h 19"/>
                              <a:gd name="T2" fmla="*/ 50 w 1258"/>
                              <a:gd name="T3" fmla="*/ 12 h 19"/>
                              <a:gd name="T4" fmla="*/ 50 w 1258"/>
                              <a:gd name="T5" fmla="*/ 19 h 19"/>
                              <a:gd name="T6" fmla="*/ 127 w 1258"/>
                              <a:gd name="T7" fmla="*/ 11 h 19"/>
                              <a:gd name="T8" fmla="*/ 99 w 1258"/>
                              <a:gd name="T9" fmla="*/ 11 h 19"/>
                              <a:gd name="T10" fmla="*/ 176 w 1258"/>
                              <a:gd name="T11" fmla="*/ 17 h 19"/>
                              <a:gd name="T12" fmla="*/ 197 w 1258"/>
                              <a:gd name="T13" fmla="*/ 10 h 19"/>
                              <a:gd name="T14" fmla="*/ 197 w 1258"/>
                              <a:gd name="T15" fmla="*/ 17 h 19"/>
                              <a:gd name="T16" fmla="*/ 275 w 1258"/>
                              <a:gd name="T17" fmla="*/ 9 h 19"/>
                              <a:gd name="T18" fmla="*/ 247 w 1258"/>
                              <a:gd name="T19" fmla="*/ 10 h 19"/>
                              <a:gd name="T20" fmla="*/ 324 w 1258"/>
                              <a:gd name="T21" fmla="*/ 16 h 19"/>
                              <a:gd name="T22" fmla="*/ 345 w 1258"/>
                              <a:gd name="T23" fmla="*/ 9 h 19"/>
                              <a:gd name="T24" fmla="*/ 345 w 1258"/>
                              <a:gd name="T25" fmla="*/ 16 h 19"/>
                              <a:gd name="T26" fmla="*/ 422 w 1258"/>
                              <a:gd name="T27" fmla="*/ 8 h 19"/>
                              <a:gd name="T28" fmla="*/ 394 w 1258"/>
                              <a:gd name="T29" fmla="*/ 8 h 19"/>
                              <a:gd name="T30" fmla="*/ 472 w 1258"/>
                              <a:gd name="T31" fmla="*/ 15 h 19"/>
                              <a:gd name="T32" fmla="*/ 492 w 1258"/>
                              <a:gd name="T33" fmla="*/ 8 h 19"/>
                              <a:gd name="T34" fmla="*/ 493 w 1258"/>
                              <a:gd name="T35" fmla="*/ 15 h 19"/>
                              <a:gd name="T36" fmla="*/ 570 w 1258"/>
                              <a:gd name="T37" fmla="*/ 7 h 19"/>
                              <a:gd name="T38" fmla="*/ 542 w 1258"/>
                              <a:gd name="T39" fmla="*/ 7 h 19"/>
                              <a:gd name="T40" fmla="*/ 619 w 1258"/>
                              <a:gd name="T41" fmla="*/ 13 h 19"/>
                              <a:gd name="T42" fmla="*/ 640 w 1258"/>
                              <a:gd name="T43" fmla="*/ 6 h 19"/>
                              <a:gd name="T44" fmla="*/ 640 w 1258"/>
                              <a:gd name="T45" fmla="*/ 13 h 19"/>
                              <a:gd name="T46" fmla="*/ 718 w 1258"/>
                              <a:gd name="T47" fmla="*/ 5 h 19"/>
                              <a:gd name="T48" fmla="*/ 689 w 1258"/>
                              <a:gd name="T49" fmla="*/ 5 h 19"/>
                              <a:gd name="T50" fmla="*/ 767 w 1258"/>
                              <a:gd name="T51" fmla="*/ 12 h 19"/>
                              <a:gd name="T52" fmla="*/ 788 w 1258"/>
                              <a:gd name="T53" fmla="*/ 5 h 19"/>
                              <a:gd name="T54" fmla="*/ 788 w 1258"/>
                              <a:gd name="T55" fmla="*/ 12 h 19"/>
                              <a:gd name="T56" fmla="*/ 865 w 1258"/>
                              <a:gd name="T57" fmla="*/ 4 h 19"/>
                              <a:gd name="T58" fmla="*/ 837 w 1258"/>
                              <a:gd name="T59" fmla="*/ 4 h 19"/>
                              <a:gd name="T60" fmla="*/ 915 w 1258"/>
                              <a:gd name="T61" fmla="*/ 11 h 19"/>
                              <a:gd name="T62" fmla="*/ 935 w 1258"/>
                              <a:gd name="T63" fmla="*/ 3 h 19"/>
                              <a:gd name="T64" fmla="*/ 936 w 1258"/>
                              <a:gd name="T65" fmla="*/ 10 h 19"/>
                              <a:gd name="T66" fmla="*/ 1013 w 1258"/>
                              <a:gd name="T67" fmla="*/ 3 h 19"/>
                              <a:gd name="T68" fmla="*/ 985 w 1258"/>
                              <a:gd name="T69" fmla="*/ 3 h 19"/>
                              <a:gd name="T70" fmla="*/ 1062 w 1258"/>
                              <a:gd name="T71" fmla="*/ 9 h 19"/>
                              <a:gd name="T72" fmla="*/ 1083 w 1258"/>
                              <a:gd name="T73" fmla="*/ 2 h 19"/>
                              <a:gd name="T74" fmla="*/ 1083 w 1258"/>
                              <a:gd name="T75" fmla="*/ 9 h 19"/>
                              <a:gd name="T76" fmla="*/ 1160 w 1258"/>
                              <a:gd name="T77" fmla="*/ 1 h 19"/>
                              <a:gd name="T78" fmla="*/ 1132 w 1258"/>
                              <a:gd name="T79" fmla="*/ 1 h 19"/>
                              <a:gd name="T80" fmla="*/ 1210 w 1258"/>
                              <a:gd name="T81" fmla="*/ 8 h 19"/>
                              <a:gd name="T82" fmla="*/ 1231 w 1258"/>
                              <a:gd name="T83" fmla="*/ 1 h 19"/>
                              <a:gd name="T84" fmla="*/ 1231 w 1258"/>
                              <a:gd name="T85" fmla="*/ 8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58" h="19">
                                <a:moveTo>
                                  <a:pt x="0" y="12"/>
                                </a:moveTo>
                                <a:lnTo>
                                  <a:pt x="28" y="12"/>
                                </a:lnTo>
                                <a:lnTo>
                                  <a:pt x="29" y="19"/>
                                </a:lnTo>
                                <a:lnTo>
                                  <a:pt x="1" y="19"/>
                                </a:lnTo>
                                <a:lnTo>
                                  <a:pt x="0" y="12"/>
                                </a:lnTo>
                                <a:close/>
                                <a:moveTo>
                                  <a:pt x="50" y="12"/>
                                </a:moveTo>
                                <a:lnTo>
                                  <a:pt x="78" y="11"/>
                                </a:lnTo>
                                <a:lnTo>
                                  <a:pt x="78" y="18"/>
                                </a:lnTo>
                                <a:lnTo>
                                  <a:pt x="50" y="19"/>
                                </a:lnTo>
                                <a:lnTo>
                                  <a:pt x="50" y="12"/>
                                </a:lnTo>
                                <a:close/>
                                <a:moveTo>
                                  <a:pt x="99" y="11"/>
                                </a:moveTo>
                                <a:lnTo>
                                  <a:pt x="127" y="11"/>
                                </a:lnTo>
                                <a:lnTo>
                                  <a:pt x="127" y="18"/>
                                </a:lnTo>
                                <a:lnTo>
                                  <a:pt x="99" y="18"/>
                                </a:lnTo>
                                <a:lnTo>
                                  <a:pt x="99" y="11"/>
                                </a:lnTo>
                                <a:close/>
                                <a:moveTo>
                                  <a:pt x="148" y="11"/>
                                </a:moveTo>
                                <a:lnTo>
                                  <a:pt x="176" y="10"/>
                                </a:lnTo>
                                <a:lnTo>
                                  <a:pt x="176" y="17"/>
                                </a:lnTo>
                                <a:lnTo>
                                  <a:pt x="148" y="18"/>
                                </a:lnTo>
                                <a:lnTo>
                                  <a:pt x="148" y="11"/>
                                </a:lnTo>
                                <a:close/>
                                <a:moveTo>
                                  <a:pt x="197" y="10"/>
                                </a:moveTo>
                                <a:lnTo>
                                  <a:pt x="225" y="10"/>
                                </a:lnTo>
                                <a:lnTo>
                                  <a:pt x="225" y="17"/>
                                </a:lnTo>
                                <a:lnTo>
                                  <a:pt x="197" y="17"/>
                                </a:lnTo>
                                <a:lnTo>
                                  <a:pt x="197" y="10"/>
                                </a:lnTo>
                                <a:close/>
                                <a:moveTo>
                                  <a:pt x="247" y="10"/>
                                </a:moveTo>
                                <a:lnTo>
                                  <a:pt x="275" y="9"/>
                                </a:lnTo>
                                <a:lnTo>
                                  <a:pt x="275" y="16"/>
                                </a:lnTo>
                                <a:lnTo>
                                  <a:pt x="247" y="17"/>
                                </a:lnTo>
                                <a:lnTo>
                                  <a:pt x="247" y="10"/>
                                </a:lnTo>
                                <a:close/>
                                <a:moveTo>
                                  <a:pt x="296" y="9"/>
                                </a:moveTo>
                                <a:lnTo>
                                  <a:pt x="324" y="9"/>
                                </a:lnTo>
                                <a:lnTo>
                                  <a:pt x="324" y="16"/>
                                </a:lnTo>
                                <a:lnTo>
                                  <a:pt x="296" y="16"/>
                                </a:lnTo>
                                <a:lnTo>
                                  <a:pt x="296" y="9"/>
                                </a:lnTo>
                                <a:close/>
                                <a:moveTo>
                                  <a:pt x="345" y="9"/>
                                </a:moveTo>
                                <a:lnTo>
                                  <a:pt x="373" y="8"/>
                                </a:lnTo>
                                <a:lnTo>
                                  <a:pt x="373" y="15"/>
                                </a:lnTo>
                                <a:lnTo>
                                  <a:pt x="345" y="16"/>
                                </a:lnTo>
                                <a:lnTo>
                                  <a:pt x="345" y="9"/>
                                </a:lnTo>
                                <a:close/>
                                <a:moveTo>
                                  <a:pt x="394" y="8"/>
                                </a:moveTo>
                                <a:lnTo>
                                  <a:pt x="422" y="8"/>
                                </a:lnTo>
                                <a:lnTo>
                                  <a:pt x="422" y="15"/>
                                </a:lnTo>
                                <a:lnTo>
                                  <a:pt x="394" y="15"/>
                                </a:lnTo>
                                <a:lnTo>
                                  <a:pt x="394" y="8"/>
                                </a:lnTo>
                                <a:close/>
                                <a:moveTo>
                                  <a:pt x="443" y="8"/>
                                </a:moveTo>
                                <a:lnTo>
                                  <a:pt x="471" y="8"/>
                                </a:lnTo>
                                <a:lnTo>
                                  <a:pt x="472" y="15"/>
                                </a:lnTo>
                                <a:lnTo>
                                  <a:pt x="444" y="15"/>
                                </a:lnTo>
                                <a:lnTo>
                                  <a:pt x="443" y="8"/>
                                </a:lnTo>
                                <a:close/>
                                <a:moveTo>
                                  <a:pt x="492" y="8"/>
                                </a:moveTo>
                                <a:lnTo>
                                  <a:pt x="521" y="7"/>
                                </a:lnTo>
                                <a:lnTo>
                                  <a:pt x="521" y="14"/>
                                </a:lnTo>
                                <a:lnTo>
                                  <a:pt x="493" y="15"/>
                                </a:lnTo>
                                <a:lnTo>
                                  <a:pt x="492" y="8"/>
                                </a:lnTo>
                                <a:close/>
                                <a:moveTo>
                                  <a:pt x="542" y="7"/>
                                </a:moveTo>
                                <a:lnTo>
                                  <a:pt x="570" y="7"/>
                                </a:lnTo>
                                <a:lnTo>
                                  <a:pt x="570" y="14"/>
                                </a:lnTo>
                                <a:lnTo>
                                  <a:pt x="542" y="14"/>
                                </a:lnTo>
                                <a:lnTo>
                                  <a:pt x="542" y="7"/>
                                </a:lnTo>
                                <a:close/>
                                <a:moveTo>
                                  <a:pt x="591" y="7"/>
                                </a:moveTo>
                                <a:lnTo>
                                  <a:pt x="619" y="6"/>
                                </a:lnTo>
                                <a:lnTo>
                                  <a:pt x="619" y="13"/>
                                </a:lnTo>
                                <a:lnTo>
                                  <a:pt x="591" y="14"/>
                                </a:lnTo>
                                <a:lnTo>
                                  <a:pt x="591" y="7"/>
                                </a:lnTo>
                                <a:close/>
                                <a:moveTo>
                                  <a:pt x="640" y="6"/>
                                </a:moveTo>
                                <a:lnTo>
                                  <a:pt x="668" y="6"/>
                                </a:lnTo>
                                <a:lnTo>
                                  <a:pt x="668" y="13"/>
                                </a:lnTo>
                                <a:lnTo>
                                  <a:pt x="640" y="13"/>
                                </a:lnTo>
                                <a:lnTo>
                                  <a:pt x="640" y="6"/>
                                </a:lnTo>
                                <a:close/>
                                <a:moveTo>
                                  <a:pt x="689" y="5"/>
                                </a:moveTo>
                                <a:lnTo>
                                  <a:pt x="718" y="5"/>
                                </a:lnTo>
                                <a:lnTo>
                                  <a:pt x="718" y="12"/>
                                </a:lnTo>
                                <a:lnTo>
                                  <a:pt x="689" y="12"/>
                                </a:lnTo>
                                <a:lnTo>
                                  <a:pt x="689" y="5"/>
                                </a:lnTo>
                                <a:close/>
                                <a:moveTo>
                                  <a:pt x="739" y="5"/>
                                </a:moveTo>
                                <a:lnTo>
                                  <a:pt x="767" y="5"/>
                                </a:lnTo>
                                <a:lnTo>
                                  <a:pt x="767" y="12"/>
                                </a:lnTo>
                                <a:lnTo>
                                  <a:pt x="739" y="12"/>
                                </a:lnTo>
                                <a:lnTo>
                                  <a:pt x="739" y="5"/>
                                </a:lnTo>
                                <a:close/>
                                <a:moveTo>
                                  <a:pt x="788" y="5"/>
                                </a:moveTo>
                                <a:lnTo>
                                  <a:pt x="816" y="5"/>
                                </a:lnTo>
                                <a:lnTo>
                                  <a:pt x="816" y="12"/>
                                </a:lnTo>
                                <a:lnTo>
                                  <a:pt x="788" y="12"/>
                                </a:lnTo>
                                <a:lnTo>
                                  <a:pt x="788" y="5"/>
                                </a:lnTo>
                                <a:close/>
                                <a:moveTo>
                                  <a:pt x="837" y="4"/>
                                </a:moveTo>
                                <a:lnTo>
                                  <a:pt x="865" y="4"/>
                                </a:lnTo>
                                <a:lnTo>
                                  <a:pt x="865" y="11"/>
                                </a:lnTo>
                                <a:lnTo>
                                  <a:pt x="837" y="11"/>
                                </a:lnTo>
                                <a:lnTo>
                                  <a:pt x="837" y="4"/>
                                </a:lnTo>
                                <a:close/>
                                <a:moveTo>
                                  <a:pt x="886" y="4"/>
                                </a:moveTo>
                                <a:lnTo>
                                  <a:pt x="914" y="4"/>
                                </a:lnTo>
                                <a:lnTo>
                                  <a:pt x="915" y="11"/>
                                </a:lnTo>
                                <a:lnTo>
                                  <a:pt x="886" y="11"/>
                                </a:lnTo>
                                <a:lnTo>
                                  <a:pt x="886" y="4"/>
                                </a:lnTo>
                                <a:close/>
                                <a:moveTo>
                                  <a:pt x="935" y="3"/>
                                </a:moveTo>
                                <a:lnTo>
                                  <a:pt x="963" y="3"/>
                                </a:lnTo>
                                <a:lnTo>
                                  <a:pt x="964" y="10"/>
                                </a:lnTo>
                                <a:lnTo>
                                  <a:pt x="936" y="10"/>
                                </a:lnTo>
                                <a:lnTo>
                                  <a:pt x="935" y="3"/>
                                </a:lnTo>
                                <a:close/>
                                <a:moveTo>
                                  <a:pt x="985" y="3"/>
                                </a:moveTo>
                                <a:lnTo>
                                  <a:pt x="1013" y="3"/>
                                </a:lnTo>
                                <a:lnTo>
                                  <a:pt x="1013" y="10"/>
                                </a:lnTo>
                                <a:lnTo>
                                  <a:pt x="985" y="10"/>
                                </a:lnTo>
                                <a:lnTo>
                                  <a:pt x="985" y="3"/>
                                </a:lnTo>
                                <a:close/>
                                <a:moveTo>
                                  <a:pt x="1034" y="2"/>
                                </a:moveTo>
                                <a:lnTo>
                                  <a:pt x="1062" y="2"/>
                                </a:lnTo>
                                <a:lnTo>
                                  <a:pt x="1062" y="9"/>
                                </a:lnTo>
                                <a:lnTo>
                                  <a:pt x="1034" y="9"/>
                                </a:lnTo>
                                <a:lnTo>
                                  <a:pt x="1034" y="2"/>
                                </a:lnTo>
                                <a:close/>
                                <a:moveTo>
                                  <a:pt x="1083" y="2"/>
                                </a:moveTo>
                                <a:lnTo>
                                  <a:pt x="1111" y="2"/>
                                </a:lnTo>
                                <a:lnTo>
                                  <a:pt x="1111" y="9"/>
                                </a:lnTo>
                                <a:lnTo>
                                  <a:pt x="1083" y="9"/>
                                </a:lnTo>
                                <a:lnTo>
                                  <a:pt x="1083" y="2"/>
                                </a:lnTo>
                                <a:close/>
                                <a:moveTo>
                                  <a:pt x="1132" y="1"/>
                                </a:moveTo>
                                <a:lnTo>
                                  <a:pt x="1160" y="1"/>
                                </a:lnTo>
                                <a:lnTo>
                                  <a:pt x="1160" y="8"/>
                                </a:lnTo>
                                <a:lnTo>
                                  <a:pt x="1132" y="8"/>
                                </a:lnTo>
                                <a:lnTo>
                                  <a:pt x="1132" y="1"/>
                                </a:lnTo>
                                <a:close/>
                                <a:moveTo>
                                  <a:pt x="1181" y="1"/>
                                </a:moveTo>
                                <a:lnTo>
                                  <a:pt x="1210" y="1"/>
                                </a:lnTo>
                                <a:lnTo>
                                  <a:pt x="1210" y="8"/>
                                </a:lnTo>
                                <a:lnTo>
                                  <a:pt x="1181" y="8"/>
                                </a:lnTo>
                                <a:lnTo>
                                  <a:pt x="1181" y="1"/>
                                </a:lnTo>
                                <a:close/>
                                <a:moveTo>
                                  <a:pt x="1231" y="1"/>
                                </a:moveTo>
                                <a:lnTo>
                                  <a:pt x="1258" y="0"/>
                                </a:lnTo>
                                <a:lnTo>
                                  <a:pt x="1258" y="7"/>
                                </a:lnTo>
                                <a:lnTo>
                                  <a:pt x="1231" y="8"/>
                                </a:lnTo>
                                <a:lnTo>
                                  <a:pt x="1231" y="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14" name="Rectangle 101"/>
                        <wps:cNvSpPr>
                          <a:spLocks noChangeArrowheads="1"/>
                        </wps:cNvSpPr>
                        <wps:spPr bwMode="auto">
                          <a:xfrm>
                            <a:off x="2193925" y="988060"/>
                            <a:ext cx="4445" cy="125095"/>
                          </a:xfrm>
                          <a:prstGeom prst="rect">
                            <a:avLst/>
                          </a:prstGeom>
                          <a:solidFill>
                            <a:srgbClr val="E1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02"/>
                        <wps:cNvSpPr>
                          <a:spLocks noChangeArrowheads="1"/>
                        </wps:cNvSpPr>
                        <wps:spPr bwMode="auto">
                          <a:xfrm>
                            <a:off x="2198370" y="988060"/>
                            <a:ext cx="4445" cy="125095"/>
                          </a:xfrm>
                          <a:prstGeom prst="rect">
                            <a:avLst/>
                          </a:prstGeom>
                          <a:solidFill>
                            <a:srgbClr val="DFE3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103"/>
                        <wps:cNvSpPr>
                          <a:spLocks noChangeArrowheads="1"/>
                        </wps:cNvSpPr>
                        <wps:spPr bwMode="auto">
                          <a:xfrm>
                            <a:off x="2202815" y="988060"/>
                            <a:ext cx="4445" cy="125095"/>
                          </a:xfrm>
                          <a:prstGeom prst="rect">
                            <a:avLst/>
                          </a:prstGeom>
                          <a:solidFill>
                            <a:srgbClr val="DDE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04"/>
                        <wps:cNvSpPr>
                          <a:spLocks noChangeArrowheads="1"/>
                        </wps:cNvSpPr>
                        <wps:spPr bwMode="auto">
                          <a:xfrm>
                            <a:off x="2207260" y="988060"/>
                            <a:ext cx="4445" cy="125095"/>
                          </a:xfrm>
                          <a:prstGeom prst="rect">
                            <a:avLst/>
                          </a:prstGeom>
                          <a:solidFill>
                            <a:srgbClr val="DBE0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105"/>
                        <wps:cNvSpPr>
                          <a:spLocks noChangeArrowheads="1"/>
                        </wps:cNvSpPr>
                        <wps:spPr bwMode="auto">
                          <a:xfrm>
                            <a:off x="2211705" y="988060"/>
                            <a:ext cx="4445" cy="125095"/>
                          </a:xfrm>
                          <a:prstGeom prst="rect">
                            <a:avLst/>
                          </a:prstGeom>
                          <a:solidFill>
                            <a:srgbClr val="D9DE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06"/>
                        <wps:cNvSpPr>
                          <a:spLocks noChangeArrowheads="1"/>
                        </wps:cNvSpPr>
                        <wps:spPr bwMode="auto">
                          <a:xfrm>
                            <a:off x="2216150" y="988060"/>
                            <a:ext cx="4445" cy="125095"/>
                          </a:xfrm>
                          <a:prstGeom prst="rect">
                            <a:avLst/>
                          </a:prstGeom>
                          <a:solidFill>
                            <a:srgbClr val="D7DC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07"/>
                        <wps:cNvSpPr>
                          <a:spLocks noChangeArrowheads="1"/>
                        </wps:cNvSpPr>
                        <wps:spPr bwMode="auto">
                          <a:xfrm>
                            <a:off x="2220595" y="988060"/>
                            <a:ext cx="4445" cy="125095"/>
                          </a:xfrm>
                          <a:prstGeom prst="rect">
                            <a:avLst/>
                          </a:prstGeom>
                          <a:solidFill>
                            <a:srgbClr val="D5D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108"/>
                        <wps:cNvSpPr>
                          <a:spLocks noChangeArrowheads="1"/>
                        </wps:cNvSpPr>
                        <wps:spPr bwMode="auto">
                          <a:xfrm>
                            <a:off x="2225040" y="988060"/>
                            <a:ext cx="4445" cy="125095"/>
                          </a:xfrm>
                          <a:prstGeom prst="rect">
                            <a:avLst/>
                          </a:prstGeom>
                          <a:solidFill>
                            <a:srgbClr val="D3D8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109"/>
                        <wps:cNvSpPr>
                          <a:spLocks noChangeArrowheads="1"/>
                        </wps:cNvSpPr>
                        <wps:spPr bwMode="auto">
                          <a:xfrm>
                            <a:off x="2229485" y="988060"/>
                            <a:ext cx="4445" cy="125095"/>
                          </a:xfrm>
                          <a:prstGeom prst="rect">
                            <a:avLst/>
                          </a:prstGeom>
                          <a:solidFill>
                            <a:srgbClr val="D1D7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10"/>
                        <wps:cNvSpPr>
                          <a:spLocks noChangeArrowheads="1"/>
                        </wps:cNvSpPr>
                        <wps:spPr bwMode="auto">
                          <a:xfrm>
                            <a:off x="2233930" y="988060"/>
                            <a:ext cx="4445" cy="125095"/>
                          </a:xfrm>
                          <a:prstGeom prst="rect">
                            <a:avLst/>
                          </a:prstGeom>
                          <a:solidFill>
                            <a:srgbClr val="CFD5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111"/>
                        <wps:cNvSpPr>
                          <a:spLocks noChangeArrowheads="1"/>
                        </wps:cNvSpPr>
                        <wps:spPr bwMode="auto">
                          <a:xfrm>
                            <a:off x="2238375" y="988060"/>
                            <a:ext cx="4445" cy="125095"/>
                          </a:xfrm>
                          <a:prstGeom prst="rect">
                            <a:avLst/>
                          </a:prstGeom>
                          <a:solidFill>
                            <a:srgbClr val="CDD4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12"/>
                        <wps:cNvSpPr>
                          <a:spLocks noChangeArrowheads="1"/>
                        </wps:cNvSpPr>
                        <wps:spPr bwMode="auto">
                          <a:xfrm>
                            <a:off x="2242820" y="988060"/>
                            <a:ext cx="4445" cy="125095"/>
                          </a:xfrm>
                          <a:prstGeom prst="rect">
                            <a:avLst/>
                          </a:prstGeom>
                          <a:solidFill>
                            <a:srgbClr val="CBD2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3"/>
                        <wps:cNvSpPr>
                          <a:spLocks noChangeArrowheads="1"/>
                        </wps:cNvSpPr>
                        <wps:spPr bwMode="auto">
                          <a:xfrm>
                            <a:off x="2247265" y="988060"/>
                            <a:ext cx="4445" cy="125095"/>
                          </a:xfrm>
                          <a:prstGeom prst="rect">
                            <a:avLst/>
                          </a:prstGeom>
                          <a:solidFill>
                            <a:srgbClr val="C9D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14"/>
                        <wps:cNvSpPr>
                          <a:spLocks noChangeArrowheads="1"/>
                        </wps:cNvSpPr>
                        <wps:spPr bwMode="auto">
                          <a:xfrm>
                            <a:off x="2251710" y="988060"/>
                            <a:ext cx="4445" cy="125095"/>
                          </a:xfrm>
                          <a:prstGeom prst="rect">
                            <a:avLst/>
                          </a:prstGeom>
                          <a:solidFill>
                            <a:srgbClr val="C7C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Rectangle 115"/>
                        <wps:cNvSpPr>
                          <a:spLocks noChangeArrowheads="1"/>
                        </wps:cNvSpPr>
                        <wps:spPr bwMode="auto">
                          <a:xfrm>
                            <a:off x="2256155" y="988060"/>
                            <a:ext cx="4445" cy="125095"/>
                          </a:xfrm>
                          <a:prstGeom prst="rect">
                            <a:avLst/>
                          </a:prstGeom>
                          <a:solidFill>
                            <a:srgbClr val="C5C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116"/>
                        <wps:cNvSpPr>
                          <a:spLocks noChangeArrowheads="1"/>
                        </wps:cNvSpPr>
                        <wps:spPr bwMode="auto">
                          <a:xfrm>
                            <a:off x="2260600" y="988060"/>
                            <a:ext cx="4445" cy="125095"/>
                          </a:xfrm>
                          <a:prstGeom prst="rect">
                            <a:avLst/>
                          </a:prstGeom>
                          <a:solidFill>
                            <a:srgbClr val="C3CB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7"/>
                        <wps:cNvSpPr>
                          <a:spLocks noChangeArrowheads="1"/>
                        </wps:cNvSpPr>
                        <wps:spPr bwMode="auto">
                          <a:xfrm>
                            <a:off x="2265045" y="988060"/>
                            <a:ext cx="5080" cy="125095"/>
                          </a:xfrm>
                          <a:prstGeom prst="rect">
                            <a:avLst/>
                          </a:prstGeom>
                          <a:solidFill>
                            <a:srgbClr val="C0C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18"/>
                        <wps:cNvSpPr>
                          <a:spLocks noChangeArrowheads="1"/>
                        </wps:cNvSpPr>
                        <wps:spPr bwMode="auto">
                          <a:xfrm>
                            <a:off x="2270125" y="988060"/>
                            <a:ext cx="4445" cy="125095"/>
                          </a:xfrm>
                          <a:prstGeom prst="rect">
                            <a:avLst/>
                          </a:prstGeom>
                          <a:solidFill>
                            <a:srgbClr val="BEC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19"/>
                        <wps:cNvSpPr>
                          <a:spLocks noChangeArrowheads="1"/>
                        </wps:cNvSpPr>
                        <wps:spPr bwMode="auto">
                          <a:xfrm>
                            <a:off x="2274570" y="988060"/>
                            <a:ext cx="4445" cy="125095"/>
                          </a:xfrm>
                          <a:prstGeom prst="rect">
                            <a:avLst/>
                          </a:prstGeom>
                          <a:solidFill>
                            <a:srgbClr val="BBC5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20"/>
                        <wps:cNvSpPr>
                          <a:spLocks noChangeArrowheads="1"/>
                        </wps:cNvSpPr>
                        <wps:spPr bwMode="auto">
                          <a:xfrm>
                            <a:off x="2279015" y="988060"/>
                            <a:ext cx="4445" cy="125095"/>
                          </a:xfrm>
                          <a:prstGeom prst="rect">
                            <a:avLst/>
                          </a:prstGeom>
                          <a:solidFill>
                            <a:srgbClr val="B9C3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21"/>
                        <wps:cNvSpPr>
                          <a:spLocks noChangeArrowheads="1"/>
                        </wps:cNvSpPr>
                        <wps:spPr bwMode="auto">
                          <a:xfrm>
                            <a:off x="2283460" y="988060"/>
                            <a:ext cx="4445" cy="125095"/>
                          </a:xfrm>
                          <a:prstGeom prst="rect">
                            <a:avLst/>
                          </a:prstGeom>
                          <a:solidFill>
                            <a:srgbClr val="B6C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22"/>
                        <wps:cNvSpPr>
                          <a:spLocks noChangeArrowheads="1"/>
                        </wps:cNvSpPr>
                        <wps:spPr bwMode="auto">
                          <a:xfrm>
                            <a:off x="2287905" y="988060"/>
                            <a:ext cx="4445" cy="125095"/>
                          </a:xfrm>
                          <a:prstGeom prst="rect">
                            <a:avLst/>
                          </a:prstGeom>
                          <a:solidFill>
                            <a:srgbClr val="B4B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23"/>
                        <wps:cNvSpPr>
                          <a:spLocks noChangeArrowheads="1"/>
                        </wps:cNvSpPr>
                        <wps:spPr bwMode="auto">
                          <a:xfrm>
                            <a:off x="2292350" y="988060"/>
                            <a:ext cx="4445" cy="125095"/>
                          </a:xfrm>
                          <a:prstGeom prst="rect">
                            <a:avLst/>
                          </a:prstGeom>
                          <a:solidFill>
                            <a:srgbClr val="B1BD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24"/>
                        <wps:cNvSpPr>
                          <a:spLocks noChangeArrowheads="1"/>
                        </wps:cNvSpPr>
                        <wps:spPr bwMode="auto">
                          <a:xfrm>
                            <a:off x="2296795" y="988060"/>
                            <a:ext cx="4445" cy="125095"/>
                          </a:xfrm>
                          <a:prstGeom prst="rect">
                            <a:avLst/>
                          </a:prstGeom>
                          <a:solidFill>
                            <a:srgbClr val="AEB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25"/>
                        <wps:cNvSpPr>
                          <a:spLocks noChangeArrowheads="1"/>
                        </wps:cNvSpPr>
                        <wps:spPr bwMode="auto">
                          <a:xfrm>
                            <a:off x="2301240" y="988060"/>
                            <a:ext cx="4445" cy="125095"/>
                          </a:xfrm>
                          <a:prstGeom prst="rect">
                            <a:avLst/>
                          </a:prstGeom>
                          <a:solidFill>
                            <a:srgbClr val="ACB8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26"/>
                        <wps:cNvSpPr>
                          <a:spLocks noChangeArrowheads="1"/>
                        </wps:cNvSpPr>
                        <wps:spPr bwMode="auto">
                          <a:xfrm>
                            <a:off x="2305685" y="988060"/>
                            <a:ext cx="4445" cy="125095"/>
                          </a:xfrm>
                          <a:prstGeom prst="rect">
                            <a:avLst/>
                          </a:prstGeom>
                          <a:solidFill>
                            <a:srgbClr val="A9B5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27"/>
                        <wps:cNvSpPr>
                          <a:spLocks noChangeArrowheads="1"/>
                        </wps:cNvSpPr>
                        <wps:spPr bwMode="auto">
                          <a:xfrm>
                            <a:off x="2310130" y="988060"/>
                            <a:ext cx="4445" cy="125095"/>
                          </a:xfrm>
                          <a:prstGeom prst="rect">
                            <a:avLst/>
                          </a:prstGeom>
                          <a:solidFill>
                            <a:srgbClr val="A7B3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28"/>
                        <wps:cNvSpPr>
                          <a:spLocks noChangeArrowheads="1"/>
                        </wps:cNvSpPr>
                        <wps:spPr bwMode="auto">
                          <a:xfrm>
                            <a:off x="2314575" y="988060"/>
                            <a:ext cx="4445" cy="125095"/>
                          </a:xfrm>
                          <a:prstGeom prst="rect">
                            <a:avLst/>
                          </a:prstGeom>
                          <a:solidFill>
                            <a:srgbClr val="A4B1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29"/>
                        <wps:cNvSpPr>
                          <a:spLocks noChangeArrowheads="1"/>
                        </wps:cNvSpPr>
                        <wps:spPr bwMode="auto">
                          <a:xfrm>
                            <a:off x="2319020" y="988060"/>
                            <a:ext cx="4445" cy="125095"/>
                          </a:xfrm>
                          <a:prstGeom prst="rect">
                            <a:avLst/>
                          </a:prstGeom>
                          <a:solidFill>
                            <a:srgbClr val="A1A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30"/>
                        <wps:cNvSpPr>
                          <a:spLocks noChangeArrowheads="1"/>
                        </wps:cNvSpPr>
                        <wps:spPr bwMode="auto">
                          <a:xfrm>
                            <a:off x="2323465" y="988060"/>
                            <a:ext cx="4445" cy="125095"/>
                          </a:xfrm>
                          <a:prstGeom prst="rect">
                            <a:avLst/>
                          </a:prstGeom>
                          <a:solidFill>
                            <a:srgbClr val="9FAD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31"/>
                        <wps:cNvSpPr>
                          <a:spLocks noChangeArrowheads="1"/>
                        </wps:cNvSpPr>
                        <wps:spPr bwMode="auto">
                          <a:xfrm>
                            <a:off x="2327910" y="988060"/>
                            <a:ext cx="8890" cy="125095"/>
                          </a:xfrm>
                          <a:prstGeom prst="rect">
                            <a:avLst/>
                          </a:prstGeom>
                          <a:solidFill>
                            <a:srgbClr val="9C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Freeform 132"/>
                        <wps:cNvSpPr>
                          <a:spLocks noEditPoints="1"/>
                        </wps:cNvSpPr>
                        <wps:spPr bwMode="auto">
                          <a:xfrm>
                            <a:off x="2192020" y="986155"/>
                            <a:ext cx="142875" cy="124460"/>
                          </a:xfrm>
                          <a:custGeom>
                            <a:avLst/>
                            <a:gdLst>
                              <a:gd name="T0" fmla="*/ 0 w 513"/>
                              <a:gd name="T1" fmla="*/ 376 h 447"/>
                              <a:gd name="T2" fmla="*/ 16 w 513"/>
                              <a:gd name="T3" fmla="*/ 440 h 447"/>
                              <a:gd name="T4" fmla="*/ 0 w 513"/>
                              <a:gd name="T5" fmla="*/ 328 h 447"/>
                              <a:gd name="T6" fmla="*/ 16 w 513"/>
                              <a:gd name="T7" fmla="*/ 264 h 447"/>
                              <a:gd name="T8" fmla="*/ 0 w 513"/>
                              <a:gd name="T9" fmla="*/ 328 h 447"/>
                              <a:gd name="T10" fmla="*/ 0 w 513"/>
                              <a:gd name="T11" fmla="*/ 152 h 447"/>
                              <a:gd name="T12" fmla="*/ 16 w 513"/>
                              <a:gd name="T13" fmla="*/ 216 h 447"/>
                              <a:gd name="T14" fmla="*/ 0 w 513"/>
                              <a:gd name="T15" fmla="*/ 104 h 447"/>
                              <a:gd name="T16" fmla="*/ 16 w 513"/>
                              <a:gd name="T17" fmla="*/ 40 h 447"/>
                              <a:gd name="T18" fmla="*/ 0 w 513"/>
                              <a:gd name="T19" fmla="*/ 104 h 447"/>
                              <a:gd name="T20" fmla="*/ 89 w 513"/>
                              <a:gd name="T21" fmla="*/ 0 h 447"/>
                              <a:gd name="T22" fmla="*/ 25 w 513"/>
                              <a:gd name="T23" fmla="*/ 16 h 447"/>
                              <a:gd name="T24" fmla="*/ 137 w 513"/>
                              <a:gd name="T25" fmla="*/ 0 h 447"/>
                              <a:gd name="T26" fmla="*/ 201 w 513"/>
                              <a:gd name="T27" fmla="*/ 16 h 447"/>
                              <a:gd name="T28" fmla="*/ 137 w 513"/>
                              <a:gd name="T29" fmla="*/ 0 h 447"/>
                              <a:gd name="T30" fmla="*/ 313 w 513"/>
                              <a:gd name="T31" fmla="*/ 0 h 447"/>
                              <a:gd name="T32" fmla="*/ 249 w 513"/>
                              <a:gd name="T33" fmla="*/ 16 h 447"/>
                              <a:gd name="T34" fmla="*/ 361 w 513"/>
                              <a:gd name="T35" fmla="*/ 0 h 447"/>
                              <a:gd name="T36" fmla="*/ 425 w 513"/>
                              <a:gd name="T37" fmla="*/ 16 h 447"/>
                              <a:gd name="T38" fmla="*/ 361 w 513"/>
                              <a:gd name="T39" fmla="*/ 0 h 447"/>
                              <a:gd name="T40" fmla="*/ 504 w 513"/>
                              <a:gd name="T41" fmla="*/ 0 h 447"/>
                              <a:gd name="T42" fmla="*/ 510 w 513"/>
                              <a:gd name="T43" fmla="*/ 15 h 447"/>
                              <a:gd name="T44" fmla="*/ 474 w 513"/>
                              <a:gd name="T45" fmla="*/ 24 h 447"/>
                              <a:gd name="T46" fmla="*/ 504 w 513"/>
                              <a:gd name="T47" fmla="*/ 16 h 447"/>
                              <a:gd name="T48" fmla="*/ 473 w 513"/>
                              <a:gd name="T49" fmla="*/ 0 h 447"/>
                              <a:gd name="T50" fmla="*/ 400 w 513"/>
                              <a:gd name="T51" fmla="*/ 110 h 447"/>
                              <a:gd name="T52" fmla="*/ 438 w 513"/>
                              <a:gd name="T53" fmla="*/ 56 h 447"/>
                              <a:gd name="T54" fmla="*/ 364 w 513"/>
                              <a:gd name="T55" fmla="*/ 141 h 447"/>
                              <a:gd name="T56" fmla="*/ 305 w 513"/>
                              <a:gd name="T57" fmla="*/ 171 h 447"/>
                              <a:gd name="T58" fmla="*/ 364 w 513"/>
                              <a:gd name="T59" fmla="*/ 141 h 447"/>
                              <a:gd name="T60" fmla="*/ 231 w 513"/>
                              <a:gd name="T61" fmla="*/ 257 h 447"/>
                              <a:gd name="T62" fmla="*/ 269 w 513"/>
                              <a:gd name="T63" fmla="*/ 203 h 447"/>
                              <a:gd name="T64" fmla="*/ 195 w 513"/>
                              <a:gd name="T65" fmla="*/ 289 h 447"/>
                              <a:gd name="T66" fmla="*/ 136 w 513"/>
                              <a:gd name="T67" fmla="*/ 319 h 447"/>
                              <a:gd name="T68" fmla="*/ 195 w 513"/>
                              <a:gd name="T69" fmla="*/ 289 h 447"/>
                              <a:gd name="T70" fmla="*/ 62 w 513"/>
                              <a:gd name="T71" fmla="*/ 404 h 447"/>
                              <a:gd name="T72" fmla="*/ 100 w 513"/>
                              <a:gd name="T73" fmla="*/ 350 h 447"/>
                              <a:gd name="T74" fmla="*/ 26 w 513"/>
                              <a:gd name="T75" fmla="*/ 436 h 447"/>
                              <a:gd name="T76" fmla="*/ 3 w 513"/>
                              <a:gd name="T77" fmla="*/ 434 h 447"/>
                              <a:gd name="T78" fmla="*/ 26 w 513"/>
                              <a:gd name="T79" fmla="*/ 436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13" h="447">
                                <a:moveTo>
                                  <a:pt x="0" y="440"/>
                                </a:moveTo>
                                <a:lnTo>
                                  <a:pt x="0" y="376"/>
                                </a:lnTo>
                                <a:lnTo>
                                  <a:pt x="16" y="376"/>
                                </a:lnTo>
                                <a:lnTo>
                                  <a:pt x="16" y="440"/>
                                </a:lnTo>
                                <a:lnTo>
                                  <a:pt x="0" y="440"/>
                                </a:lnTo>
                                <a:close/>
                                <a:moveTo>
                                  <a:pt x="0" y="328"/>
                                </a:moveTo>
                                <a:lnTo>
                                  <a:pt x="0" y="264"/>
                                </a:lnTo>
                                <a:lnTo>
                                  <a:pt x="16" y="264"/>
                                </a:lnTo>
                                <a:lnTo>
                                  <a:pt x="16" y="328"/>
                                </a:lnTo>
                                <a:lnTo>
                                  <a:pt x="0" y="328"/>
                                </a:lnTo>
                                <a:close/>
                                <a:moveTo>
                                  <a:pt x="0" y="216"/>
                                </a:moveTo>
                                <a:lnTo>
                                  <a:pt x="0" y="152"/>
                                </a:lnTo>
                                <a:lnTo>
                                  <a:pt x="16" y="152"/>
                                </a:lnTo>
                                <a:lnTo>
                                  <a:pt x="16" y="216"/>
                                </a:lnTo>
                                <a:lnTo>
                                  <a:pt x="0" y="216"/>
                                </a:lnTo>
                                <a:close/>
                                <a:moveTo>
                                  <a:pt x="0" y="104"/>
                                </a:moveTo>
                                <a:lnTo>
                                  <a:pt x="0" y="40"/>
                                </a:lnTo>
                                <a:lnTo>
                                  <a:pt x="16" y="40"/>
                                </a:lnTo>
                                <a:lnTo>
                                  <a:pt x="16" y="104"/>
                                </a:lnTo>
                                <a:lnTo>
                                  <a:pt x="0" y="104"/>
                                </a:lnTo>
                                <a:close/>
                                <a:moveTo>
                                  <a:pt x="25" y="0"/>
                                </a:moveTo>
                                <a:lnTo>
                                  <a:pt x="89" y="0"/>
                                </a:lnTo>
                                <a:lnTo>
                                  <a:pt x="89" y="16"/>
                                </a:lnTo>
                                <a:lnTo>
                                  <a:pt x="25" y="16"/>
                                </a:lnTo>
                                <a:lnTo>
                                  <a:pt x="25" y="0"/>
                                </a:lnTo>
                                <a:close/>
                                <a:moveTo>
                                  <a:pt x="137" y="0"/>
                                </a:moveTo>
                                <a:lnTo>
                                  <a:pt x="201" y="0"/>
                                </a:lnTo>
                                <a:lnTo>
                                  <a:pt x="201" y="16"/>
                                </a:lnTo>
                                <a:lnTo>
                                  <a:pt x="137" y="16"/>
                                </a:lnTo>
                                <a:lnTo>
                                  <a:pt x="137" y="0"/>
                                </a:lnTo>
                                <a:close/>
                                <a:moveTo>
                                  <a:pt x="249" y="0"/>
                                </a:moveTo>
                                <a:lnTo>
                                  <a:pt x="313" y="0"/>
                                </a:lnTo>
                                <a:lnTo>
                                  <a:pt x="313" y="16"/>
                                </a:lnTo>
                                <a:lnTo>
                                  <a:pt x="249" y="16"/>
                                </a:lnTo>
                                <a:lnTo>
                                  <a:pt x="249" y="0"/>
                                </a:lnTo>
                                <a:close/>
                                <a:moveTo>
                                  <a:pt x="361" y="0"/>
                                </a:moveTo>
                                <a:lnTo>
                                  <a:pt x="425" y="0"/>
                                </a:lnTo>
                                <a:lnTo>
                                  <a:pt x="425" y="16"/>
                                </a:lnTo>
                                <a:lnTo>
                                  <a:pt x="361" y="16"/>
                                </a:lnTo>
                                <a:lnTo>
                                  <a:pt x="361" y="0"/>
                                </a:lnTo>
                                <a:close/>
                                <a:moveTo>
                                  <a:pt x="473" y="0"/>
                                </a:moveTo>
                                <a:lnTo>
                                  <a:pt x="504" y="0"/>
                                </a:lnTo>
                                <a:cubicBezTo>
                                  <a:pt x="508" y="0"/>
                                  <a:pt x="511" y="3"/>
                                  <a:pt x="512" y="6"/>
                                </a:cubicBezTo>
                                <a:cubicBezTo>
                                  <a:pt x="513" y="9"/>
                                  <a:pt x="512" y="12"/>
                                  <a:pt x="510" y="15"/>
                                </a:cubicBezTo>
                                <a:lnTo>
                                  <a:pt x="485" y="36"/>
                                </a:lnTo>
                                <a:lnTo>
                                  <a:pt x="474" y="24"/>
                                </a:lnTo>
                                <a:lnTo>
                                  <a:pt x="499" y="2"/>
                                </a:lnTo>
                                <a:lnTo>
                                  <a:pt x="504" y="16"/>
                                </a:lnTo>
                                <a:lnTo>
                                  <a:pt x="473" y="16"/>
                                </a:lnTo>
                                <a:lnTo>
                                  <a:pt x="473" y="0"/>
                                </a:lnTo>
                                <a:close/>
                                <a:moveTo>
                                  <a:pt x="449" y="68"/>
                                </a:moveTo>
                                <a:lnTo>
                                  <a:pt x="400" y="110"/>
                                </a:lnTo>
                                <a:lnTo>
                                  <a:pt x="390" y="98"/>
                                </a:lnTo>
                                <a:lnTo>
                                  <a:pt x="438" y="56"/>
                                </a:lnTo>
                                <a:lnTo>
                                  <a:pt x="449" y="68"/>
                                </a:lnTo>
                                <a:close/>
                                <a:moveTo>
                                  <a:pt x="364" y="141"/>
                                </a:moveTo>
                                <a:lnTo>
                                  <a:pt x="316" y="183"/>
                                </a:lnTo>
                                <a:lnTo>
                                  <a:pt x="305" y="171"/>
                                </a:lnTo>
                                <a:lnTo>
                                  <a:pt x="354" y="129"/>
                                </a:lnTo>
                                <a:lnTo>
                                  <a:pt x="364" y="141"/>
                                </a:lnTo>
                                <a:close/>
                                <a:moveTo>
                                  <a:pt x="280" y="215"/>
                                </a:moveTo>
                                <a:lnTo>
                                  <a:pt x="231" y="257"/>
                                </a:lnTo>
                                <a:lnTo>
                                  <a:pt x="221" y="245"/>
                                </a:lnTo>
                                <a:lnTo>
                                  <a:pt x="269" y="203"/>
                                </a:lnTo>
                                <a:lnTo>
                                  <a:pt x="280" y="215"/>
                                </a:lnTo>
                                <a:close/>
                                <a:moveTo>
                                  <a:pt x="195" y="289"/>
                                </a:moveTo>
                                <a:lnTo>
                                  <a:pt x="147" y="331"/>
                                </a:lnTo>
                                <a:lnTo>
                                  <a:pt x="136" y="319"/>
                                </a:lnTo>
                                <a:lnTo>
                                  <a:pt x="184" y="277"/>
                                </a:lnTo>
                                <a:lnTo>
                                  <a:pt x="195" y="289"/>
                                </a:lnTo>
                                <a:close/>
                                <a:moveTo>
                                  <a:pt x="110" y="362"/>
                                </a:moveTo>
                                <a:lnTo>
                                  <a:pt x="62" y="404"/>
                                </a:lnTo>
                                <a:lnTo>
                                  <a:pt x="52" y="392"/>
                                </a:lnTo>
                                <a:lnTo>
                                  <a:pt x="100" y="350"/>
                                </a:lnTo>
                                <a:lnTo>
                                  <a:pt x="110" y="362"/>
                                </a:lnTo>
                                <a:close/>
                                <a:moveTo>
                                  <a:pt x="26" y="436"/>
                                </a:moveTo>
                                <a:lnTo>
                                  <a:pt x="14" y="447"/>
                                </a:lnTo>
                                <a:lnTo>
                                  <a:pt x="3" y="434"/>
                                </a:lnTo>
                                <a:lnTo>
                                  <a:pt x="15" y="424"/>
                                </a:lnTo>
                                <a:lnTo>
                                  <a:pt x="26" y="436"/>
                                </a:lnTo>
                                <a:close/>
                              </a:path>
                            </a:pathLst>
                          </a:custGeom>
                          <a:solidFill>
                            <a:srgbClr val="385D8A"/>
                          </a:solidFill>
                          <a:ln w="0">
                            <a:solidFill>
                              <a:srgbClr val="385D8A"/>
                            </a:solidFill>
                            <a:round/>
                            <a:headEnd/>
                            <a:tailEnd/>
                          </a:ln>
                        </wps:spPr>
                        <wps:bodyPr rot="0" vert="horz" wrap="square" lIns="91440" tIns="45720" rIns="91440" bIns="45720" anchor="t" anchorCtr="0" upright="1">
                          <a:noAutofit/>
                        </wps:bodyPr>
                      </wps:wsp>
                      <wps:wsp>
                        <wps:cNvPr id="270" name="Rectangle 133"/>
                        <wps:cNvSpPr>
                          <a:spLocks noChangeArrowheads="1"/>
                        </wps:cNvSpPr>
                        <wps:spPr bwMode="auto">
                          <a:xfrm>
                            <a:off x="2225040" y="1102568"/>
                            <a:ext cx="520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F6C7" w14:textId="77777777" w:rsidR="002C49D9" w:rsidRDefault="002C49D9" w:rsidP="00844380">
                              <w:r>
                                <w:rPr>
                                  <w:rFonts w:ascii="Calibri" w:hAnsi="Calibri" w:cs="Calibri"/>
                                  <w:color w:val="000000"/>
                                  <w:sz w:val="16"/>
                                  <w:szCs w:val="16"/>
                                  <w:lang w:val="en-US"/>
                                </w:rPr>
                                <w:t>2</w:t>
                              </w:r>
                            </w:p>
                          </w:txbxContent>
                        </wps:txbx>
                        <wps:bodyPr rot="0" vert="horz" wrap="none" lIns="0" tIns="0" rIns="0" bIns="0" anchor="t" anchorCtr="0" upright="1">
                          <a:spAutoFit/>
                        </wps:bodyPr>
                      </wps:wsp>
                      <wps:wsp>
                        <wps:cNvPr id="271" name="Rectangle 134"/>
                        <wps:cNvSpPr>
                          <a:spLocks noChangeArrowheads="1"/>
                        </wps:cNvSpPr>
                        <wps:spPr bwMode="auto">
                          <a:xfrm>
                            <a:off x="2278380" y="1107007"/>
                            <a:ext cx="8064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3B18" w14:textId="77777777" w:rsidR="002C49D9" w:rsidRDefault="002C49D9" w:rsidP="00844380">
                              <w:r>
                                <w:rPr>
                                  <w:rFonts w:ascii="Calibri" w:hAnsi="Calibri" w:cs="Calibri"/>
                                  <w:color w:val="000000"/>
                                  <w:sz w:val="12"/>
                                  <w:szCs w:val="12"/>
                                  <w:lang w:val="en-US"/>
                                </w:rPr>
                                <w:t>nd</w:t>
                              </w:r>
                            </w:p>
                          </w:txbxContent>
                        </wps:txbx>
                        <wps:bodyPr rot="0" vert="horz" wrap="none" lIns="0" tIns="0" rIns="0" bIns="0" anchor="t" anchorCtr="0" upright="1">
                          <a:spAutoFit/>
                        </wps:bodyPr>
                      </wps:wsp>
                      <wps:wsp>
                        <wps:cNvPr id="272" name="Rectangle 135"/>
                        <wps:cNvSpPr>
                          <a:spLocks noChangeArrowheads="1"/>
                        </wps:cNvSpPr>
                        <wps:spPr bwMode="auto">
                          <a:xfrm>
                            <a:off x="2371725" y="1102568"/>
                            <a:ext cx="35623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7F489" w14:textId="77777777" w:rsidR="002C49D9" w:rsidRDefault="002C49D9" w:rsidP="00844380">
                              <w:r>
                                <w:rPr>
                                  <w:rFonts w:ascii="Calibri" w:hAnsi="Calibri" w:cs="Calibri"/>
                                  <w:color w:val="000000"/>
                                  <w:sz w:val="16"/>
                                  <w:szCs w:val="16"/>
                                  <w:lang w:val="en-US"/>
                                </w:rPr>
                                <w:t xml:space="preserve">adjacent </w:t>
                              </w:r>
                            </w:p>
                          </w:txbxContent>
                        </wps:txbx>
                        <wps:bodyPr rot="0" vert="horz" wrap="none" lIns="0" tIns="0" rIns="0" bIns="0" anchor="t" anchorCtr="0" upright="1">
                          <a:spAutoFit/>
                        </wps:bodyPr>
                      </wps:wsp>
                      <wps:wsp>
                        <wps:cNvPr id="273" name="Rectangle 136"/>
                        <wps:cNvSpPr>
                          <a:spLocks noChangeArrowheads="1"/>
                        </wps:cNvSpPr>
                        <wps:spPr bwMode="auto">
                          <a:xfrm>
                            <a:off x="2242820" y="1231347"/>
                            <a:ext cx="49149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966E" w14:textId="77777777" w:rsidR="002C49D9" w:rsidRDefault="002C49D9" w:rsidP="00844380">
                              <w:r>
                                <w:rPr>
                                  <w:rFonts w:ascii="Calibri" w:hAnsi="Calibri" w:cs="Calibri"/>
                                  <w:color w:val="000000"/>
                                  <w:sz w:val="16"/>
                                  <w:szCs w:val="16"/>
                                  <w:lang w:val="en-US"/>
                                </w:rPr>
                                <w:t>(see note 3)</w:t>
                              </w:r>
                            </w:p>
                          </w:txbxContent>
                        </wps:txbx>
                        <wps:bodyPr rot="0" vert="horz" wrap="none" lIns="0" tIns="0" rIns="0" bIns="0" anchor="t" anchorCtr="0" upright="1">
                          <a:spAutoFit/>
                        </wps:bodyPr>
                      </wps:wsp>
                      <wps:wsp>
                        <wps:cNvPr id="274" name="Freeform 137"/>
                        <wps:cNvSpPr>
                          <a:spLocks noEditPoints="1"/>
                        </wps:cNvSpPr>
                        <wps:spPr bwMode="auto">
                          <a:xfrm>
                            <a:off x="637540" y="995045"/>
                            <a:ext cx="1539240" cy="17780"/>
                          </a:xfrm>
                          <a:custGeom>
                            <a:avLst/>
                            <a:gdLst>
                              <a:gd name="T0" fmla="*/ 1 w 2424"/>
                              <a:gd name="T1" fmla="*/ 28 h 28"/>
                              <a:gd name="T2" fmla="*/ 78 w 2424"/>
                              <a:gd name="T3" fmla="*/ 27 h 28"/>
                              <a:gd name="T4" fmla="*/ 127 w 2424"/>
                              <a:gd name="T5" fmla="*/ 20 h 28"/>
                              <a:gd name="T6" fmla="*/ 148 w 2424"/>
                              <a:gd name="T7" fmla="*/ 20 h 28"/>
                              <a:gd name="T8" fmla="*/ 148 w 2424"/>
                              <a:gd name="T9" fmla="*/ 20 h 28"/>
                              <a:gd name="T10" fmla="*/ 197 w 2424"/>
                              <a:gd name="T11" fmla="*/ 26 h 28"/>
                              <a:gd name="T12" fmla="*/ 275 w 2424"/>
                              <a:gd name="T13" fmla="*/ 26 h 28"/>
                              <a:gd name="T14" fmla="*/ 324 w 2424"/>
                              <a:gd name="T15" fmla="*/ 18 h 28"/>
                              <a:gd name="T16" fmla="*/ 345 w 2424"/>
                              <a:gd name="T17" fmla="*/ 18 h 28"/>
                              <a:gd name="T18" fmla="*/ 345 w 2424"/>
                              <a:gd name="T19" fmla="*/ 18 h 28"/>
                              <a:gd name="T20" fmla="*/ 394 w 2424"/>
                              <a:gd name="T21" fmla="*/ 25 h 28"/>
                              <a:gd name="T22" fmla="*/ 472 w 2424"/>
                              <a:gd name="T23" fmla="*/ 24 h 28"/>
                              <a:gd name="T24" fmla="*/ 521 w 2424"/>
                              <a:gd name="T25" fmla="*/ 16 h 28"/>
                              <a:gd name="T26" fmla="*/ 542 w 2424"/>
                              <a:gd name="T27" fmla="*/ 16 h 28"/>
                              <a:gd name="T28" fmla="*/ 542 w 2424"/>
                              <a:gd name="T29" fmla="*/ 16 h 28"/>
                              <a:gd name="T30" fmla="*/ 591 w 2424"/>
                              <a:gd name="T31" fmla="*/ 23 h 28"/>
                              <a:gd name="T32" fmla="*/ 668 w 2424"/>
                              <a:gd name="T33" fmla="*/ 22 h 28"/>
                              <a:gd name="T34" fmla="*/ 717 w 2424"/>
                              <a:gd name="T35" fmla="*/ 15 h 28"/>
                              <a:gd name="T36" fmla="*/ 738 w 2424"/>
                              <a:gd name="T37" fmla="*/ 15 h 28"/>
                              <a:gd name="T38" fmla="*/ 738 w 2424"/>
                              <a:gd name="T39" fmla="*/ 15 h 28"/>
                              <a:gd name="T40" fmla="*/ 788 w 2424"/>
                              <a:gd name="T41" fmla="*/ 21 h 28"/>
                              <a:gd name="T42" fmla="*/ 865 w 2424"/>
                              <a:gd name="T43" fmla="*/ 20 h 28"/>
                              <a:gd name="T44" fmla="*/ 914 w 2424"/>
                              <a:gd name="T45" fmla="*/ 13 h 28"/>
                              <a:gd name="T46" fmla="*/ 935 w 2424"/>
                              <a:gd name="T47" fmla="*/ 13 h 28"/>
                              <a:gd name="T48" fmla="*/ 935 w 2424"/>
                              <a:gd name="T49" fmla="*/ 13 h 28"/>
                              <a:gd name="T50" fmla="*/ 985 w 2424"/>
                              <a:gd name="T51" fmla="*/ 20 h 28"/>
                              <a:gd name="T52" fmla="*/ 1062 w 2424"/>
                              <a:gd name="T53" fmla="*/ 19 h 28"/>
                              <a:gd name="T54" fmla="*/ 1111 w 2424"/>
                              <a:gd name="T55" fmla="*/ 11 h 28"/>
                              <a:gd name="T56" fmla="*/ 1132 w 2424"/>
                              <a:gd name="T57" fmla="*/ 11 h 28"/>
                              <a:gd name="T58" fmla="*/ 1132 w 2424"/>
                              <a:gd name="T59" fmla="*/ 11 h 28"/>
                              <a:gd name="T60" fmla="*/ 1181 w 2424"/>
                              <a:gd name="T61" fmla="*/ 18 h 28"/>
                              <a:gd name="T62" fmla="*/ 1259 w 2424"/>
                              <a:gd name="T63" fmla="*/ 17 h 28"/>
                              <a:gd name="T64" fmla="*/ 1308 w 2424"/>
                              <a:gd name="T65" fmla="*/ 9 h 28"/>
                              <a:gd name="T66" fmla="*/ 1329 w 2424"/>
                              <a:gd name="T67" fmla="*/ 9 h 28"/>
                              <a:gd name="T68" fmla="*/ 1329 w 2424"/>
                              <a:gd name="T69" fmla="*/ 9 h 28"/>
                              <a:gd name="T70" fmla="*/ 1378 w 2424"/>
                              <a:gd name="T71" fmla="*/ 16 h 28"/>
                              <a:gd name="T72" fmla="*/ 1456 w 2424"/>
                              <a:gd name="T73" fmla="*/ 16 h 28"/>
                              <a:gd name="T74" fmla="*/ 1505 w 2424"/>
                              <a:gd name="T75" fmla="*/ 8 h 28"/>
                              <a:gd name="T76" fmla="*/ 1526 w 2424"/>
                              <a:gd name="T77" fmla="*/ 8 h 28"/>
                              <a:gd name="T78" fmla="*/ 1526 w 2424"/>
                              <a:gd name="T79" fmla="*/ 8 h 28"/>
                              <a:gd name="T80" fmla="*/ 1575 w 2424"/>
                              <a:gd name="T81" fmla="*/ 14 h 28"/>
                              <a:gd name="T82" fmla="*/ 1652 w 2424"/>
                              <a:gd name="T83" fmla="*/ 14 h 28"/>
                              <a:gd name="T84" fmla="*/ 1701 w 2424"/>
                              <a:gd name="T85" fmla="*/ 6 h 28"/>
                              <a:gd name="T86" fmla="*/ 1723 w 2424"/>
                              <a:gd name="T87" fmla="*/ 6 h 28"/>
                              <a:gd name="T88" fmla="*/ 1723 w 2424"/>
                              <a:gd name="T89" fmla="*/ 6 h 28"/>
                              <a:gd name="T90" fmla="*/ 1772 w 2424"/>
                              <a:gd name="T91" fmla="*/ 12 h 28"/>
                              <a:gd name="T92" fmla="*/ 1849 w 2424"/>
                              <a:gd name="T93" fmla="*/ 12 h 28"/>
                              <a:gd name="T94" fmla="*/ 1899 w 2424"/>
                              <a:gd name="T95" fmla="*/ 5 h 28"/>
                              <a:gd name="T96" fmla="*/ 1920 w 2424"/>
                              <a:gd name="T97" fmla="*/ 4 h 28"/>
                              <a:gd name="T98" fmla="*/ 1920 w 2424"/>
                              <a:gd name="T99" fmla="*/ 4 h 28"/>
                              <a:gd name="T100" fmla="*/ 1969 w 2424"/>
                              <a:gd name="T101" fmla="*/ 11 h 28"/>
                              <a:gd name="T102" fmla="*/ 2046 w 2424"/>
                              <a:gd name="T103" fmla="*/ 10 h 28"/>
                              <a:gd name="T104" fmla="*/ 2095 w 2424"/>
                              <a:gd name="T105" fmla="*/ 3 h 28"/>
                              <a:gd name="T106" fmla="*/ 2116 w 2424"/>
                              <a:gd name="T107" fmla="*/ 3 h 28"/>
                              <a:gd name="T108" fmla="*/ 2116 w 2424"/>
                              <a:gd name="T109" fmla="*/ 3 h 28"/>
                              <a:gd name="T110" fmla="*/ 2165 w 2424"/>
                              <a:gd name="T111" fmla="*/ 9 h 28"/>
                              <a:gd name="T112" fmla="*/ 2243 w 2424"/>
                              <a:gd name="T113" fmla="*/ 9 h 28"/>
                              <a:gd name="T114" fmla="*/ 2292 w 2424"/>
                              <a:gd name="T115" fmla="*/ 1 h 28"/>
                              <a:gd name="T116" fmla="*/ 2313 w 2424"/>
                              <a:gd name="T117" fmla="*/ 1 h 28"/>
                              <a:gd name="T118" fmla="*/ 2313 w 2424"/>
                              <a:gd name="T119" fmla="*/ 1 h 28"/>
                              <a:gd name="T120" fmla="*/ 2362 w 2424"/>
                              <a:gd name="T121" fmla="*/ 8 h 28"/>
                              <a:gd name="T122" fmla="*/ 2424 w 2424"/>
                              <a:gd name="T123" fmla="*/ 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24" h="28">
                                <a:moveTo>
                                  <a:pt x="0" y="21"/>
                                </a:moveTo>
                                <a:lnTo>
                                  <a:pt x="28" y="21"/>
                                </a:lnTo>
                                <a:lnTo>
                                  <a:pt x="29" y="28"/>
                                </a:lnTo>
                                <a:lnTo>
                                  <a:pt x="1" y="28"/>
                                </a:lnTo>
                                <a:lnTo>
                                  <a:pt x="0" y="21"/>
                                </a:lnTo>
                                <a:close/>
                                <a:moveTo>
                                  <a:pt x="50" y="20"/>
                                </a:moveTo>
                                <a:lnTo>
                                  <a:pt x="78" y="20"/>
                                </a:lnTo>
                                <a:lnTo>
                                  <a:pt x="78" y="27"/>
                                </a:lnTo>
                                <a:lnTo>
                                  <a:pt x="50" y="27"/>
                                </a:lnTo>
                                <a:lnTo>
                                  <a:pt x="50" y="20"/>
                                </a:lnTo>
                                <a:close/>
                                <a:moveTo>
                                  <a:pt x="99" y="20"/>
                                </a:moveTo>
                                <a:lnTo>
                                  <a:pt x="127" y="20"/>
                                </a:lnTo>
                                <a:lnTo>
                                  <a:pt x="127" y="27"/>
                                </a:lnTo>
                                <a:lnTo>
                                  <a:pt x="99" y="27"/>
                                </a:lnTo>
                                <a:lnTo>
                                  <a:pt x="99" y="20"/>
                                </a:lnTo>
                                <a:close/>
                                <a:moveTo>
                                  <a:pt x="148" y="20"/>
                                </a:moveTo>
                                <a:lnTo>
                                  <a:pt x="176" y="20"/>
                                </a:lnTo>
                                <a:lnTo>
                                  <a:pt x="176" y="27"/>
                                </a:lnTo>
                                <a:lnTo>
                                  <a:pt x="148" y="27"/>
                                </a:lnTo>
                                <a:lnTo>
                                  <a:pt x="148" y="20"/>
                                </a:lnTo>
                                <a:close/>
                                <a:moveTo>
                                  <a:pt x="197" y="19"/>
                                </a:moveTo>
                                <a:lnTo>
                                  <a:pt x="225" y="19"/>
                                </a:lnTo>
                                <a:lnTo>
                                  <a:pt x="225" y="26"/>
                                </a:lnTo>
                                <a:lnTo>
                                  <a:pt x="197" y="26"/>
                                </a:lnTo>
                                <a:lnTo>
                                  <a:pt x="197" y="19"/>
                                </a:lnTo>
                                <a:close/>
                                <a:moveTo>
                                  <a:pt x="246" y="19"/>
                                </a:moveTo>
                                <a:lnTo>
                                  <a:pt x="275" y="19"/>
                                </a:lnTo>
                                <a:lnTo>
                                  <a:pt x="275" y="26"/>
                                </a:lnTo>
                                <a:lnTo>
                                  <a:pt x="246" y="26"/>
                                </a:lnTo>
                                <a:lnTo>
                                  <a:pt x="246" y="19"/>
                                </a:lnTo>
                                <a:close/>
                                <a:moveTo>
                                  <a:pt x="296" y="18"/>
                                </a:moveTo>
                                <a:lnTo>
                                  <a:pt x="324" y="18"/>
                                </a:lnTo>
                                <a:lnTo>
                                  <a:pt x="324" y="25"/>
                                </a:lnTo>
                                <a:lnTo>
                                  <a:pt x="296" y="25"/>
                                </a:lnTo>
                                <a:lnTo>
                                  <a:pt x="296" y="18"/>
                                </a:lnTo>
                                <a:close/>
                                <a:moveTo>
                                  <a:pt x="345" y="18"/>
                                </a:moveTo>
                                <a:lnTo>
                                  <a:pt x="373" y="18"/>
                                </a:lnTo>
                                <a:lnTo>
                                  <a:pt x="373" y="25"/>
                                </a:lnTo>
                                <a:lnTo>
                                  <a:pt x="345" y="25"/>
                                </a:lnTo>
                                <a:lnTo>
                                  <a:pt x="345" y="18"/>
                                </a:lnTo>
                                <a:close/>
                                <a:moveTo>
                                  <a:pt x="394" y="18"/>
                                </a:moveTo>
                                <a:lnTo>
                                  <a:pt x="422" y="17"/>
                                </a:lnTo>
                                <a:lnTo>
                                  <a:pt x="422" y="24"/>
                                </a:lnTo>
                                <a:lnTo>
                                  <a:pt x="394" y="25"/>
                                </a:lnTo>
                                <a:lnTo>
                                  <a:pt x="394" y="18"/>
                                </a:lnTo>
                                <a:close/>
                                <a:moveTo>
                                  <a:pt x="443" y="17"/>
                                </a:moveTo>
                                <a:lnTo>
                                  <a:pt x="471" y="17"/>
                                </a:lnTo>
                                <a:lnTo>
                                  <a:pt x="472" y="24"/>
                                </a:lnTo>
                                <a:lnTo>
                                  <a:pt x="444" y="24"/>
                                </a:lnTo>
                                <a:lnTo>
                                  <a:pt x="443" y="17"/>
                                </a:lnTo>
                                <a:close/>
                                <a:moveTo>
                                  <a:pt x="492" y="17"/>
                                </a:moveTo>
                                <a:lnTo>
                                  <a:pt x="521" y="16"/>
                                </a:lnTo>
                                <a:lnTo>
                                  <a:pt x="521" y="23"/>
                                </a:lnTo>
                                <a:lnTo>
                                  <a:pt x="493" y="24"/>
                                </a:lnTo>
                                <a:lnTo>
                                  <a:pt x="492" y="17"/>
                                </a:lnTo>
                                <a:close/>
                                <a:moveTo>
                                  <a:pt x="542" y="16"/>
                                </a:moveTo>
                                <a:lnTo>
                                  <a:pt x="570" y="16"/>
                                </a:lnTo>
                                <a:lnTo>
                                  <a:pt x="570" y="23"/>
                                </a:lnTo>
                                <a:lnTo>
                                  <a:pt x="542" y="23"/>
                                </a:lnTo>
                                <a:lnTo>
                                  <a:pt x="542" y="16"/>
                                </a:lnTo>
                                <a:close/>
                                <a:moveTo>
                                  <a:pt x="591" y="16"/>
                                </a:moveTo>
                                <a:lnTo>
                                  <a:pt x="619" y="16"/>
                                </a:lnTo>
                                <a:lnTo>
                                  <a:pt x="619" y="23"/>
                                </a:lnTo>
                                <a:lnTo>
                                  <a:pt x="591" y="23"/>
                                </a:lnTo>
                                <a:lnTo>
                                  <a:pt x="591" y="16"/>
                                </a:lnTo>
                                <a:close/>
                                <a:moveTo>
                                  <a:pt x="640" y="16"/>
                                </a:moveTo>
                                <a:lnTo>
                                  <a:pt x="668" y="15"/>
                                </a:lnTo>
                                <a:lnTo>
                                  <a:pt x="668" y="22"/>
                                </a:lnTo>
                                <a:lnTo>
                                  <a:pt x="640" y="23"/>
                                </a:lnTo>
                                <a:lnTo>
                                  <a:pt x="640" y="16"/>
                                </a:lnTo>
                                <a:close/>
                                <a:moveTo>
                                  <a:pt x="689" y="15"/>
                                </a:moveTo>
                                <a:lnTo>
                                  <a:pt x="717" y="15"/>
                                </a:lnTo>
                                <a:lnTo>
                                  <a:pt x="717" y="22"/>
                                </a:lnTo>
                                <a:lnTo>
                                  <a:pt x="689" y="22"/>
                                </a:lnTo>
                                <a:lnTo>
                                  <a:pt x="689" y="15"/>
                                </a:lnTo>
                                <a:close/>
                                <a:moveTo>
                                  <a:pt x="738" y="15"/>
                                </a:moveTo>
                                <a:lnTo>
                                  <a:pt x="767" y="14"/>
                                </a:lnTo>
                                <a:lnTo>
                                  <a:pt x="767" y="21"/>
                                </a:lnTo>
                                <a:lnTo>
                                  <a:pt x="738" y="22"/>
                                </a:lnTo>
                                <a:lnTo>
                                  <a:pt x="738" y="15"/>
                                </a:lnTo>
                                <a:close/>
                                <a:moveTo>
                                  <a:pt x="788" y="14"/>
                                </a:moveTo>
                                <a:lnTo>
                                  <a:pt x="816" y="14"/>
                                </a:lnTo>
                                <a:lnTo>
                                  <a:pt x="816" y="21"/>
                                </a:lnTo>
                                <a:lnTo>
                                  <a:pt x="788" y="21"/>
                                </a:lnTo>
                                <a:lnTo>
                                  <a:pt x="788" y="14"/>
                                </a:lnTo>
                                <a:close/>
                                <a:moveTo>
                                  <a:pt x="837" y="14"/>
                                </a:moveTo>
                                <a:lnTo>
                                  <a:pt x="865" y="13"/>
                                </a:lnTo>
                                <a:lnTo>
                                  <a:pt x="865" y="20"/>
                                </a:lnTo>
                                <a:lnTo>
                                  <a:pt x="837" y="21"/>
                                </a:lnTo>
                                <a:lnTo>
                                  <a:pt x="837" y="14"/>
                                </a:lnTo>
                                <a:close/>
                                <a:moveTo>
                                  <a:pt x="886" y="13"/>
                                </a:moveTo>
                                <a:lnTo>
                                  <a:pt x="914" y="13"/>
                                </a:lnTo>
                                <a:lnTo>
                                  <a:pt x="914" y="20"/>
                                </a:lnTo>
                                <a:lnTo>
                                  <a:pt x="886" y="20"/>
                                </a:lnTo>
                                <a:lnTo>
                                  <a:pt x="886" y="13"/>
                                </a:lnTo>
                                <a:close/>
                                <a:moveTo>
                                  <a:pt x="935" y="13"/>
                                </a:moveTo>
                                <a:lnTo>
                                  <a:pt x="964" y="12"/>
                                </a:lnTo>
                                <a:lnTo>
                                  <a:pt x="964" y="20"/>
                                </a:lnTo>
                                <a:lnTo>
                                  <a:pt x="936" y="20"/>
                                </a:lnTo>
                                <a:lnTo>
                                  <a:pt x="935" y="13"/>
                                </a:lnTo>
                                <a:close/>
                                <a:moveTo>
                                  <a:pt x="985" y="12"/>
                                </a:moveTo>
                                <a:lnTo>
                                  <a:pt x="1013" y="12"/>
                                </a:lnTo>
                                <a:lnTo>
                                  <a:pt x="1013" y="19"/>
                                </a:lnTo>
                                <a:lnTo>
                                  <a:pt x="985" y="20"/>
                                </a:lnTo>
                                <a:lnTo>
                                  <a:pt x="985" y="12"/>
                                </a:lnTo>
                                <a:close/>
                                <a:moveTo>
                                  <a:pt x="1034" y="12"/>
                                </a:moveTo>
                                <a:lnTo>
                                  <a:pt x="1062" y="12"/>
                                </a:lnTo>
                                <a:lnTo>
                                  <a:pt x="1062" y="19"/>
                                </a:lnTo>
                                <a:lnTo>
                                  <a:pt x="1034" y="19"/>
                                </a:lnTo>
                                <a:lnTo>
                                  <a:pt x="1034" y="12"/>
                                </a:lnTo>
                                <a:close/>
                                <a:moveTo>
                                  <a:pt x="1083" y="12"/>
                                </a:moveTo>
                                <a:lnTo>
                                  <a:pt x="1111" y="11"/>
                                </a:lnTo>
                                <a:lnTo>
                                  <a:pt x="1111" y="18"/>
                                </a:lnTo>
                                <a:lnTo>
                                  <a:pt x="1083" y="19"/>
                                </a:lnTo>
                                <a:lnTo>
                                  <a:pt x="1083" y="12"/>
                                </a:lnTo>
                                <a:close/>
                                <a:moveTo>
                                  <a:pt x="1132" y="11"/>
                                </a:moveTo>
                                <a:lnTo>
                                  <a:pt x="1160" y="11"/>
                                </a:lnTo>
                                <a:lnTo>
                                  <a:pt x="1160" y="18"/>
                                </a:lnTo>
                                <a:lnTo>
                                  <a:pt x="1132" y="18"/>
                                </a:lnTo>
                                <a:lnTo>
                                  <a:pt x="1132" y="11"/>
                                </a:lnTo>
                                <a:close/>
                                <a:moveTo>
                                  <a:pt x="1181" y="11"/>
                                </a:moveTo>
                                <a:lnTo>
                                  <a:pt x="1209" y="10"/>
                                </a:lnTo>
                                <a:lnTo>
                                  <a:pt x="1209" y="17"/>
                                </a:lnTo>
                                <a:lnTo>
                                  <a:pt x="1181" y="18"/>
                                </a:lnTo>
                                <a:lnTo>
                                  <a:pt x="1181" y="11"/>
                                </a:lnTo>
                                <a:close/>
                                <a:moveTo>
                                  <a:pt x="1231" y="10"/>
                                </a:moveTo>
                                <a:lnTo>
                                  <a:pt x="1259" y="10"/>
                                </a:lnTo>
                                <a:lnTo>
                                  <a:pt x="1259" y="17"/>
                                </a:lnTo>
                                <a:lnTo>
                                  <a:pt x="1231" y="17"/>
                                </a:lnTo>
                                <a:lnTo>
                                  <a:pt x="1231" y="10"/>
                                </a:lnTo>
                                <a:close/>
                                <a:moveTo>
                                  <a:pt x="1280" y="10"/>
                                </a:moveTo>
                                <a:lnTo>
                                  <a:pt x="1308" y="9"/>
                                </a:lnTo>
                                <a:lnTo>
                                  <a:pt x="1308" y="16"/>
                                </a:lnTo>
                                <a:lnTo>
                                  <a:pt x="1280" y="17"/>
                                </a:lnTo>
                                <a:lnTo>
                                  <a:pt x="1280" y="10"/>
                                </a:lnTo>
                                <a:close/>
                                <a:moveTo>
                                  <a:pt x="1329" y="9"/>
                                </a:moveTo>
                                <a:lnTo>
                                  <a:pt x="1357" y="9"/>
                                </a:lnTo>
                                <a:lnTo>
                                  <a:pt x="1357" y="16"/>
                                </a:lnTo>
                                <a:lnTo>
                                  <a:pt x="1329" y="16"/>
                                </a:lnTo>
                                <a:lnTo>
                                  <a:pt x="1329" y="9"/>
                                </a:lnTo>
                                <a:close/>
                                <a:moveTo>
                                  <a:pt x="1378" y="9"/>
                                </a:moveTo>
                                <a:lnTo>
                                  <a:pt x="1406" y="9"/>
                                </a:lnTo>
                                <a:lnTo>
                                  <a:pt x="1407" y="16"/>
                                </a:lnTo>
                                <a:lnTo>
                                  <a:pt x="1378" y="16"/>
                                </a:lnTo>
                                <a:lnTo>
                                  <a:pt x="1378" y="9"/>
                                </a:lnTo>
                                <a:close/>
                                <a:moveTo>
                                  <a:pt x="1428" y="9"/>
                                </a:moveTo>
                                <a:lnTo>
                                  <a:pt x="1456" y="9"/>
                                </a:lnTo>
                                <a:lnTo>
                                  <a:pt x="1456" y="16"/>
                                </a:lnTo>
                                <a:lnTo>
                                  <a:pt x="1428" y="16"/>
                                </a:lnTo>
                                <a:lnTo>
                                  <a:pt x="1428" y="9"/>
                                </a:lnTo>
                                <a:close/>
                                <a:moveTo>
                                  <a:pt x="1477" y="8"/>
                                </a:moveTo>
                                <a:lnTo>
                                  <a:pt x="1505" y="8"/>
                                </a:lnTo>
                                <a:lnTo>
                                  <a:pt x="1505" y="15"/>
                                </a:lnTo>
                                <a:lnTo>
                                  <a:pt x="1477" y="15"/>
                                </a:lnTo>
                                <a:lnTo>
                                  <a:pt x="1477" y="8"/>
                                </a:lnTo>
                                <a:close/>
                                <a:moveTo>
                                  <a:pt x="1526" y="8"/>
                                </a:moveTo>
                                <a:lnTo>
                                  <a:pt x="1554" y="8"/>
                                </a:lnTo>
                                <a:lnTo>
                                  <a:pt x="1554" y="15"/>
                                </a:lnTo>
                                <a:lnTo>
                                  <a:pt x="1526" y="15"/>
                                </a:lnTo>
                                <a:lnTo>
                                  <a:pt x="1526" y="8"/>
                                </a:lnTo>
                                <a:close/>
                                <a:moveTo>
                                  <a:pt x="1575" y="7"/>
                                </a:moveTo>
                                <a:lnTo>
                                  <a:pt x="1603" y="7"/>
                                </a:lnTo>
                                <a:lnTo>
                                  <a:pt x="1603" y="14"/>
                                </a:lnTo>
                                <a:lnTo>
                                  <a:pt x="1575" y="14"/>
                                </a:lnTo>
                                <a:lnTo>
                                  <a:pt x="1575" y="7"/>
                                </a:lnTo>
                                <a:close/>
                                <a:moveTo>
                                  <a:pt x="1624" y="7"/>
                                </a:moveTo>
                                <a:lnTo>
                                  <a:pt x="1652" y="7"/>
                                </a:lnTo>
                                <a:lnTo>
                                  <a:pt x="1652" y="14"/>
                                </a:lnTo>
                                <a:lnTo>
                                  <a:pt x="1624" y="14"/>
                                </a:lnTo>
                                <a:lnTo>
                                  <a:pt x="1624" y="7"/>
                                </a:lnTo>
                                <a:close/>
                                <a:moveTo>
                                  <a:pt x="1673" y="6"/>
                                </a:moveTo>
                                <a:lnTo>
                                  <a:pt x="1701" y="6"/>
                                </a:lnTo>
                                <a:lnTo>
                                  <a:pt x="1701" y="13"/>
                                </a:lnTo>
                                <a:lnTo>
                                  <a:pt x="1673" y="13"/>
                                </a:lnTo>
                                <a:lnTo>
                                  <a:pt x="1673" y="6"/>
                                </a:lnTo>
                                <a:close/>
                                <a:moveTo>
                                  <a:pt x="1723" y="6"/>
                                </a:moveTo>
                                <a:lnTo>
                                  <a:pt x="1751" y="6"/>
                                </a:lnTo>
                                <a:lnTo>
                                  <a:pt x="1751" y="13"/>
                                </a:lnTo>
                                <a:lnTo>
                                  <a:pt x="1723" y="13"/>
                                </a:lnTo>
                                <a:lnTo>
                                  <a:pt x="1723" y="6"/>
                                </a:lnTo>
                                <a:close/>
                                <a:moveTo>
                                  <a:pt x="1772" y="5"/>
                                </a:moveTo>
                                <a:lnTo>
                                  <a:pt x="1800" y="5"/>
                                </a:lnTo>
                                <a:lnTo>
                                  <a:pt x="1800" y="12"/>
                                </a:lnTo>
                                <a:lnTo>
                                  <a:pt x="1772" y="12"/>
                                </a:lnTo>
                                <a:lnTo>
                                  <a:pt x="1772" y="5"/>
                                </a:lnTo>
                                <a:close/>
                                <a:moveTo>
                                  <a:pt x="1821" y="5"/>
                                </a:moveTo>
                                <a:lnTo>
                                  <a:pt x="1849" y="5"/>
                                </a:lnTo>
                                <a:lnTo>
                                  <a:pt x="1849" y="12"/>
                                </a:lnTo>
                                <a:lnTo>
                                  <a:pt x="1821" y="12"/>
                                </a:lnTo>
                                <a:lnTo>
                                  <a:pt x="1821" y="5"/>
                                </a:lnTo>
                                <a:close/>
                                <a:moveTo>
                                  <a:pt x="1870" y="5"/>
                                </a:moveTo>
                                <a:lnTo>
                                  <a:pt x="1899" y="5"/>
                                </a:lnTo>
                                <a:lnTo>
                                  <a:pt x="1899" y="12"/>
                                </a:lnTo>
                                <a:lnTo>
                                  <a:pt x="1870" y="12"/>
                                </a:lnTo>
                                <a:lnTo>
                                  <a:pt x="1870" y="5"/>
                                </a:lnTo>
                                <a:close/>
                                <a:moveTo>
                                  <a:pt x="1920" y="4"/>
                                </a:moveTo>
                                <a:lnTo>
                                  <a:pt x="1948" y="4"/>
                                </a:lnTo>
                                <a:lnTo>
                                  <a:pt x="1948" y="11"/>
                                </a:lnTo>
                                <a:lnTo>
                                  <a:pt x="1920" y="11"/>
                                </a:lnTo>
                                <a:lnTo>
                                  <a:pt x="1920" y="4"/>
                                </a:lnTo>
                                <a:close/>
                                <a:moveTo>
                                  <a:pt x="1969" y="4"/>
                                </a:moveTo>
                                <a:lnTo>
                                  <a:pt x="1997" y="4"/>
                                </a:lnTo>
                                <a:lnTo>
                                  <a:pt x="1997" y="11"/>
                                </a:lnTo>
                                <a:lnTo>
                                  <a:pt x="1969" y="11"/>
                                </a:lnTo>
                                <a:lnTo>
                                  <a:pt x="1969" y="4"/>
                                </a:lnTo>
                                <a:close/>
                                <a:moveTo>
                                  <a:pt x="2018" y="3"/>
                                </a:moveTo>
                                <a:lnTo>
                                  <a:pt x="2046" y="3"/>
                                </a:lnTo>
                                <a:lnTo>
                                  <a:pt x="2046" y="10"/>
                                </a:lnTo>
                                <a:lnTo>
                                  <a:pt x="2018" y="10"/>
                                </a:lnTo>
                                <a:lnTo>
                                  <a:pt x="2018" y="3"/>
                                </a:lnTo>
                                <a:close/>
                                <a:moveTo>
                                  <a:pt x="2067" y="3"/>
                                </a:moveTo>
                                <a:lnTo>
                                  <a:pt x="2095" y="3"/>
                                </a:lnTo>
                                <a:lnTo>
                                  <a:pt x="2095" y="10"/>
                                </a:lnTo>
                                <a:lnTo>
                                  <a:pt x="2067" y="10"/>
                                </a:lnTo>
                                <a:lnTo>
                                  <a:pt x="2067" y="3"/>
                                </a:lnTo>
                                <a:close/>
                                <a:moveTo>
                                  <a:pt x="2116" y="3"/>
                                </a:moveTo>
                                <a:lnTo>
                                  <a:pt x="2144" y="2"/>
                                </a:lnTo>
                                <a:lnTo>
                                  <a:pt x="2144" y="9"/>
                                </a:lnTo>
                                <a:lnTo>
                                  <a:pt x="2116" y="10"/>
                                </a:lnTo>
                                <a:lnTo>
                                  <a:pt x="2116" y="3"/>
                                </a:lnTo>
                                <a:close/>
                                <a:moveTo>
                                  <a:pt x="2165" y="2"/>
                                </a:moveTo>
                                <a:lnTo>
                                  <a:pt x="2193" y="2"/>
                                </a:lnTo>
                                <a:lnTo>
                                  <a:pt x="2193" y="9"/>
                                </a:lnTo>
                                <a:lnTo>
                                  <a:pt x="2165" y="9"/>
                                </a:lnTo>
                                <a:lnTo>
                                  <a:pt x="2165" y="2"/>
                                </a:lnTo>
                                <a:close/>
                                <a:moveTo>
                                  <a:pt x="2215" y="2"/>
                                </a:moveTo>
                                <a:lnTo>
                                  <a:pt x="2243" y="2"/>
                                </a:lnTo>
                                <a:lnTo>
                                  <a:pt x="2243" y="9"/>
                                </a:lnTo>
                                <a:lnTo>
                                  <a:pt x="2215" y="9"/>
                                </a:lnTo>
                                <a:lnTo>
                                  <a:pt x="2215" y="2"/>
                                </a:lnTo>
                                <a:close/>
                                <a:moveTo>
                                  <a:pt x="2264" y="2"/>
                                </a:moveTo>
                                <a:lnTo>
                                  <a:pt x="2292" y="1"/>
                                </a:lnTo>
                                <a:lnTo>
                                  <a:pt x="2292" y="8"/>
                                </a:lnTo>
                                <a:lnTo>
                                  <a:pt x="2264" y="9"/>
                                </a:lnTo>
                                <a:lnTo>
                                  <a:pt x="2264" y="2"/>
                                </a:lnTo>
                                <a:close/>
                                <a:moveTo>
                                  <a:pt x="2313" y="1"/>
                                </a:moveTo>
                                <a:lnTo>
                                  <a:pt x="2341" y="1"/>
                                </a:lnTo>
                                <a:lnTo>
                                  <a:pt x="2341" y="8"/>
                                </a:lnTo>
                                <a:lnTo>
                                  <a:pt x="2313" y="8"/>
                                </a:lnTo>
                                <a:lnTo>
                                  <a:pt x="2313" y="1"/>
                                </a:lnTo>
                                <a:close/>
                                <a:moveTo>
                                  <a:pt x="2362" y="1"/>
                                </a:moveTo>
                                <a:lnTo>
                                  <a:pt x="2391" y="0"/>
                                </a:lnTo>
                                <a:lnTo>
                                  <a:pt x="2391" y="7"/>
                                </a:lnTo>
                                <a:lnTo>
                                  <a:pt x="2362" y="8"/>
                                </a:lnTo>
                                <a:lnTo>
                                  <a:pt x="2362" y="1"/>
                                </a:lnTo>
                                <a:close/>
                                <a:moveTo>
                                  <a:pt x="2412" y="0"/>
                                </a:moveTo>
                                <a:lnTo>
                                  <a:pt x="2424" y="0"/>
                                </a:lnTo>
                                <a:lnTo>
                                  <a:pt x="2424" y="7"/>
                                </a:lnTo>
                                <a:lnTo>
                                  <a:pt x="2412" y="7"/>
                                </a:lnTo>
                                <a:lnTo>
                                  <a:pt x="24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5" name="Freeform 138"/>
                        <wps:cNvSpPr>
                          <a:spLocks noEditPoints="1"/>
                        </wps:cNvSpPr>
                        <wps:spPr bwMode="auto">
                          <a:xfrm>
                            <a:off x="677545" y="704850"/>
                            <a:ext cx="2261235" cy="4445"/>
                          </a:xfrm>
                          <a:custGeom>
                            <a:avLst/>
                            <a:gdLst>
                              <a:gd name="T0" fmla="*/ 50 w 3561"/>
                              <a:gd name="T1" fmla="*/ 0 h 7"/>
                              <a:gd name="T2" fmla="*/ 127 w 3561"/>
                              <a:gd name="T3" fmla="*/ 0 h 7"/>
                              <a:gd name="T4" fmla="*/ 176 w 3561"/>
                              <a:gd name="T5" fmla="*/ 7 h 7"/>
                              <a:gd name="T6" fmla="*/ 198 w 3561"/>
                              <a:gd name="T7" fmla="*/ 7 h 7"/>
                              <a:gd name="T8" fmla="*/ 247 w 3561"/>
                              <a:gd name="T9" fmla="*/ 0 h 7"/>
                              <a:gd name="T10" fmla="*/ 345 w 3561"/>
                              <a:gd name="T11" fmla="*/ 0 h 7"/>
                              <a:gd name="T12" fmla="*/ 422 w 3561"/>
                              <a:gd name="T13" fmla="*/ 0 h 7"/>
                              <a:gd name="T14" fmla="*/ 472 w 3561"/>
                              <a:gd name="T15" fmla="*/ 7 h 7"/>
                              <a:gd name="T16" fmla="*/ 493 w 3561"/>
                              <a:gd name="T17" fmla="*/ 7 h 7"/>
                              <a:gd name="T18" fmla="*/ 542 w 3561"/>
                              <a:gd name="T19" fmla="*/ 0 h 7"/>
                              <a:gd name="T20" fmla="*/ 640 w 3561"/>
                              <a:gd name="T21" fmla="*/ 0 h 7"/>
                              <a:gd name="T22" fmla="*/ 718 w 3561"/>
                              <a:gd name="T23" fmla="*/ 0 h 7"/>
                              <a:gd name="T24" fmla="*/ 767 w 3561"/>
                              <a:gd name="T25" fmla="*/ 7 h 7"/>
                              <a:gd name="T26" fmla="*/ 788 w 3561"/>
                              <a:gd name="T27" fmla="*/ 7 h 7"/>
                              <a:gd name="T28" fmla="*/ 837 w 3561"/>
                              <a:gd name="T29" fmla="*/ 0 h 7"/>
                              <a:gd name="T30" fmla="*/ 936 w 3561"/>
                              <a:gd name="T31" fmla="*/ 0 h 7"/>
                              <a:gd name="T32" fmla="*/ 1013 w 3561"/>
                              <a:gd name="T33" fmla="*/ 0 h 7"/>
                              <a:gd name="T34" fmla="*/ 1062 w 3561"/>
                              <a:gd name="T35" fmla="*/ 7 h 7"/>
                              <a:gd name="T36" fmla="*/ 1083 w 3561"/>
                              <a:gd name="T37" fmla="*/ 7 h 7"/>
                              <a:gd name="T38" fmla="*/ 1132 w 3561"/>
                              <a:gd name="T39" fmla="*/ 0 h 7"/>
                              <a:gd name="T40" fmla="*/ 1231 w 3561"/>
                              <a:gd name="T41" fmla="*/ 0 h 7"/>
                              <a:gd name="T42" fmla="*/ 1308 w 3561"/>
                              <a:gd name="T43" fmla="*/ 0 h 7"/>
                              <a:gd name="T44" fmla="*/ 1358 w 3561"/>
                              <a:gd name="T45" fmla="*/ 7 h 7"/>
                              <a:gd name="T46" fmla="*/ 1379 w 3561"/>
                              <a:gd name="T47" fmla="*/ 7 h 7"/>
                              <a:gd name="T48" fmla="*/ 1428 w 3561"/>
                              <a:gd name="T49" fmla="*/ 0 h 7"/>
                              <a:gd name="T50" fmla="*/ 1526 w 3561"/>
                              <a:gd name="T51" fmla="*/ 0 h 7"/>
                              <a:gd name="T52" fmla="*/ 1603 w 3561"/>
                              <a:gd name="T53" fmla="*/ 0 h 7"/>
                              <a:gd name="T54" fmla="*/ 1653 w 3561"/>
                              <a:gd name="T55" fmla="*/ 7 h 7"/>
                              <a:gd name="T56" fmla="*/ 1674 w 3561"/>
                              <a:gd name="T57" fmla="*/ 7 h 7"/>
                              <a:gd name="T58" fmla="*/ 1723 w 3561"/>
                              <a:gd name="T59" fmla="*/ 0 h 7"/>
                              <a:gd name="T60" fmla="*/ 1821 w 3561"/>
                              <a:gd name="T61" fmla="*/ 0 h 7"/>
                              <a:gd name="T62" fmla="*/ 1899 w 3561"/>
                              <a:gd name="T63" fmla="*/ 0 h 7"/>
                              <a:gd name="T64" fmla="*/ 1948 w 3561"/>
                              <a:gd name="T65" fmla="*/ 7 h 7"/>
                              <a:gd name="T66" fmla="*/ 1969 w 3561"/>
                              <a:gd name="T67" fmla="*/ 7 h 7"/>
                              <a:gd name="T68" fmla="*/ 2018 w 3561"/>
                              <a:gd name="T69" fmla="*/ 0 h 7"/>
                              <a:gd name="T70" fmla="*/ 2116 w 3561"/>
                              <a:gd name="T71" fmla="*/ 0 h 7"/>
                              <a:gd name="T72" fmla="*/ 2194 w 3561"/>
                              <a:gd name="T73" fmla="*/ 0 h 7"/>
                              <a:gd name="T74" fmla="*/ 2243 w 3561"/>
                              <a:gd name="T75" fmla="*/ 7 h 7"/>
                              <a:gd name="T76" fmla="*/ 2264 w 3561"/>
                              <a:gd name="T77" fmla="*/ 7 h 7"/>
                              <a:gd name="T78" fmla="*/ 2314 w 3561"/>
                              <a:gd name="T79" fmla="*/ 0 h 7"/>
                              <a:gd name="T80" fmla="*/ 2412 w 3561"/>
                              <a:gd name="T81" fmla="*/ 0 h 7"/>
                              <a:gd name="T82" fmla="*/ 2489 w 3561"/>
                              <a:gd name="T83" fmla="*/ 0 h 7"/>
                              <a:gd name="T84" fmla="*/ 2538 w 3561"/>
                              <a:gd name="T85" fmla="*/ 7 h 7"/>
                              <a:gd name="T86" fmla="*/ 2559 w 3561"/>
                              <a:gd name="T87" fmla="*/ 7 h 7"/>
                              <a:gd name="T88" fmla="*/ 2608 w 3561"/>
                              <a:gd name="T89" fmla="*/ 0 h 7"/>
                              <a:gd name="T90" fmla="*/ 2707 w 3561"/>
                              <a:gd name="T91" fmla="*/ 0 h 7"/>
                              <a:gd name="T92" fmla="*/ 2784 w 3561"/>
                              <a:gd name="T93" fmla="*/ 0 h 7"/>
                              <a:gd name="T94" fmla="*/ 2834 w 3561"/>
                              <a:gd name="T95" fmla="*/ 7 h 7"/>
                              <a:gd name="T96" fmla="*/ 2855 w 3561"/>
                              <a:gd name="T97" fmla="*/ 7 h 7"/>
                              <a:gd name="T98" fmla="*/ 2904 w 3561"/>
                              <a:gd name="T99" fmla="*/ 0 h 7"/>
                              <a:gd name="T100" fmla="*/ 3002 w 3561"/>
                              <a:gd name="T101" fmla="*/ 0 h 7"/>
                              <a:gd name="T102" fmla="*/ 3079 w 3561"/>
                              <a:gd name="T103" fmla="*/ 0 h 7"/>
                              <a:gd name="T104" fmla="*/ 3129 w 3561"/>
                              <a:gd name="T105" fmla="*/ 7 h 7"/>
                              <a:gd name="T106" fmla="*/ 3150 w 3561"/>
                              <a:gd name="T107" fmla="*/ 7 h 7"/>
                              <a:gd name="T108" fmla="*/ 3199 w 3561"/>
                              <a:gd name="T109" fmla="*/ 0 h 7"/>
                              <a:gd name="T110" fmla="*/ 3298 w 3561"/>
                              <a:gd name="T111" fmla="*/ 0 h 7"/>
                              <a:gd name="T112" fmla="*/ 3375 w 3561"/>
                              <a:gd name="T113" fmla="*/ 0 h 7"/>
                              <a:gd name="T114" fmla="*/ 3424 w 3561"/>
                              <a:gd name="T115" fmla="*/ 7 h 7"/>
                              <a:gd name="T116" fmla="*/ 3445 w 3561"/>
                              <a:gd name="T117" fmla="*/ 7 h 7"/>
                              <a:gd name="T118" fmla="*/ 3494 w 3561"/>
                              <a:gd name="T11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61" h="7">
                                <a:moveTo>
                                  <a:pt x="0" y="0"/>
                                </a:moveTo>
                                <a:lnTo>
                                  <a:pt x="29" y="0"/>
                                </a:lnTo>
                                <a:lnTo>
                                  <a:pt x="29" y="7"/>
                                </a:lnTo>
                                <a:lnTo>
                                  <a:pt x="0" y="7"/>
                                </a:lnTo>
                                <a:lnTo>
                                  <a:pt x="0" y="0"/>
                                </a:lnTo>
                                <a:close/>
                                <a:moveTo>
                                  <a:pt x="50" y="0"/>
                                </a:moveTo>
                                <a:lnTo>
                                  <a:pt x="78" y="0"/>
                                </a:lnTo>
                                <a:lnTo>
                                  <a:pt x="78" y="7"/>
                                </a:lnTo>
                                <a:lnTo>
                                  <a:pt x="50" y="7"/>
                                </a:lnTo>
                                <a:lnTo>
                                  <a:pt x="50" y="0"/>
                                </a:lnTo>
                                <a:close/>
                                <a:moveTo>
                                  <a:pt x="99" y="0"/>
                                </a:moveTo>
                                <a:lnTo>
                                  <a:pt x="127" y="0"/>
                                </a:lnTo>
                                <a:lnTo>
                                  <a:pt x="127" y="7"/>
                                </a:lnTo>
                                <a:lnTo>
                                  <a:pt x="99" y="7"/>
                                </a:lnTo>
                                <a:lnTo>
                                  <a:pt x="99" y="0"/>
                                </a:lnTo>
                                <a:close/>
                                <a:moveTo>
                                  <a:pt x="148" y="0"/>
                                </a:moveTo>
                                <a:lnTo>
                                  <a:pt x="176" y="0"/>
                                </a:lnTo>
                                <a:lnTo>
                                  <a:pt x="176" y="7"/>
                                </a:lnTo>
                                <a:lnTo>
                                  <a:pt x="148" y="7"/>
                                </a:lnTo>
                                <a:lnTo>
                                  <a:pt x="148" y="0"/>
                                </a:lnTo>
                                <a:close/>
                                <a:moveTo>
                                  <a:pt x="198" y="0"/>
                                </a:moveTo>
                                <a:lnTo>
                                  <a:pt x="226" y="0"/>
                                </a:lnTo>
                                <a:lnTo>
                                  <a:pt x="226" y="7"/>
                                </a:lnTo>
                                <a:lnTo>
                                  <a:pt x="198" y="7"/>
                                </a:lnTo>
                                <a:lnTo>
                                  <a:pt x="198" y="0"/>
                                </a:lnTo>
                                <a:close/>
                                <a:moveTo>
                                  <a:pt x="247" y="0"/>
                                </a:moveTo>
                                <a:lnTo>
                                  <a:pt x="275" y="0"/>
                                </a:lnTo>
                                <a:lnTo>
                                  <a:pt x="275" y="7"/>
                                </a:lnTo>
                                <a:lnTo>
                                  <a:pt x="247" y="7"/>
                                </a:lnTo>
                                <a:lnTo>
                                  <a:pt x="247" y="0"/>
                                </a:lnTo>
                                <a:close/>
                                <a:moveTo>
                                  <a:pt x="296" y="0"/>
                                </a:moveTo>
                                <a:lnTo>
                                  <a:pt x="324" y="0"/>
                                </a:lnTo>
                                <a:lnTo>
                                  <a:pt x="324" y="7"/>
                                </a:lnTo>
                                <a:lnTo>
                                  <a:pt x="296" y="7"/>
                                </a:lnTo>
                                <a:lnTo>
                                  <a:pt x="296" y="0"/>
                                </a:lnTo>
                                <a:close/>
                                <a:moveTo>
                                  <a:pt x="345" y="0"/>
                                </a:moveTo>
                                <a:lnTo>
                                  <a:pt x="373" y="0"/>
                                </a:lnTo>
                                <a:lnTo>
                                  <a:pt x="373" y="7"/>
                                </a:lnTo>
                                <a:lnTo>
                                  <a:pt x="345" y="7"/>
                                </a:lnTo>
                                <a:lnTo>
                                  <a:pt x="345" y="0"/>
                                </a:lnTo>
                                <a:close/>
                                <a:moveTo>
                                  <a:pt x="394" y="0"/>
                                </a:moveTo>
                                <a:lnTo>
                                  <a:pt x="422" y="0"/>
                                </a:lnTo>
                                <a:lnTo>
                                  <a:pt x="422" y="7"/>
                                </a:lnTo>
                                <a:lnTo>
                                  <a:pt x="394" y="7"/>
                                </a:lnTo>
                                <a:lnTo>
                                  <a:pt x="394" y="0"/>
                                </a:lnTo>
                                <a:close/>
                                <a:moveTo>
                                  <a:pt x="443" y="0"/>
                                </a:moveTo>
                                <a:lnTo>
                                  <a:pt x="472" y="0"/>
                                </a:lnTo>
                                <a:lnTo>
                                  <a:pt x="472" y="7"/>
                                </a:lnTo>
                                <a:lnTo>
                                  <a:pt x="443" y="7"/>
                                </a:lnTo>
                                <a:lnTo>
                                  <a:pt x="443" y="0"/>
                                </a:lnTo>
                                <a:close/>
                                <a:moveTo>
                                  <a:pt x="493" y="0"/>
                                </a:moveTo>
                                <a:lnTo>
                                  <a:pt x="521" y="0"/>
                                </a:lnTo>
                                <a:lnTo>
                                  <a:pt x="521" y="7"/>
                                </a:lnTo>
                                <a:lnTo>
                                  <a:pt x="493" y="7"/>
                                </a:lnTo>
                                <a:lnTo>
                                  <a:pt x="493" y="0"/>
                                </a:lnTo>
                                <a:close/>
                                <a:moveTo>
                                  <a:pt x="542" y="0"/>
                                </a:moveTo>
                                <a:lnTo>
                                  <a:pt x="570" y="0"/>
                                </a:lnTo>
                                <a:lnTo>
                                  <a:pt x="570" y="7"/>
                                </a:lnTo>
                                <a:lnTo>
                                  <a:pt x="542" y="7"/>
                                </a:lnTo>
                                <a:lnTo>
                                  <a:pt x="542" y="0"/>
                                </a:lnTo>
                                <a:close/>
                                <a:moveTo>
                                  <a:pt x="591" y="0"/>
                                </a:moveTo>
                                <a:lnTo>
                                  <a:pt x="619" y="0"/>
                                </a:lnTo>
                                <a:lnTo>
                                  <a:pt x="619" y="7"/>
                                </a:lnTo>
                                <a:lnTo>
                                  <a:pt x="591" y="7"/>
                                </a:lnTo>
                                <a:lnTo>
                                  <a:pt x="591" y="0"/>
                                </a:lnTo>
                                <a:close/>
                                <a:moveTo>
                                  <a:pt x="640" y="0"/>
                                </a:moveTo>
                                <a:lnTo>
                                  <a:pt x="668" y="0"/>
                                </a:lnTo>
                                <a:lnTo>
                                  <a:pt x="668" y="7"/>
                                </a:lnTo>
                                <a:lnTo>
                                  <a:pt x="640" y="7"/>
                                </a:lnTo>
                                <a:lnTo>
                                  <a:pt x="640" y="0"/>
                                </a:lnTo>
                                <a:close/>
                                <a:moveTo>
                                  <a:pt x="690" y="0"/>
                                </a:moveTo>
                                <a:lnTo>
                                  <a:pt x="718" y="0"/>
                                </a:lnTo>
                                <a:lnTo>
                                  <a:pt x="718" y="7"/>
                                </a:lnTo>
                                <a:lnTo>
                                  <a:pt x="690" y="7"/>
                                </a:lnTo>
                                <a:lnTo>
                                  <a:pt x="690" y="0"/>
                                </a:lnTo>
                                <a:close/>
                                <a:moveTo>
                                  <a:pt x="739" y="0"/>
                                </a:moveTo>
                                <a:lnTo>
                                  <a:pt x="767" y="0"/>
                                </a:lnTo>
                                <a:lnTo>
                                  <a:pt x="767" y="7"/>
                                </a:lnTo>
                                <a:lnTo>
                                  <a:pt x="739" y="7"/>
                                </a:lnTo>
                                <a:lnTo>
                                  <a:pt x="739" y="0"/>
                                </a:lnTo>
                                <a:close/>
                                <a:moveTo>
                                  <a:pt x="788" y="0"/>
                                </a:moveTo>
                                <a:lnTo>
                                  <a:pt x="816" y="0"/>
                                </a:lnTo>
                                <a:lnTo>
                                  <a:pt x="816" y="7"/>
                                </a:lnTo>
                                <a:lnTo>
                                  <a:pt x="788" y="7"/>
                                </a:lnTo>
                                <a:lnTo>
                                  <a:pt x="788" y="0"/>
                                </a:lnTo>
                                <a:close/>
                                <a:moveTo>
                                  <a:pt x="837" y="0"/>
                                </a:moveTo>
                                <a:lnTo>
                                  <a:pt x="865" y="0"/>
                                </a:lnTo>
                                <a:lnTo>
                                  <a:pt x="865" y="7"/>
                                </a:lnTo>
                                <a:lnTo>
                                  <a:pt x="837" y="7"/>
                                </a:lnTo>
                                <a:lnTo>
                                  <a:pt x="837" y="0"/>
                                </a:lnTo>
                                <a:close/>
                                <a:moveTo>
                                  <a:pt x="886" y="0"/>
                                </a:moveTo>
                                <a:lnTo>
                                  <a:pt x="915" y="0"/>
                                </a:lnTo>
                                <a:lnTo>
                                  <a:pt x="915" y="7"/>
                                </a:lnTo>
                                <a:lnTo>
                                  <a:pt x="886" y="7"/>
                                </a:lnTo>
                                <a:lnTo>
                                  <a:pt x="886" y="0"/>
                                </a:lnTo>
                                <a:close/>
                                <a:moveTo>
                                  <a:pt x="936" y="0"/>
                                </a:moveTo>
                                <a:lnTo>
                                  <a:pt x="964" y="0"/>
                                </a:lnTo>
                                <a:lnTo>
                                  <a:pt x="964" y="7"/>
                                </a:lnTo>
                                <a:lnTo>
                                  <a:pt x="936" y="7"/>
                                </a:lnTo>
                                <a:lnTo>
                                  <a:pt x="936" y="0"/>
                                </a:lnTo>
                                <a:close/>
                                <a:moveTo>
                                  <a:pt x="985" y="0"/>
                                </a:moveTo>
                                <a:lnTo>
                                  <a:pt x="1013" y="0"/>
                                </a:lnTo>
                                <a:lnTo>
                                  <a:pt x="1013" y="7"/>
                                </a:lnTo>
                                <a:lnTo>
                                  <a:pt x="985" y="7"/>
                                </a:lnTo>
                                <a:lnTo>
                                  <a:pt x="985" y="0"/>
                                </a:lnTo>
                                <a:close/>
                                <a:moveTo>
                                  <a:pt x="1034" y="0"/>
                                </a:moveTo>
                                <a:lnTo>
                                  <a:pt x="1062" y="0"/>
                                </a:lnTo>
                                <a:lnTo>
                                  <a:pt x="1062" y="7"/>
                                </a:lnTo>
                                <a:lnTo>
                                  <a:pt x="1034" y="7"/>
                                </a:lnTo>
                                <a:lnTo>
                                  <a:pt x="1034" y="0"/>
                                </a:lnTo>
                                <a:close/>
                                <a:moveTo>
                                  <a:pt x="1083" y="0"/>
                                </a:moveTo>
                                <a:lnTo>
                                  <a:pt x="1111" y="0"/>
                                </a:lnTo>
                                <a:lnTo>
                                  <a:pt x="1111" y="7"/>
                                </a:lnTo>
                                <a:lnTo>
                                  <a:pt x="1083" y="7"/>
                                </a:lnTo>
                                <a:lnTo>
                                  <a:pt x="1083" y="0"/>
                                </a:lnTo>
                                <a:close/>
                                <a:moveTo>
                                  <a:pt x="1132" y="0"/>
                                </a:moveTo>
                                <a:lnTo>
                                  <a:pt x="1160" y="0"/>
                                </a:lnTo>
                                <a:lnTo>
                                  <a:pt x="1160" y="7"/>
                                </a:lnTo>
                                <a:lnTo>
                                  <a:pt x="1132" y="7"/>
                                </a:lnTo>
                                <a:lnTo>
                                  <a:pt x="1132" y="0"/>
                                </a:lnTo>
                                <a:close/>
                                <a:moveTo>
                                  <a:pt x="1182" y="0"/>
                                </a:moveTo>
                                <a:lnTo>
                                  <a:pt x="1210" y="0"/>
                                </a:lnTo>
                                <a:lnTo>
                                  <a:pt x="1210" y="7"/>
                                </a:lnTo>
                                <a:lnTo>
                                  <a:pt x="1182" y="7"/>
                                </a:lnTo>
                                <a:lnTo>
                                  <a:pt x="1182" y="0"/>
                                </a:lnTo>
                                <a:close/>
                                <a:moveTo>
                                  <a:pt x="1231" y="0"/>
                                </a:moveTo>
                                <a:lnTo>
                                  <a:pt x="1259" y="0"/>
                                </a:lnTo>
                                <a:lnTo>
                                  <a:pt x="1259" y="7"/>
                                </a:lnTo>
                                <a:lnTo>
                                  <a:pt x="1231" y="7"/>
                                </a:lnTo>
                                <a:lnTo>
                                  <a:pt x="1231" y="0"/>
                                </a:lnTo>
                                <a:close/>
                                <a:moveTo>
                                  <a:pt x="1280" y="0"/>
                                </a:moveTo>
                                <a:lnTo>
                                  <a:pt x="1308" y="0"/>
                                </a:lnTo>
                                <a:lnTo>
                                  <a:pt x="1308" y="7"/>
                                </a:lnTo>
                                <a:lnTo>
                                  <a:pt x="1280" y="7"/>
                                </a:lnTo>
                                <a:lnTo>
                                  <a:pt x="1280" y="0"/>
                                </a:lnTo>
                                <a:close/>
                                <a:moveTo>
                                  <a:pt x="1329" y="0"/>
                                </a:moveTo>
                                <a:lnTo>
                                  <a:pt x="1358" y="0"/>
                                </a:lnTo>
                                <a:lnTo>
                                  <a:pt x="1358" y="7"/>
                                </a:lnTo>
                                <a:lnTo>
                                  <a:pt x="1329" y="7"/>
                                </a:lnTo>
                                <a:lnTo>
                                  <a:pt x="1329" y="0"/>
                                </a:lnTo>
                                <a:close/>
                                <a:moveTo>
                                  <a:pt x="1379" y="0"/>
                                </a:moveTo>
                                <a:lnTo>
                                  <a:pt x="1407" y="0"/>
                                </a:lnTo>
                                <a:lnTo>
                                  <a:pt x="1407" y="7"/>
                                </a:lnTo>
                                <a:lnTo>
                                  <a:pt x="1379" y="7"/>
                                </a:lnTo>
                                <a:lnTo>
                                  <a:pt x="1379" y="0"/>
                                </a:lnTo>
                                <a:close/>
                                <a:moveTo>
                                  <a:pt x="1428" y="0"/>
                                </a:moveTo>
                                <a:lnTo>
                                  <a:pt x="1456" y="0"/>
                                </a:lnTo>
                                <a:lnTo>
                                  <a:pt x="1456" y="7"/>
                                </a:lnTo>
                                <a:lnTo>
                                  <a:pt x="1428" y="7"/>
                                </a:lnTo>
                                <a:lnTo>
                                  <a:pt x="1428" y="0"/>
                                </a:lnTo>
                                <a:close/>
                                <a:moveTo>
                                  <a:pt x="1477" y="0"/>
                                </a:moveTo>
                                <a:lnTo>
                                  <a:pt x="1505" y="0"/>
                                </a:lnTo>
                                <a:lnTo>
                                  <a:pt x="1505" y="7"/>
                                </a:lnTo>
                                <a:lnTo>
                                  <a:pt x="1477" y="7"/>
                                </a:lnTo>
                                <a:lnTo>
                                  <a:pt x="1477" y="0"/>
                                </a:lnTo>
                                <a:close/>
                                <a:moveTo>
                                  <a:pt x="1526" y="0"/>
                                </a:moveTo>
                                <a:lnTo>
                                  <a:pt x="1554" y="0"/>
                                </a:lnTo>
                                <a:lnTo>
                                  <a:pt x="1554" y="7"/>
                                </a:lnTo>
                                <a:lnTo>
                                  <a:pt x="1526" y="7"/>
                                </a:lnTo>
                                <a:lnTo>
                                  <a:pt x="1526" y="0"/>
                                </a:lnTo>
                                <a:close/>
                                <a:moveTo>
                                  <a:pt x="1575" y="0"/>
                                </a:moveTo>
                                <a:lnTo>
                                  <a:pt x="1603" y="0"/>
                                </a:lnTo>
                                <a:lnTo>
                                  <a:pt x="1603" y="7"/>
                                </a:lnTo>
                                <a:lnTo>
                                  <a:pt x="1575" y="7"/>
                                </a:lnTo>
                                <a:lnTo>
                                  <a:pt x="1575" y="0"/>
                                </a:lnTo>
                                <a:close/>
                                <a:moveTo>
                                  <a:pt x="1624" y="0"/>
                                </a:moveTo>
                                <a:lnTo>
                                  <a:pt x="1653" y="0"/>
                                </a:lnTo>
                                <a:lnTo>
                                  <a:pt x="1653" y="7"/>
                                </a:lnTo>
                                <a:lnTo>
                                  <a:pt x="1624" y="7"/>
                                </a:lnTo>
                                <a:lnTo>
                                  <a:pt x="1624" y="0"/>
                                </a:lnTo>
                                <a:close/>
                                <a:moveTo>
                                  <a:pt x="1674" y="0"/>
                                </a:moveTo>
                                <a:lnTo>
                                  <a:pt x="1702" y="0"/>
                                </a:lnTo>
                                <a:lnTo>
                                  <a:pt x="1702" y="7"/>
                                </a:lnTo>
                                <a:lnTo>
                                  <a:pt x="1674" y="7"/>
                                </a:lnTo>
                                <a:lnTo>
                                  <a:pt x="1674" y="0"/>
                                </a:lnTo>
                                <a:close/>
                                <a:moveTo>
                                  <a:pt x="1723" y="0"/>
                                </a:moveTo>
                                <a:lnTo>
                                  <a:pt x="1751" y="0"/>
                                </a:lnTo>
                                <a:lnTo>
                                  <a:pt x="1751" y="7"/>
                                </a:lnTo>
                                <a:lnTo>
                                  <a:pt x="1723" y="7"/>
                                </a:lnTo>
                                <a:lnTo>
                                  <a:pt x="1723" y="0"/>
                                </a:lnTo>
                                <a:close/>
                                <a:moveTo>
                                  <a:pt x="1772" y="0"/>
                                </a:moveTo>
                                <a:lnTo>
                                  <a:pt x="1800" y="0"/>
                                </a:lnTo>
                                <a:lnTo>
                                  <a:pt x="1800" y="7"/>
                                </a:lnTo>
                                <a:lnTo>
                                  <a:pt x="1772" y="7"/>
                                </a:lnTo>
                                <a:lnTo>
                                  <a:pt x="1772" y="0"/>
                                </a:lnTo>
                                <a:close/>
                                <a:moveTo>
                                  <a:pt x="1821" y="0"/>
                                </a:moveTo>
                                <a:lnTo>
                                  <a:pt x="1850" y="0"/>
                                </a:lnTo>
                                <a:lnTo>
                                  <a:pt x="1850" y="7"/>
                                </a:lnTo>
                                <a:lnTo>
                                  <a:pt x="1821" y="7"/>
                                </a:lnTo>
                                <a:lnTo>
                                  <a:pt x="1821" y="0"/>
                                </a:lnTo>
                                <a:close/>
                                <a:moveTo>
                                  <a:pt x="1871" y="0"/>
                                </a:moveTo>
                                <a:lnTo>
                                  <a:pt x="1899" y="0"/>
                                </a:lnTo>
                                <a:lnTo>
                                  <a:pt x="1899" y="7"/>
                                </a:lnTo>
                                <a:lnTo>
                                  <a:pt x="1871" y="7"/>
                                </a:lnTo>
                                <a:lnTo>
                                  <a:pt x="1871" y="0"/>
                                </a:lnTo>
                                <a:close/>
                                <a:moveTo>
                                  <a:pt x="1920" y="0"/>
                                </a:moveTo>
                                <a:lnTo>
                                  <a:pt x="1948" y="0"/>
                                </a:lnTo>
                                <a:lnTo>
                                  <a:pt x="1948" y="7"/>
                                </a:lnTo>
                                <a:lnTo>
                                  <a:pt x="1920" y="7"/>
                                </a:lnTo>
                                <a:lnTo>
                                  <a:pt x="1920" y="0"/>
                                </a:lnTo>
                                <a:close/>
                                <a:moveTo>
                                  <a:pt x="1969" y="0"/>
                                </a:moveTo>
                                <a:lnTo>
                                  <a:pt x="1997" y="0"/>
                                </a:lnTo>
                                <a:lnTo>
                                  <a:pt x="1997" y="7"/>
                                </a:lnTo>
                                <a:lnTo>
                                  <a:pt x="1969" y="7"/>
                                </a:lnTo>
                                <a:lnTo>
                                  <a:pt x="1969" y="0"/>
                                </a:lnTo>
                                <a:close/>
                                <a:moveTo>
                                  <a:pt x="2018" y="0"/>
                                </a:moveTo>
                                <a:lnTo>
                                  <a:pt x="2046" y="0"/>
                                </a:lnTo>
                                <a:lnTo>
                                  <a:pt x="2046" y="7"/>
                                </a:lnTo>
                                <a:lnTo>
                                  <a:pt x="2018" y="7"/>
                                </a:lnTo>
                                <a:lnTo>
                                  <a:pt x="2018" y="0"/>
                                </a:lnTo>
                                <a:close/>
                                <a:moveTo>
                                  <a:pt x="2067" y="0"/>
                                </a:moveTo>
                                <a:lnTo>
                                  <a:pt x="2095" y="0"/>
                                </a:lnTo>
                                <a:lnTo>
                                  <a:pt x="2095" y="7"/>
                                </a:lnTo>
                                <a:lnTo>
                                  <a:pt x="2067" y="7"/>
                                </a:lnTo>
                                <a:lnTo>
                                  <a:pt x="2067" y="0"/>
                                </a:lnTo>
                                <a:close/>
                                <a:moveTo>
                                  <a:pt x="2116" y="0"/>
                                </a:moveTo>
                                <a:lnTo>
                                  <a:pt x="2145" y="0"/>
                                </a:lnTo>
                                <a:lnTo>
                                  <a:pt x="2145" y="7"/>
                                </a:lnTo>
                                <a:lnTo>
                                  <a:pt x="2116" y="7"/>
                                </a:lnTo>
                                <a:lnTo>
                                  <a:pt x="2116" y="0"/>
                                </a:lnTo>
                                <a:close/>
                                <a:moveTo>
                                  <a:pt x="2166" y="0"/>
                                </a:moveTo>
                                <a:lnTo>
                                  <a:pt x="2194" y="0"/>
                                </a:lnTo>
                                <a:lnTo>
                                  <a:pt x="2194" y="7"/>
                                </a:lnTo>
                                <a:lnTo>
                                  <a:pt x="2166" y="7"/>
                                </a:lnTo>
                                <a:lnTo>
                                  <a:pt x="2166" y="0"/>
                                </a:lnTo>
                                <a:close/>
                                <a:moveTo>
                                  <a:pt x="2215" y="0"/>
                                </a:moveTo>
                                <a:lnTo>
                                  <a:pt x="2243" y="0"/>
                                </a:lnTo>
                                <a:lnTo>
                                  <a:pt x="2243" y="7"/>
                                </a:lnTo>
                                <a:lnTo>
                                  <a:pt x="2215" y="7"/>
                                </a:lnTo>
                                <a:lnTo>
                                  <a:pt x="2215" y="0"/>
                                </a:lnTo>
                                <a:close/>
                                <a:moveTo>
                                  <a:pt x="2264" y="0"/>
                                </a:moveTo>
                                <a:lnTo>
                                  <a:pt x="2292" y="0"/>
                                </a:lnTo>
                                <a:lnTo>
                                  <a:pt x="2292" y="7"/>
                                </a:lnTo>
                                <a:lnTo>
                                  <a:pt x="2264" y="7"/>
                                </a:lnTo>
                                <a:lnTo>
                                  <a:pt x="2264" y="0"/>
                                </a:lnTo>
                                <a:close/>
                                <a:moveTo>
                                  <a:pt x="2314" y="0"/>
                                </a:moveTo>
                                <a:lnTo>
                                  <a:pt x="2342" y="0"/>
                                </a:lnTo>
                                <a:lnTo>
                                  <a:pt x="2342" y="7"/>
                                </a:lnTo>
                                <a:lnTo>
                                  <a:pt x="2314" y="7"/>
                                </a:lnTo>
                                <a:lnTo>
                                  <a:pt x="2314" y="0"/>
                                </a:lnTo>
                                <a:close/>
                                <a:moveTo>
                                  <a:pt x="2363" y="0"/>
                                </a:moveTo>
                                <a:lnTo>
                                  <a:pt x="2391" y="0"/>
                                </a:lnTo>
                                <a:lnTo>
                                  <a:pt x="2391" y="7"/>
                                </a:lnTo>
                                <a:lnTo>
                                  <a:pt x="2363" y="7"/>
                                </a:lnTo>
                                <a:lnTo>
                                  <a:pt x="2363" y="0"/>
                                </a:lnTo>
                                <a:close/>
                                <a:moveTo>
                                  <a:pt x="2412" y="0"/>
                                </a:moveTo>
                                <a:lnTo>
                                  <a:pt x="2440" y="0"/>
                                </a:lnTo>
                                <a:lnTo>
                                  <a:pt x="2440" y="7"/>
                                </a:lnTo>
                                <a:lnTo>
                                  <a:pt x="2412" y="7"/>
                                </a:lnTo>
                                <a:lnTo>
                                  <a:pt x="2412" y="0"/>
                                </a:lnTo>
                                <a:close/>
                                <a:moveTo>
                                  <a:pt x="2461" y="0"/>
                                </a:moveTo>
                                <a:lnTo>
                                  <a:pt x="2489" y="0"/>
                                </a:lnTo>
                                <a:lnTo>
                                  <a:pt x="2489" y="7"/>
                                </a:lnTo>
                                <a:lnTo>
                                  <a:pt x="2461" y="7"/>
                                </a:lnTo>
                                <a:lnTo>
                                  <a:pt x="2461" y="0"/>
                                </a:lnTo>
                                <a:close/>
                                <a:moveTo>
                                  <a:pt x="2510" y="0"/>
                                </a:moveTo>
                                <a:lnTo>
                                  <a:pt x="2538" y="0"/>
                                </a:lnTo>
                                <a:lnTo>
                                  <a:pt x="2538" y="7"/>
                                </a:lnTo>
                                <a:lnTo>
                                  <a:pt x="2510" y="7"/>
                                </a:lnTo>
                                <a:lnTo>
                                  <a:pt x="2510" y="0"/>
                                </a:lnTo>
                                <a:close/>
                                <a:moveTo>
                                  <a:pt x="2559" y="0"/>
                                </a:moveTo>
                                <a:lnTo>
                                  <a:pt x="2587" y="0"/>
                                </a:lnTo>
                                <a:lnTo>
                                  <a:pt x="2587" y="7"/>
                                </a:lnTo>
                                <a:lnTo>
                                  <a:pt x="2559" y="7"/>
                                </a:lnTo>
                                <a:lnTo>
                                  <a:pt x="2559" y="0"/>
                                </a:lnTo>
                                <a:close/>
                                <a:moveTo>
                                  <a:pt x="2608" y="0"/>
                                </a:moveTo>
                                <a:lnTo>
                                  <a:pt x="2637" y="0"/>
                                </a:lnTo>
                                <a:lnTo>
                                  <a:pt x="2637" y="7"/>
                                </a:lnTo>
                                <a:lnTo>
                                  <a:pt x="2608" y="7"/>
                                </a:lnTo>
                                <a:lnTo>
                                  <a:pt x="2608" y="0"/>
                                </a:lnTo>
                                <a:close/>
                                <a:moveTo>
                                  <a:pt x="2658" y="0"/>
                                </a:moveTo>
                                <a:lnTo>
                                  <a:pt x="2686" y="0"/>
                                </a:lnTo>
                                <a:lnTo>
                                  <a:pt x="2686" y="7"/>
                                </a:lnTo>
                                <a:lnTo>
                                  <a:pt x="2658" y="7"/>
                                </a:lnTo>
                                <a:lnTo>
                                  <a:pt x="2658" y="0"/>
                                </a:lnTo>
                                <a:close/>
                                <a:moveTo>
                                  <a:pt x="2707" y="0"/>
                                </a:moveTo>
                                <a:lnTo>
                                  <a:pt x="2735" y="0"/>
                                </a:lnTo>
                                <a:lnTo>
                                  <a:pt x="2735" y="7"/>
                                </a:lnTo>
                                <a:lnTo>
                                  <a:pt x="2707" y="7"/>
                                </a:lnTo>
                                <a:lnTo>
                                  <a:pt x="2707" y="0"/>
                                </a:lnTo>
                                <a:close/>
                                <a:moveTo>
                                  <a:pt x="2756" y="0"/>
                                </a:moveTo>
                                <a:lnTo>
                                  <a:pt x="2784" y="0"/>
                                </a:lnTo>
                                <a:lnTo>
                                  <a:pt x="2784" y="7"/>
                                </a:lnTo>
                                <a:lnTo>
                                  <a:pt x="2756" y="7"/>
                                </a:lnTo>
                                <a:lnTo>
                                  <a:pt x="2756" y="0"/>
                                </a:lnTo>
                                <a:close/>
                                <a:moveTo>
                                  <a:pt x="2806" y="0"/>
                                </a:moveTo>
                                <a:lnTo>
                                  <a:pt x="2834" y="0"/>
                                </a:lnTo>
                                <a:lnTo>
                                  <a:pt x="2834" y="7"/>
                                </a:lnTo>
                                <a:lnTo>
                                  <a:pt x="2806" y="7"/>
                                </a:lnTo>
                                <a:lnTo>
                                  <a:pt x="2806" y="0"/>
                                </a:lnTo>
                                <a:close/>
                                <a:moveTo>
                                  <a:pt x="2855" y="0"/>
                                </a:moveTo>
                                <a:lnTo>
                                  <a:pt x="2883" y="0"/>
                                </a:lnTo>
                                <a:lnTo>
                                  <a:pt x="2883" y="7"/>
                                </a:lnTo>
                                <a:lnTo>
                                  <a:pt x="2855" y="7"/>
                                </a:lnTo>
                                <a:lnTo>
                                  <a:pt x="2855" y="0"/>
                                </a:lnTo>
                                <a:close/>
                                <a:moveTo>
                                  <a:pt x="2904" y="0"/>
                                </a:moveTo>
                                <a:lnTo>
                                  <a:pt x="2932" y="0"/>
                                </a:lnTo>
                                <a:lnTo>
                                  <a:pt x="2932" y="7"/>
                                </a:lnTo>
                                <a:lnTo>
                                  <a:pt x="2904" y="7"/>
                                </a:lnTo>
                                <a:lnTo>
                                  <a:pt x="2904" y="0"/>
                                </a:lnTo>
                                <a:close/>
                                <a:moveTo>
                                  <a:pt x="2953" y="0"/>
                                </a:moveTo>
                                <a:lnTo>
                                  <a:pt x="2981" y="0"/>
                                </a:lnTo>
                                <a:lnTo>
                                  <a:pt x="2981" y="7"/>
                                </a:lnTo>
                                <a:lnTo>
                                  <a:pt x="2953" y="7"/>
                                </a:lnTo>
                                <a:lnTo>
                                  <a:pt x="2953" y="0"/>
                                </a:lnTo>
                                <a:close/>
                                <a:moveTo>
                                  <a:pt x="3002" y="0"/>
                                </a:moveTo>
                                <a:lnTo>
                                  <a:pt x="3030" y="0"/>
                                </a:lnTo>
                                <a:lnTo>
                                  <a:pt x="3030" y="7"/>
                                </a:lnTo>
                                <a:lnTo>
                                  <a:pt x="3002" y="7"/>
                                </a:lnTo>
                                <a:lnTo>
                                  <a:pt x="3002" y="0"/>
                                </a:lnTo>
                                <a:close/>
                                <a:moveTo>
                                  <a:pt x="3051" y="0"/>
                                </a:moveTo>
                                <a:lnTo>
                                  <a:pt x="3079" y="0"/>
                                </a:lnTo>
                                <a:lnTo>
                                  <a:pt x="3079" y="7"/>
                                </a:lnTo>
                                <a:lnTo>
                                  <a:pt x="3051" y="7"/>
                                </a:lnTo>
                                <a:lnTo>
                                  <a:pt x="3051" y="0"/>
                                </a:lnTo>
                                <a:close/>
                                <a:moveTo>
                                  <a:pt x="3101" y="0"/>
                                </a:moveTo>
                                <a:lnTo>
                                  <a:pt x="3129" y="0"/>
                                </a:lnTo>
                                <a:lnTo>
                                  <a:pt x="3129" y="7"/>
                                </a:lnTo>
                                <a:lnTo>
                                  <a:pt x="3101" y="7"/>
                                </a:lnTo>
                                <a:lnTo>
                                  <a:pt x="3101" y="0"/>
                                </a:lnTo>
                                <a:close/>
                                <a:moveTo>
                                  <a:pt x="3150" y="0"/>
                                </a:moveTo>
                                <a:lnTo>
                                  <a:pt x="3178" y="0"/>
                                </a:lnTo>
                                <a:lnTo>
                                  <a:pt x="3178" y="7"/>
                                </a:lnTo>
                                <a:lnTo>
                                  <a:pt x="3150" y="7"/>
                                </a:lnTo>
                                <a:lnTo>
                                  <a:pt x="3150" y="0"/>
                                </a:lnTo>
                                <a:close/>
                                <a:moveTo>
                                  <a:pt x="3199" y="0"/>
                                </a:moveTo>
                                <a:lnTo>
                                  <a:pt x="3227" y="0"/>
                                </a:lnTo>
                                <a:lnTo>
                                  <a:pt x="3227" y="7"/>
                                </a:lnTo>
                                <a:lnTo>
                                  <a:pt x="3199" y="7"/>
                                </a:lnTo>
                                <a:lnTo>
                                  <a:pt x="3199" y="0"/>
                                </a:lnTo>
                                <a:close/>
                                <a:moveTo>
                                  <a:pt x="3248" y="0"/>
                                </a:moveTo>
                                <a:lnTo>
                                  <a:pt x="3276" y="0"/>
                                </a:lnTo>
                                <a:lnTo>
                                  <a:pt x="3276" y="7"/>
                                </a:lnTo>
                                <a:lnTo>
                                  <a:pt x="3248" y="7"/>
                                </a:lnTo>
                                <a:lnTo>
                                  <a:pt x="3248" y="0"/>
                                </a:lnTo>
                                <a:close/>
                                <a:moveTo>
                                  <a:pt x="3298" y="0"/>
                                </a:moveTo>
                                <a:lnTo>
                                  <a:pt x="3326" y="0"/>
                                </a:lnTo>
                                <a:lnTo>
                                  <a:pt x="3326" y="7"/>
                                </a:lnTo>
                                <a:lnTo>
                                  <a:pt x="3298" y="7"/>
                                </a:lnTo>
                                <a:lnTo>
                                  <a:pt x="3298" y="0"/>
                                </a:lnTo>
                                <a:close/>
                                <a:moveTo>
                                  <a:pt x="3347" y="0"/>
                                </a:moveTo>
                                <a:lnTo>
                                  <a:pt x="3375" y="0"/>
                                </a:lnTo>
                                <a:lnTo>
                                  <a:pt x="3375" y="7"/>
                                </a:lnTo>
                                <a:lnTo>
                                  <a:pt x="3347" y="7"/>
                                </a:lnTo>
                                <a:lnTo>
                                  <a:pt x="3347" y="0"/>
                                </a:lnTo>
                                <a:close/>
                                <a:moveTo>
                                  <a:pt x="3396" y="0"/>
                                </a:moveTo>
                                <a:lnTo>
                                  <a:pt x="3424" y="0"/>
                                </a:lnTo>
                                <a:lnTo>
                                  <a:pt x="3424" y="7"/>
                                </a:lnTo>
                                <a:lnTo>
                                  <a:pt x="3396" y="7"/>
                                </a:lnTo>
                                <a:lnTo>
                                  <a:pt x="3396" y="0"/>
                                </a:lnTo>
                                <a:close/>
                                <a:moveTo>
                                  <a:pt x="3445" y="0"/>
                                </a:moveTo>
                                <a:lnTo>
                                  <a:pt x="3473" y="0"/>
                                </a:lnTo>
                                <a:lnTo>
                                  <a:pt x="3473" y="7"/>
                                </a:lnTo>
                                <a:lnTo>
                                  <a:pt x="3445" y="7"/>
                                </a:lnTo>
                                <a:lnTo>
                                  <a:pt x="3445" y="0"/>
                                </a:lnTo>
                                <a:close/>
                                <a:moveTo>
                                  <a:pt x="3494" y="0"/>
                                </a:moveTo>
                                <a:lnTo>
                                  <a:pt x="3523" y="0"/>
                                </a:lnTo>
                                <a:lnTo>
                                  <a:pt x="3523" y="7"/>
                                </a:lnTo>
                                <a:lnTo>
                                  <a:pt x="3494" y="7"/>
                                </a:lnTo>
                                <a:lnTo>
                                  <a:pt x="3494" y="0"/>
                                </a:lnTo>
                                <a:close/>
                                <a:moveTo>
                                  <a:pt x="3544" y="0"/>
                                </a:moveTo>
                                <a:lnTo>
                                  <a:pt x="3561" y="0"/>
                                </a:lnTo>
                                <a:lnTo>
                                  <a:pt x="3561" y="7"/>
                                </a:lnTo>
                                <a:lnTo>
                                  <a:pt x="3544" y="7"/>
                                </a:lnTo>
                                <a:lnTo>
                                  <a:pt x="35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6" name="Rectangle 139"/>
                        <wps:cNvSpPr>
                          <a:spLocks noChangeArrowheads="1"/>
                        </wps:cNvSpPr>
                        <wps:spPr bwMode="auto">
                          <a:xfrm>
                            <a:off x="89535" y="1377892"/>
                            <a:ext cx="17526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0382" w14:textId="77777777" w:rsidR="002C49D9" w:rsidRDefault="002C49D9" w:rsidP="00844380">
                              <w:r>
                                <w:rPr>
                                  <w:rFonts w:ascii="Calibri" w:hAnsi="Calibri" w:cs="Calibri"/>
                                  <w:color w:val="000000"/>
                                  <w:sz w:val="16"/>
                                  <w:szCs w:val="16"/>
                                  <w:lang w:val="en-US"/>
                                </w:rPr>
                                <w:t>NFD</w:t>
                              </w:r>
                            </w:p>
                          </w:txbxContent>
                        </wps:txbx>
                        <wps:bodyPr rot="0" vert="horz" wrap="none" lIns="0" tIns="0" rIns="0" bIns="0" anchor="t" anchorCtr="0" upright="1">
                          <a:spAutoFit/>
                        </wps:bodyPr>
                      </wps:wsp>
                      <wps:wsp>
                        <wps:cNvPr id="277" name="Rectangle 140"/>
                        <wps:cNvSpPr>
                          <a:spLocks noChangeArrowheads="1"/>
                        </wps:cNvSpPr>
                        <wps:spPr bwMode="auto">
                          <a:xfrm>
                            <a:off x="276860" y="1436254"/>
                            <a:ext cx="952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09D1" w14:textId="77777777" w:rsidR="002C49D9" w:rsidRDefault="002C49D9" w:rsidP="00844380">
                              <w:r>
                                <w:rPr>
                                  <w:rFonts w:ascii="Calibri" w:hAnsi="Calibri" w:cs="Calibri"/>
                                  <w:color w:val="000000"/>
                                  <w:sz w:val="12"/>
                                  <w:szCs w:val="12"/>
                                  <w:lang w:val="en-US"/>
                                </w:rPr>
                                <w:t>adj</w:t>
                              </w:r>
                            </w:p>
                          </w:txbxContent>
                        </wps:txbx>
                        <wps:bodyPr rot="0" vert="horz" wrap="none" lIns="0" tIns="0" rIns="0" bIns="0" anchor="t" anchorCtr="0" upright="1">
                          <a:spAutoFit/>
                        </wps:bodyPr>
                      </wps:wsp>
                      <wps:wsp>
                        <wps:cNvPr id="279" name="Rectangle 141"/>
                        <wps:cNvSpPr>
                          <a:spLocks noChangeArrowheads="1"/>
                        </wps:cNvSpPr>
                        <wps:spPr bwMode="auto">
                          <a:xfrm>
                            <a:off x="384175" y="1377892"/>
                            <a:ext cx="311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77914" w14:textId="77777777" w:rsidR="002C49D9" w:rsidRDefault="002C49D9" w:rsidP="00844380">
                              <w:r>
                                <w:rPr>
                                  <w:rFonts w:ascii="Calibri" w:hAnsi="Calibri" w:cs="Calibri"/>
                                  <w:color w:val="000000"/>
                                  <w:sz w:val="16"/>
                                  <w:szCs w:val="16"/>
                                  <w:lang w:val="en-US"/>
                                </w:rPr>
                                <w:t>(</w:t>
                              </w:r>
                            </w:p>
                          </w:txbxContent>
                        </wps:txbx>
                        <wps:bodyPr rot="0" vert="horz" wrap="none" lIns="0" tIns="0" rIns="0" bIns="0" anchor="t" anchorCtr="0" upright="1">
                          <a:spAutoFit/>
                        </wps:bodyPr>
                      </wps:wsp>
                      <wps:wsp>
                        <wps:cNvPr id="281" name="Rectangle 142"/>
                        <wps:cNvSpPr>
                          <a:spLocks noChangeArrowheads="1"/>
                        </wps:cNvSpPr>
                        <wps:spPr bwMode="auto">
                          <a:xfrm>
                            <a:off x="415290" y="1377892"/>
                            <a:ext cx="1397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BE525" w14:textId="77777777" w:rsidR="002C49D9" w:rsidRDefault="002C49D9" w:rsidP="00844380">
                              <w:r>
                                <w:rPr>
                                  <w:rFonts w:ascii="Calibri" w:hAnsi="Calibri" w:cs="Calibri"/>
                                  <w:color w:val="000000"/>
                                  <w:sz w:val="16"/>
                                  <w:szCs w:val="16"/>
                                  <w:lang w:val="en-US"/>
                                </w:rPr>
                                <w:t>dB)</w:t>
                              </w:r>
                            </w:p>
                          </w:txbxContent>
                        </wps:txbx>
                        <wps:bodyPr rot="0" vert="horz" wrap="none" lIns="0" tIns="0" rIns="0" bIns="0" anchor="t" anchorCtr="0" upright="1">
                          <a:spAutoFit/>
                        </wps:bodyPr>
                      </wps:wsp>
                      <wps:wsp>
                        <wps:cNvPr id="282" name="Rectangle 143"/>
                        <wps:cNvSpPr>
                          <a:spLocks noChangeArrowheads="1"/>
                        </wps:cNvSpPr>
                        <wps:spPr bwMode="auto">
                          <a:xfrm>
                            <a:off x="83820" y="943968"/>
                            <a:ext cx="17526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0C43" w14:textId="77777777" w:rsidR="002C49D9" w:rsidRDefault="002C49D9" w:rsidP="00844380">
                              <w:r>
                                <w:rPr>
                                  <w:rFonts w:ascii="Calibri" w:hAnsi="Calibri" w:cs="Calibri"/>
                                  <w:color w:val="000000"/>
                                  <w:sz w:val="16"/>
                                  <w:szCs w:val="16"/>
                                  <w:lang w:val="en-US"/>
                                </w:rPr>
                                <w:t>NFD</w:t>
                              </w:r>
                            </w:p>
                          </w:txbxContent>
                        </wps:txbx>
                        <wps:bodyPr rot="0" vert="horz" wrap="none" lIns="0" tIns="0" rIns="0" bIns="0" anchor="t" anchorCtr="0" upright="1">
                          <a:spAutoFit/>
                        </wps:bodyPr>
                      </wps:wsp>
                      <wps:wsp>
                        <wps:cNvPr id="283" name="Rectangle 144"/>
                        <wps:cNvSpPr>
                          <a:spLocks noChangeArrowheads="1"/>
                        </wps:cNvSpPr>
                        <wps:spPr bwMode="auto">
                          <a:xfrm>
                            <a:off x="271145" y="1001699"/>
                            <a:ext cx="1339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83C01" w14:textId="77777777" w:rsidR="002C49D9" w:rsidRDefault="002C49D9" w:rsidP="00844380">
                              <w:r>
                                <w:rPr>
                                  <w:rFonts w:ascii="Calibri" w:hAnsi="Calibri" w:cs="Calibri"/>
                                  <w:color w:val="000000"/>
                                  <w:sz w:val="12"/>
                                  <w:szCs w:val="12"/>
                                  <w:lang w:val="en-US"/>
                                </w:rPr>
                                <w:t>2adj</w:t>
                              </w:r>
                            </w:p>
                          </w:txbxContent>
                        </wps:txbx>
                        <wps:bodyPr rot="0" vert="horz" wrap="none" lIns="0" tIns="0" rIns="0" bIns="0" anchor="t" anchorCtr="0" upright="1">
                          <a:spAutoFit/>
                        </wps:bodyPr>
                      </wps:wsp>
                      <wps:wsp>
                        <wps:cNvPr id="284" name="Rectangle 145"/>
                        <wps:cNvSpPr>
                          <a:spLocks noChangeArrowheads="1"/>
                        </wps:cNvSpPr>
                        <wps:spPr bwMode="auto">
                          <a:xfrm>
                            <a:off x="413385" y="943968"/>
                            <a:ext cx="311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A720A" w14:textId="77777777" w:rsidR="002C49D9" w:rsidRDefault="002C49D9" w:rsidP="00844380">
                              <w:r>
                                <w:rPr>
                                  <w:rFonts w:ascii="Calibri" w:hAnsi="Calibri" w:cs="Calibri"/>
                                  <w:color w:val="000000"/>
                                  <w:sz w:val="16"/>
                                  <w:szCs w:val="16"/>
                                  <w:lang w:val="en-US"/>
                                </w:rPr>
                                <w:t>(</w:t>
                              </w:r>
                            </w:p>
                          </w:txbxContent>
                        </wps:txbx>
                        <wps:bodyPr rot="0" vert="horz" wrap="none" lIns="0" tIns="0" rIns="0" bIns="0" anchor="t" anchorCtr="0" upright="1">
                          <a:spAutoFit/>
                        </wps:bodyPr>
                      </wps:wsp>
                      <wps:wsp>
                        <wps:cNvPr id="285" name="Rectangle 146"/>
                        <wps:cNvSpPr>
                          <a:spLocks noChangeArrowheads="1"/>
                        </wps:cNvSpPr>
                        <wps:spPr bwMode="auto">
                          <a:xfrm>
                            <a:off x="445135" y="943968"/>
                            <a:ext cx="1397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20AB" w14:textId="77777777" w:rsidR="002C49D9" w:rsidRDefault="002C49D9" w:rsidP="00844380">
                              <w:r>
                                <w:rPr>
                                  <w:rFonts w:ascii="Calibri" w:hAnsi="Calibri" w:cs="Calibri"/>
                                  <w:color w:val="000000"/>
                                  <w:sz w:val="16"/>
                                  <w:szCs w:val="16"/>
                                  <w:lang w:val="en-US"/>
                                </w:rPr>
                                <w:t>dB)</w:t>
                              </w:r>
                            </w:p>
                          </w:txbxContent>
                        </wps:txbx>
                        <wps:bodyPr rot="0" vert="horz" wrap="none" lIns="0" tIns="0" rIns="0" bIns="0" anchor="t" anchorCtr="0" upright="1">
                          <a:spAutoFit/>
                        </wps:bodyPr>
                      </wps:wsp>
                      <wps:wsp>
                        <wps:cNvPr id="286" name="Rectangle 147"/>
                        <wps:cNvSpPr>
                          <a:spLocks noChangeArrowheads="1"/>
                        </wps:cNvSpPr>
                        <wps:spPr bwMode="auto">
                          <a:xfrm>
                            <a:off x="65405" y="641367"/>
                            <a:ext cx="17526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FB494" w14:textId="77777777" w:rsidR="002C49D9" w:rsidRDefault="002C49D9" w:rsidP="00844380">
                              <w:r>
                                <w:rPr>
                                  <w:rFonts w:ascii="Calibri" w:hAnsi="Calibri" w:cs="Calibri"/>
                                  <w:color w:val="000000"/>
                                  <w:sz w:val="16"/>
                                  <w:szCs w:val="16"/>
                                  <w:lang w:val="en-US"/>
                                </w:rPr>
                                <w:t>NFD</w:t>
                              </w:r>
                            </w:p>
                          </w:txbxContent>
                        </wps:txbx>
                        <wps:bodyPr rot="0" vert="horz" wrap="none" lIns="0" tIns="0" rIns="0" bIns="0" anchor="t" anchorCtr="0" upright="1">
                          <a:spAutoFit/>
                        </wps:bodyPr>
                      </wps:wsp>
                      <wps:wsp>
                        <wps:cNvPr id="287" name="Rectangle 148"/>
                        <wps:cNvSpPr>
                          <a:spLocks noChangeArrowheads="1"/>
                        </wps:cNvSpPr>
                        <wps:spPr bwMode="auto">
                          <a:xfrm>
                            <a:off x="252730" y="694653"/>
                            <a:ext cx="4699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EE7D3" w14:textId="77777777" w:rsidR="002C49D9" w:rsidRDefault="002C49D9" w:rsidP="00844380">
                              <w:r>
                                <w:rPr>
                                  <w:rFonts w:ascii="Symbol" w:hAnsi="Symbol" w:cs="Symbol"/>
                                  <w:color w:val="000000"/>
                                  <w:sz w:val="12"/>
                                  <w:szCs w:val="12"/>
                                  <w:lang w:val="en-US"/>
                                </w:rPr>
                                <w:t></w:t>
                              </w:r>
                            </w:p>
                          </w:txbxContent>
                        </wps:txbx>
                        <wps:bodyPr rot="0" vert="horz" wrap="none" lIns="0" tIns="0" rIns="0" bIns="0" anchor="t" anchorCtr="0" upright="1">
                          <a:spAutoFit/>
                        </wps:bodyPr>
                      </wps:wsp>
                      <wps:wsp>
                        <wps:cNvPr id="1696" name="Rectangle 149"/>
                        <wps:cNvSpPr>
                          <a:spLocks noChangeArrowheads="1"/>
                        </wps:cNvSpPr>
                        <wps:spPr bwMode="auto">
                          <a:xfrm>
                            <a:off x="297180" y="699098"/>
                            <a:ext cx="2349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2906A" w14:textId="77777777" w:rsidR="002C49D9" w:rsidRDefault="002C49D9" w:rsidP="00844380">
                              <w:r>
                                <w:rPr>
                                  <w:rFonts w:ascii="Calibri" w:hAnsi="Calibri" w:cs="Calibri"/>
                                  <w:color w:val="000000"/>
                                  <w:sz w:val="12"/>
                                  <w:szCs w:val="12"/>
                                  <w:lang w:val="en-US"/>
                                </w:rPr>
                                <w:t>f</w:t>
                              </w:r>
                            </w:p>
                          </w:txbxContent>
                        </wps:txbx>
                        <wps:bodyPr rot="0" vert="horz" wrap="none" lIns="0" tIns="0" rIns="0" bIns="0" anchor="t" anchorCtr="0" upright="1">
                          <a:spAutoFit/>
                        </wps:bodyPr>
                      </wps:wsp>
                      <wps:wsp>
                        <wps:cNvPr id="1697" name="Rectangle 150"/>
                        <wps:cNvSpPr>
                          <a:spLocks noChangeArrowheads="1"/>
                        </wps:cNvSpPr>
                        <wps:spPr bwMode="auto">
                          <a:xfrm>
                            <a:off x="319405" y="699098"/>
                            <a:ext cx="2349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1F5D" w14:textId="77777777" w:rsidR="002C49D9" w:rsidRDefault="002C49D9" w:rsidP="00844380">
                              <w:r>
                                <w:rPr>
                                  <w:rFonts w:ascii="Calibri" w:hAnsi="Calibri" w:cs="Calibri"/>
                                  <w:color w:val="000000"/>
                                  <w:sz w:val="12"/>
                                  <w:szCs w:val="12"/>
                                  <w:lang w:val="en-US"/>
                                </w:rPr>
                                <w:t>-</w:t>
                              </w:r>
                            </w:p>
                          </w:txbxContent>
                        </wps:txbx>
                        <wps:bodyPr rot="0" vert="horz" wrap="none" lIns="0" tIns="0" rIns="0" bIns="0" anchor="t" anchorCtr="0" upright="1">
                          <a:spAutoFit/>
                        </wps:bodyPr>
                      </wps:wsp>
                      <wps:wsp>
                        <wps:cNvPr id="1698" name="Rectangle 151"/>
                        <wps:cNvSpPr>
                          <a:spLocks noChangeArrowheads="1"/>
                        </wps:cNvSpPr>
                        <wps:spPr bwMode="auto">
                          <a:xfrm>
                            <a:off x="341630" y="699098"/>
                            <a:ext cx="831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346C" w14:textId="77777777" w:rsidR="002C49D9" w:rsidRDefault="002C49D9" w:rsidP="00844380">
                              <w:r>
                                <w:rPr>
                                  <w:rFonts w:ascii="Calibri" w:hAnsi="Calibri" w:cs="Calibri"/>
                                  <w:color w:val="000000"/>
                                  <w:sz w:val="12"/>
                                  <w:szCs w:val="12"/>
                                  <w:lang w:val="en-US"/>
                                </w:rPr>
                                <w:t>BR</w:t>
                              </w:r>
                            </w:p>
                          </w:txbxContent>
                        </wps:txbx>
                        <wps:bodyPr rot="0" vert="horz" wrap="none" lIns="0" tIns="0" rIns="0" bIns="0" anchor="t" anchorCtr="0" upright="1">
                          <a:spAutoFit/>
                        </wps:bodyPr>
                      </wps:wsp>
                      <wps:wsp>
                        <wps:cNvPr id="1699" name="Rectangle 152"/>
                        <wps:cNvSpPr>
                          <a:spLocks noChangeArrowheads="1"/>
                        </wps:cNvSpPr>
                        <wps:spPr bwMode="auto">
                          <a:xfrm>
                            <a:off x="435610" y="641367"/>
                            <a:ext cx="311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9D20" w14:textId="77777777" w:rsidR="002C49D9" w:rsidRDefault="002C49D9" w:rsidP="00844380">
                              <w:r>
                                <w:rPr>
                                  <w:rFonts w:ascii="Calibri" w:hAnsi="Calibri" w:cs="Calibri"/>
                                  <w:color w:val="000000"/>
                                  <w:sz w:val="16"/>
                                  <w:szCs w:val="16"/>
                                  <w:lang w:val="en-US"/>
                                </w:rPr>
                                <w:t>(</w:t>
                              </w:r>
                            </w:p>
                          </w:txbxContent>
                        </wps:txbx>
                        <wps:bodyPr rot="0" vert="horz" wrap="none" lIns="0" tIns="0" rIns="0" bIns="0" anchor="t" anchorCtr="0" upright="1">
                          <a:spAutoFit/>
                        </wps:bodyPr>
                      </wps:wsp>
                      <wps:wsp>
                        <wps:cNvPr id="1700" name="Rectangle 153"/>
                        <wps:cNvSpPr>
                          <a:spLocks noChangeArrowheads="1"/>
                        </wps:cNvSpPr>
                        <wps:spPr bwMode="auto">
                          <a:xfrm>
                            <a:off x="466725" y="641367"/>
                            <a:ext cx="1397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4ABD" w14:textId="77777777" w:rsidR="002C49D9" w:rsidRDefault="002C49D9" w:rsidP="00844380">
                              <w:r>
                                <w:rPr>
                                  <w:rFonts w:ascii="Calibri" w:hAnsi="Calibri" w:cs="Calibri"/>
                                  <w:color w:val="000000"/>
                                  <w:sz w:val="16"/>
                                  <w:szCs w:val="16"/>
                                  <w:lang w:val="en-US"/>
                                </w:rPr>
                                <w:t>dB)</w:t>
                              </w:r>
                            </w:p>
                          </w:txbxContent>
                        </wps:txbx>
                        <wps:bodyPr rot="0" vert="horz" wrap="none" lIns="0" tIns="0" rIns="0" bIns="0" anchor="t" anchorCtr="0" upright="1">
                          <a:spAutoFit/>
                        </wps:bodyPr>
                      </wps:wsp>
                      <wps:wsp>
                        <wps:cNvPr id="1701" name="Freeform 154"/>
                        <wps:cNvSpPr>
                          <a:spLocks noEditPoints="1"/>
                        </wps:cNvSpPr>
                        <wps:spPr bwMode="auto">
                          <a:xfrm>
                            <a:off x="1449705" y="710565"/>
                            <a:ext cx="1472565" cy="739140"/>
                          </a:xfrm>
                          <a:custGeom>
                            <a:avLst/>
                            <a:gdLst>
                              <a:gd name="T0" fmla="*/ 100 w 2319"/>
                              <a:gd name="T1" fmla="*/ 1101 h 1164"/>
                              <a:gd name="T2" fmla="*/ 6 w 2319"/>
                              <a:gd name="T3" fmla="*/ 1164 h 1164"/>
                              <a:gd name="T4" fmla="*/ 138 w 2319"/>
                              <a:gd name="T5" fmla="*/ 1083 h 1164"/>
                              <a:gd name="T6" fmla="*/ 245 w 2319"/>
                              <a:gd name="T7" fmla="*/ 1045 h 1164"/>
                              <a:gd name="T8" fmla="*/ 138 w 2319"/>
                              <a:gd name="T9" fmla="*/ 1083 h 1164"/>
                              <a:gd name="T10" fmla="*/ 377 w 2319"/>
                              <a:gd name="T11" fmla="*/ 964 h 1164"/>
                              <a:gd name="T12" fmla="*/ 283 w 2319"/>
                              <a:gd name="T13" fmla="*/ 1026 h 1164"/>
                              <a:gd name="T14" fmla="*/ 415 w 2319"/>
                              <a:gd name="T15" fmla="*/ 945 h 1164"/>
                              <a:gd name="T16" fmla="*/ 522 w 2319"/>
                              <a:gd name="T17" fmla="*/ 907 h 1164"/>
                              <a:gd name="T18" fmla="*/ 415 w 2319"/>
                              <a:gd name="T19" fmla="*/ 945 h 1164"/>
                              <a:gd name="T20" fmla="*/ 654 w 2319"/>
                              <a:gd name="T21" fmla="*/ 826 h 1164"/>
                              <a:gd name="T22" fmla="*/ 559 w 2319"/>
                              <a:gd name="T23" fmla="*/ 889 h 1164"/>
                              <a:gd name="T24" fmla="*/ 692 w 2319"/>
                              <a:gd name="T25" fmla="*/ 807 h 1164"/>
                              <a:gd name="T26" fmla="*/ 798 w 2319"/>
                              <a:gd name="T27" fmla="*/ 770 h 1164"/>
                              <a:gd name="T28" fmla="*/ 692 w 2319"/>
                              <a:gd name="T29" fmla="*/ 807 h 1164"/>
                              <a:gd name="T30" fmla="*/ 930 w 2319"/>
                              <a:gd name="T31" fmla="*/ 688 h 1164"/>
                              <a:gd name="T32" fmla="*/ 836 w 2319"/>
                              <a:gd name="T33" fmla="*/ 751 h 1164"/>
                              <a:gd name="T34" fmla="*/ 968 w 2319"/>
                              <a:gd name="T35" fmla="*/ 669 h 1164"/>
                              <a:gd name="T36" fmla="*/ 1075 w 2319"/>
                              <a:gd name="T37" fmla="*/ 632 h 1164"/>
                              <a:gd name="T38" fmla="*/ 968 w 2319"/>
                              <a:gd name="T39" fmla="*/ 669 h 1164"/>
                              <a:gd name="T40" fmla="*/ 1207 w 2319"/>
                              <a:gd name="T41" fmla="*/ 550 h 1164"/>
                              <a:gd name="T42" fmla="*/ 1112 w 2319"/>
                              <a:gd name="T43" fmla="*/ 613 h 1164"/>
                              <a:gd name="T44" fmla="*/ 1245 w 2319"/>
                              <a:gd name="T45" fmla="*/ 532 h 1164"/>
                              <a:gd name="T46" fmla="*/ 1352 w 2319"/>
                              <a:gd name="T47" fmla="*/ 494 h 1164"/>
                              <a:gd name="T48" fmla="*/ 1245 w 2319"/>
                              <a:gd name="T49" fmla="*/ 532 h 1164"/>
                              <a:gd name="T50" fmla="*/ 1483 w 2319"/>
                              <a:gd name="T51" fmla="*/ 413 h 1164"/>
                              <a:gd name="T52" fmla="*/ 1389 w 2319"/>
                              <a:gd name="T53" fmla="*/ 475 h 1164"/>
                              <a:gd name="T54" fmla="*/ 1521 w 2319"/>
                              <a:gd name="T55" fmla="*/ 394 h 1164"/>
                              <a:gd name="T56" fmla="*/ 1628 w 2319"/>
                              <a:gd name="T57" fmla="*/ 356 h 1164"/>
                              <a:gd name="T58" fmla="*/ 1521 w 2319"/>
                              <a:gd name="T59" fmla="*/ 394 h 1164"/>
                              <a:gd name="T60" fmla="*/ 1760 w 2319"/>
                              <a:gd name="T61" fmla="*/ 275 h 1164"/>
                              <a:gd name="T62" fmla="*/ 1666 w 2319"/>
                              <a:gd name="T63" fmla="*/ 338 h 1164"/>
                              <a:gd name="T64" fmla="*/ 1798 w 2319"/>
                              <a:gd name="T65" fmla="*/ 256 h 1164"/>
                              <a:gd name="T66" fmla="*/ 1905 w 2319"/>
                              <a:gd name="T67" fmla="*/ 219 h 1164"/>
                              <a:gd name="T68" fmla="*/ 1798 w 2319"/>
                              <a:gd name="T69" fmla="*/ 256 h 1164"/>
                              <a:gd name="T70" fmla="*/ 2037 w 2319"/>
                              <a:gd name="T71" fmla="*/ 137 h 1164"/>
                              <a:gd name="T72" fmla="*/ 1942 w 2319"/>
                              <a:gd name="T73" fmla="*/ 200 h 1164"/>
                              <a:gd name="T74" fmla="*/ 2075 w 2319"/>
                              <a:gd name="T75" fmla="*/ 119 h 1164"/>
                              <a:gd name="T76" fmla="*/ 2181 w 2319"/>
                              <a:gd name="T77" fmla="*/ 81 h 1164"/>
                              <a:gd name="T78" fmla="*/ 2075 w 2319"/>
                              <a:gd name="T79" fmla="*/ 119 h 1164"/>
                              <a:gd name="T80" fmla="*/ 2313 w 2319"/>
                              <a:gd name="T81" fmla="*/ 0 h 1164"/>
                              <a:gd name="T82" fmla="*/ 2219 w 2319"/>
                              <a:gd name="T83" fmla="*/ 62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319" h="1164">
                                <a:moveTo>
                                  <a:pt x="0" y="1152"/>
                                </a:moveTo>
                                <a:lnTo>
                                  <a:pt x="100" y="1101"/>
                                </a:lnTo>
                                <a:lnTo>
                                  <a:pt x="107" y="1114"/>
                                </a:lnTo>
                                <a:lnTo>
                                  <a:pt x="6" y="1164"/>
                                </a:lnTo>
                                <a:lnTo>
                                  <a:pt x="0" y="1152"/>
                                </a:lnTo>
                                <a:close/>
                                <a:moveTo>
                                  <a:pt x="138" y="1083"/>
                                </a:moveTo>
                                <a:lnTo>
                                  <a:pt x="239" y="1033"/>
                                </a:lnTo>
                                <a:lnTo>
                                  <a:pt x="245" y="1045"/>
                                </a:lnTo>
                                <a:lnTo>
                                  <a:pt x="145" y="1095"/>
                                </a:lnTo>
                                <a:lnTo>
                                  <a:pt x="138" y="1083"/>
                                </a:lnTo>
                                <a:close/>
                                <a:moveTo>
                                  <a:pt x="277" y="1014"/>
                                </a:moveTo>
                                <a:lnTo>
                                  <a:pt x="377" y="964"/>
                                </a:lnTo>
                                <a:lnTo>
                                  <a:pt x="383" y="976"/>
                                </a:lnTo>
                                <a:lnTo>
                                  <a:pt x="283" y="1026"/>
                                </a:lnTo>
                                <a:lnTo>
                                  <a:pt x="277" y="1014"/>
                                </a:lnTo>
                                <a:close/>
                                <a:moveTo>
                                  <a:pt x="415" y="945"/>
                                </a:moveTo>
                                <a:lnTo>
                                  <a:pt x="516" y="895"/>
                                </a:lnTo>
                                <a:lnTo>
                                  <a:pt x="522" y="907"/>
                                </a:lnTo>
                                <a:lnTo>
                                  <a:pt x="421" y="958"/>
                                </a:lnTo>
                                <a:lnTo>
                                  <a:pt x="415" y="945"/>
                                </a:lnTo>
                                <a:close/>
                                <a:moveTo>
                                  <a:pt x="553" y="876"/>
                                </a:moveTo>
                                <a:lnTo>
                                  <a:pt x="654" y="826"/>
                                </a:lnTo>
                                <a:lnTo>
                                  <a:pt x="660" y="838"/>
                                </a:lnTo>
                                <a:lnTo>
                                  <a:pt x="559" y="889"/>
                                </a:lnTo>
                                <a:lnTo>
                                  <a:pt x="553" y="876"/>
                                </a:lnTo>
                                <a:close/>
                                <a:moveTo>
                                  <a:pt x="692" y="807"/>
                                </a:moveTo>
                                <a:lnTo>
                                  <a:pt x="792" y="757"/>
                                </a:lnTo>
                                <a:lnTo>
                                  <a:pt x="798" y="770"/>
                                </a:lnTo>
                                <a:lnTo>
                                  <a:pt x="698" y="820"/>
                                </a:lnTo>
                                <a:lnTo>
                                  <a:pt x="692" y="807"/>
                                </a:lnTo>
                                <a:close/>
                                <a:moveTo>
                                  <a:pt x="830" y="738"/>
                                </a:moveTo>
                                <a:lnTo>
                                  <a:pt x="930" y="688"/>
                                </a:lnTo>
                                <a:lnTo>
                                  <a:pt x="936" y="701"/>
                                </a:lnTo>
                                <a:lnTo>
                                  <a:pt x="836" y="751"/>
                                </a:lnTo>
                                <a:lnTo>
                                  <a:pt x="830" y="738"/>
                                </a:lnTo>
                                <a:close/>
                                <a:moveTo>
                                  <a:pt x="968" y="669"/>
                                </a:moveTo>
                                <a:lnTo>
                                  <a:pt x="1069" y="619"/>
                                </a:lnTo>
                                <a:lnTo>
                                  <a:pt x="1075" y="632"/>
                                </a:lnTo>
                                <a:lnTo>
                                  <a:pt x="974" y="682"/>
                                </a:lnTo>
                                <a:lnTo>
                                  <a:pt x="968" y="669"/>
                                </a:lnTo>
                                <a:close/>
                                <a:moveTo>
                                  <a:pt x="1106" y="601"/>
                                </a:moveTo>
                                <a:lnTo>
                                  <a:pt x="1207" y="550"/>
                                </a:lnTo>
                                <a:lnTo>
                                  <a:pt x="1213" y="563"/>
                                </a:lnTo>
                                <a:lnTo>
                                  <a:pt x="1112" y="613"/>
                                </a:lnTo>
                                <a:lnTo>
                                  <a:pt x="1106" y="601"/>
                                </a:lnTo>
                                <a:close/>
                                <a:moveTo>
                                  <a:pt x="1245" y="532"/>
                                </a:moveTo>
                                <a:lnTo>
                                  <a:pt x="1345" y="482"/>
                                </a:lnTo>
                                <a:lnTo>
                                  <a:pt x="1352" y="494"/>
                                </a:lnTo>
                                <a:lnTo>
                                  <a:pt x="1251" y="544"/>
                                </a:lnTo>
                                <a:lnTo>
                                  <a:pt x="1245" y="532"/>
                                </a:lnTo>
                                <a:close/>
                                <a:moveTo>
                                  <a:pt x="1383" y="463"/>
                                </a:moveTo>
                                <a:lnTo>
                                  <a:pt x="1483" y="413"/>
                                </a:lnTo>
                                <a:lnTo>
                                  <a:pt x="1490" y="425"/>
                                </a:lnTo>
                                <a:lnTo>
                                  <a:pt x="1389" y="475"/>
                                </a:lnTo>
                                <a:lnTo>
                                  <a:pt x="1383" y="463"/>
                                </a:lnTo>
                                <a:close/>
                                <a:moveTo>
                                  <a:pt x="1521" y="394"/>
                                </a:moveTo>
                                <a:lnTo>
                                  <a:pt x="1622" y="344"/>
                                </a:lnTo>
                                <a:lnTo>
                                  <a:pt x="1628" y="356"/>
                                </a:lnTo>
                                <a:lnTo>
                                  <a:pt x="1528" y="406"/>
                                </a:lnTo>
                                <a:lnTo>
                                  <a:pt x="1521" y="394"/>
                                </a:lnTo>
                                <a:close/>
                                <a:moveTo>
                                  <a:pt x="1659" y="325"/>
                                </a:moveTo>
                                <a:lnTo>
                                  <a:pt x="1760" y="275"/>
                                </a:lnTo>
                                <a:lnTo>
                                  <a:pt x="1766" y="288"/>
                                </a:lnTo>
                                <a:lnTo>
                                  <a:pt x="1666" y="338"/>
                                </a:lnTo>
                                <a:lnTo>
                                  <a:pt x="1659" y="325"/>
                                </a:lnTo>
                                <a:close/>
                                <a:moveTo>
                                  <a:pt x="1798" y="256"/>
                                </a:moveTo>
                                <a:lnTo>
                                  <a:pt x="1899" y="206"/>
                                </a:lnTo>
                                <a:lnTo>
                                  <a:pt x="1905" y="219"/>
                                </a:lnTo>
                                <a:lnTo>
                                  <a:pt x="1804" y="269"/>
                                </a:lnTo>
                                <a:lnTo>
                                  <a:pt x="1798" y="256"/>
                                </a:lnTo>
                                <a:close/>
                                <a:moveTo>
                                  <a:pt x="1936" y="187"/>
                                </a:moveTo>
                                <a:lnTo>
                                  <a:pt x="2037" y="137"/>
                                </a:lnTo>
                                <a:lnTo>
                                  <a:pt x="2043" y="150"/>
                                </a:lnTo>
                                <a:lnTo>
                                  <a:pt x="1942" y="200"/>
                                </a:lnTo>
                                <a:lnTo>
                                  <a:pt x="1936" y="187"/>
                                </a:lnTo>
                                <a:close/>
                                <a:moveTo>
                                  <a:pt x="2075" y="119"/>
                                </a:moveTo>
                                <a:lnTo>
                                  <a:pt x="2175" y="69"/>
                                </a:lnTo>
                                <a:lnTo>
                                  <a:pt x="2181" y="81"/>
                                </a:lnTo>
                                <a:lnTo>
                                  <a:pt x="2081" y="131"/>
                                </a:lnTo>
                                <a:lnTo>
                                  <a:pt x="2075" y="119"/>
                                </a:lnTo>
                                <a:close/>
                                <a:moveTo>
                                  <a:pt x="2213" y="50"/>
                                </a:moveTo>
                                <a:lnTo>
                                  <a:pt x="2313" y="0"/>
                                </a:lnTo>
                                <a:lnTo>
                                  <a:pt x="2319" y="12"/>
                                </a:lnTo>
                                <a:lnTo>
                                  <a:pt x="2219" y="62"/>
                                </a:lnTo>
                                <a:lnTo>
                                  <a:pt x="2213" y="5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c:wpc>
                  </a:graphicData>
                </a:graphic>
              </wp:inline>
            </w:drawing>
          </mc:Choice>
          <mc:Fallback>
            <w:pict>
              <v:group w14:anchorId="1977AE2B" id="Canvas 1708" o:spid="_x0000_s1196" editas="canvas" style="width:354.95pt;height:223.55pt;mso-position-horizontal-relative:char;mso-position-vertical-relative:line" coordsize="45078,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VbZcBMBAMbxBwAOAAAAZHJzL2Uyb0RvYy54bWzsfVtvXDmS5vsC+x8S&#10;elxg23nynka7Bz01XY0FZnYL09ofkJZkW1hZqUnJZXf/+o1gxBdk8HIObbnK1eWshzrWOZHBuJMM&#10;Bsk//sun93ezn29Oj7fH+1cXwx/mF7Ob+6vj9e3921cX//fyx/+5u5g9Ph3urw93x/ubVxd/v3m8&#10;+Jc//ff/9sePDy9vFsd3x7vrm9OMkNw/vvz48Ori3dPTw8sXLx6v3t28Pzz+4fhwc08f3xxP7w9P&#10;9Ofp7Yvr0+EjYX9/92Ixn29efDyerh9Ox6ubx0d6+2/y8eJPAf+bNzdXT//nzZvHm6fZ3asLou0p&#10;/P8U/v+a///iT388vHx7Ojy8u71SMg5fQMX7w+09NWqo/u3wdJh9ON0WqN7fXp2Oj8c3T3+4Or5/&#10;cXzz5vbqJvBA3AzzjJsfDvc/Hx4DM1ckHRBI//qKeF+/Zbrvjz/e3t2RNF4Q9pf8jp8fST839PLj&#10;A2nn8cH09Pi89v/27vBwE9h6fHn1v3/+6TS7vX51sVisL2b3h/dkJT+ebm5Y57Nhxxri5gnubw8/&#10;nZjWx4d/P179v8fZ/fEv17dPPx1v75+IoIEhifoElP94pB/NXn/8j+M14T18eDoGNX16c3rPqEgB&#10;s0+vLrbL9X5Drf+dqdguNvRvQnZ4efPpaXZF35eLYb9ak/1cEcR6u92F7y8OL4Hn6sPj019vjgHn&#10;4ed/f3wKP397Tf9iPG+vlbFLwvHm/R2Z2P94MRtmH2fDsF4v1AoNaEiA1qvZu9liHuSQIlokMIRk&#10;mLeQLRPA3bKObJXAjCIjGUXyF9s6tk0C1CRrmwDtd3VEFDtiay3+9glQS1iDE/uw3K9a2IZU9g3+&#10;hkz260UTWyr8Yb6uszl48Y9Rl8p/MV808KUKGIblZt2kL9UCmXgDn9PDsNwum/hSZQybBr6F18Z6&#10;3jSSRaqNXUN8i0wdI+icOhYtfJk62uxywDIDXbXQdWtj4bTREl6mjLYpL1JlJKZMYcsC0+EdYtXV&#10;p3sNVvSv2YG773kIlQ/HRw6RHLko+F1KmD28JCiObA1gUgkDL0NMngImeTMwYuo4ZpImA2+7MJOs&#10;GHjfBcxBgqEpBHBPMkU1R4EA3sckO3kA72NzUD6HPkapnxTsfayyBzIx5F89rLKHBfA+VhfKKrlH&#10;F3Zllcy/C1xZJfNOwEVdasEnGvblA77TxYwGfK/5N4eXD4cnNnz8c/aRhg+hI569oxEAdbb85f3x&#10;55vLY4B5Yg+gWERCWK+02fj57t6BcWccQHcQFwDwfBB8BjgY64DAUyAF3T6MAYhRfMRT0Xny8PHq&#10;7vjIQ7gKP9wPhh9B8CMs0SCFuac+TNkHfjzBE3BS75RBXn14fXv1rzf/8MJakpQYsw1xDNFWBL6Q&#10;JklpKjXqz4QWol4twGFutLOmcMgciFZSdMraJhhU8mErlFE/Vm0n55z6sdCCDQ4BgCcYAOBgDgII&#10;PAFJXW1Aucql3uBxo+A6rzE0G6FssWFGEg4hyTqDjUZUL+E3Ca6d2FLedGZiHieMk4yaXTJEXfNN&#10;dulkWP14vLu95kkKc/B4evv6h7vT7OcDz+vmizlxKLbgwO7u2bWlH3Mfst/P6b/a70/HD/fXQWTv&#10;bg7Xf9F/Px1u7+TfwRl11sETDZmqvD5e/50mHaejzDZpdkz/eHc8/eNi9pFmmq8uHv/rw+F0czG7&#10;+1/3NHHZD6sV6ecp/LFabzk4n9Ivr9Mvh/srQvXq4umCOmn+5w9PMp398HC6ffuOWhpC9Lo//pkm&#10;O29ueSYSZkVClf5Bk7lfbVZH4T2f1QVPc1O1X2ZWt1zxEI2jy2JL0S54UTqrW6zWS5I2z+o286W5&#10;47NmdXsZHG+KGVs6ll3Peag9hMA7MqtbbFrIyNFt5LkLg7sSGTmkwVD3ttBJT0lZOoyl4X2dNFKj&#10;Ydu1yHIjWJqTVplMR7A69C9pSgevg8x0Sg79vK4pLDepG+ZhElxBRv2Acciz4CaXQyr9YdHCl8kf&#10;U/SS1yFVQEubPCI08tpGlmpgs6krgEeLhmpoi83roMEmh6uIbFjNty3jcLO5MFsqlZBP5jZNJSyc&#10;Eub7Oqs8Fu2kLlXCYmhxm2qB5takrZDEKZXqZnMLknLVFxZOFTRXb2rWTedoUFTHx+Es4XdJc/AG&#10;fcs0Hg27kEso9bH0TrHcai6h5Hfp9CFz/wo+r4/1vE1fqg9JXFXQeXWs28a8TB1j17CWpdfGetDM&#10;ToVb5xvLhna5X0+1sW1ayyrVxrqFLlMGEjsleatUGauhbisrr4slhYuGrdD4M+EjZOtKXay8LpZk&#10;Ui10qS4ahrfyqli1DWWVqiJkTUraOHebKmKvuddScutUEUPDy3g2lKLbtdGlihgaZkdzSodu2wx6&#10;61QRy4bo1rkimnpdp4pYNULe2mvC0nUV2aWaGBYNbnkykghvTaG2YSebVBf7hlNscl00hcezo9gw&#10;pfWqEZlmewkUDYeaEZlnTxEf2UAdX6aNtnI3qTaGfUO7JPakVeqBmhGZJrQRkpaX6vRtvTqWlIxv&#10;qIMnfsYvLb418Hl9rCmYtfA5fbR6yK3Xx4r4aOFz+kisj6Zp54xnJaV7zng289dkxDQpvKRBpqQV&#10;xpPS3yLj2cy98xCQaacBXg/tPMIL4H2sLskdAzhSUuOSWVL0C+DIMU6AU3AL4C6522SVx1cMTqOn&#10;HlZXyiqNjrrAlVXLvo3TzuOfQEwfqzzACeB9rPIIhsFpfNJDu+ZrL9d9rPIIJGDv0yqPMAJ4H6s8&#10;ggjgfaxqtvKSuv8eVnkAwNipe+8CV1ZljZ+TjKMrWRtllTrnLuzKqiSTJ7Fz58u0U9fag32rrFJa&#10;uAtcWd06rQpRz1sq4UEIL5XQSLu6tBC4IrULlXFd4cpl6iU/LTzJugryydSTk1jI5gkB3tFoxt4x&#10;Dw5Vnjmn7E0A38LkAOB/hgz5mrMJhF3A0SInzUT9+aKBvTerGKdG0QwWk6fIkWYHiraJBCI9lCjI&#10;P4iuabyqQveM+r9ytik3mqOjsR7Jo/ygctUPE3oQHQw0zhBDGONaORZYaECZ8i9FVYPUxBQUVDkV&#10;ZuZBNsAtrjfMnYjxEotXHhvoV/kFrGbl+IhFjcqKm/I4h/tGx8CPBbPIzda38BFPUx+UYcMUQOAZ&#10;IZWxwgBbkDvYEQDwjCiVSgQXAOApgOK1FEW9BXiggWY+7Nu5s2ZQufjweUTilI8UG8ISVxS5Vy3Y&#10;WtFyI9PirGIgNNJ48Voprzod6APuNdbbzAAAUadlzTNC9kJvoxQGOP6GD86i0w8Qpcfs/4p0wVG1&#10;FC1+UAIoQ+3jEDihrLQo1mMGX0BEWeFAMOVVM0Pwv4vwIu4FlU24hqGeygcJC/qhCAs5RZS5VYrA&#10;ASDqFNE8W+EzkdsCtogC0YVzw9KzLUR40xTxfJ2UqgveBD9BkVrHQqwpaVjHLLoEX34Y9nXrQHvQ&#10;AmWPA0WUHe7S2lLXn4ed67i5BE0RbXVVLLYgUh22CDde+gVFNJQJhm9r8oDwvzP8W40ZMjhMRGEf&#10;MpNfEiXSAnj2mNEeWqAMdoAvij38zyK4oN+FAV+kx2pGivdiRKYBj9b/ZY3wghJZEi3JO+eh9Li8&#10;z0zY3veZBcApw9dlFgZPU82MHtXmMg8vWlylw5zCdVpso5PLrGyt0YdcMiNAlddqJ1c2jIPmPxL1&#10;AFAnaKlGJuBR2fY+Y5tWV4J+rMbIo0VjUDMKYWz2CwD/swiuPWHhnBI5c+HAaWWoWegAjUX06moY&#10;9QOgRY2C5zJAnxc6ikRmGh3JMkT0Hi0aM2oQfPsUpUVImfMtd0JjLrCddpddlOQDEFA6NmhBZ2O9&#10;axy14OfG6F5H6kGOSadRAFLsDd3LJCDFphABc+8uMUqHZVMOAOBpNGrT4v9jNKpkLeMCTHgaRtWM&#10;ZXIAgCcAaXVBmJkeImv5VhnVCpwo9JoSEBrf5+EixwhDG2ymDgg8wc8StmcpAEDgaZAq9IFE5YNV&#10;CSl6HKRTGtUPTCN38hKn+sge/goIPI1ONeCyYLCAxBBsjmwJIPAETlokUBOeUhEtd4hXWAEYcOEJ&#10;nLSQITiLwXsT0twXEHgCJ1qnedy4iiJDE4BF5ECTCDek3W9aatcq1TuX2n3GxrDGBiou6chK7ag6&#10;hyyrXmrHJue+8B9d+6WWmx2N9WWwsljsqHRae3FsmFqtuGSA6+p2u7251rPq6rh0QsetcTsVMWwr&#10;kry+SfN05rdVUsdLkQUO6iAijhWvalaw0NDJgLhmrcBC7BoA/b6OhSKIAXF1RIGFJgcG0MBB8cpA&#10;qjKhYG4AiUzI8b/nRVBinxL9z8h6k2oo482mUct466RRo3NruKY9iBhps5/VWcwElMwLg7k3MXmq&#10;vnZX0Kqavgs7g+KOUk5knIukZYNyK3KTNvPIHQY5Lj7/EkXSFMqHOVVGh6nBYrufI9WHUM4BXEL5&#10;noYrsLdnhfJQ1oxkQD2Yc3HOEoscEYTEZLGNyp8+zkosLpxz/KugSaP5ksN5iSaN58tQylTB4+J5&#10;nZw0ohOGOj1pTOfym5KcNKg30XA9RxRPFY8rhV4uuVyuwpfb4VqXj6uBXi64JrCGKJU0FyqVnHGu&#10;yohuoUkFXRfQkAqaS6dq1KRyptq+KjmppBvm40qeG8bsip1b1pya88B1TaV4eGHSxBNqpCqMuSrn&#10;RQNRKmcujqrhSeUcamkrBKWCbnqGq2uua8wVNC8XPNypkOQKmhd1H+Nxr8mojclJm+uOS+ZcEXPT&#10;qrkGxtpriIlHxxGmYUhcHWNAtI+gSlIq71BBWpOSs+y6AdAab2wstaTvfGTYrC7icEozmPOG4GIv&#10;+D/BhuCmVn9/5XHPntpQHOS5DceV2txGi1ewchsnNz4FL0ktFa9beWL85Eg621U4eRc3248U0ChO&#10;6myy7NcIAUsK5SETIM3xbhwiwUKnvhUi9C3LcYQKCrERQzLl8r8RxBTXIywWMajXKF9KeppGYsqa&#10;x+b/EtyS2sz4k1C1JEklTOtL6os51TPOHXVXRBwgbaro5CHtC2RIKoMzYdfpXKSF5K/nw/+lXAmx&#10;fgVG1ON40qVNZIA9KpAtKDO7xUdkQiv1OSJaS9tGS8dvFbHA5dbogXSttTRaD6ZWJXm6xKo8lAZc&#10;GtuoKvEZTxWimphpHJ/xVDDRl/kevuKpXIppDhNsZjIDDkiZWHpWvrmdZDhv7Wav5gTBt9razaPl&#10;PGsRPL6etQC5dpRXd755sV+ulmP55pik+Gr55iHsTNSYFjMQZO42Yk+yq62Ms+wgLLC4SV0rW5zO&#10;MsI+6QKNm2O00KRzjDpP6QyjI+vckIybXtBkTrPoFADOeedn5J354KCRxLOeK4T+sNVloaBmIqms&#10;nfAElPQyXV0R6Pr1ugUewZ5zz7XjJFu5Z1JnHsXD2Lkexb/isYsU1oftWO6Zqsx5hwSvI3615DPt&#10;hv44oz3DYZxcj+utdF0S+lec0yqxuLjeSPqkYX3FAblEk8b1ZootjeuUWK7hSQM7TXLqGbY0dVTn&#10;Ko3sTTRF8rlk6wuTzxVEqZybaToOjbGv5h60gikVdU/2OXToFTypqLvSz7ytuIInlXXDgFz6uWHO&#10;n59+5rXkkp4vSD/XTZEP4jFldKefKwSlgm76RpF+riBKJd1OGlP4MbIbXvYF6WdaL6lJ+wvSz2EV&#10;rOTu89PPNHyskpTKuy/9XLekc/r54lIm+5eYUY/vPDynn8+7sy81dXop2UzO4Y3uVv0Wu7OFqGfM&#10;cCh6jaWf+Wgczptq5ivOcHzuT5JWXHZGwC4VyfjpnUs/6+5rS4F5XJitKE6Z75SZPP8jD+zTzzSh&#10;CjygokFgefmPOZO3LEeXbvVUaKLQYPHV/0YQO7xI0ioXGQlKQRBYQUENt2oDa6fSINhzqVp9aclI&#10;jw30CwINdj35ZwV1CWgeWeZq1ynvZ6SgRUI+BS2idHxRRpQbw9R2jK3MdsEzkqOVFDR1t4wbNdvR&#10;2vFbkZfmttGT4COeKlS1g2LdxIP1paBhrBMpaB55sU2b1tEWnkKaxjXzP3zFU6DUbaZS0JnMgANS&#10;JrM+p6DTM0R/R6eL8jg3T16EWFZPXjwjBT3s9isqf2PjPpc88yUdl+mM7lzyzKY1NTyTDoYE1wMs&#10;wfsZJ90LOc8YmFFcHck8a9QthmUIvxLChYu4FoCveAqU+NUUVLIcTLwBA56CyVOFb798V3BOO/NN&#10;TJ+TdibLyCN3cIx65P6aaedht13rVls6GPpXLHnWkpQvzjpLyXOBJc2GUhlptY6SQk/MY4WS3gJN&#10;Gs+bmTXSmuGRcswCD7mggTTTxTRMNKBQH1qgcfm5VvK6yDpj3pXIOF2y/YyS54KgLy15LhGlku5J&#10;OtcFNKSC7so5h5LnkpxU0g3zcTlnKXku8Hx+zjkUqpZ4nD03Vi0qJc8lolTO3Tnn0oLcUc5Nzyhy&#10;zhVEqaT7cs4NH/uCnHNYti9pojfRE5trKZWS50Lcn59zlpLnElFq2H0557olnXPO55xzM4ksY87f&#10;0R1IYfZRu7rrXPJcXPfEUe8XLXkm/JQpcDnnPOc1ljg8lzy7a6Ikp4jOK50znkueU0GdS54baQGt&#10;xp7IN3O1A2ffJ9LqsthgOfpfL8lwLnlGAvdblTzzikSetQhrNfWsBcj9/JJnvhRsOOeb07rqdDZ3&#10;zjf3pJDP+eZGd3DON3939xDyUnweucPwvB65v2K+eVjRUbDfc745VDti8B4Ts2k8b2bVXL65nrdO&#10;s0XnfDMdolDUtqeSPuebc/F8QY1zPd34ZTXOpb6+ab657mNfkm8Oh3UUxkjsnvPNfCtvSNfp6jxV&#10;ddYSd5qitEqz0dpPWR2/DAL/jVUiNDOT5xrnZnpa1UnBqWekz8thlLm4tDuMx+uENU90SZGmC7sU&#10;9V1aIeE49nO++Z8u32xlm3nqyyepJfMKYPRc+lZMUKuZUXXMC8dkmP+cNc7aeZ3zzVf/evMPyTMj&#10;2ak6l/IuxCh8RLlVpb45y50265sFLrdGNCCtf90jNtRQJ+qbtap8qr75nG8+vDwf6fz8I535Iuc8&#10;axE2SdSzFtyZuy/8R9eRzsN8s15rx12tb/7tHrHBMxbcExSzC+k0o5ktTqvi6mjSqXMTTZqkCLcZ&#10;Fyd1pDmK8xEb4Zixh+Pj7BMNWaUL+ZZ1zl/piI2+pHIflCxEno/YuNjzQtjF7HW6f+Vwf/XueHp1&#10;8XRBk2b+5w9P9BdBfXg43b5998R7s6Qe+88fno5vbnm2/U0PSlpRnMmjeBjauFj9SxzvTGF9ueG8&#10;FI3Bq7XOAx0kR59/v0dsLOsHLaRxvSv5vKyfG5IG9u7kc7lf3xWGdhc7l3h4I6TVVfcXO1cQpf1n&#10;syzUHbHB1cUVRKmke5PPFTRO0PUad74O05gP5a4VPKmkG2cOu2Lnr3bABqdDS3q+MPlcQZTKubvY&#10;uYLHCbp18nlR7FxBlEq6r9i54WNfkHwOlcUlTV+QfP4NHrBRt6RzsfO52LmZTZZR57nYuTjK+nzA&#10;xkV2SEFMydVyv3rAhsuMUpzl8aUrdv6cAzY4cnGO2JYXkOarEQBgn3zG6QTZ6RaSRTwnn+lu7SDi&#10;nvM1BNIdryFTdHeoih7zgOUjd3BJTW2iYn+2RrKfF8sFPKAkU8DE12OCWUj2NzNbfBzJPUt7Vrcb&#10;DR2/1aT2r5575gFOcADwDYLwVMIkKzCVe873GQAJnio+TURMpNgzmQEHpEwLzeezNdLcxO/obA0O&#10;9ZK1+M+bq6fD/du7mxlliCmZ0kxb/PCOwG7+fDodP767OVw/4pQc94P+nPSGsz9i9Iv1gi4J1y4G&#10;d1Pt18sB2YslldnZ6jeup3o4PT799eb4fsb/eHVxIj5CZujwMxVeyMo3QNwGfrmybPIg2adPrz/N&#10;bq/pvKnQHzJjUpg+Ox2pOfKwn29O9A9KUf3jYvbxxEWX98f7m4vZXbAZAnjCP8Rw6I2kuugfvWmu&#10;xwdOc/34G0hz0dSxMJgQ8p3+0zzX1zWYxXYeKy3JYFZ0tyxp+fASBrNaLNds1pzu+rYGY4fUfNcG&#10;Q6OIwmBGTpCnotyvazB0/vCGjCb0viHCkHE4g6F7Tve8KvbtDcbOxvieDWZNqigMxmKv7bL55SLM&#10;MJ9vtzoHWiw327Vcfh4jzLCg+xJ/ExHGtiV91wZDI+vCYCz2/hoGs1osVnphfNVg1os5zjj/tj2S&#10;bYb4ru2F5juFvVjo/RXshUa58xXqMGoB5jdjL1aG8l3bC81OCnuxyPtr2Mt+2K02OoL5TduLLXh/&#10;1/ZilQDJnNoi769gL8vNZrPiG51pBvSb7o9oqKeZhu/aXiwH8+Pp5ubN8fR+trTAWzWXv1zfPv10&#10;vL1/em7yJdmAPqx36zVd1OKnRnYx+HY+X9GYl75SOhCpl6sPknrh6TfSLclVULFQj2zRFu25VoNS&#10;wKGdCEFjOIMIN00Pw1wXICIQddwGVC/lSysaQg1eBQu5p2GpE0MKMYgVr7PXiEkLAnm1tuQpXWXf&#10;cllEDU1az1CnJl1jb1LjDsmr43F1I8Ni2yDIXQxeZ8ydkrdvCYjz/CbGBkmppAe6cKcuI660NkwN&#10;klJhD9t1C9O0uPnob2usTZMrIKlz5w7LoylCgya++NEarHPnK0j2fF5ezZbcgXkNmlKJL1YtOfHm&#10;IaOpXu7qdjAutnw4YZWmaYnTmmBsrE0Tj5iNpqHh/2kcWdLBenWiePnEUNXZc2UkdItVC1Nq5C2i&#10;UpnTLYctVNMyp0xEQvem5XnUfUSwFlGp0NtEcWGmSaqBilfpDGYVDvOrWcJqWui8EGCYlvtmBO8Q&#10;OidwDBX1cw2hr6aFvkqFvtq0ghSvhluDLUmlQm8TxSmwKVTrVOjroRXN19NCX6dCX+1aRrV2Qq/H&#10;qXUq9PWyJap1KnQuKSz7znUq9PWmFfHWTugNolKht4niCVYUeh3VJhX6ZmhFz00q9Dp/m1To611L&#10;fZsOoW9SoVMpcMPSN9NC36RC32xagWrTIfRNKvQ2UZwWmxL6NhX6li5nq8f07bTQt6nQN7tWh7zt&#10;EDqf9WGEb5ctUW2nhU4LngmmDR/OW4ue2w6hb1Oht4niI6eM9qHe/e1Soe8onNWp2k0LfZcKfbtr&#10;qW/nhN4gKhX6jipJG0RNC32XCn23bgWqnRN6g6hU6G2ieD4+JXRayoww+3krKOynhb5Phb7btmL6&#10;vkPofHmnEb5vzs32qdD5fsAypu9Toe/XrUC17xD6PhV6myhaykmIb5j6ME/FTj9phfVhngq+ziPP&#10;NxNxbVs6HOYdoh94lclkT823REZbQBLAFmWp+Al1K/wN8w4FDPNUA2OkuZlp417pwc9NSYgN1x7c&#10;7LTBqJueDnM3GaTsxfd8VfX5lA46P4NiAmVGz4XS/4yF0k0D1nvELmkyKknK8fNLeDLKRiBVXdNn&#10;6VC0DuBIgU5gp3AcwEPafxo7BdwAjkLNcew8PWRwmgL2sMpTwAAe8qmTxPA8L4D3scpzuQDexypP&#10;2AJ4H6u66nVJE68eVnnixdhpdtUFrqzSDKoLXFmlaVIXuLJKU6EecC1RuqTpThe4skpzmi5wZZXm&#10;LV3gyqpUY07aDE9OWO40AenBrmfeXtIkowtcWaWZRBe4srrrY3WnrNKUoAu7srrrY1WX4S6lSnFS&#10;kDy0Z0HS+L2HGB6/B/A+VnmMHsD7WOWBeADvYzUMthmeB9Q91IfxtPygj90waJYf9DEcxsXygz6W&#10;w9hXftDJdDzerJNpPV3mcqBhaiIlMY1n3OTGyy18lRvPQHhBLm59kM0ANPonxrD7IH5Fub9A0aie&#10;oGjrp5CGj3gKkBjpBJB0UmgPCPCs0YRv2HhQ8iDUyZ5PEtg4ExSUppnoArIGQSGeqcwKoCk2aA4r&#10;9I2zQSt1HXz0QVmTYADPlJECaIoRWiTr48Q6HzSLZ2pWtHjXw6+1CRx4pqxEyvB1kheKkT1aoeW8&#10;Dir7oAZrE1Ti6XgpoKZ4oaW0CV40eNHq3SgzlNLgoDABpVHBGgUTeKbMRNLwtc0MiLQ+seUvCkjL&#10;fh3c9EHRwt8oroK2bnZoya1POVSdPkqCKKcTyhoFnXiKciDBAmxSO7RY18cOrQ92sNMHFRsFG3h6&#10;dow2fJ5khw+kGQ8DKipaD+xhpw/KGgWdeDp2Im34PM2OjVYnfIcWEjvY6YOipcRRXJBgATbCjsQY&#10;WsSb0o4C0qLX2BiA0qsU2Gh5sQfKGoXY8VTt5LTh8zQ7NvVoakdw04pjB6F9ULTmOIpLh6kl2CQ7&#10;tNqnmKfYsWk6RIWnSFS0Q+uQo4QqlDUKHHg67UTa8HmaHVqZmggFoh1amuwgtA+KFidHcal2SrBJ&#10;dmhZsJMdy7lAVHim2tn2QVmjwIGn006kDZ+n2aEVyAntSAdJa5ijEhUz6oOiVcxRXKqdEmyEHaWS&#10;ton3sUOJtOnIRiubPVDWKMSOp2onpw2fp9mxhFAzFAhuWuwcJVQSF3tamepg2hoFnXh6dgqwSXZo&#10;oVHbn2KHsqJjhCo7fVDWKNjA07ETacPnaXYsuzfBDq+JdvDTCba3ZkEpnp6hAmySIV6G7FMQL392&#10;cdQJZu2CFTwdSwl9+D7Ck+T2eP1yiieF1FpnSowAO55ChVgdikumwGK7wIKn8lTQh+/giVr4hQ6O&#10;cBv5AyN6+iOfgytnF0zuKHj8rw+H0w226esZlLJVf7Xe8iLh7+ech92Cl2lkE1PcZBCG581t+19v&#10;k0G8Gok2GdBENXTEyXbaeDwl7Ytb2Bj3WbsMVlSBIimi9Hq5tNBjyzUGtCE8hPQUiEZzVnOx4DLj&#10;Eg91WgYSKp9reMg/DChcj1TioUGHgVBpQ4MgUl2E4sLEEpEr7Wgiony+IWpw5qo6QoVcjTWeukVM&#10;fHV9SZIr6VjOudqkiqpD3K6gY0Gn9TVQpRInIVSpSkVOu3ZbqFKZN2wplfly1eTPCb0hqlTqyz3X&#10;DNVE5bYcUJ1njT+350DKgquoUqk3ROU2HaxCYWIVVSr1hp3z6bRmLyOoUqlTdW2VwVTsUlhapcqJ&#10;ve7Fbt/BetPSoN93UDcrd3zluhla3L6DbZU/t+9gs+WKrxp/y1TqcqZmEcj42ByT+rbpNnyumoHJ&#10;UbolqlTqu7ALqUpVKvWGAt0Zltuwl6WGym08aDDoNh6MoEqNvS51SnhGGeybts6HPJuoGvy5jQd0&#10;elFDgX7jAW/WKUOo23lAo2su46zKKhV7S1ZpjCFcXDxbw+X2HsgRq4U1uL0HI3S5zQcNcbndB8MQ&#10;NtpU6UpF36IrNfhh2HEhZxWXs/h6eHcbEIbFookrlf1Qj+9rJ/s2LrcFgYo9azbhtiAMi6b/uD0I&#10;yzqPbhPCsBpawcbtQmjR5WTf7g/dNoSGvNw+BDr9q9Xh+40I9SDvNiIMq1B1XLMJtxOhIS+3E2FY&#10;N/3RbUVY1XsMtxdh2IRDmKt0pXbfkBfNENOw1Ox+3G6EFo9ppB/aXZnfj1CXPWVYErq2dMx23R/9&#10;hoS6D7kNCYNsbqjJy+1IaMjebUkYtjsu/6/i6pA9VRmlPO6aPKYxh7Rd8223K4HCV6vvcNsSlvUe&#10;jVZVErr229ZIlwuUrEtr+LbblzDs501caUfbsFW3M4FwtWRfbk0o+0e3NYHO2GnFL657ijzWZe82&#10;J4zhSuN9Q/Zud8KCCn0a9kVdZ0pYuH2g6Gz99oRRbKn4Gybm9ycs2n2k36DQYNRvUFgsw9aJmif5&#10;DQpN2tLYs1iEXVV1bKkSFi25pR5AlRgtz6SEWKKFsEmkNDW/Q2GxDDunq7Rx8t+MrSU3P6NdNUdj&#10;g9tETxvka2FjoJRJbJKIavnn4DfSN+RGS8AJttWmNfKhAVYCSFPpOm1OCx4bZe7OmzHoNFUuy+OU&#10;Jq5L0pVxKhHUzO94PbguN136gsJmpTybFK16X1qibQI7Bc8AjhWaCXAyigCOxf9xcM5pMDjlLWTB&#10;ZAKcnCuAYxFzAlxZtUNjJ8CVVau4mwBXVu1M83FwPfHr0lbbJsCVVVs6nQBXVmnS3yNInvSzIOVs&#10;Q3LECezKKk3ee7CfN2O0bmk4b8ZoSYYnmWyR580YeXfA0zaWjC2IjvvqeTNGy8R4rsOCPG/GqI05&#10;tL+Jq8jjZvZ73ozRHjvZ4Kl39KS3BNNYrnP8xKNqNlLKhaZ9rXTRz9gfQnMa3h8S5iy1/SF6vTyq&#10;pGJJiL+gQxb/eemEiNSVXHmnd1KEugrc9aHvwqSWOXB3iKBeQH8uUa4oMve/8bC+LZoFEU0ULWmI&#10;YgRIfZFt8/DY/F+ODakOMjQSOShRleCmpWNuUF5OcKdjdIMF7zUKaP5laEGAdI7SA2TvbCg8Ilwh&#10;HwY11rhABltFO7RqTvSEcSVeiVTrLddYEvLDGB8oRN1OoCJPWKDHA5pFSZmx4iMqT9KtQfIDQT15&#10;L4x6K+wVePHUxlVGXUWANKyRETNw4Km4hLApKG0RAgcOPAWXEp9r2QOp5EwS+IpnVVz42Jav+gKf&#10;zyDsjscPjQsKDpPQSQmnKRI3w1uaKgrqMcMAcFE/638kXBpwEJlRIR3hQHsxEyrAoLzt83ZFQcAm&#10;QOejQoW4e9acOozUxoMyvIRJeZ7QhmBVWBMavvrfOFgvdiVLFAoKNIxFNXt0aETQQmRmE/jcNiPg&#10;p5/mZoQfK27xiKHgrw5WmIMHQ7PSdyT68mBgaApMaZtolEjnuDrJgoYuEwlowlMEAhYKsLawlZ24&#10;Sa3LZxUcFqE+RPfJp96Ct+Tn3T5La5kKDM68cQmfinlJqfPEOzWeUJlR+lYZ1Ld9PhuBx6gQ58ia&#10;E5fLKJOXkTfPE9oQ3hTWhIav/jcO1otdyMo0pJYR1ezRoRFBW9gEPrfNCPht91I0I/xYcYvBUwFX&#10;puc6WGEOHgzN0mKYmBg+4+kZmgJT2iYaVZ+dZEF8lurLRmkDCwVYW9gwaXKDPEB6tQr38AsBz3x2&#10;Kdm8/C0VuXT7bDwTGlKvUiFjvRWdGVX67ErS1qBCGdS3fT4bgceoEOfImhOXyyjDS0ulul4bbYiE&#10;BZbqHTJN1+SgsF7sGkq8htQy+m61LGwCFLbNCPgpHZmbEX7sfLbkrwpWmoMHQ7O02CrN4jOezmep&#10;EnIcTHx2qlH12UkWxGep2mS0UbBQgLWFDZO2ndExQNasRH12JeDwC+33VliaVP9Wz6Iqqm6fLXdv&#10;VqkQzHTDGmM2KmRsvJYFFbxVBvVtn89GYOi+RoU4R9acuFFGmb4cYDIeG9pIfXZlQsNX/xsH68Wu&#10;ocRrSC1D9TYhhcImjIa74+NNkHi0EqEE+G3HXQTAjwVQDb7krwpWmoMH02ap2mnUL2ADU2Dis1ON&#10;9rIgPksVxaO0FZIDh5M+u6YyQHGsKOyalajPKjj8ggtwOXNCdX2pD6ln2ZzfIwRtokuuliUUGxKv&#10;0IHP/kcemFYa0/ZESBsZdhltYsMbKiQWxB6h/0vRCzu6h9YQSS4ofytJo7jf1iMEF4KY6xeYSRvU&#10;4LP/kQI7zKAC3IQ4mL2M67OT/fjaVp/GSNBYIxuT0RheunipqqYC0F4ha8STjZvALUaQWRcc00zU&#10;SwsMiNTgngaMz20XAH47YSy6AH6suNWnzaDxGU8FU0MpTNmDwRgoBHiL92BccR8cYxyMNzEEMGgA&#10;WPDMWMCQD5/x9FI0keAzngJWSA6f28IGO3ZQRBS2V6u0oJFlI+AwEwQLyaEXbzFl8AhBmyIWU9uW&#10;UxLnOxmwzw1rHt53mcrgVt5O9I5qAxEYRHrSVdpifgoMrsWP+B7HJBTiJWzGo0MjglYjSpHr8b/x&#10;sGHoCAq0iifTEczbFO3xeRoKq8DntiEBvyWfoiHhx0IzPKNgsApWGoQHg8akkyH14jOe0iisYAJM&#10;aZtqtJMFSNFEAprwFNoKyeFzW9hgx5Z1orC9WpV79Qy/jKReuxXyYD32Fh2/RwjaFLF4LW3MyWKm&#10;/5EHlq3N1p7QtpMOwt5KlNW3fV4bgUFkjQr1jqw9cbqdJ01fGnMeHRoR5tTDi2yP/42HdTlDpWvr&#10;dQTzNkV7fJ6GwirwuW1IwG/pp2hI+LHQDM8oGKyClQbhwbTZnR2ai894qsWoFUyAKW1TjXayACma&#10;SEATnkJbITl8bgtbMe/s4KEobK9W5V49w6/FqH/u5IAw8xd1RMtceISgTRELMG036/favZxVZO0J&#10;bXs5I8zeir70bZ/XRmAQ6UlXaUtfm7UnTpeRhpdgzqNDI4JWPdykhq/+Nx7WjfQRTbyOYN6maI8P&#10;rag21MgNGJ/bhqT4+TJoGapGQ8KPBTc8o2CwClYahAdDs0X+woOpmdMWxMy8PJjSNtVoJwto1ESC&#10;xvAUgYCFAqwtbMXMWxcLaXu9qj7FNQBvviFOR6/dyFDdmV6jC/U4PfkGXUwE/K+UEjTpyzd0DE9H&#10;zropo/EZT0d2Q29PiQoSSJKBV40SdRNAQybifnTSSEh2FG9hPx6jpwMoTHz47H8kAjFgpwIjThQM&#10;MoxD07tHiYZU1uLF0Hoqj3ZiDZYylMkej12dILESfMdTqDC4wj48nPFWpB08nNnEBFxvuwZXqKvR&#10;rkkG3/EUfo2PAm7an+M5yDF6eg2rZlVLCg/zgCvmRSPqc0PcWDDiRYbEzgwHf1VKgNv3NvBn2sPM&#10;AcoIVIvU1329MW+EzqJ2jRK4TNak+tfg6bO36K08RnAs0gawiQ+f/Y88sC8gMeL8Ah9sJerdo0RD&#10;qnVIzza34HvbsqwFS/xFy8KvBTv8IFoJvuOZwRX24eGsZSvVxnc8M64m4Iy+iXYNrlBXo12TDL7j&#10;KfQZHwVcW+p8IgVl2nirfF//LGlpwMNd9GIOeu0KSux13A4z4s8GXUwevK0Jt4Be+o6Hb9FkhrIq&#10;D/AZC0U8zkySHknaHzn6Ve4qw6xJeFJGIF73FZcYtEkQlHr6lRIZ6Odq0PLnXGlas4zXEzEOEoyW&#10;YpS0+2hYi81Bmz4tOfeBto9mERStCId8xW2w18JGPJzxNjHlNq4m4HrbNbgJPqxdkwzox1M1WkgQ&#10;36d9OtYhRKnXrMZcxlczmINJVjl39bgy73GCPqEfSFbFIZD+Vxm073xAIJ114fpo9Tt9PWG/sIgI&#10;DUprlMBlsibhjlk9ir02Lj1OtKQ6VS+NEsR3/6sc2q0PgkBVMrQDLqPuPU60JLhhhREa39vWZS1Y&#10;LUW0LvxasMMXSj7rcKWNeDi0vJIqwiQqezhwNQUH+qbaBdwUH2h3shgFvYtJEPS3pQ7cWklCvEep&#10;ew2rZrWNrPLE3FGahtXE1z2rTYAuywFqlBi0HPCPJuHTWZUI+IyFJh4nJKW+oVxGaHz3v1JojRdZ&#10;k3DetSfQXg+YX3qcaElxq0/TUTVZ/+V/lUP7tScENL8IZ3bftQoHCUZLAaVt67IWbDE4Whd+LZTD&#10;F0o+63CljXg4tDxVqAKupuBA31S7gJviA+2uTDKgH0/VKPytgGtLHbi7y1Vg7X61xxxMMtJwsPga&#10;I3tviZ5+QNORRh32a9AyykGT8OmN7E+312rW+rqzn47QoNTTr3L3uNEknHfjCbTXxqXHiZa8l/aV&#10;lwD32qsB/XReBuJ1OSGT0lJAadu6zLMsmzXl0yWfaMX7fmkjHg4tb6bmtdDdBBx8dapdwE3xYdI0&#10;yYB+PL1P03FauU80ZzzAvbH7X6LUva1JG+Yyfi3IHEyahlnH1z19EqDpCK+c/sosNkK7/C4I3MpC&#10;LigBn/p6wn5hEREakq7JBC6TNQkHy6pD4mtw6XGiJe/TmyKH43+VQ7vkIAhUJUMm4DLq3uP0lECC&#10;ERrfp316Y5mlaF34tVAOXyj5rMOVNuLhwFt52YOHA1dTcKBvql3ATfGBdqNkQBeeqlGNuyVcW+rA&#10;vbW1nSh1r2Fpw1zGLxGZg/mSkfi6p2aEKqNC/mNXzh1qPm3QrloiInHzaT5OlXMr8f4Jz53/S3gF&#10;9busWlaT7TvfGdK4QFqwxXOPs64rRUIxBt/9r1Sz2ptkTSI8ZCUr8TViu8eJlhS3ju635TJzRerA&#10;ndUGIWqoGeVRI1rXGCWlLYLStv2a79pCdrRf/Fr4hLeVfNbh6LDDrGfxcGh5JwV9iQY9nNnFBBwN&#10;29RCx9vt5cOkaZIBXXiq/jVqbAu4ttSNJ9t7HKXuNSxtmCf5Hczmq5LwhNXgNR3rqBrwOD39Bk3n&#10;y/ryXP8rpUSjRlYaAgLpVEpGAkrAp77uHAlEaFBaowQukzUJB8sIjK/BpceJllSn6tNRgvjuf+Wh&#10;d14NIHDnlWZ2b7r3ONGS4IYEFUniJW3rQgvxcp1oXR47fKHkswFX2IiHs5YnLlkBV/sJOPj0fqJd&#10;gzOLB114emlGyeA7nqpR9ekSri115Wkxn8PCotS9hqUNdRnAw2XUHem1G2rbazJk8VKP09Nv0OXs&#10;pNInRWhXLWIE+qGKrqwvtMhlwqd1HZOgsSsFlHr6RSa6SQjQkImaVfFa1nvoNSTucfq/VLMyEqDf&#10;uBIdWlPgzoNOiQ0pDmvYXiNz53GCF8UtUWMxNx3hu/9VBi3rAtakLI+T/t34Szcg0GvI0eP0f2W8&#10;ikVaCxBb9lpsHvY4odfS2o3X5vzX1Ej/EBuOHoJfC+Ual4iWPOOUwUmfz4f7Zn1XBgfNWI0+vuMp&#10;7eqWzMV84v5IjTfU7sRYA/QVFpG1K2NfshxIBt/xVI1CRwXcdFyK1RlR6jWrgdtnVTkIEnrqFYzJ&#10;XluexuP09Bu0zVHx3f9KuDVo3C+kr2XH6iIrkYFFxjobjxMtCRIiNzh8hMZ3/yuVu+onaxJRgw69&#10;Tkc99tq49DjRkuLWGFNWrPhfZdCDi9X0l7DjF0eNS3nd6dPRUkBp27qsBXKJCZ9WXyj5RCuqGcCZ&#10;9PAdT4WDBotsjYczu5iAg0/TFHc8loA+s3i0h6fQZ+2aZPAdz4yPAq4tdeCO9RZ9Pq3wufMupOni&#10;tdUpeEv09MNLF+X8Z2SskRW+IOjQeeOpJ4FPfT1hv7DFCA1KPf0id7hM1iScNyMQryOXHidaUtzq&#10;02XFiv9VBu3VAAIzpYHLqHuP01MCCUZofG9bl7VgueFoXfi12q76QslnA66wkQxOfXpR5FI8nHE1&#10;AUcCDWExag148Pw8Pqxdkwzw4Kn4wEcB15Y6cC/pH3kk9RqWNsxlBD533mVWmSPzdj7mXrF7nJ5+&#10;+LSeokJ+h+/+V0qJ4s4KX0DganBdFfjU150+HaHHKKGWgr6zJuG8GYH22kaZnju0JFwCOkoQ3/2v&#10;cmg/NFACVclQGjwu6t7jREuCGxKM0Pjeti5rwbJyUz5d8olWhAr4VmkjGZz6Al2JMNqvgqspuO52&#10;1fen+EC7S5MM6MdT+VU+Sri21MkHxR5tp2OUutewtGF+5xfUqLZD0GSVOfYaEcPj9PQDCV0mkenB&#10;/0opUdxZPQwItEs2FVr51NedPh2hQWmNkkFdJmsS7pgRGF+DS48TLQndgKbrYTtkEqFDvgHOCwJX&#10;XmnwOH09IZPSUkBp27qsBdtDEq0LvxY+zWcKPutwpY1kcOoLa0pLSF+F73hmdjEBp4et8EUno/gA&#10;V+qr3i5dTjKKr5Qg8EDqpLZf6Mbj2UecCv94vLu9/vH27o4T54+nt69/uDvNfj7c0ffwn7LgwE7H&#10;D/fXJPrDy3c3h+u/6L+fDrd38m+i++7+fIXyzePj7f3bv707PNzQfSx6M/JPp9ntNZ3yvCBvyK9Q&#10;llHTL36F8naz2GB30WY50LVXQZc3n55mV5/ofKElD99mV5ySXK6GhQ3annWDMt2U93Fmp9K+vVbe&#10;L8mZ7XqjHRXG0t1W/BCSIhilXQyMLuaqoqJ5j8HQ3UZ1RJSCNSC6cqiOicaUBtTERJlMA9o3EJGO&#10;DWaEO+rvDKwlKBpRGMwIKl5rMriGoNxdysOuJXNO+xoquka4KnTulwyoiclJfddClYp9hKxU8AxW&#10;pysV/SLcmVazK04LG/nDmu+wqhlpKvxFuHy6hoxXEAxZizAO+wa0aUmMSn4jFN3IVaeLFzg6cKXS&#10;Xy0bqFLhj7DohM/3gFbERRceRbIW4f7wqrhS2TdMlQcPxqG3Ceplztd9na/7om7qd3TdF4/UP90/&#10;414Odke+mCM4HA/R4rBchsW0D4Dnc3BIajBCYAAqkLSuxZBW3I+veApUuLdvGmwvc7qkWaDBs0Ue&#10;vmNUnBIsvxE6KTroYLXFECUAmSGAATGeyg9fm0pQER2++8mcQrO4GTqvs9AEQLaQSiQyNPVHSqrH&#10;6f/SFvjKYf6NTE8OL/U1jx8DKr9Uy5dp8+vGUi14ESRKjpTIhVH75ZFtxkOFCyEJ5wSYVunFloGl&#10;xhUSH7Q1OAw+hR69TYJW19K3WstCHUm30LDQ7mQjsh/kuibIMbcdTyxsjmTzrJkYLerC6txM6u7+&#10;PBMj/b/gOc/r4/XffzrpHx8fH2TKRP+YfXp/d//4kmBeXbx7enp4+eLF49W7m/eHxz+8v706HR+P&#10;b57+cHV8/+L45s3t1c2Lj8fT9QsuhAj/ejgdr8ZnYlTzWczEQrrwV5iJDUvKErDDDhu6fV2nPTYT&#10;26x567zOxNbzNRIKz5uJ8WBygfqLOMVKx6V0hNcqTKCwsTWCpQPTLV9GXkGVDkvDFemET10xIkpH&#10;pbTVu44pHZXqTKzERD4cx4hLnhBUaErHpE2a0hHpMG/QlA5JmbGGoNxMrInMzcW4d2xhS+VO9/jW&#10;mXSzsSaXHFBNYGGeUpEXW54BbVrWQMpIoHgWXEOVyp54lLl5qUc/GWuJnzqH2OSIxNxsjGc9Fcrc&#10;ZExur66Zqp+N0fXKdWSp2bf0yF2ciXXY8+3hNbpS4Y/QlUqfIl4DWSp+6okaFsZn+iaUtZCl0l/Q&#10;De+cZilVybfTRmR0XXyVTT6IyKDoFowWMmf76xayVPx0FXkLWaqALaciKvLn9JgRRlGuwWQq/l3D&#10;JXmkY6h0vl+RlxM+ibVOVir8pk9y9s5aXDeiPS0OR6BFM4jxOqrhCpdyV6TFIz8DomvbG+KiSy0i&#10;2NCQPC/yRFyLlhZXqegbcXqVSp5uum+RlYq+ESdodSVSNexaVK1TyYekTUVaPEKPHFKUqxsXLbel&#10;YHWDoGXDBEizXKV1UaVzAtaIOTS6SIBIPw26Usm3LIInJwmP+xauVPR0SFWDyVT4lPyt00UD7Njk&#10;vmESPNQzusJV9LXgRQXfEYoGZnWy6Lz2CEXVmC26UtkPm4bZ8yjQCFs0hU+loRFs2Db6242TfhuZ&#10;k/6uEXN4+hkpa7JJey8i2NAKhttU/jRnbsiMThxPkM0bdkH1rwlUE5eTf0Ni21T8dNBZQhdN/c5p&#10;xnOakaZov6M0Y/NGYh63Mas0MuN5eYDjjBAlJWcVI9A18ctYrPmJFn7b4OSLATsmsuN3QmtF/CUN&#10;obqIoXgWsKMaeBy7Vj1cWpncBDjFJMZOg50eYniwE8D7WOXxTADvY1XraS6ttGecdh6XMHYaevTQ&#10;zkOPAN7HKo8uAngfq5qAvrRykAnaVavx0pNRE+NhABMTN/KOgyurcvnKpL3TISqCvY9V7q4DMX1a&#10;pQ0iAt5nwNzlMnbqVHu0yp1qAO/T6lZZpa4xwS4Sesb6BA+IZX2Chqm19QlVIMZl1GBM5/vkrOSM&#10;6WobZgvwyOvaMgdGwwpNHb1A929l4kG2/CZIzloQeVLDQf7F664j11QpXYczAdYVgLlFGtCgeX1b&#10;ufFyQ15eJEKpt8CeAeOz/xGARX4CjOYGXvAlCfkatAGXBJl5upL8KnrtfnypIR2ZGdDLfk1rFG+x&#10;+8ojBBdKNyfjgg5NKwDwP8vBZaHG2pwLo7mxUXZP0Yu1sZc4ZtGYoC9NHN+x3pAavZJkTdg20+gX&#10;+LmA7sVzOdGmrovveIJLASyMLwNTAykOkPJgWEuCX+ErntImnWbJephoUgPhJAcmSJMJWsOzKTwA&#10;tCUuXk+TfRViFLfXrTQB6BDpYS946Zah8NLi6oilqCoBakS7nwgBtP+bJeuCgy666rICZEFzMALE&#10;epRnxv+FX4jTZ2jEFVx7AxWzB/Wiy3B0gnrFuhfYcstTlQaDdrKkBGpocKBFW+qlIPf4GsrzOD0l&#10;lDgV0cliLTkvvvtfCd2hA2NBUyxImoxI3Nol7SIV3NJJTAQGXpsMSqQ9qNLpjlHCO/8EOnBpzKuP&#10;ZRurhp0aCJXUaIc+ph0dXJRXE9dkQmkNoSQ71UzXthSJEciZE5YgRfAOSnTwShndHplwpo5xC7Q1&#10;aa+d0gYdR1P+s4MS2sPHqKkbntaNdsv+RAp9ScIiBCBtKxHRoquXr/9LLJC2iTMdciwB0NA29PDS&#10;OSnte48vp2yP11UYLZQyanroE1xzA53VXVI26Ibqz+AQQwcvKbz1QsXgw9TiRQYuRHSc4wzWAX3j&#10;s/+RAov0KBuX6ktHg5mB2dse59KZZ7T/MSr00KaFzMihbq3fzTyL3C+wF2fvoy4uwMUFijVZ6BHu&#10;2THqvNzI4qTxX2LRXDca3qLb8gjBrIZTgbXwiK/+NwKrwVH2s0MSGgOzgwwEqwV0jw1tCFb0x0V4&#10;aZ8loJFUegDyqzg08KghNVlsTzoWD6ZuE6MQPuOpokJXggkcPuOp/Ch1FtPwGU/FhkAZdNekDRvp&#10;TJTAgqdgg0nbbjZ8xlPABrWNia0RtBQQFEgB04daj03D2wSUVmhNNYlOaYoDXkJg6zblgyY8lVOd&#10;P2stU1O+1nUO43oYduprtHg/JhNaFFCPmsKnXfaEbdqwYYpfVYbeEtLmF3BSMNeE05Gv1XxBuniq&#10;lHXAOQUmMtEivWabXH9Aqp1kIXd/0IS5BDXwTavFWtVm5307X6NajHq3+8P7m1cX/3lz9UQ58bub&#10;GQVJ8slmudgP7wjs5s+n0/Ejb5iiMjZJibgf8B+PD7Q96PXH/zheE/rDh6djyJCh2ovK22a8P4cO&#10;e9NxjI6+rF6Mbi6nPoLrxZbDamk3pwDBw+nx6a83x/cz/serixPRHxo4/EwJPQkqAOHx6f2R94XR&#10;e9nOlbwIHlRs8Hr69PpT2NwkaWZmSGr6ZqcjNUeU/Xxzon+8O57+cTH7eDo8vLq4P97f/H/2vq7J&#10;jhvH8q8o9LgP7Zv3+zrWG9HT0z0xERsTHTv1B2S1bClWVqlLpW7H/voFCBySIIFk3qpSWW2lH5yl&#10;TFwQOAS/DpHMly/e/+cHAoUE7vHHHf74EX+8+vCafvjDy/uXtBHBf/7pnv5Fv/n88e7dz29J75Sc&#10;+fTxjwTcX94lh4oNv0VeIfXYXaSksdtUPL129/F/377+v59efLh92kihk6oPOjA3kTJd9ruvI1Ry&#10;y/m2Q4WWGl2opIH+mUKFDiflFGUe/ppQ2U0nXoH/9p1KbjnfdqTQCraLlLTQeq5IudCCWJbRTaQc&#10;iXHidelvHyq55QxD5dPfP7+6+52OQLw5L6Hyl7s3b366vfvlBW0zhxMVngCYGOJ/LJqR0IfV97rB&#10;QgTBkd4b51JefZ/nJacTnWuV4mK/f5rXiTkHFC9ylJRyWprlVCVO91NaoggQIlngwnldvQ4atLMI&#10;ZzJ2OqirzgKBDnI2i3C+WqeDVhBZwHeFVmdZglPLOhW0VskCvgpaQ2eJjAZN3b7ldCZyn9INHrF/&#10;zQw9vV53cveuZQDFfmfECinJnxpJmkl7L12p0DwBIuWl0AgVWZueeqnKZ0QoH9G82GRWEMm6bsFw&#10;Ze98mfY8m5U1Ap3CsaV/yDpBn8haQZ8sXS98uOX1wk+/+XqBudu2t041a/rkerHw57+9u//r7bsP&#10;949cUJ52pzO2e7bn3V52AEr3faQ+Xbtv+sg9qhuLytefZVHJ9Y2FZNXHlL6Xait3RymFn16FSMNE&#10;ETH9N3dZNIQ1InUPnpI5ey11D75zldRdOOe+U7J9r6buxHkg6G2pe/GtvMHUq6k7ct+auicnO3xr&#10;6s6c0897a3gEzgCHesz7RmSzq6kGmZORXXzMu0Yp6d+xqUY6pfH2AJkXjdI7II6eGuqUo+/oMUj7&#10;NWbeMIqCsIaaqsNDiLuejHWgx75bFERzjXQUiOaUh8igGuigXfA2QzY6vfHRA817dVkmbBrmgIf0&#10;pqCjyYQ1vfPlBpE53yEIR070KTZFmsy7RH4LISMrRVFcc0eciwtg4u8zZJkgrs07RPRugxdHnOGa&#10;9UT1b94gSq+x9GjzLuFYURDZNDp/y3PCMF1Z1zQ3eXNyPlNV97ZuJGeMQB2IUwwR3XJD/R8vvYbi&#10;FCpJHNO9gXYKiCSeN6Rn82C5Q2Nx6rSWGKPb/zfUNS0SV1czIz1vuyYM3Mi28hAZzTO8KYkts65q&#10;3uDvKMVdEHrEooZnP7yqoX6Fp3Fl4SK7bBIbuRWUx3ZbvRZO6xZs0Uvtp1DBLYnOHD0zaQq8K86h&#10;iXlnXsGY30jZvNmaZVHUlgdiUpAiu9yksYBu+hZ4fiWM6Bc6adUCGTi6adyFJBIKrDbYbxVQg5KG&#10;hMf2R42wkgG4K/5JNlV2cJL93UU5VoKajCoUTHM2SGVgABILtH51ri73aBBleFFr1h37L/mBOCFt&#10;GE5I4NnsEr2XqoED34QBLBeVTdziIbZp+0DXUJO5JSkvkY7fimKJ3lGChWobbNjT10ASVF0E2CIh&#10;hqDCU1zFMM5VSrE+zxtIfVNjsTFndcF8jAh4iqtWmwREhgxPATKh+Ki98JhgWE9O4dpjdkB4FP3H&#10;852cwpPglrFI4ekzFrD29X/9479pn1v2y6/mlzdb2vxOM6ZCUBwKv/yUBEXPDdf8BK/lpWnz7FmB&#10;uKlXGAE5XC8veJXaKyFc81w+UGKWcr4WaphZi08Q1wvmtIrrTaG+aaCkXlMUTKjZf8tLCh6YnoJm&#10;pgqJJ2SYu0Sj1DU8My115sYCHUkx6KKTx7UebmEVnn35gWBlmq878YqP/mj77TQV8PttSkv5Ekzz&#10;ZnvYyNK3dOQV0zztypcYvzjVzHt0eHnN78sD+qruy5lz6pXUfXnIp9W9OXfmvZq6M19MNfdq6u48&#10;pIjrHt136gFUcyJ2e4OYM8kDzDKqmc4c8RCirrJoCig5QzWn48Qci2qol1DNez96rqaaA7+up5p9&#10;e5iyyUhHVKOhmiODaqCDdmGo5qDqH0A1b5mN76vMnFxFC6UFVHNgE3NDGaRQU0c19ybRArlStJxq&#10;djTVcAdxbajmAKQHUM1+IF1PNVeB9I3PC9O00DtIY6WaoyNGVqo5QkY/En5DrV/m7vOs+pOcpvLo&#10;hQ2oZuro4pVNZtbK0sbyfPWCQ979AGVIvSXxjmk6i1vCr4E4s4qwShGF13HNojctnFAUH9Kc+Deu&#10;kXKTBgMmQ1FNhrK09qgdSit/Ga55Ec8LElvO3imuCE1LeTi1g8o6yl0OEeOhxVi4x0WnTQiXiSFR&#10;oJH6tedPCNcsuY1d6dYWUaJOKI0k96Ti5HQfuKv3sDa2qqxbWu8t74rVb80lqw1CnGbMSqhbxRJl&#10;XZ1ZIQRuR8M2Yso1j7SpGJoMlOAqDlzFNQ8MA9fcwmdLVKkMGZ4CZKr7lWtO78v87rLj+DXUhrOg&#10;txKoD/I5Cx4PzRP+x7Vc83Q6bS/Uoaee7jfNZeY0Ld3z8+mJgCWu6QleNXc6zNrCz4euuYmDp6Ne&#10;L4955ifIZc5oUHtfSeZHbPszQTzIZca2dDQ6XcMxY5qKbhvXevxFcgue4VrLwCY8+/Ld/8owX8cw&#10;U6J2312nfWTTKX/hZGbqv6c5ivkp9wp5upzGidI/U+PKVFL6BhYOxykiNUkUsFZ1F55yUdMqot5y&#10;rPvwxQxzb0vdjS9mmHs1D2KYezUPYJi3PMI5mmqQlzHM6dRxR1ONdMDEGYZZkpm7CuNpbI6MJQyz&#10;JFf3emqsgyRkTojKZW39ALqeYeYRuMfneoY5MqgGOmgXhmGWLN0OoAcwzFFDraEOeWGbzOyH4wMZ&#10;5h7thzLMjqYa7iCuLcMcuFbHdbTDYJOZ/UC6nmGuAukbnxSuDDMlMQsZsyYz/8xps4mIvP3ER4fc&#10;cKdBTOTXfF43E3iPSp0Bw0wd3QzDjEVEWdhYdq9ecCQeDJwgdZaEoKEOhaJDcozVg0WK6ANPB0YR&#10;T+1vICt6lYDQm/8SycyL3FOOW94JALpI1pZD6fLdSajgfFSdxQsoCkRCMHcUp/2JiNKAxby8Thzk&#10;ntSv/BzlC8H8VSQzI27hMxa/IcGcmdcS6fitOCxRlrdc8BBXEULgDg7aQpaysGbUlKEFV9X2BQjm&#10;NuZsiSCYW/hcqQwZngJkcmglmH+fBPN04P3RlmJO4eJzFk9DMR+IKpET9ksWXJXOvB6XwQet3dQL&#10;i2ehmNfjMngShrcSvyzFjPdLovHpGop5fv9QlgVLKGbY9HwDwEoxX0kxH5hJaPvrNJPz++svk8Y8&#10;HeisWknAKR14lcb8nBxzcMRARQAGXFrNMftHVNQM0XKOOY2eNVVd9+PLOeZOjSHjtuuBGd5hIDXU&#10;yznmDuqrs5ipOryDDq7nmINortn8iGM0WcyRQXVIB+3C4Zg7gB7CMQcQmbBelMW8HpjhHipiOWY/&#10;kB7KMacAWDlm/3OAaxZzlKu7ZjFHyPxLZzETTTjDMWMVUVY2Hgkpq5K0cgHfqBxknWMrLF2a3zJD&#10;PpNgC6quJcTsb5SIWw/MAOZIZw1YXqwEBbfrOWadOMjPv3KOGXELn0F/PhfHjJ0UlI+rxux6YIY5&#10;avPT3c8//un93Yt/vHpP233pP+44qJcwYu8/rAdmgLP9jQ7MII6ZuvGWs0jR7nMWsPdRR2bQ97c2&#10;K8dcpzHze41dKnS9YF45Zk4SQL7u/GtlhBsLg1WdF5ZZzA0OHlo5ZuqlMbphlKVbX2iTceWYr+aY&#10;aaLX9tepWfj99RfimLf0yZ+VY047gXU3nrIQO0Ku7sdXjtnjYq8+KUPymDukH5jH3Oupic/lecyd&#10;npVjLqne66HM/iEgJo95PZRZs0F1vTg/dxPS4rlmhWse85rHTCcoUEh6x6V8U3nMK8d8yysXl7/W&#10;JGJ9+U4JQr1pKHWcZ4EzDaw2rMGsAtq0ESINj+2PGmFlFHBXzpgQNnnlmLkCBRk9KGPlmMvKX4CR&#10;PYX1UGZqcq++5+/k/vnD39Lf96/evZe/E1uiRzvwaQ5y/MP6GanviSD+61369u6UvvjachapK/Q5&#10;C+7hzBP+x9VHZWw2dGCnvhSzHpXxP7578XVwzOtRGc+Xx4zJQtntx7RB+3eZEbTb8q7QU+UxwyYU&#10;snLM+Ez41/LZP/oSd08xp6mk6ZS/8FEZl8tlL1/2W7OYq3zplWGWV+HqHO71s3/vX/3wkkb4gKnm&#10;F3TziRvB19oeelJGT3lT55ELW7OY18/+eR8y3dHKMgfJtiSf02rqWz4+LSQX1yzmiHZds5gjZNYs&#10;5rSVZChXzXJds5iZ0MIKTNaCYKNXhlkWxetn/3KANIHy9CdlrAzzyjD/dP+H17e/fHf700/vXr/5&#10;7sqsOOJ5u6S4tK3mMxZPQjCf9tuLHPhcCIr1nAwZWst5onXu25rDvOYw9xMPPUzjqfjlaBd3zWH+&#10;evhl6hTa7cBn/9rfab/Z07I6DbzYHqxOybgc5BQ4Cpsv/q0//3Xw+liBgEdbT8n4jtklP6+SPg5f&#10;cUzpWNeOrHzAt/7k5ONeU017BifWOicx93rqAXM9JQOHHpYJBWdSZeowaBfrKRl15xGeME6nTBYo&#10;5cDqLh6ZRcpwB3G9ZjCnXDI90Bbn2Wqi3prBfMNvd/DMV76tSyPqPCZ6MObNtOwFPj4PKGk3r/CF&#10;VDq/ksHitCnGy8CRMSu/vPLLQabvekoGOOM1g/llcEaHl5698sva84JXxlU3IlZ+eT0lY0qHGH09&#10;jEV/sOcxcQdfkF/eX3ZfR/4y0xP6Jkm1DKuXBf5n+urVBaetdTrM0sLXUb9c/XXkL2c0aOr4Leeq&#10;yMx5PYd5zV/++vKX+yONjmm15/fWX+aIDEpePh+a108qfnk9hbnO4K1Jz/WEjPWEDObTqrlGzeSv&#10;+cv+dof90p+/3UGL1ELmht8M3NVwr/nLa/6ye96Bd25aSLqu+csRi7ryyxEya/7ymr+sx2as/PLK&#10;L9OeHe0jypYdCGNcLXHcZbD7YggqPMVVldHuI+8TDj5CuJ6Q8f3d7Wc9FWM9IePB+cv5UM//8+b1&#10;/asPP79/8+KYcjFCyuJPb0nszR/v7m7/ybh/Yhbm4XnNx8Nuz+lJFPG0/j5ujkrWIjPusN2caPHw&#10;mp7vpv2uy437ePfp/j/e3P7ygv/44eUdeZEY/Ff/IIZQGi1EeG334fYv796/p/v8Foq5QbQi30nn&#10;f5TzVO5//fHXdJaIMCoMyvCIlQ+3H968fPE+fRuSTL/HH3f440f88erD67e3dz+8vH9JB3vxn3+6&#10;p3/Rbz5/vHv381vyR7YjPn384+d7sjw5VGxQa//56aMc/kJ/vPj1l/cfPn1PMj+8fHt///H77777&#10;9Prtm19effrDL+9e391+un1Muvt2Q7Y1CZTHme+MPTws6FOQ+yNnU6Xe97TZSMWXhPdpvz3TxyJT&#10;YEzT4UBBIrX9BEmTSp4VHqBel/KGwnTu0pVM3tP2kJbKnZ52Y8LRU29NyFvVnRbyOidGkQbfnprY&#10;CvTQOJP1VF79/rYXHr1jsOVIfEutkeqdO41yrImM2dQqKE4RgeVpM7JrPEMOT3GtdWlkpE7p5la6&#10;K7nWUq2mp9kSuBz+bffvSIFqdoQXdJnD/vHT3z+/unuDHvJCTT33kvvDidOkpKfUJ9Jb6pOlPebX&#10;soG73VDf0faYM185eMItAcJ1m9BMXejxtD83mwLT/rRjtHlsnbabo7xTRCH36C70gHcY/S6Uqb09&#10;vjReROoulPNrHS1tB+poqTtQmjz4euoulLs+R0/dgR62gT11F8q7xI6e+kDnw/bo21OfSjAdfEVM&#10;ZeX+ms40dgEyuef7He8ZOzaZ7HMeqxyozdkmNPEKNNVwB2Cb7PP9lg9d8GyqAY801XgHUWS+0pi+&#10;iug5VwMemsSNIyPOKfGOJnPEyX4KjGKyLWs6UA37uurwDgA3WehhfPNIk8tLCdYO4uZzjUGAb2vE&#10;Q0V1jEeQm22CACazTRApMrsEpu5+fzOXkNdeSXD/MGRusjScfbtJ1o+e63Ifx3Nd7jDiuS44rDLX&#10;9RJOpTLMgcQ0XmCqjFNwJZYxl7V67NyY+rvy82pubH8jM+SDUrhJL4o6cH9G5ac1a7kpFuBFUKvN&#10;/gu6CSNSkxL/WzU0cCZ+AaI0rpFoeQVh5nOF+r4CjdsN3+gZwUM9Kc4du5QnrjQ3aTRIkmnVyhFi&#10;bLD/EjXyLsneHtms1blNlQ+3cRMUqdVm609kETt4hlVLv67SFzKok1c8Srjhx2IuDZzsII39QgLg&#10;Ka5aFyCa5qU0yAYErAA9EFIH5s3qvITVAIZq7BFfQdqdD/9+/qO63CznlnwGL/79SsA+AaNGLa1d&#10;H6Z1Wsi//vlv7+7/evvuw/0jmdeJVnwHnnFRy9kSs3dpX0pOmWKyOhSy7QkItrRuke2UOtGmJdiY&#10;cEmdqL86DLSY6fOFlhmOmnq9cqJpeG9LPXXeBlrqtQrPnHst9byZV5iOKdSDlDk6r+d6LfUyJdDS&#10;Lwt7NWZVeIgU1WuUaevaYxaFJ57FO35R+cUxXvA6BtUgh3pqlP26mmqYQ8cWAM3f/s2VESky60FK&#10;B/M8M+vBaRNgbdaDkaY6nCdiIFywzXrQDyK7GCQKwldUox0oqtGOfTNwByjVcIea7HKQOYE+ksxq&#10;cNoH7ZW/kZKrdwo0GbxPJx8m81qy30jsW8mnAO9djTeTC45vBu99EAH8HdWhbwbvCCXmYbMmv1vb&#10;1z31dAlA2tdwB4pqtKkT8dHe112JX237uiuJFdVo+9W2N2iHrtVoB64ZsGtFNJH7lt/cCNmMNUsv&#10;ykVbs/QiZH6LLL0wgLnnpGn0DXWPMkmeP2iA+8cknqgCXpD/mpIR6OJ94Yt7wSSeJsVjcerrkjj2&#10;8AbaqUdL4uYYAynlEW9Z8SyQaCSeH3o0Ej+mUsH6RAt7FZP9JLIJS2NcZWFPPTfpGgiJmygQCnAV&#10;RY1VeIiFuMNQiBt56yz0Q2r8NM8ESMUNhMTZXCJsxNU40knNeCJ0Ek3GNIRDV1RQaKCwTgQY+uC6&#10;qoN9uIqdKpULxVNc1ZvWNjyecUdaJM0IR+6o4AmtBbpxFROk/qbTvDs0qaFAnPbz1azDXbENRcXu&#10;SPDShGvgjcjpoiysG3F5JKUu5zJhJa4CTGsZnsIXMuIR5NUm/adON+TVmotw3WGl2w2FZ8s1pXh+&#10;Dq5ph3Su7XS5bDZtLsJux8umlIogaQlPQDbtmXyQDiAim3a07qDdfQ6wWoRCPy+EAi31+uUUqKHe&#10;LavZ8hqvN6ZevZx5u96xpl67pL3jXk29djnx1rGjhlpqscaHpl65MHXhaDF8U8pn6K0xfFPaNfYU&#10;1SBTpoKHjuWbApR50M6O7XhN5lhU43zk1aZnUQ00ZTy4imqkeUXu6VmAtCGcIogM4bT3A8gSTqGm&#10;GuxIUx3S05l5C8c5Qzil/Joebcs4XYJ6M/kHiXB0NNVwT+eg4qgBlwgIGhpva+YomabAJkM5BZos&#10;5ZQoYgcnQzml/KHeO3sOXoS4oZx2nDviaKrje0rklWeTCXDmUxxNBvFt0CUZ0inCySAe4WRIp71v&#10;k2GdtjvOIHK8M6zTjgnj3rt9HeO7TaSp7lFSHoqjqUZ8twniaV8jzqcYOopqwGPn6hAP+ibSXUKc&#10;kul9mGhNUEn54XSoab7QpkPdqdAH5D3vDjXglLId2FQDvmX2uceJMvAruy9B33uoAQ9wOhjE98Fw&#10;eTCI+4F5qBHf0djjBiad2FMsDwKTzokoMvv0rrkT4vRqRpEKOhVKyC8ykpHmaaoR90eWYw34fhM5&#10;VwPuxwC901Es2hEAPkoL8D4uwptfGMld/dYfx0813rt90BGcarxpzPDi8mTwTjs+Dt6nGm/qVV1N&#10;BvAoBmgJWnnnd3O0mC0yu0PkXY14MJU71Yjv0x6E4925Rpz6Z8+7c404Zy66UUAZ9sVyfy53rgEn&#10;YwJFNeB+66WE6FJWbFGNd9qr6/umc413jFKNd6TJ4H0Mao6+T1ksDwYoPt4+t4JDNJBfaryDGLgY&#10;wGmm5tYcf7wzl0eJsF4M8Ocyssz+EIxQlwWIEytRaapxIsJh3WShV/SYXOVV7Uc9HnjdZIm2EtZN&#10;lgiZdZMlQoYn9mnXBIzsQzZZwv0knqOzdpqHL9lP4ol4El+2n3SgnjqJL9tP4il1El/mKs+bkziY&#10;93lkeHLM4nJQGnXeA3F1VV47HYurqzSXXQLkUV2Vt5DH2tVVmpYu0c7zUnaV5p6LxNVVmmAuEldX&#10;6a3YReLqat73mMedNqXE9mWu8oSQXaVJ3xJjeNaXxJe5elZX5Y22YTWd1VWapS0yRl09L3OV52Js&#10;O823lmjnCVcSX+Yqz6qS+LJa5alTEjeuCkKP2MxlZoE2c3nm723m6vZ3v3Nok8Flw4gpGDIxCSOJ&#10;nJN46F5CMN8TVzJMw5x12nVjJQmorIQMp3sJjXxP5HLtGsXYvlJbxYbcAvHU9Ut8kPaUy5LalmaA&#10;m0yekVGlbcxYsBW0suycBUwFZ70ojIlmvmnw5rxJhgX7lNYf+y9BQpPUrXeaTy89Ti5QcfBfNoD9&#10;qlWR0JaDh64BImpeJtGJm3GNWWVyDbFoVaEArV1puRDFQ+xc9rv9qjsn/Udb5DptQoRBMa5SOtPI&#10;XAcIcDzFVaS0/vP4hae4qi4BZyQl/hKpIR0VdOCqujRkZ4W0xWckoAJXNV7qopOKEdamQfy8Fl8g&#10;tjUpBcAM+86NptdMtDFEjiIutd+ZsjVWof2XqtduabL9h3olHw/N6vUuNUIdBmZaNWyhkclWhWuF&#10;VMhEA03lDn/JnMJnosV5fVctlrvc789YwdtLRQUJo/bsjwQL/dpJUx6BWakAFppGM5Uh0Vjhqpd+&#10;bpJBNytS12Xk7u7mMdGohxdqtyKS6wWPXStQ4alecnkKtY0ybZklVK1CFCNWdHGNx3FTgP6c1lSa&#10;An6suqUjmToPrRhvknFtdzHXiGlQ5HkhHuOqhSpSAzF934527ppAb7RpoQMXgGKGBFpwFds65PA4&#10;Bpt36wgc2jRROwvYtlrVewl7FUecaG+0FfPauzQoLOgYBIjtBSNzNt2EuFih5e0kewrlacdAW1Km&#10;Y5ARn7a8XCtcJ6WKdxvTGHjPkpBq74rdenfQ72inoRaO+h2pmd1Gj9wR16VFbi9piIXnuIlYs04B&#10;SaMgVwqe2t8YWVutnJpQIgYmTAJziSOrD6WI3i7o8DiOU+inIU6CqcQpfiy6eQuezesc9MWImBV9&#10;eIyraNNJJO3fzYppbGxlpKoq1mrTN3P7IPfFBi4AxQwJtOCqLmjNdGIx2PpyHO3rdWDbatXqlKUa&#10;fTyDxRERO214Um53F/2NVWhNVxW0K9igb3+kVkh5eztY8dsmFA581Fptm1i8p6iS2rcK7b9UvTRH&#10;fdU2uyPNf2+nRDrilNdyrULrpNLT+zw9w2P7I7HC90ZdNB2FtFLavXQ9RBm11h1NzmxbiC2gs+tq&#10;PLWqbQBIr0Tbnq4Fnm59s3tHlVZVlnY4nCdX3xUoVHbQ8XYBDf/jNoBSMxMZdjjaT1OyukUPZQjG&#10;2pOUCsFjXFUM9dYuzqyYOrSXsS7ucGSG1Dcgq41mH2loI253zgWcIUA06pxYhxwKi8HW9SVtIKrm&#10;ArYXJ/BexHNb1EZNpHAVJ9SJpg6AyFwx2iqEbYK+CvNxC9ZD+6NG2MSl2pb3ikVWHdS7g2iV+WqR&#10;hY2eEdIKmtLE5eamBBadxOTi4OmWqODzJCo8pcM7EAPh3ARsVhvsV9ia+sBT+xuRRd05nY3GCipf&#10;u44SQVYdCjG1UYTxOI5Q6D8i9kuE4seiG+08xxse46piqLh2aLNiGgp0bpWNRyuF6BqI6Uq2j26r&#10;TcVol3pJofuMCLTgqo5qF9SJAWtqDF8oT37JIQ9xnv16yMMTHPJADbhNvE/TgS+eeL87nqeT9sWn&#10;w3SmJWPqr3C87nHHW40p7f5EMwusAh51AqC8X60FlQMcqAHk1I/0Wrwwn1HafaCFuu+sRd6J79UQ&#10;2lmGM39oapmcLrbQ4ihLRFqoZ8oyvhaa7lUS9FZ9bwp1XFkk8Ijmh1kkwMXk3AdquGfOeuQN794c&#10;c/BfpKiGWF6DdxSNMebNgWxQqGeM8lTDHDq2AGgekrJBkSLmRLNQer+7Cx6eJmaRlIfqVDxvTWSh&#10;QE8NNL0oR2lVnqIx0jbdPlQ0hppnttno0LMa6sCzGulID/dKuTBfj820pxdxXIRMpn2gyEB94qw6&#10;B2qe9maL/CbfnO0QKRpDzWv6XNYUujbGmum+sSKmCrOUj5FJsp8u6USGvuETjTFUVIO9pZcDXLD7&#10;ox26htYc7RApGoPdHO0QuTYG22TYhxiZDHsfbJtgn9KPnYA0CfaBIgN2ehHNUzSObJteHyoag91k&#10;1wdNxGTXB67Vkb2tMaK58priuaZ4EqH57R70GeYOKh9+Q2S8LJbnE7uU67kRWpEpmdmzKJRIvil0&#10;5rw49alcTUKJDrXrjtbv6ByNsJp+fymeUruPyDLjZQ4fGUKzDi/LTHcI0jSBygqZJ9LCO1/gUMHD&#10;4Cp8zBVCKBAKcFViRzS1QqB1ajvND+QlkrEfgw12KX2RUC4RDuDq24WnsSfStvNWdVQhIjY6CUQc&#10;WSaVi4SNuIonjV14OHKEZuHaYw48oXe55mhI9WSZVC4TVuJau1Isw9OhL3lDd94Xmp4v8GWZFM2H&#10;Z3VpHHRSI19o6reoXnTeS00KKOEqWEq9LJTKZUIHrnW9FMvwFL6QEV+IzeWeMX/FKvnafbRq/QLL&#10;96//6x9/vUsf7trSUSMd+ZrGhmchXzcU7jwcXegYZWI8DPl6ODFHJuRr+lSL9CqPIl/5DVzNPyh0&#10;Z01YCcWo21ZFpF7WuzrMOlOYmE5JvcrkV1w7Q2pKUHmqTkm9wnSV1MxJ4A11NZntcL2pl5aBDkO6&#10;ukos5ZrOwpTc2prTNpSrr6aGVo4LddQMsbV8a1BDnHqVkXHRtXRr5NQQYEu2BmoM2epiY7nWSM0w&#10;eDkjsLgtp432GJujTVxwGqZViKQugnkfspTmtQNLtEZuDUGmjLRSkBw02ntleFYXZJdm7bwyNKuv&#10;x6CsLGuvZxjJLsna6xmi7HKsvZ4hzC7F2ukxFKuLj8uw9nqG0czZ4zm+QLD2eoY4u/xqr2eIs0uv&#10;9nqGOLvsaqfHsKsuzi652usZ4mzPLknHatEwLWN4GTn5bcpcG7xr0I96ZtgL9QxxdpnV3p4hzubU&#10;EhCrSQ/NJ1didSVWV2LVO4Z3JVbDl+GpC+SYoQFlCeW8vjsfAem/O0+9MpHyjyBWaZqYeFX/67X0&#10;lCoPBGbEF4lUTpsE4YGr0CK00CRVi4RQHhTgKoqsTXgGdqUnVUWeJiISf/NODA7xFScWCeUCYSGu&#10;tRed0MiNfOLuvBsTrUbEXZSKa10Zy6RykVCBa+1IJzRypPCWA08GXKnUyLRMasCoSqQUy+Do0JfM&#10;W877MuJKtYkMeFf1OJcJK3Gtq6XnXUe+FN5y4IvMdhPLGH+FWufEoZR6PGBUtX/ppOALqV8Z1c/3&#10;tz+9u+dGz+Sl8Lz6j39++vi//iffpT9e/PrL+w/010f6RNjb+/uP33/33afXb9/88urTH3559wTp&#10;rLRSadNZ06LnWRnVadruLrQYJDRefY981ppSfap8VneNSUFdLfrcDKfh+tIs4/kYOydzZ7y4rAxZ&#10;msrarVB7SlVfHi3L3OGqkhrwCJFrKdX0Nac+B+1aSlX4tc4jc260u3C3lGqkpl63+2pqeKPEU37d&#10;IOPnh1yNcKTmWko1CDuTvupa01CqQW6moVRdcBpKNdIzBNlSqpFbQ5AtpRqouZpSDULnako1QKdL&#10;XO0aeEOpRnqGKDeUauTXEOaGUg30GEqVkwQ7v1xKtWvpXdJqr8f0xYtzVns9huoL9QxxdinV3q8a&#10;Zx+fus9YnrDa+eVSqp09Xb5qr8fgHGaZjkc9g3OoZ4izS6n2fg1xdinVpIfmrSululKqK6W6UqrC&#10;kaJXmM+zpXXwSqm6X8N7kuNIqVd+GkrVT1UVMgMU54BkeaZEVWsTiCTQKyGlmoZwgmveiUUJqIuE&#10;Blmq4kUnNHIjZ4zOu7Es/XSZVC4SUONac3ed0MiRKbPJA08G/DWSVJHyCuNwFSNVKpeJp7jWrhTL&#10;8DT2heZTNCAW4jLyReRGlKomdg4oVfVlQKm2li31ZUypqi9CZ1CDgmZca8TXJNUfXn76++dXd29e&#10;vnj/nx+IxrxMe14N3qd/7A8n5jnu6ic/1k9efXj99vbuh5f3L2nWwX/+6Z7+RT/5/PHu3c9v7/mo&#10;WUmk/eNXQqkSRdRQqnRaNFGbz0up7qbNkWC2lOqGD3N+2ixVXqumYc9kSlYEWJCTWVOqrg6zvBT2&#10;pkuQaReXnSFmbRkoaVeWnZKa8wu8oR4hM36uN/XiPdBhKFVXic1SFUq1w8RQqr6aGlp9nb9XM8TW&#10;o1R7NUN0bZZq5NQQYJulGqgxlKqLjc1SDSLGUKq+mhpimmSkHYEOnI5S7ULPpVR7PUOQPUq1VzME&#10;2aNUOzWGUnXRabJUhTLs9Yy7CIPyoixVJq47lBtKVd5z7u0ZouxSqr2eIcwupdrp6SjVzi+XUu31&#10;DHF+QJaqi/MDslR9PXWPDCq092uI8wOyVN14dinVzp6OUu3q64FZqr0eM+wtylJ1cXYp1d6vIc4u&#10;pZr0rJTqry4zoi/I3tCIzykCo1e5ecxnWlJOCh2LKyNFI/gi7dTxJe3IyZrnu/S0tRsakZdo5zF5&#10;pVRXSjUFQT6wdT7EVko1TDvVtkpd95LG94WyVGlEmMlSpafU4EeUqkg917v/1iYQOSPaK5OX86zX&#10;IrZ0kVAuEBbiKpSTeNEJjdzI1OW8G8vI0mVSuUg4gGvtSCc0cqQQlwNPBvmnMiSNslRVakCpSp0U&#10;y+Do0JdMb8778vuiVDErBEq4Wkp1kVSXf2p1af/SSaFeaBa1Zql+JZQq1VVLqaaJ8TNQqqfLmUkY&#10;GrCm/eV4lEZZslTrU1ef6sX/6DTPimMMKMR6JR9oqSkTTTLtVnQ19cff3KbVCE0maoLXLDADlqym&#10;S3wt9TI+8IhqPhOrgUfXUquBmuvJ1UhRDfGiQwB48d1jbPnVgEI0pwD4KF9PsEaO1Uhr1moXO4Zi&#10;DRRZkjWg/wzJGimqoabXYxbSrD3WDc8aKapD2q80S7RGri2Iaku1BooM1Rpg1JCtQRyZ/NVIk0F7&#10;Md3ao/1AvtVRVPcg9CKQX//8ralRJ9JQroEmQ7kGKD2AdI001XgvOxzAD8oH8q493m4ua9cF8Nc7&#10;R3g/gHoNUHoA+RppMniHtGk9Ovp4Nwewbv2w5OynDFOgqI5v83q/GYwX4L1SsESPEk7MNC7jJSn6&#10;k/RKwTJXw9O/j7efXvxK+PHInBjbZfmPvMuZxJexzfrpjxsaSZcwWPplqhsaL5eI84jJxtCouEhc&#10;XV1PYG2DYKVgv24KlruvGQ5We7cRCatiAxZWGskiIRQILgZX4Xcaq/AQlEydump+kBnPiCpTxYsy&#10;KQdC4mwuETbi6tuFp0NP8ov5A09GZwEoN0nrGunmYACuNZ+Wy8RDXI0vndTQl/Jm/siZJ6Vj5/Ng&#10;NRKKbXB27M6QkEVrWZS+uoy3LYm1sBNXUzm92NCdcZor3HmSowMkIEuhcANX404vBndWVvbD7deS&#10;6Ep0UMvKprXg87Kyx/P21J0d8C+b6BokLrZrzj7lp1pLbgMl7XqzU1KvNhfwsW4uVM0RBjq4X8kL&#10;X1eJ5WIDfvnaRNeA0+nODuhguZ6I5dV8r6aGdx85Va/lfWxqhCM1hoV11VzPwfpqas7kq0t0DWhT&#10;XjPOB+D17KuLTsO9BuYY7tXXY1A+BfR0d3ZAF4IN8RrpGXYUX3mia9DSu7MDOnyaRNcgEZiXvjl8&#10;3KbeEK6RniHODd8a+TUM54ZtDfSY41jdOHwA1+rrqeOZtk0DgnSI8wOJ1q7e10TX+Xw7ClQmzZYx&#10;civL6uf08piceNBl1OPKskYE2/qdqwiZ9TjWCJmvP9EV+xcgRHCtmbq8yYGHuNZC8xSr9M6tDOiV&#10;nmEVedrSFR4xYvJEbECdSge4SCgXCA9xFU8bq/Bw5EbmMOfdWJbCukwqFwkbca0d6YRGjpR00oEn&#10;pyUE8LRM6osluoKxnfdlSxuJYzJ7mdR0QZmoDlzraumlRvVSiMuBL8/IqUpbKZbBU/iyUqpfDaXK&#10;zFhLqaZN9mehVKeLdNDT+Xg+07e2qLGVRNf6ONanSnR1T6Osj2Od/IUhbcHl9berwywvA6atXly6&#10;Xwi6NsfVVVJzfgEdSu1z3pua8AsQMZSqC4mlVAOG2FCqvpoa2kVnB7iwWEo14MVMbquvpoY3ykh9&#10;2HGsXVaboVRdbCylGoSdSWv11dQQL6NUXXCanNaA9Ln2C1eRW8MotpRqoMYktLroPIBS9fUYlBdT&#10;qmmWXiffPYBSdWvrAZSq75fpLfZB0zKJrK6eJo01iB5Dqfp6apyXJ7F2ODeU6s4fGXgBnDtTpmZ7&#10;PXWXQRO8QM8wnB9Aqbr4PIBS9fUYnBdTqh0+D6RUez01zjT59HHmZXmuL9+vOp6NHpq3rsexrsex&#10;rpTqenZA4tXXswPaHF3+niE3D+rThTiZ3+X5uo5jnfvCFXZQIpKFxgzye5CQqh+zAbMJWgRXIYJE&#10;qKVLrYyUBpvwDPRKT6mKfM4gnXdicCyA2LdIKBcIC3EVTxur8HDkRn5Hf96NEVkqfiyTykXCRlxr&#10;RzqhkSNjSlXreRlZOpBSfweUqpbYSQ19yfTmfK0sy0FdJtWTpV619FIjXwpxOfDlGSlVqZdiGTyF&#10;Lyul+vVQqtTSWko17SM8K6W63Rz252MaRjxKdbvZ7+WQWIqcX3+6+4WZ19efP93/x5vb9Perf9A3&#10;IxMfm5c85XtOxNrOr6EIgizAJOSOSChVptjcXE+pOkpqStVdfHeUqqNkuIKvF5aBN8NVJTXgESJX&#10;UqqHwJRrKVUmxhxUuizVbsFtKdVIzRBdc1pA6NQQYHMca6TGUKqcKNY5ZSlVZq0dbAyl6qupyRE5&#10;J8DTM4zfhlLl/ElPzxBke0pA5FYNsu9WHcaXQI2hVF01DaUahE6XpdpVFr0kWVrVlE6+cNDpslR7&#10;PXU3EesZouxQqp49Q5ibswECfAyl6uLsUKqOPYZS9fXUONN+tx+FXZZqh3NDqUZ6hjjT9LSq90Sp&#10;en4NcXYoVUdPl6Xa+dVQqkEr7Y5j7fUYnNOXqTx7hr1GQ6kyde3pGeLcZKlGfg1xbs4CCPTQbKXU&#10;qhuHx3pesb0E8XOspxa+nhpnQsbH5zjE+Vj3G7GeIc7HOp5jv4Y4H+vu2ehZqWs/RZbnXExYrWcu&#10;tFTemg0cZXau2cARMms2cISMnw2cTtn2NlN4KORuiQa8JTw6j3hJfNn5KDywJfFlLP2Rxq8kvuxt&#10;jCMNU0k8TW9o4El7AHIlToGJhrs3r+9fvOce5wV9Tof+Tx/YuXv54scfXv4oNAGfg6my/OeLf9JH&#10;fNLpEjyNYQ2FmaspWLDm5Sl4slpqwNIL9IuEUB5KwbUurZUBYxf5IG8WE1zzTpzmdxHEiUVCuUBY&#10;j2vtRScUuyHVf0HtR26I2JOeKoEi4QCu4khjFx6OHJlyYvjAk0VZ5rS41BaN8nEVI6Xeys4AnuJa&#10;u1Isw9OhL0OWXkBaltK8TKrn32Gt8SVbhqcjX7a0mJS+cb5eFn4Obdmn1XKZsBLX2pdiGZ4Ofbkg&#10;0XzeF13EUecAzbjW0bNMipYHs5GokdBJwRcyYj2t+Os4rZgZ33bHITWO59hxOB6ZH6EB/7S/XCg3&#10;MdH8b369f/GaTm6bdjtOV0wfgDtM026D0fBRWw57pvqlW64TI2ty4MjcwGEvL3DUQjU3MHH+V6+n&#10;JgemdGKxp6gmByZOsOwV1eyArMY9RTU7sD+4imp6YLfnjGxPEbXYvMVAJ3J4FtX8QKzIbERsT64m&#10;k919mDjr07PJbEYEeNM3ZIrhh0OoqkZ8F1hVQ35Kx7O6VtWYR1bVoB/PzFm5qmrUI6tq2M97pps8&#10;VWZzIrDKbk9sOJnUVWXC3I9OOjOqwD5t0um6rq4a9yBA7TbFlBg1V1cNfBCjZqtimtFVIx9EqUkB&#10;n7a7qFfotiz6xmz3LHZ7JlU9F82uRQCX3bc4UF0Humrog+Cy6eD7Y2hXDf10dBu13b84bkNdNfSR&#10;XXXQT8dT1GuZXYzALruPQdvaAV5mJ2O3c300J25M50vUGs1uBh307XWnZj+DJrpReJkk8e3e11X3&#10;N9vNFNpVY8/sdh+qZltjO1GBfnjxwJ1HDBpWPF12a4MG8EhX3eME0NuvzUlqtdeEOIsw2xWEhN3i&#10;2G+i8DJnHkd2Gej36bUe164a+siuOuy3x3CwNpsdgV12u+OYUuw9u8yGRxCqx7q3355SeryrawH2&#10;Zttjew5jgomjXI9+1Dc7H8doQGNSqajyQ9Xsfuw2UxT2lPdSdAVwnerJ5JyuOuy3/ryUlpalvB11&#10;OUETojMpixy1f685UpJfkaGFXqirhn4X2FWH/W6/jZoQsUilzMiuOuxpzh9N4vhz0LkeA7vOBvtD&#10;WI/nGvvArrPB/nDirXQv7M819n6ong308eTybKD3e+izgf6UdjJds2roaVblhcTZQB/r4ndtM/RB&#10;qF4M9JdjVI2XGnp/Kn6pkd9vNlGkEsFQzNr5cNE5qEVmP12iSCUSqcgF0UUnHxSZ/bSLJvaUzlvk&#10;gugikrPI7LeXSNdE694iGCibNjX4+3iGOW1q9AM3p43B/7CL5hPTpq4AH/+J3s0u9lPmYFQB9An4&#10;SjA0zVTBMVxiT5u6DiLTTB0cw/ncZFa1fo84mVUt508G3QUtS2o//Q6D+I5KaH/ZRJ3PZHLtpsBR&#10;k243q62ug2CaMjVZd/EC3rzMHMFW18FhCkelySxxaTXm9WeTWeMedpuwVZk0PPrkua+troTDNpzc&#10;0TS5qq2gDsw697A3NUqEaE6VfcW7V4kJo80v3ciiv7ytPuoZeLds2UYfRR0LL9vmI39YGDT5/Ks4&#10;FDMsvGyLj5olC2O/ZV7zmmIRbQqvKRYRMmuKRYTMmmIRIfPNp1iE2SS84E2d+7JBhl5rEvFlwwwv&#10;W5P2ZQMNbYCL+LKhhhefSfuywYbXlyxOa8gliTO8hEziy1zlVWISX+YqrwST+DJXz+oqLeiW2K5n&#10;J93Qmm2RuLpK67JF4upq/gTF/CDPKy92NZ8rNxDHDGKZq2n9xOp5jbTE+rREkh8sczetguQHy+o2&#10;rXTkB8tqNy1m5AcLnS4Tp4VO86IklUALj0Uo8bpDfrDQaT4gSX6w0GlePcgPFjrNK4T0A1oFLPIB&#10;kyja3Vn4AzhNk/mqBJq+U8w+IkGNeHj+/lGicbwUNd7oIM+wA14yPV5//vHd63978/9ubvlnksnB&#10;OwsQzvcEy5S20dxDMphVZZND2D5S2b20an+jxatsquVclthEXSzBlm+KV3KTMTTOWAv4FS2yIMvi&#10;qf2NWMCr3SyLwnh5zi4Ys3AzvWE4skAUAK5ZA0TUoK1GGQDUKVSr9QUFKKo2AvAQGTV1yp+CIIBR&#10;q5NALTGD34ocb5kyWCqGh7gaoa7+rZS6QymiUiSe4mo8GUjxVihXF2oGOnAVXSo1b7w2nowEVOAq&#10;qtT4TipGGHqp62whtjWpfktUMv1TtwFpLZOUi2DV9sach6i2Cq3lEKYZhsXd/kit0PJkopDLU9uI&#10;m61tk5ib5O6oeWi8ZWEY6VmhjUE1wwptjbTLUVuR78I9qxDFaC1KyyvA4bH9kRW22MM2W08Ij1zZ&#10;ViGKUZAVuCyMx3EwQX/OHR60195DlCEmaLOeuqCwYih2kFqKUB+IaXMcFQqxHN2wCVeLYoYEj3HV&#10;WtTA68RisDlXgTqXkoRawLbVqoZIUKk4olWH2a2U294lHxe0XGl2fTqlawWEU2+XyxPbdsTrVy1X&#10;HdS7y1puEQa+nhXaOprytI1u5RwT2JbvXtFytxm4WStQIwYLta2pJw3xUtnWLRQjVd1FBh7HwQT9&#10;1Eakxksw4ceiW5tk76Ev1mXPWjEUSwtFKRaPcbUODcQ42YlbxKBQiHWV5BeaIcFjXMU2uNCJxWAj&#10;sPMnbgvYtlqlBE7+Ibcok7RuHdpyd6SsajO4S78RQK1Ca7oK7+XgYWpgeGx/pFZIy93ToqwuT2yj&#10;bcT6rjqod5e13CI8Z4W2jqY8baONbbib3bNuoRitRgU5A4fH9kdW2GKPXsXWk8aH1t4Aiy4yshXv&#10;bz+9SbiXWFFbJOh3+aypIoAfi6C2XMp61dDAY1yNWB8UVgxuZb4Dj3EVbXBoIKZNclSoio1cQKEZ&#10;EtiEa4AcHg9b7p5ajjSvArYXJ9pyVRwjCpqdmNfepRyxxS2X0o6bunStkJZ7IKKgb7kHIQFghUKn&#10;dwfRqjFQhDOAZg2saMOKBB3K0zba2Ia72T3rFopRxdoFZeDw2P7IClvs0atItWbbpGWVyrYKUYwo&#10;VuCKMB7HwaTw7fM7jiWY8GPRrS1333noivVBYcVQaxsQUniMq3HoMBDTJjkqFA184AJQzJDAJly1&#10;FrVmOrEYbAQ2nehwRculZHzTZjSGpVzEibbnA2UFLm65RwJEhOGZDS7xUzUfaTewb7lHcqm6qw7q&#10;3WUttwjPWaGtoylP22hjG+5m96xbKEarUVpuAQ6P7Y8a4TR8AXu1raknhHiubKsQxYjiLjLwOA4m&#10;6M/vzA1abu8hyhATtIH3QWHFtNhjZobxGFfj0EhMm+SoUBUbuQAUMySwCVetRWm5h04sBhuBTdmt&#10;0mIK2LZapQQdc48ijjhBS5Jyu7voFKxCa7qqOO1aos7+SK2QnuIkJ+Tm8iTgKXXSabl6d1nLLcIw&#10;0rNCW0dTnrbRxjbcze5ZhShGq1EcOXanoNofNcJmjYBexdYTQjxXtlVoregiA4/jYIJ+ymVtgwk/&#10;FqPRJDsPXbE+KKyYFnui12ykWDzGVQpVh0Zi2iRHhaKBD1wAihkS2ISr1qK0XHoRrHEhBhvu5Lfw&#10;F7Xck4jnNqMtiXaqq9EOjTEzAnNxosLn/h1+Z56ahc08VXuVM+VYVFaog3p3WcstwsDXmq5oi9dN&#10;edpGz3K6NBDKdxFcViGKUcXaBWXg8Nj+qBE22KNXsfWEEM+VbRWiGFHcRQYex8EE/ZncKcGEH4tu&#10;bbmnzkNXrA8KK6bF0kuLTdhbMUTCQEyb5KhQNPCBC0AxQwKbcNValJZLifGNCzHYcIdSLNpu0lar&#10;lIDWIeKIS7QkKbe7i2HUKrSmq4oLveBj+037I7VC2gwl7bNwLk8C/iKHveKuOqh3l7XcIgwjPSu0&#10;dTTlaRttbMt34Z5ViGK0GsWRc3/MttOLoU+w2KttZ1tPCPFc2XNWdJEBI+NgUv0XSo1vgwk/Fg+1&#10;5fYeumJ9UFgxFEsv09nYsWKIhIGYNslRoWjgXSX5hWZI8BhXrXJpuQU5PI7BVncoYQgxVfpJW6/a&#10;aCSqII/2oQ2Pbpupar4tLPCg3WRpypCzVeBaIs2XXsQ2O6fat1D2UHIIBmY/5fbAEo0FKCHpjKTX&#10;eGCJLVLbVGtguQ0vrXcoybRiyuNC14rn9leNtK0GbcdtpWUvc91bnShJdGcEszSex9GVS6C0pkVt&#10;2fETpYgV2ub59fsmRqxcLpneqbSxZOWyVwM5bajDcrNcV19BuRkZPMdVa1SaNOECBPE8Rh0+8Wsy&#10;Leq2hqUMNBmVR5NBc5yk6O628MODlpSVdHMT1xJtSfydS7I8F6mdzmSHp+xnnqlYnUDKIqlKFrbp&#10;pkg03sbAfDt7OWsJ3MkIwlL7K7Ub0rYa0KabSkPcl7q3OlGS6M4I5kjB8zi6cgl5cVpGDPxatKOt&#10;0pEUs20wy2X0oAfXpgbzmgHPcW28GsihrdLXVOft0zY48iOjmZGBXbg2fnRyMerQvaWvQV7TplU+&#10;tyRtYFspur+NHmMuatCmNfNh0JIg3WRPoNPZ2aEKfurtQe9CSUy81U3nJAEVIG3tV9zpzbZKGs6j&#10;8dKLc3WnQx24Svs7bF4JmmfWuCqJNzjMCcWq7DZvdVqFcERN105gm3MA8Nz+qpGmCK+6UXQZTUyg&#10;QZfQsjpRkuhGBRVpPI+DN5eQl7ujLoNOnplvkpKTTG9OtsMirFEkNEC2ebGC57g2Xg3k0GWMys1y&#10;Az8ymhkZ2IWr+qFd0LaTi1GHbj5R7JouQ+URp7n90iH7VTDl2+WjbmZqbO2H9H4D6hzPbayJt1na&#10;piOiy9hTIFeWwE+9vbDLKNJzlqBvaIrUtru39uFu9tH6hnLER3QVGT48tj+ywrYKYFxTYblTzPVu&#10;VaIgUQ30SpTgeRxZuQQ67KaNLPxatPM7wqnL7dz05fr4sHK55HxcKp7j2ng1kEM7HZULOTpkQD1G&#10;ebg25WZk8BxXkct+dHIx6qgpOk6gQ93WsJSRm4vIt+15L0X3t9FbWJ3WfrRQOoqrwcP+Si3RWcdB&#10;XjnJReqgdqAJoNOe9fbC9lykYalnCZpMU6Q2xsY+3M0+Wo0oR3xE489fcsRj+6NG2G5OKx5awYAJ&#10;sVLq3apEQaK6jxI8jyMrl0CHHi1rz/vOTZQiVqDd9/Fh5VAynXXZxJGVg1cjObTTUbmQG/mBcumY&#10;uFn74EcvF6MO3Qf62keLuq1hwRTtWeURHrkpion9bfQWVqfFF0qOdGqf2ILn9ldqibbno4wwuUiN&#10;36MdpuCn3l7Ynov0nCVoz02R2hgb+/Jd+Gh9QzniIxq/7A6Q0Xhsf9QIpygBHjCuqTDESql3qxIF&#10;iWqgV6TxPI6sXEL+xGU439bx+dC5iVLECrTnPj6sHEqmoxCbOLJy8Gokh3Y6KhdyIz9Q7iEjA7tw&#10;FX/hRy8Xow7ddHTjVe1Z5RE1uSkKw9nfRm8xFzVQokkbg/At0mYgRodzsjMF+Km3F7bnIg2krf2K&#10;u3YhTZHaGE92JpPvItasRpQjmtH4ZbdgAEgWTqtQVAHac1NhiJVS73N2AL0iDTvjyMol0DFo7UiB&#10;XzfttHPTl+vjw8qh5FNeS+A5rlIuvBrJoZ2OyoXcceAHyj1mZGAXrhpXygP0cjHqRLWktcspv39b&#10;elFbw4oB4rF54RchLW+lIZhy46JTDKROrU5rP6TP9E20BeOzFnmmwzxJGkVSqlZyKH/mVO1WP/X2&#10;wvZcpGGptV9xhyX4sqrchiHWvnwXPlqNKMeoOGX48Nj+qBF227NWMGDKMZ/r3apEQaK6jxI8jyMr&#10;l5A/4lAiC78W7Rh3ezd9uT4+rBxKPtNpvTaOrBy8Gsnx+V68vh+VC7mRHyj3lJGBXbgKLvCjl4tR&#10;h246wlh9L6jbGtaaRTw2LwgjpMVERA1a6CUf2W91WvuzdPdGuP2VWFKkU1+BItGeL/LCeL6t7Vlv&#10;L2zPRRqWepZgCGyKVKQudOps1d/ku4g1qxHliI8QzvDhsf2RET7bKoBxWsHAA7FS6t2qREFa6+gN&#10;c5TgeRxZKIFOLOwiC78W7WjPJUrwHNdGrosPK5dLlp60mtZYOcT+ZSCHdkpHc8/2D1muq66g3IwM&#10;nuMq/mY/OrkYdfVpu6EDOaUvW9SeIY/w0MZFt73JLx8srtrnoiYr6V4Wt78Sb7O0nSloe95u7Ewh&#10;+5lfa7c6XSShpIoI+yvFXTozSAMTaYx012zD42720Wq0dkA4w4fH9kdiBoRtFWh7bitMYwW3B/1b&#10;Ri9HSTYkfkdSZovbTX5Zv0QWfi2Ga3uuogTPcW3kMnZ4jqvWB0qWnrSqPSuXvRrIaTvdbgblZrmu&#10;uoJyMzJ4jmvjRyc3bs96LAj5XlD3ggbNpT1GREN6EtoWIY02x8eWSm9hdVr7s/Si6WWWtjOFbKAd&#10;plB35UNfc5Yg2os0LLW/UtzhvC1S21dz9AjuZh+tRpQjmiGc4cNj+yMrbKsA7bmpsOwh/TGumYxe&#10;ls6GDNvzlF/hL5GFX4vhaM8lSvAc10YuY4fnuIpc9i2vJfAcV5HLXg3k0E6nQblZrquuoNyMDJ7j&#10;2vjRyY3bsx4Wsrg9t4eLaEhvhZpu2/N2tyRq0ELLB7Xgnxe+RTr1FSgS7Xknk5R8W2aMlFKD2Z/V&#10;iZIskkUaz+2vVFqdb4rUxriTMQ2G5LtIFbUaUY5oVuECHx7bHzXCidlEeWjPTYUh5ku9W5UoSFQj&#10;8os0nseRlUvIq9hRe+7dRCliBdp9Hx9WLpfcrQ6sXPZqIId2OioXciM/crkZGdiFq/ib/ejkYtSh&#10;eyfbO4vbs8ojanLjkq30/jY4zrmogZJ997q5/ZV4m6WbY0e0DewnM/OHn3qb/LQ6fSSL9P9n79t6&#10;7biZ7P7KgR7zMD77vrcxHiAZzAQBJsEHjP6ALMm2EFlHkeTPzvz6FLtqFblIVlfLN8iZrQdxH3J1&#10;3VjFbhbZbLTzVWZ3i+eOpQtC60eodR2ZIvgoZQMffHMAmvmiDkz8EM9dh8FXar8zSTBS0rBeRaM9&#10;9izn4LPTLJ5HNcFFpUA8j/7BOHCW7yHZswfaUbJWGQ5xmvEFLtPDremWgVwoVT7ocRhwsdVBW77f&#10;ZLpXq3MPmw3gj3wYhgeXpqb7eD5ueqkeRE7Du+ozSSqaN4KZgCdZPWjSUNDTqjfGc0XD0jNJEDId&#10;SxeE5PNa+BpTBB+1Nozt5kMzX9SBl1wFugDCWQd7tc0xa78zSTCyXrenm4pGe+xZ8MajH3FRPQtX&#10;K3WP00HNOW70D8aB88lP9EU7StYqwyFOM77AVW8HP5TMt1oG7SgVBz1GXGx193M/5qRanXvYZIE/&#10;dseT2C3qpClAeI3H3KZX7YE+i1A6p4N+M0kqmm/EJqB8FG4Wz1a9MZ4rek0ShEzHEoLIcmMzsHgt&#10;dGTdwEet7cbGYItmvqgD0/wDwp24w+ArVp3YY/QSFySdP5/8aIDqWbhaBUc8n9xL0I6ScaN/MA66&#10;nSXA2I8YB60yHOI04wtcpgf4VstALpSqL/QYcXk8y3cMTfdq9ZnTYHpq+D5wz5oCHKo948A0WX5E&#10;qHwHsesHvkq1rWi+EVsMXPhJATa06sR/YcmKhqQzSRAyHUsIwk8yXgsdmSL4qI4GPrv50MwXMZi7&#10;AMJ1HQYNa78zSTBS0rBeRaM99izn4F9OqJ6Fq5U64nlUc44b/YNx4HzxrA3aUbJWGQ5xmvEFLtPD&#10;remWgVwoVT7ocR5wsdVB++LrONXq3MNmA/gjLwd5cGkKsI/ni2ccmCbLDyLX4TV2vkolqWha38WA&#10;c9XjFiAJ9LTqLJ71zPN9RUPSmST2UhbQYGmWuvKN0Z5zr76/linyX6qpbmfYd+eo6CZJqaXHea/9&#10;jNt/7Z01Lb3jydwYLsx/oDtcsboVKwZG5lT2OF/RaI8dFxzkw7XDjQhXK3UMFxf/aAraURpO360T&#10;i2KoRTtKxclqVNlesr/qCVjiSmhHyVplOAwDGV/gxu4K+Lpl0I7S9IArDrjY6h5G/nbztuHiyi9J&#10;e+zqe4bwGlTf/G3+Na9x9PCWPF+l2jq6O0PF3PrGG1uhp1VvHC4qGpaeSTLnaIHbHbmCWleRCYKN&#10;qah+Wa2HZr6IwFfuAYxZ3F3u8d7rTBF8lDJsZ33exEfsV+Bw8xMKql8xdVm7XaJv1DLAuenQjlKl&#10;dc56KlYjLeOg1S3BIUpvCV/Hua+DH0q2ZrUM2lF2ergF0R5b3XSSPD8mMtXq3MMmi7oH8F3YSjU9&#10;WVvEle9u2wjNNCGf0na0T+fQzld1aD7dxG7+sjBFN0XX0899Y5rgRJYEkcYj+CpFwyTMUeNWSFDu&#10;C7WuIhNkMQB266GZLzJ7LEHR9wBk694h1/sXejEZ29x27iMuRzw1Bwc/Y6H6Fa5WuS2aGx9BO8oO&#10;56ZDO0rFWTTLq/d9RoNxrlWCsyg9PCZ8HTf0VsDXLYN2lJ0eAy6P5vJVYE1LVKvPfAbBYvg+mssX&#10;fJu8EuJzJ6oqdabJ8jt6nIrQC9mqraP5tuMC8j0KfbfbdkiB+WJFQ1KWXyWxiDGwm0Sjqzt2xQLU&#10;PpKThBHAbr01KRxMPQDZtHshGzy+9jrrBT6qn9tOibRjWxrNO7m49yumjmiuPoJ2lCqF4wbvYJzr&#10;5h+CRDvKTqsEhyitXQY6KE0+nXEdMj3cmm4Z0EGp9FyPAZdH817XjaSntkWz4eEeCC07o2Osxlix&#10;5jUgIsO0eQD046tU24qevehxOPBTAmxo1UkYwZIVvSaJRUzH0aKrO+PFa6EiqwY2pqIOCHtNvbdR&#10;NBvdAF7CBz1gsnXdBf1qr6+JAdtVNMSM/co5yPt126J51BJcLFr0iVw6FqZDO0qOgn0yD3etEhyi&#10;OeMLXKaH83XLQH6UnR4DLra6nGxUZi2H+tWPJJrhjhJMzU0Yd8SDsoYv1Wo89ax6jbneto/VgPaR&#10;T/qyb3sfjvyUAD2temM0VzQszfKr3SE2czRDdeJ5LW5ZTBBslLDbGtZDM1/UgWmGgZGGuwuxVnud&#10;KYKPUobtKhrtsV85B1+qrn6Fq5U67rn1GztoR8m40TsYB87Z526gVYaTB90lQjK+wGV6gO/BLQP5&#10;Uaq+0GPExVYH7aMfxl2tzj1sPQt3VHwftkdNOI7VW7ZuIj7t6zPJvaiiadEY0XwSzdrhxkYtq94Y&#10;zRUNS89sYhHTcTRDdSeheC3WHJkg2Kix3dawHpr5og68pCjQAxhpuLvgKbXXmSL4WJ+b7Soa7bFf&#10;OQfPHVW/wtVKHdF8zLJR6MFhHsn0wPmUzV9BL8EhSkevZL7AZXp4xLllQAel2gV6HAdcbHXQPvkB&#10;3dXq3MPWs3DHboUJHq2s4UsecZp3TmIIaPsizcZo7g4aQTSf9Vw2l8T6zqoTSWDJioalZzYx3TuO&#10;ZqhOPK/dlBbUu8LJrbcmhXcMTTy8XygXB/1qr7Ne4MPRXNFoj/3KOfiJn9WvcDVH86jlHDd6B+PA&#10;+ezncqIdJWuV4RClGV/gMj084twykAulygc9TgMutjpon/0s5mp17mGzAdyxWwCCRytrjyFUbzqx&#10;G9G87UM3ju5ONjEBL91TgkWzVW+M5oqGpWc2MSU7ji4HTUlQ64uhTBBs1NiwtVsPzXwRg7kH0AHc&#10;XfCU2utMEXyszzESuo+gPfYr5+CHcVa/wtVKHffm86DlHDd6B+PAOftUDjw/wyFKM77AZXqA79kt&#10;A/lRql2gx4iLrQ7a9UMo1ercw9azcEc9PbkP24uKOFZvuRUhPrd9/MbR3VOCCXjtnhLMI616YzRX&#10;NCw9s4lFTMfR5aC7Imr9sZIJgo0aG7b2VWE080UdmGYYGGm4u+AptdeZIvhYn2MkHE7Mjv0KHK6+&#10;+lr9iqkjmscvz8xxo3cwzjn73BHtKFmr9DM7Nm/O+CKaMz0QcdUykAulyud6uAXRHlvdad/G3CP3&#10;sNkA7qj4Pmyveo5qX3173JL0QXza12w2Pml3R4zgSfumJ7e5JOaRVr0xmivaLTnJJlvEdBzNUJ14&#10;qPVz9NjIYKPGBtith2a+iMBdD2Ck4e5yT/FeZ4rgY32OkdDRaI/9ChxushttW067+gioo1QpEPWj&#10;dzDOOft2PrSjZK1uCQ5RmvF13NBbAV+3DNpRqnyux4CLrS6vPpeMnbx9Nu7A4x42G+iqmuDpAdIC&#10;UaopB1Orkcdhmiy/o4ej2fgqk0Qd9difaaIhINWcHFOPRPW2aG7QkHQmiQtCHF0OsghqXUUmCDaq&#10;IsB6KnkyujmYVqjm3aXfDTjaXp/BGCyTyqLHxMsls52jUk26yztS6lWbDiwffRBmiP1W3E85+HGg&#10;yb1fXBP3K1BHqQraaCHndfcrCIyzKBMcxim0ozT/hMclOBsFUr6OG77Xw3ztgMPjY5I3GC0IOrHV&#10;7d5/tBNQxHGq1WdOY7dW4P3WahGz41O7Ef87PbV7cEvIZ/YFkVvfD1NJHE1LPi5g9xRifbfzQ96Z&#10;JksCj6hotPNVKrcLsrgZTGLRu+O7rtdCRSYINkoYYLcemvmiDkyjBWTrTlfRp1P0YtYvsJ0fbu5y&#10;ZLtTZNkIMVr9Cler3IjS6iNoR9nhBu9gnPfdFc+baEep9NzzExyidJfwddzQWwFftwzaUap8rseA&#10;y6PZzj/ZHM3deSkI272yhkfXaoyn7IcsP9CH4VmIr7LeMEeVLX201GUhcOgeTswjrTrxX1iyoiHp&#10;TBIIwhwhB4vntXA1Jgg2qqKB934kBpr5og5Mg5vJ1nUX9Ku9zhTBxyxttqtotMd+5Rz8xIgsmkct&#10;wUWlQNSP3sE45zzMOxiHaN4nOERpxhe4TA/n65aBXChVX9djwMVWB+36IZFqde5h61m4I5+W4oHY&#10;fRoeju6fFWGaLD+IbPsUTkXTLRH35mP3lGAeadVJNJvYFQxBWXw1ib5Lc+wYmp2O0sntsro+fx7F&#10;NXW2ygT5L+tVu4TvrlBnR0OZ125JaqInh2zUTAqAuX/RvewM8MPqU0wRxjSPMqErGu2x1zoHn1NX&#10;r8XVSt3HAPdAtKM0K6MXk+d9eIZPUUAGJSuVfsfHHpJGl2d6GCoOiRoezm4Y0EFp6hrfw4CLjQ7a&#10;9Rsl1ejcwWYDhAC/puhxq4nm/sZfv1jCNFl+EDnJG34aSGjnq0wS67XTnqahGCpOeoicS2IOadXb&#10;hooKXhPELNIxBD+WzmuhIWsGNqqhgavx0MwXMZg7YN5b8Hf/vg4TBBuzM8RwNNpjrwIDn+9Wp8LF&#10;Stze+jyOOs5xo2swDj4hdNmDGAavPyU4RGjGFrhMDfA9umEgF0o1y2A/NMcmB2k7UWXzE3x3AovH&#10;IJ+y7dV+TMSqy5j85+EFfL7KHAzoIy0lIZDPehpEH8hWvS2QK9gNOUnFW7B0DM39zywdal1D1gxs&#10;VEMDn9x4aOaLGMwdgEGGz8uBu/tB2kwQbMzOEMPRaI+9Cgz8AIoskEcdwUSFQMCPrsE4+IQOn9LL&#10;aEbJOp0THAI0YwtcpoZHmxsGcqFU+Qb7oTk2OUjbUSqbA7k7egURax838fCBYf18iFWXMfTliKS9&#10;yz+JH7DszkFBIF/02DiXxNzRqrcFcgWvCWLB0jF0fvTwjlrXcM0eBj678dakAFiTyFAbgwyf0oJe&#10;8RO016QYPcTFCNNqYOAHd2SBPOoIJhzIo2swzj0IkyM0o+RAvugwGwY8AjRjC1ymhtvSDQO5UFIg&#10;nwdYHsj1cyTV5ty9ZgK4LZ+54lGlaUT4Ua3Gow7TZPGB3vZBnYqmBSsE8pVvTTChVW8L5AqGoCy+&#10;msQs0jG0wLryvdBr4WhMEGyUsIEnX3aZjGsOpnXOeW/B3f3o7DUpYLnqIZAy9ipjcPUvDVSnwsWq&#10;Iu60o45z3OgajAPj4eNQDINO6cd6bLKasUUgZ2o4XzcM5EKpZoEaAyw2uayeLQuM9Xsq1ebcvcoC&#10;i5iG94g1j7G9CmM17rFMk8VHDN6GF935KpMELC+0tuMC6lvwkMT19JfjmSZLYoa8ORjNfJEK4nLM&#10;Mls3ls7CrWrIBMFGCQPsx6KjmS/qwGQNyKbH5sAYUM8P02GCYKOE3XKORnvsVWDgU9DqVLhYiSOQ&#10;64d/0I6yww2uwTgw9hM80Yyy0ynByRq0RkfC1nFDVwV83TBoR6nyge0Ai00uC2xF1FP93E61OXev&#10;srA4AR6uYTEo1fReglcHeWAW39HDKuJUEnXS02P3bKBbH06P/Gxg7ojqTXfkBgxBZ4JADmaoUdhL&#10;57VbFrkA3i0jRPP8N5PCwbTIBWNIInnIzktnzRfOZ+R1p8ypO/8GzsPvu9thcQAnth490I0dPrqD&#10;rx81UZ0WF9MAIKr2Ngxwg+sxTiPs9Jh8xta9LcHZACBeAn8AO5SmBvh6HKEdpeLsPfDTY7JuPtgP&#10;ZFYGCr3jn+zMFOnUavOZw2Cg6M5YQYzbh1768WPnR0EwTchng5CF3G54fZ6v6tF0p4WA8g2pNjbQ&#10;dVadOK/1SwVD0JkgJnXH0AK3O4/Fa+EYTBBsVEOA3Xho5os6ME1kYFF+89zUq33OBMFGCcNyFY32&#10;2KvAwE+ZqE6Fi5W43fHF/bBfAu0oO9zgGowDYz8uC80oO50SHAJ59Eim57hEDbelGwZ0UKp8UGOA&#10;xSYHaTsuZXMgd8erIJDtyyh9IO/1mIAkfEDkMJ68NZl0VjSvhNtN7sBfGYGeVp1IYoasYNiZPV6t&#10;bsHSMbQo7I5i8Vrs3WKCYKOEDVyNh2a+iMGab0cHYJCRoz6aO76pV/ucCYKNEoblKhrtsVeBweSb&#10;FrhYiSOQRx3nuNE1GAfGflIWmlF2OiU4BGjGFrhMDbelGwZyoVT5oMYAi00O0nZSyuZA7k9WgTdr&#10;uhd+5MF22nIHAvo4Tj1WArk/WcUC+aiL3ZAEelr1tkCuYNiZPV6tbqp3DC0KO+lQ6xoyQbBRwoh6&#10;Nx6a+SIGcwd4t9ADvflJ7XMmCDZKGJaraLTHXgUGPsXN7siHQUcwUSEQ8KNrMM4Yy1sFq+vU0CnD&#10;IUAztsBlaoDvwQ0D8VGquoP90AyTi/++f/Hph3/6R/vxbx8/Lb9f/vTx039//fRj+W78x6e3b179&#10;65u3b5c/Pnz/7T+//fDw9xdvv3n2uPwzCxHs7buHn6X92a+9/sPTT+9eLbeMH16/ePUv9vvTizdv&#10;9beI+/adSPrz+49ff3z/tw//9I/l17dPr/7v3z48fHj6VHg//P31B/nxw9OH/3j28POHF++/efbx&#10;//z04sPrZw9v/8e7j988u+2Osprx8Gn5Qz7aIvOZhw9ty7dty4t3L4XUN88+PXvQn//8Sf6SS356&#10;/+HN9z8Ip92i7run//rTp6fv3nwqGxyqVPbHzx/fq6zy4+GXH9+++/i1YETKT5/ef/3VVx9f/vD6&#10;xxcf/+HHNy8/PH18+u7TP7x8+vGrp+++e/Py9Vc/P3149ZU8sD8uv95/eHr5+uPHN+++//cfXrx/&#10;LbwLs5f/6+9igTev5Lzs8mbHuxc/vv7m2b9+eP36u6cPPz7o8pXh/n2xm/Tv+397evm/Pz68e/qX&#10;V28+/e3pzbtPIpDOxgla/ijGfvj25//59ErovhBFF51/+e7D4ioi6MMvwvq2Px3lyKySzLkeT/Jh&#10;eL39v/7l08NLaT8ujS+ldSdb9XxFCVRa53vxd3HJxRG+f7U454uvv39laj0X43/349sX3zz7L189&#10;nB5+frApVQXIGO6Ax4cfHoSZSlIhkuZ2yJSGWNEB+9uciAyPjnmcCSK2cEBEROa0jpkSkYlyA5hq&#10;IwHvkKk28m6QAwKLlIyJY6ZEyvsoFRGRaS17nhmlOKiTuVznppW31CpoNyXTGjckk1p315r3FCmV&#10;Glh2jFZ5IzJlpHHNp7aRqW9F3AK3K2svCZnWxPIixtzG5cR+pzO1ccnlVERIpzXynE5r5FCt1shz&#10;67RGjsiUFSeXeUqmZF0csTsGHigbFStqToesfDnNrVweSyu3mSfLWxkNIqSTWlkm4A2dUK/UzPJC&#10;wwY65R7qel1mepUTSh0h37Ce20dOT6qoOZ3WzjKWB3RaO++n8rR2jumkdpYt/1XiWK/WznO9yM6t&#10;feQ5x+97L37ArfDlL+/sXii/5GnkezxqvX/6WO6/5cYoN9fnnlH/RZ6V5Aumc7CYvYB9ZrUKFtsW&#10;sOcPVsFiwAJGtlv4r4ghVipgZNTWwZbVf14XDVZp29b155qUEaMm1E1L35aewE1PuYOUZ76Uumnq&#10;L92tUy/3imIYTYam1G09/rm/bJtQN1V98SKBm6qe0k/gpqonGNfhtkfguYzLWwxZBuZiGc0upZax&#10;tMBzf+0uEcZU9WxmAjdV/SWwdXgZNIvsNTO56sBlbFzgG6PUetVPzE2EMVX9FaYEbqp6emiBq/1t&#10;XPrw+uWnhzJDlOnV8r9MlT48e/j2m2ff6gN4mXUatvwss0UZTH+QuYM8jJRRos70dSorQ7YYAHuH&#10;aitmtC3K3Q2NKBWkpt8EAj8QQNly6zGYW0c6+Ks/kRLaG8MZbMxbbqlijwSkmjpDUEDZajGAYjVU&#10;Pn/fel2N7O1f1WMbyllCAZSqSCcXGjNF5MHPhptEk2z9dOmR3TaU84SUKFtVqmRojXWR6BF/kIeQ&#10;RBfF2URYYhaUUSp/HW4ylPWd8wQNlEqrlwyt0EWE+INyUGUcefdUUld6O7mnjLKUkdw3+pTR8lBD&#10;eaA/KGV0vsjz1uLEkla8nJdh9cXXs5zR7uxLdH9GzsgWr35tzkinlQMRMbXPiabpHpqkBERkyFsn&#10;IsHXAErOaBBE7uYOmaZ72tmJ5kUGGp+ZMzpqQmMkI+POuiycM9J8xkgmtW3xNGd0icik1qWcUahU&#10;amDKGUVkKGc0nUZyzijwGMoZzcm0s2z5JMsyyx5s/Nk5o4hOa+QNOaNIrdbIc7VaN74FZChnNCXT&#10;5Yw0lzFYh3JGczpk5YvmMkY6rSdPrdPljCI6qZW7nFGkV2rmLmcU0PnsnFHgPZ+dMzrMvVneYazj&#10;wdTOZTnDRwwZRQM6qZ27nFGkV2pnmXxVeeQsoiqPPE/dc0aTpNg9ZxRmAC27cM8Z9YnUe84o8hk5&#10;k6Q8qz//MnJGh9+eM0ISANNTlDqJtZzRFlCfD2JCOsXpMZgLRzkjT7VFKQolO7zrw7xViU0gZwgK&#10;KNUcym4AxWpoEuAG+0VqWK7As9HgilK5I2eEVQi0omxRzhKNKBXUyYXGTJGdH7+faDKceA8OrYy7&#10;bSjnCRooW1WqZGhNdfGTtdZ1saljmDPSXtmGssMTQ1rmBy5Zr8s9Z/TlbDOSsaDPGS1h/mfkjC4H&#10;yVsvOaPdSb6C8ifkjKYbAMT1fW4QZEjazMaURjsf3AfT03aW8sXkjKbatLOTwCKUM5oSoX1GUV6k&#10;rO268edkWtOGyZ7WttMZ4OfnjOZkZGxzeUOl2vnfXKnWwhEZyhlNyXx+zmhOpjXxbh/M+j87ZxTR&#10;SWfZ5T0+N3KU7JEzaSporlZr5IjMPWe0bMCUB4+ag2h3aZbTKrwv5rmw1swhnS86Z7Rln9GWnNGc&#10;TuvNlOtp7SxLiomd7zkjmbCKlcq89b7PSDZTlAVS7Bkr94pimPs+oyEJZOmx+z6j3jIlbb4kgTAT&#10;TzYO/QVyRioi8jPRjFhRyaF2v1vOiGXq58Jjzkjxnp1ZVyJJB+msfhPIGUJClJqf6KRCY5ye0As8&#10;gbOuhjx02s4XEEZJmZZNKGcJEihbRQZQrIhlMzx/E2liuG3ZoG0o5wkVUH4ZOSMdWbOckaLuOaPm&#10;pbW/+KtpEtp9zmh5IPszckbXsz3q7A67Rz82FvuM5PgTGbf13bTfc5/RkhJrH9c/M2dUduYMNNpZ&#10;t71WNmwhaPMaJWc0EJH8nU/PIiLSX46ZEmlnKEG+p52eTLVpZ4EBDcoZlbnkoA3ljOz9q8EmlDOa&#10;k2lNay+VjWRS23LOKMjqlZeS161L+4xCpVoDz5VqLRyRoZzRlAznjILNU8M+o6GnZLW5qr09ZzTS&#10;aR04ptMauSTmRjqtD98itVIjy77yqlZEZsgZDdJ0+4wCcYZ9RiMdsrK9UzZ48vBu2kiHrBzSSa3c&#10;7TOK9ErN3O0zCuhQzug66/Xpu2mDfWif0ZxOa+d4f1A7Yky98FfuMxr6q9tnFOTmKGc016t1Z7zj&#10;ttjnvs9o/j7dfZ9RtGfk/m5aZJn7PqPIMjKB1RTTtpcry4C2ZKQovytDlWSmfsO7aUJ1eTftd9hn&#10;BMEwEUepE3LLGW0BIUcFAiiVkNyuxQ49JstR+Ftg6ymKTa+dbQI5Q0iPss1PDKBMDT9Xa12N3zVn&#10;BP+EAihbRVwuNGaK7Hx7XaLJtrfOtqGcJ6RE2apSJUNrrIvGZP5umuKybNDn7TNazwr2kvW63PcZ&#10;fTn7jGR61uWM9OMuf0bO6Ha96cgsq9PnvczqlyOJkDNqzzP6vXJG0/0In5kzmtKgeUqQkWhnKfd9&#10;RssZWs8pZzS17F/93bS5Uu38b9M+o5IzWm6GbbaTc0aB2w05o5FM673b3k2b+m93nlHz9gwJ3WYz&#10;5nQoZxSpJXcZz+/NrdMa+S+5z2i6b+VXvJs2p9NaOdwfdN9ntOzDinNPrTdP7dzljIKooJzR1J3v&#10;+4zu+4zi46b0Qeq+z2g4tet+nlGYBJIH0vs+o+iwFssZLUsAMmHFHBalztoV1OeDGKOpth4Tz+sV&#10;79t+ohSFwpItRCrfJpAzhPQoVdNOKjTGasjThTiX7+eJ1FCYPHSu7jNSPbahnCVkRNkmWgZQpog8&#10;IG06Ayh768x23ST7jAzlPKECylaVKhlaU138DbD1XslyRvd9Rs/+Ux6BLTOvPme0nC34J+SMDjtJ&#10;BS0jy04yRvJ62h+fM5qe3vOZOaMpjXbW/Zd6N22qTTvZ3rLPaJ4Xae0a5UU+N2cUrNLTGdjTPATv&#10;M4rIyJ3R8xBzMu1EO1SqTWfMbdNaOCJD+4ymZDhnFOzwoJzRnEzrvV9czihSKzXy5+8zmlqn22cU&#10;uA7tM5rTIStvOs9o6oK/Imc0p9O68rac0Vyv1pdDOrTPaJ4TaceL+B0ueVDxEJ3Tae0c53raDP70&#10;NdRfuc9oyMjec0br77zobOQ5VofXwRL0ZZqL1f918H2fUZQuuO8ziixz32cUWebL2GckN63fa5/R&#10;lnTQphfY+nwQ5u46s//cfUZddiaa1itMv1eU5LQ2gX7vnJHK5/t51tXYlg3ahnKW6AaUbfJrAMV5&#10;FlWkZmYSTZJskE14t6GSnFEvGRSNdbEM3e+UM5IHNrkZZ5klRd3fTfv/5900eeDvc0bLB8v/lJzR&#10;RZy3uN3uIidgqyP/sWdgTyc97VwlyJC0E5UpDZqnBDsj2lnKdBbXvnQSJZ5knPAp05RIOxMMtEln&#10;2+0sMKBB76ZNTULvpkV5kc/NGQUJhM/NGUVkUuvSu2mhUqmB/5AzsAOlKGc0nWV376YFOyHoPKPp&#10;jopfsc9oTqf14eilMjrPaK5W68YRmeHdtGHO/ytyRlNx5ECNGrqyHBWcH9SOElPr/Iqc0ZxOa+Uw&#10;13PfZ3TfZ1Q+sqZrivfvptUjhMo9p+SvdH+0vnSz8sU3+xjz8/t30/pzdcpIXgzp36hazwSWEbvA&#10;ZVy+fzeNDrX6z/TdtPm7aTqLRg5nfXa/KR20CQR+mLOjbJMUPSae16sOnsJZV2LTFqJNIGcI6VG2&#10;WgygWA1NT3huJlJDYVk2SO8+21DOEgqgVEU6udCYKZLnjEyTJBtkmmxDJTkj4zigUl1+p5yR6pLl&#10;jExj5wmLo2y7ZcwsQZf7u2lfzLtpZS9DnzNazkj4M3JGh3Lu9ZIzuh1258syrNacUT3P6HA6HuRJ&#10;QZ8QfvN304YDJ/qc0ek0QMTvPVMzPQGonQ8u6Z4JkXY2WNI9A5chZzQh0mc1BiIykLioJd8zodGm&#10;NKbatJPtgAbljKZEOGdUEhoTUShnNCfTmnY5vWVGJrUt7zMqaZEZmdS6nDOKlEoNzDmjgAztM5ra&#10;ZtxnNFGKckZzMq2J5cY8Nw7ljKb+O8kZzeRJjcxnYEfWSY087jOaSEM5o5L7HAJqkjOa0WmHiDkd&#10;svKlnKk8o9N68vScnS5nFNFprTyn044UmjOaydOaea5XO1qEdGif0ZROd55RyalN5KHzjOZ0Wjvv&#10;9/uATmrnbp9RRCe1c7fPKNIrtbM8r9eRfXcL6JSvSvj4P7XPqb3f7Y8RndSfT2TnS2CfU2pn2V9c&#10;Jd6HdFI7n1p/jvVK7Xxq7RzSKTuk3c4lRzyMG2ey8y2I03Nr5zmd1s6HXfkA6SQuzqmdz62dYzqp&#10;nc9k51Cv1s5zvcjOER15KkzsfGntfDju5va5pHa+kJ3PgZ1lslflKbn4od/lqJKKOIR0WjvP6bR2&#10;jvVK7Xxp7RzSKWeHrvvzlex8C54Lr62dp+eyXVs7H3dlgXXiz9fUztfWzjGd1M5XsnOoV2rnK9k5&#10;olNO43A7T+1za+18PAR+eEvtfCM7n4PHqFtr58PMn8u6vkt8DOmkdpZcTkMn1Ku189w+rZ1D++zK&#10;1NLFnhLaPZKlr4En7h5TU+8eW1ufdsET9O4xNfZOvg9exV6h1Jp72m27R7J3rF1q8N0jWTykRFPC&#10;ucVpTng6lD37k9jf0awwoEQWP0V9R5sJ5naimaFIE8mUW5wmhyva5Ran+SFRktzZ/Ru592/kLmts&#10;2xbN7nvKo53T9z3lkWV+lz3l4UEaZY5aHFhmoltWfU9y/13gOLx3fU25zDgXOF53T+Ayri/wbS+6&#10;SG5Y4dtedbEXaZ/LZHCLqmU2WIQ5b1O1TPoW+DZVz6aqzOA2CWOqnrepWmZqRRiZj22hXiZkC3yb&#10;qmXetcC3qSpb6xW+TVU58VPh21Qtk6UijEyJtqha5kQLfJuqZeqzwLepejVVZR6zSRhTVaYrW+B2&#10;euBzmZVsgpuqMvnYBDdVfUFxPVZvpqovCydwU/W2TdVlylAMXyYGW6RfZgZ6wTZ1lwmAXrCtb+Uz&#10;H+oL5Wl+m0imc3lo33RBfRlvo9Ll4XzRQU4N3MbBOlmOEth4AZTeur9qB6XlubkRSfdx/ebDk8sM&#10;pWwGq9sedJlbZmpiB6xL1lZeDFfUpr0nm0DgBy4oZzKhDQvvkQ6SolazrSuRHMKrg+ImkDOEhChb&#10;LQZQpoYPC+tqZFtPVI9tKGcJBVC2igygWBH1/HyDiuEkZ6kdB7Yolb3kN8RDd9tQw9YTptVLhtZU&#10;F8kwrTuXUpaVmg26bEPJ6sgqLdNlQGW6yGrANl3k4SbvF1nr2IJynrA4Su1js96AinWRvJB4xd5v&#10;0VG0KE5WCjZIuQ1VeUIHlKpLLxlaM10kq530i+nij7KgjFL5651NcvarGhvKeYIGylaXKhlaU13k&#10;iWs9XvRmJxnvDVJuQx2cJ6RESboMqFgXk1G+dbNJF5+RgC9K5S+5PvFYyT1v0dh5ggZKpdVLhtZU&#10;lyvsHcWLUpac7aqUqss21NF5QkqUpMuAynSRjOKmfrHcrDxHgS/Ktl82opwnaKBsdamSoRW63DcN&#10;fjmbBmUE7DcNLjfGP2HT4H5/K0skMhxcj4e9nqNf9wzurseSztePIB6PZz/y8DftGtyX3U6yfC5D&#10;WXvIdrt6dF62UQj7HiSmolWokUy7kCErH2X5YUJH5lBOZ18WMkZCorhDDo+RQPK84Khd2Rg0EpKb&#10;pUP2x2WhdyKRDHcVNZeoXTc6LG/tzVSjdSPZfTYTiRaOjsdlgW0iEy0c7eZC0WH358OyLjojRRYP&#10;pGpNftal/hkpsnnZDDHanNaOLrqLYUaKrH6ck2rNfrkuC8gTUrS9sCyyjULR/sLrcrz7rANph6Es&#10;6k1JkZs/6va3mVRk9kCs1uySrFmW7Ga0yO6BXK2z7+Tl9SD+ZG5e3f0wHxBow+FurxspJ3LRnkOR&#10;fmavbtfhLpKLzjc7lI0kYzfy26oyLAY60rcU93Pn4t2H4g0Rrdb2siN6KhfZ/nQO5WptLyPklFbr&#10;9LKZPJKL9iEe5yME70S8nqKhlPYiHuZDxJH8/hLGUPkgfTac0o5Eeb0iGgXL6o3TiuRqbb9/fFy2&#10;p018lc7MD248tDNxb1sTJ7Rob6IMvLN+5N2J+33kE2VRyHWUj/9OabW2lweHyCdoj+Jh7hO8S/EQ&#10;xtCptb1E7VQusv1RtxzM7NX6/XEeQ7xb8XxYtr9NaNF+Rbmnz+TiHYsn3Ww/o0W2n8slK1hN/1zE&#10;C+fPNbRvMZKrHe/3l2vkq2V9y30iGKO73Yu63XSmI9l+PuZInqDlFz5y0R7Gw3xc5V2Mj5fI72kf&#10;42Fue97JuJORfG573ssYyNXa/rAP+7EsuLntT3N7ybuLFSOZkchXy2qc05INyjNf5V2Nh3AspH2N&#10;wf2RdzbapquJT9DexuM8tml34+F0Dp+e2/E+GKNph+PhIlad92NZAaz2CuQi21+ukU9ILqHSkk16&#10;M9vzTsfrKfLVsnZY5ZrfH2m3o+ShIrlov2Mw3vOOx0d5/p/bi/Y8nub24l2P9lLMxCfKkmTVcT6f&#10;kvx/iwmfC+XA/AY3j21Zy2wwh8fIv3j/YzCwdjsgD+Fcj/dABuHNuyCPJ4m2uf15H2QoWzvyyENr&#10;dPde1ki9C+Rhbeay3W5ISQyEslEnzAeybkfkOZxj7Whuewyo8eT2eg5lo+mthN1UU5rfHq/xtJv2&#10;RobUqBdu52jMljPjW8cMeoFmuafHuBfKiq73aTCl3PEuyR3dM+/7JO/f+LZdOpLF0EWI9d0i932S&#10;0W7A+z7JyDL3fZKRZe77JCPL3PdJRpa575OMLFNmLLLk9fy+TzJ6qpGnz2Kg+z7JtWPr/qh9krLk&#10;UE5/X9aGZjsly1KT9M64seXlT9++efnfXv/H86dymW4EKKdIAOx1Mh2QOltdNZzWYVcGk8LuAYIO&#10;+634GsYue02cv8qE5WZDqlZaWfaakjIsgckKC6CRL1GyGurMSjnp2V+Qyeqwh4xJgYGSNEHtMRht&#10;fEWLJDurPIvkYK3aQBmmA+pkI0DRiE0d44ZUJS2TyfV9Q3YCIzofdFEqcwMN3c4o5Sh5aOWIRpSk&#10;R4KyrdEJQ0Oty24h44aAOChVrM5aaIzNC7IiQ29g7kZTW/2+vJApcHR/WQuVaCxT/kmtsFDSTBCy&#10;KeGyvFlI6IaJZoMRX9SBiZ+dHbnT3U8um+THCmHfq8YE+S9TUtJzyyXLPNEJmeqSeGyVlGWNBQv7&#10;MUFWsuR1CIxmvkilgBDEzrjpuxqQDJXwWKYGHkpVI3/nU2C08jWE1X2FYGYqcFebBL7TjanxX0pb&#10;B5GdvjIA2nrP7pwLvrXFwIM3u3pvnz6+XrqtbtZTQYy8b7Wv7bhWcTZ27Nyb0YzSYOZugx93MDNj&#10;8sWPcnh3cZgEVrY4FVjGVJbpCmzofJYNRnSToBnl3HBoXRlrVJu9HBylA0K19cxFyqlPIq7B4SM2&#10;UOxVur5Wdj9sHmv2kqpXsItON2xV0/hJYp3CXmWTXVVUqwpabfIEYINBBa9JoZHRsQM3ksxs7Lqx&#10;ZcHDdFMDu9HQytcQls2uYnU9ZIrVbmZyYKJkzcMrGM2xG4G+7Nzo3QgXK+2SDi4ONOg3h7nJ0IzS&#10;qGnI7ofNtQyDQgnMQnb0QaYGWKICmLpJQAUlqzDAYmMb5YNv1t0UswbvolOWk9poQWT5mwprfmLg&#10;o+z13ByzR1lsETCksPHkyPccU9Bqt8VsBcO+LLpaW4OjY6fh2Ulmla4bUwMPpWpB70ZDK1/DWDKD&#10;DSXaobANBiPvZiYHJkp28Ak0x24E+rJLZ1PMHgb9wENFsNAe3aGDaczKVtPOaxgGhRKYBWPKVO/G&#10;mQpg6iaBTChNU1NhgMXGtgmz7IodjM3dal6iz4QGh0eUPYIyeB71VOi+Vs56035kgiy6kTjteuvz&#10;RSaF8jvpw4nzU9lOum8btaag1WYxC8KwBoScSaF3jI6d9udJ30eDDFbpujE18DDd1JRuNLTyNYyl&#10;uYc+LXd9oRIcZUPerCtmtPWhRZbOyxVQRFXuet/itboQk4MCKvLgb2iOXRT0/RiEelvBxUobgT7Y&#10;jmHiNcVbR1djWFkKLzB/FxrNKEmhDLZTe6ZMzeyZCtafbhLIhNIMopoeB1hsbISLHIjYD77crcrB&#10;5tEnhcNNEMzKd6hFcDFBFt1InP1bEGjmi0wK7aqzXNQ4q8kmu/TbWlPQareNBxW8JoUGR8dOO6qT&#10;zCpdN9YJPFQ3xZ50Y7aIi1a+hrE0HtgwxT0E5/ZuZnJgomQHn0Bz7Eag728PRzGLYBz0Aw8TQT15&#10;dAeGGdtzNmtFB2BxH1RQKtOdBmPK1EI7U8F60k0CZiiNqQ07Ayw2NlzaXz2txuZuVQ6IC4V30XnW&#10;/ONQi+GACbLoFrPyAoqNHWjmi0wK1fOiDx7OT+/hF36SMAWtdlvMVvCaFBocHTvtqE4yVEI31gk8&#10;VDdzr+FzG3wNYyl1Z0MJ9xCc27uZybEIg0+gOXYj0Jedo/3Qj4tVZIvZ86DfFDa6A8OM7UUH72aE&#10;Yxh8IIHtNBhTphbamQrWk24SyIRSDTJYDs2xsSU3Up4uLn4KUBKzmo4zuEeLzs9kQ257h5N5mZLG&#10;+9NrfmLgq7xeoZ3uos/yW0pZXmohfirbFV8+MCdRBa02i1kQxvPpmhT2PNjxAzsSDZVQbs0S6BBY&#10;bU0EYImZydX1keWCa0evyTB4hQsR5qRB3+ej1ZFwsXWITgzknb6up6ew0SEYZmyv8hoT+w3DTKEU&#10;psN+xtSyzakK1j1uEsiE0qLW4mSApVF79QWiamzuVuUgmbgSiQbvovaqZ2gMtQgBJsiiW9Te5Mg3&#10;tj5fZFKonjd5w0XAzk9lu8mOoqbW+stqt0VtBUPImRQWHR0/7alONFRCOSYHJqqcYuX10g2GAJZm&#10;CRhNtEthHbi3d/SaDHByB0PE2JGM/k2O6NIOrI6Ei1W/8uGMxYV6Baew0SEYBrY6gMf3WuuBDKZR&#10;mzG1qB37iGWD67lJ0IxSDQIVBlhsbKMsbzXAo6q1uV8tYDQ0gIdPWNBJ9fKANFRrBjmJGScyPt/H&#10;N1zZmLR0v7OEgPr0gGrX0x8qWLupIXePjkY7X2Vm1wkY0GCpjtLL57VbMn8Au/nWxACYu8BiuO8w&#10;cxVUJz3j1nMvcUGym295jXxbHAsSzyKgjpLiXSwK26EdJYWBvL+Cp3W0ozR6sFiG01hO+WLBN9UD&#10;fN0ykAtlp8eAi+MZmzdsR4D0axLP2EAgz+nNva580ViG1p28uD+t9iQCxwPL70SGKQJfpdo6mu82&#10;tkde3klhAa1PrDrxX3h7RUPSmSQImY4lTMLyodZ1ZIrgozoC7OZDM1/E4B11gQvHHeYaanVij9FL&#10;XJA0nneemquehatVcLsvy/4TJATQjrLDue3QjlJxrlsyI3WtEpy9kLLbJXwdl+jhfN0ykB9lp8eA&#10;y+NZDr0YRtGZ0yBcDI97EYJLXtafxfPeMwdMk+V3IuOsYHZ/Nmc/6D3DJbEB58C3KdjQqhP/lQFx&#10;GZ4qGpKy/Gb3OUu52xiR5dEHAqJ671oyTXAy2kakWhDtfFWH5m6wr2SXk03a3oGWte+ZJjgpbViw&#10;otEee5dz8LRkGNM6UdqNeoKLSrEHzq2HdpRmCevBfTLldq0SHGK19hr4oTT57PEw08P5umVAB2Wn&#10;x4CLrQ7aB1192XyPNjwcFeFoRyGO1RgxVr3G+uE4LOXxVaotWPabMSzAjju6VUFPq94Y0xUNS88k&#10;Qch0LBG8nYBe7VoyTXCyPsXA4Av/aOerevRyt0M3QMCu0xBxte+ZJjiZvSGJewraY+9yDr5OmsX0&#10;YdATXFQKxPToI4wD56Mf8412lKxVhkNMZ3yBy/SAPx7cMpALpfUo7i4DLra6pbN2tikgj2lNsgMP&#10;r5GdXcs96ag557F6yaomkQQi8tqIPTNAP/Y11dbRspGmnQGYgCfp/bbaxk+rTiSBR1T0miQImY4l&#10;gvfEAnq1a8nagZP1qRsWFkQ7X9WjKQMIAbudH9Cy9j3TBCelPXoK2mPvcg6e1Mxi+pjlp+w+PfoI&#10;pDFLWCycxNyajUM7StYqw2FukPEFLtPDremWgVwoWQ85urLTI7Y6aNdzWKvVuYfNBggZXu3xAFPW&#10;fUzL8WwmEdNk+UHkLIMY9wNfpZJUNK3CyF1kGV3Och+fxLRVJzGNLEdFQ9KZJJi7dSztVZ3dWeYr&#10;jSS1GloyTXCyPsVY5BZEO1/Vo/lxH4HAnQYta98zTXCynockSkQsiPbYu5yDnBalPVq9C1crdWTf&#10;qqegHSXjRh/pcDYWnuXGyb7EOPh/hkOspnztMTHTA3xPbhnIhdL0NT1GXGx10D7r2o70VLU697D1&#10;LEKG14I8wDQV2ce0HJNolmWaLD+IXIaFQr5KJaloviGbgBd+YoCeVr0xpisaks4kQUx3LBG8F94X&#10;WavhbUwTnFRLoKsF0c5X9Wh6doGA1snoHURc7XumCU7W8xbTFY322Lucg5wcti2mRz3BRaVA7I8+&#10;0uEsFi46oDYjEOPcLxIcYjrlazGd6QG+Z7cM5EJp+mJsGnCx1cvRqSVZfZFzDnqrcw9bz+oWIuDh&#10;HuVEUSVDWRiv9iVMpsnyA237QJp+4KtUkormG7IJeOUnBuhp1RtjuqIh6UwShEzHEuHYbSip1bh3&#10;MU1wUi2BvrgF0c5XdWjNzqJ3IKB1MqoRcbXvmSY4Wc8PnoL22Lucg6+j1zsGrlbqHquDnnPc6CMd&#10;zmLhqgNq40uMc79IcPbijqS90Wugg9L0wC0l0QN85fDd1eeI0YLgF1sdtK/+fbRqde5h61mEjOLh&#10;Hh5g+kmasRobfpgm5FPaIHLzrweina/q0ZwMMwFv+hk/SAI9rTqLaRuiKnpNEswaO5Z4y/Wmn/2A&#10;JLV6uZcmkgB99W/ArUpicXflboCA1smQxN7o2dW+ZzuDk/W80+5Xm2LvAoebf/2teldH3db2Rz3n&#10;uNFHGOec5dzj1Wdv00oOo17FIaZTvhbTqR7g65aB/CjV6q7HgIutbr5eDsX+nPs08HAPC0eppgdh&#10;r5YVUrXsmtc4evisGl9FMb1/lNNxhTYkkS/ilCeG/aMcTttWqw1RnUSSWbJBw9IzSSxkgIYkFo69&#10;gLUaXsQ0wUm1dLRbEO18VYfmbnABtZMhoGvpfc80wUlpj56C9ti7nIO86qT9n8T0/nHQE1xMCo19&#10;MSqsh3aUinPOyXeUXKsEhxf2U74a07ke8Ee3DORH2ekx4GKrW0ppX79BWa3OPaw8ytH+JWQMD/eQ&#10;FQirpgdhrxYTb4hpEBnnDpP1aafdPTFAQL5VuZ5avTGmx+/lzWyCkDE0bIJw3LGAXu1aMk3uU0e7&#10;BdHOV2nvOFpEagY0F1Dam2r4fe17pglOStstqETEgmiPvcs5yGvr22JaFqgNCeooTQqL6Z1bD+0o&#10;FeecPZODdpSdVglOFvzVwTO+wGV6WOzv3DKQC2Wnx4CLrY6eko9EDFbnHlYeiGnDw38RYHtNWY/V&#10;mIUwTZbfiQxzDL7KJLER4MA3Hwh44FsV9LTqLKadNqwCSWeSyJahpb87ljvrtk5AVMunNMziTBOc&#10;VEtHDzkcvqpH01oWBOw6zV4lks+BQkumyZLAghWN9ti7nINnPesdA1er5PbO3H4/6Bng3HpoR6n0&#10;nHM2r7VOki+irY4liOnaa+CH0vhaTKd6gK9bBnRQdnoMuNjq6KmDLv2Ir1ercw8rDw8ZXipCOB6U&#10;dR/T8vmWDf4LInZ6R3snWLlPlw/QNTcfCGgf4oQk0LN+n5O1m1uyotHOV5ndLaY7ljvrtk7AWg0v&#10;YprgpLSBrhZEO1/Vo2ktCzFtnQybwO9r3zNNcFLasGBFoz32LufgmaXqXbjaqGsGQ0IBnoJ2lIwb&#10;fYRx4HwcdqYzDlplOMR0ytdiOtUDA75bBnKhVH2hx2HAxVa3FaG9bRbJY1pz9cDDPcqXqMojuS21&#10;j9Vb7kkgchrnDrOYNpYnWWZoY9oEPMkMqK3WPOjeqjfepysalmavN7tbTHcsEY6dgF7tWjJNcFLa&#10;QMuHqGxURDtf1aPJJojpbkcQ/KX2PdMEJ6U9egraY+9yDr66nsX0qCe4qBS4n48+wjhwPiXzc2iV&#10;4WztaZ/xBS7TA3yPbhnIj1L1hR4jLrY6aJ/k+2P9jId72HoWIaP4PnhPmrIeq5cASyIJMS0fP9vg&#10;vxXN92kT8Kyfj3ZJLKatOpHEVlb2FQ1Lz2yCuVvH0pYhhAgJWKuhJdMEJ+tTjEVDDoev6tGUIISA&#10;1smwCbSsfc80WZLRU9Aee5dz8IxWGNO6LWZ/GvQEF9XQ3tkTo8J6aEdplrAR/5zMa6FVhkOsZnyB&#10;y/QAX/k4X+frcz1GXGx10D7r0s/m+7Th4R4eYCriWI0RY9VrrB8ukgDX8QX68VXaa2B5OfIN2WL6&#10;Ih+VnNynrXpjTFf0miQImY4lgrcTsFZDS9YOnDhKz5rdF7nRzlf1aB5G7MG26zREXO17pglOZm+M&#10;iu4paI+9yzlcMaZnMT3qCS4qBWJ69BHGgbN8hLLzJcbB/zMcYjXjC1ymB/ie3TKQC6X1KMamARdb&#10;HbTlo5mme7U697D1LEKGl4o8wDQt2Mf0xVe/mSbLDyLXYa2QrzJJTNtr98RgAl67JwbzSKveGNMV&#10;DUlnkiCmO5YI3k7AWg1vY5rgZH1qclcLop2v6tDcDRDQOhm9437vfc80wcnsDUkcjfbYu5yDr65X&#10;78LVSt1j1T0F7SgZN/oI48D5qiN+MxYyDv6f4RCrGV/gxv6a8724ZdCO0noU97kBF1sdKaWrfw2m&#10;Wp172HrWnpEMD/coX2Mu82k71KGvvm1aAQWR2/BlhJkkFU3rNpJjWSS58cFl0NOqk5i2t2bkxTrs&#10;roOlZ5LYu0JAQ3l7RUeOaSYBa/WWtQBHuwVXJbGFvK4bIGDXadCy9j1rB07W804bYxHaY+8Ch5vP&#10;aqt34WqLVfPd6iloR9nhBh/pcOaQN/mGNj/zMc79IsFJOl7dKuML3NBfAV+3DNpRmr7QY8DFVjed&#10;5Nh5eFi1Ovew9ayGDPDwXwswqaYHYa+WLY5qWabJ8jt6+AwBX6WSOJq/WGMxfXjkg81cT/92AdNk&#10;ScwXQaQZ5fkqlcRCBmjYxMJRqnlhSWPjIJ/a3mATJ+IWhKRTSUCbu8EF5M8IuJbe90wTnKznnTY8&#10;Be2xdzkHeTjR/q/ehauVur05e3gc9Axwbj20ozR6GguyvNjnFhnnfpHgLKabXgMdlMZXYzrVw/m6&#10;ZUAHZafHgIutDtr2nRzx3mp17mHlgZDpvquDACufu21msV6tuenk7ujo4TsFM0kczR+/cQH10wkI&#10;MNfTv6jANOeW3Dka7XyV2gQhY2iwRDjuWECvdi2ZJjgZbYuknVsQ7XxVh+ZucAFl43fTO4i42vdM&#10;E5ys5yGJEmnHufCcE+cgj6TbYnrUk6VA7NsXlRopOpzF9M6/fIZ2lJ1WCQ4xnfK1mM70cH90y0Au&#10;lCrfaEG0r8S0ybDXpZ88pnX97WB4+K+c7l8eTQ57TUeO1XheW/MaJzLOHSZrWUB3H5WRU3oXSWRE&#10;bf1XvsfQVieji82KDkak8RyW3yJJnxuBhvL2Ko9U88ISLO5aMk30mdEGesj18FU9mhKENrnsOw1a&#10;1r5nmiwJLFjRaI+9yzl41rPeMXC1Sm7zWnEgeAraUXY4tx7aUSrOOSfzc9cqwdl8/7DP+NpzbKoH&#10;+tUtA/lRdnoMuNjq0OmgSz+bY9rw8F8PMGU9ViPvueY1IHIc5w4rMX3kmw9i+si3Kuhp1RtjuqJh&#10;aZZf7Y6Q6VgipjsBazVWY5gmOBltjEVDroev6tG8loVBh9f34Pe175kmSwILVjTaY+9yDp71zGL6&#10;MOgJLqohYn/0EcaB8zGb15p9MxxiOuVrMZ3qgX51y0B+lKov9DgMuNjq6KmjLv1sjmnD98F7VNZj&#10;9Za1LMS0HQyS3B0rmm/Idp8+8RMD9LTqjTFd0bA0e71FkoVMxxLB221FqdVYaWCa4MRRevT9A2jn&#10;q3r0crdDN/igw+t78Jfa90wTnJQ2LFjRaI+9yzn4qnMW06Oe4GJS/D/2vra3jhy5+q8I/vgA2bl9&#10;3+8gDmBbdhBgEwyy+gOyLI+F2JIiyePZ/PrnVLNONaub1eSstLKxexeYpXz7dLHeyCaLRVLH1FMf&#10;8TjWvJlkp3scparh2Kar9WqbrsrBvsQ0Q75YJnkpx3qCi7WObrEfk2620yiGt3CqA16R4+k1aMr6&#10;sxtnDj8zUuFpev6J3kKQNPvic/+WcqJVji+WUQa36NGzuSPl1J9rbZq0E5FK78I5z6hK3cqzGjE4&#10;/EwpvXSUOUlJ9GYSw/FvjdHODGRQjUyjYZib27KiE2pw8BRyGnuX1WARrbBNpyX01VRO1pIkxDiw&#10;53nqIx7HmrfoQr0veRylquF0ux+MSauRDsvEH3FVOdjuTDOkw1Lp0UYTXKx1k8lWbQatl7yGbXp0&#10;x401x1Q1vcZ+tgiEp+n5J3qHztPbwb+VpB3QbqmIDO7wHS+0af254r/0iAFNTkucsMmMqmRz3GHd&#10;PeNk+JlSepqsKUlJ9NY0yOf+rRHam4EMjoxGKfXnik6mnmKcxDEy9o0WDxy8i28nzq2tTuQs46Y+&#10;4nGUbYcPrPclj6NUNRzbarVeHSZO7VWud2ua4XOWSS+UY4qrt2m90wZ2HbRe8hprMn6pyBpYYnHc&#10;pncp9FvxGhLZT9YKi5yov+zTCMOq1O/0Pi0k8mfaTn+ucEJNDmhqusQJm8yoSjbHEYP2s0npabIm&#10;30oHDfK5f2uE9mYgg+OLi1SDg+09TdakrU6/LAOaz2PvMj2mG7qdd/Ftpa7f36mcZdzURzzOak4d&#10;Kmrmc5Zeqn0FxzZdrVfbdFUO1ebeNEO+WCb+TI4JLtY6Q0p7W7WptGmdByieTQZ3FfZDIj3eYfzz&#10;oWkFlEQ0SSOzg/e1JK2hfXIJ9q/0nBz8p4py6s+1Nq3iDGhqusSJ7ivA7cRuqUi38uBnN2Kwn200&#10;7WmypiSloU2DfO7f8uiRGcjgyGi6J2k12N7TZE2JNjU4oPk89i7WcLBV58G7+LZS1/5l8BQ+ZznC&#10;mfb4nGXCWc02p+Rzll6qQw2nn4qpb47oETex1winbX/QDJ+zHMlhGuTzWOtqqbVehuN6Um/hVIc2&#10;GeJHjRc/+/Xp1DZweHJLPEhb6XoxuROhyAlp+8tzjEF/JJfJafcoeJrUlNPkemFoPvdvKTp9Y4im&#10;TrQ54me/sJSsmUnpabKmRNuImAb53L81QnszaJseG039nj9X+jnToF1Zb5zEY2/aCDvD0gi40qYz&#10;TyF1lklC3Y+baY/PWapNWLPdssnnLJUerVHDpbZarRdH68snpS4H6zXNkC+WIzkmuJk2nWK2CNFz&#10;tWnQeslrNNMDePdN0iA0ydCt2cA0FWXiNcUaUuRw3aXMGSOlRsJlEvnslP1Ah01pyWs8Ta8hQ09u&#10;XfBvJX0a2l/RY0KlqyDIIH2+sxsiPE3PCdvTgOZz/5ZaVnsNRbNKNvjRhT72s0npabKmRNvQmBT4&#10;mad/a4z2UbiUnzA2mkaL+fPE/p4TzfenEwHN57H/6pgY9yLQ/oP/8u3EOXuDbiJngDPt8TlLtQkd&#10;cnKXmseZX9Rw2hvgeLiRHUb0iDOP53OWiT+dJUMz/J7yOUuVQ3uXQYN8HmudzV2v3YGlBq2XvAbT&#10;zL6nG13Tg7FR+jkFHunWw8/0SE+T/CX+iUYO60hv/q0x2q0MkUEkfQoRckI59eea/6o4A5qcljjR&#10;WdV6VKUudOBnx+DwM6X0NFmT2lSb4xLdTL1Nk/bSm4EMjoymq8nrwfZznFCDA5qcxt5lNaDJJu4H&#10;7+LbSU72GFM5y7ipj4xwdEiLFfE5y1SvSVXB6aoajEmrkQ5LlSNNLtc1Oaxe0wzpsFR6lGOCi7VO&#10;2itbFxq07i2sOtA2rXg2GWuOKSg+/blltYxE8OFo8N8B3Xs7q2SbXo8GEto29OfGNj2gqemSTthk&#10;RlWygY0u9Rl+ppSeJmtK+iZ6NYkS+bfGaP+dTtPh9chobHGD7T1Nz8nUU/g89i6rwSKOg3fxbfVd&#10;HZFO5Szjpj4ywmlbWFdmzpSqhmObrtarbbomB+vF8uDI18tyTHGx1kl7jT/GPam3sG/TimdLsgaW&#10;WJz8jOeJuqfp+ScRPXokH90VMtUGtA8SaKez8Z8qyqk/N7bpAU1OPf/akrTJjKpkc9xg/AzhqZPh&#10;55bVMqLXpsFZTthzeTNYp5OMTE7Y4gbbe+lYk1reaNNT+Dz2LqvBYma1Nj2Vk7X4tj/1kRFO2/Rm&#10;kv/uceYXFRzbdLVebdM1OVjv2jRDvliqvOybJrhY65x+bmyX2qB1b2G1rPaniqd74Aj+fuyti/mT&#10;n2193dP0/JPIdjLH8G8lTga0H2Qrg9t01SA5oZz6c2ObHtDktMQJm8yoSjbH0aU+w8+cSXmarClJ&#10;SfTGNMjn/q0ROnkAhSeDI6OxxQ229zRZk1pevXVA83nsXVaDrWsP3sW3E3WOvadylnFTHxnhtC1s&#10;a/NalaqG081H62q9/KRM7OX5oz9uTDN8zlL1wr5pgou1TtpbuwF80Lq3sFqWTcZf02MNLAXF6Uz2&#10;s0UgPE3PP9G76dyh9J3WbmR0Zw5OBut7l126apCcUE79udamjTbbHTn1/Ced6G6k9ahK3SyEn/tB&#10;Cjmxn01KT5M1KW36nGmQz/1bI7Q3AxlUI5MT3X2ExEZK6WmyJrU8OTE0n8feZTVYZGnwLr6t1NkG&#10;J3KWcVMf8TjWvJvEITzO/KKCY5uu1qtteluTg9o0zZAvlkkvlGM7wcVaN5lsXWjQurew6p5Nxi9G&#10;WXP06RT2c4pNV1oShgp9c9wjpJ1G6pSvxMlWR7yjg0qMyNatUZGT4WwUT9P/K8kKCokfnyCD3G79&#10;2cW+MNzNf67ISlvtIUZdVjZKRbNRsnvYe1ntZ9Ojl45aTVISvTMb8bl/a4ROPmaclN2CUu7MuzxN&#10;1qS+pfYf0Hwe+y9r2Nutt4P/8m2lrr3GVM4ybuqFHmc1I3TuLehx5hcVHEcq1XrVz6pysDWZZsgX&#10;y6QXk2OCi7VuMtkq0qB1b+FUh7UkvxjFtnpIgUc60/Az24an6fk39GS907+lnKhWDqMxiTb1g/8Y&#10;Uk79udamjXZL/8Ux7KhKLrmNGOQa1cGk9NJ5nbBNH6Yr24XR0YDuv+00A0f3h+QY9jP7OdsD6Tnx&#10;/0pat/4rnRFOUlTB3ruFeaR5l6fpZaWNlAhsxOex/7KGg+UgDP7LtxPnXEmeanKE01FgNUOGPpK6&#10;7IzbET3V8qGCY68x+AXpsExyGG7iER5HbQ6a4XOWSo/ymgb5PNa60t5oSg1kH7TuLZzq0F6DeHqN&#10;NviNHuYx/Zmtz9Mkf0o72WGzmNwc4d8aodMdh1Zl6jU2C39wmclpt014mp4TjeqQSOYR/i3Ve/qK&#10;EU1OtHvAz31gbPKzSelpek6MSEcN8rl/K3EyoF2V2qbHRjMpUx4PpPQ0WVOibRo0NJ/H3mU12Mx8&#10;8C6+rdST78KBxnIGONMen7NUm5gvMcLM5yxHUtntt3zOUumlwVTBNwNcTY7Ul2wWphnSYTmSY4KL&#10;tU5LdenOmuY2rXg6Ktt0l5KCpj9z1WHOa4xIykSttCRDp9mXValtuhul7asO9eeK/9IXBzQ17flX&#10;vWubHlXJBtZ5Bu1nk9LTZE2JtqFxoosfpfq3xmg3eWKbHhnNpDTbe5qek6mn8HnsXVYDhiiJ+1qb&#10;7iZyspYkoca8N51pj89Zqk20TXeTmLfHmVQVnH5/6/Vq26/KQX80zZAvliM5JjhqHa58e/7w6d/+&#10;Vf/48/1D//fF1/uHf7+8+SKrRvc3n68+vLv6/Ln/x92v7998vjv57fzzyxeL/n9qHAf7fH3yDc9f&#10;/K3v3918vf4Ao5///Ony/MNb/fvh/Opz+rtv3uD02+39z/e3v9z927/KX+9vPvz1l7uTu5sHqfvk&#10;t8s7/PHp5u7/Xpx8uzu/ffni/n+/nt9dvjj5/B/X9y9fHLq1OPdD/481gsT4x13+5H3+5Pz6AqRe&#10;vnh4cZL+fPOAf+GVr7d3V79+Qk1dL+71zauvDzcfrx7EZweu9B/f7m8Tr/jj5Pcvn6/vfwYGXD48&#10;3P7800/3F58uv5zf/+nL1cXdzf3Nx4c/Xdx8+enm48eri8ufvt3cffgJV84t+r9u724uLu/vr65/&#10;/cun89tL1C2VXfzXb9DA1QccgilHqF6ff7l8+eK/Ly8ezq9//Xx5kqbiCvxLrzgY+PbPNxf/c39y&#10;ffPmE2CXr+7ubr6J3sFXSnR1L8g/ROcn77/9580HkD+HvL3ov3+86z0G/J78jndx01eHELNERpYL&#10;JA6ntLbzny9/fzi5AGC9wh4sPL+Qc4O69co+PSR0e5fc8ET+ePniDnL0FZ3/BkdNfQIh4ivXN+Km&#10;vdt8vnY/lP3l4ff3v/e6QkPGWyJY1YWub67NgcB6ch78kRwHfySnwR+tDnN/Kw7z7rs7TLfBRpip&#10;x5hq4Fp/d4/BUggcpfeYbrvs1uk42MFjNrgREo+/v8P0g8ejwyDBdNLFmGqew2GwvL7SLgYOszkg&#10;2bZv/+xiNhvrYZb71bLjIP3Ze5h+PfnoMBjhTBzGVPMsDrPfSxqxfJOKPQxyl+Tgrh+gi+k9+Z/d&#10;Y7aIP049xlTzHB6z3mPkot8kLNFqcGz4Jq0xjsR1hd/fY1KG1tFjCuPedJ2kqOYZPGZ5wI4G9ZjN&#10;CncTan6rfZNwbPMP4S/94P7oL5jtj79J6SjIZ/IXOdG5n4nim1T0lx9k0Itl9OMsqdtiEWXqL6aa&#10;Z+hfcPI4sgLTGGazQgqErtyxf9lut7inqv8efdcxb7rO5ti/FGbVyWTP1b90G5x3SH+Zfo/2u8UG&#10;gaEfYADTfyh/XIe5vbr4Gf9p3A5/TeJ2N7eX14jqfby5+3L+cP+nm7tff/pwd/4NQbovnxG6W2x/&#10;wlsPXyUGmYJ/X5pofDm/+5+vt/+CWCCitVfvrz5fPfy1J4domDB1/dsvVxcSBZV/oAfSECD6Kpug&#10;AyD1nhx6HROX3kIQ+OpiFAO8v0WwTeJ/M2FBT0VE85y8/3x1y8Cx/K0yI2w6CncW1JZinqc3F1+/&#10;XF4/JN3dXX6G+DfX95+ubu8Rcvv58sv7S4Q67/7jgy5Z3N9dSLCzDwHcP9xdPlwgtn3+80eEBfV3&#10;RALtQc/xwKTw3xTYXB5W65VOIneYRaY02mFG0GH4t5cwlsSpUm8MjlDzY6MOPcPCIqgJt/jvmaLJ&#10;cCWbur+7u7wUDz9J0bmwF3v74erhl5ur64dHxpGXB2zNlK8utLlbrPdMk+X3rus2i62Mt0XdeGp3&#10;x1Pd+WoGQ8fnP//6oV/tkD/0e34GGh+/fD5/+eL//XSyOPl2gtU3Xd8eMGgRGebTSZcWV3IyWGI2&#10;iJAIKGGeYrDFSZEShqYGmaEE3Qyw1bpMC58hA0XCobswDAQrE4IjGCgihDTJDFOUDbG4AdOtAyXh&#10;0PAMtdyVWYKZBtQuIpUrHGc3BKS8zhebiJpTekgt13q3O+wjak7zoZi56ueo5eoPVCYNxkyEZZpI&#10;TizKZ7jAJeSWEiMW6V8WpAwEgxe9Qs5czkHlRoiVogEVCehUH/mXnDM31JcrHv21dRHnn9KCEzJX&#10;fr/WbgN/YY3nVy5z3t7cy6KX9CHohs7SwlmPly9QAE7JKGeWVv97v2wVgKEZoWx5kbNgCC9gJrmA&#10;5AwbcCsBM5d1HizttpewTURpmj28TchOpbTDoCvMqJxdm6BIVkjMtImqQZwztIH0AZ9nRu/qOYOj&#10;N8FVVFv2rFBXUe1wkB4OL0WpLikLpCeyMI+Fyf7/MdS6w5Lkyxfv07KILPYrVv6URfr+G3fyCX/g&#10;QyY+MmRZpCyCZG4unAxPfa5BIgNDE8jHLBMxg+lnE+wTwDKvtQ01rpLZDVNZ1LuGA1YicdArQBY9&#10;4CdkUrrNNiB6fgXSUSkuS9UPgRWYVczcGJJhmcipGPMgVUqlxuSsg+ZYEZUNJT0ilWS12y7spIq/&#10;IZUkfv+YSvLoVBIM/jGgSDHSYfA/kxggvZ+bFsg/mqZW3WJ7OEj0Cq1viavQFuiCQS2bW62Xe0a3&#10;0Dy3aTIA53v0YH+Z+uF8IJ8PffrhYppa5JB84AMKGN4V6OQDn4AOmpcNQ2RQXaCSj3m6Q0AnH/QE&#10;dPIRT0YFOvwHG+9Aosd9G8UI/acRdv/bP409leqXMX1mYVcdO7B/ZZl/FseYp+mDD5vXq1N+BUZ9&#10;sEhv6VXQq+RXHbPv4uy7bivD5HGX2SvXdYx59t1TxUvQh+77NKnUhy4QHxn3obt+fVLiJTiVcGGX&#10;bj+6D7WjRsrxkj3mfOu0FS7qQ2WCXKAy7kELVPIeFHliZTp5Hyp9X4FO3oNulgE/eR+6LdPJ5+qb&#10;5bbMTz5R7zZlQtNASUFBLk6yXsucuCCbi5PIx6pEKdf1eh3YTAaN7oNVopRrGyucAU+5wgOzYXo3&#10;1BZxlCu8C/SN6+MGQiFLMu8z4VZlNbm4CE6rKgvnAiO4uSiglat8GVDKFR76twuMQAlFL5ALXk28&#10;wMF9XCQi1KJyOb0zq63IkRy9b5jIdrgmbAA52/3jDV3CiFGaRh5DNeOwmzRZfM5+5FBNaFO99O0s&#10;ndOVRq0y4MLgtRRh1HsqztK1eYSn8hGBIOnAZbArn414sMuzEYfAid/3kw9T+7ADwgIPEhhF98Ux&#10;MH9KvszBrKfjh73o74bXISmf+ndSRXJC1qQqudlPftRUCSITB9wd5an5f/EN6Ahk+vAhxcAgof+R&#10;a0WEopcFdAhkut3XlCCBNQSD7/Zo9F9iQj71IGyf90Qi8TD6ER/gHkmreXL+X4lMitaucYxJP+1O&#10;Pyblr7Ejq/Bji/0SAXJB2TltKcTpku4kK0piCTmALyfO8OEUAScbnDxKrgwUXL+Yl7nPCKVOVjmJ&#10;TY1NpyENlokv0JAKxxIXQYOUfEzFgNXHxNT2m9P9K1XgaD7Xsj0LqUXB+8eY2hPE1KQZjyeIvb88&#10;ywQROT+9h+JMpx1SGVyMDZPD1caCbBtsqwA4tcNHzRC7gwx/F+k8q3wCmA/slrizF8NWKRJXw1Qy&#10;j7UhZTIg5sbS3UGGriVi+XC623UBsXwGs1xsZIZWIpYPqLtDJGY+iQHqEBBDBzOMhUNi+ah6hpib&#10;PC73/QSkZIHcBN1+J/PHkqBuAonrcwK14WCITIbtTqZ+RXK5FdYrWTku+kduhk4m5QG53A7rbSis&#10;M8R6JzOuIne5JWbIOVPE5NyscrOJXM5NLLFXJdKdm1pu95Hu/Ko7kgYCYd3COxLUA1P4CeZiL/Pe&#10;ku78HHMTNVY/zVzEwuam2MfknClicm6+eUAsvex3bsYpsLKscp7m0GLReiJyeavYb6M2hsFMRg7Z&#10;4RG5vFXs0IUF3OWNAv4UtQo5fMik2K2iNibH+RhsjlxuipicpMkN5LCXJhBWbqIx3HYXcSeH+xgM&#10;+/cjU8jlmIbbhP26nEFgsG6/kFSuUgeFT9qAw4XSgSnkcMCMHHABudwU62VIzpkCieARudwUMTk5&#10;7si4Q7Jq5ChybYfhVuFnTE5bMNgS29ED7nD+5oDDFs1Ad3JY4UAudmO5HnPAbaKxhJzdMMCQFB1x&#10;l5tiuQq5y02xnCGXmyImJ2eLD9xttlGrkFOSBhzcs9wFyAGIA2yHb0DZ75CxP+BkhBWQc6Y4dCF3&#10;uSnCNrZ1lsBNghFzuSXWoajOEDPUckOE1GSzuSlu1YU+vMvtsI18Dsf3ZtRiF8bxdAMuppZbAcOE&#10;qG+SgbzJEEuaWwGbYCMr4Iy8Fmq5FeaoNVlBNnibBKtdF/UkOCtnwIV6wylZA2p1WEctf99kBZwU&#10;NFBbI4cl8F7ZYGEyhFbAoWEZCvs2ImpNVsB5rG3UmqyAlemM2gqztHIngr1zAy60ApJ9BtR6s4ok&#10;xU6ZARdTc1bY7iMrYKVzoBZaQc7BGGyFk3wjSZusIJlfTdSarNDJ1tGB3P4QmaGTndMGDDXXLZwh&#10;cIBCIGyH+fhAr8PoYPg4IE71D5Y6EgbfYUzE9Y7rL8f1l9H6S+gxetvCmV1A0eftxnB0ZeJhKSiH&#10;llWBo6/q4Vw5qMDVf9M5KVXqMjsT6uneizocfUkPb0uA1hPezoYD7mez1PVo9TNbJJkXVU9dO0v5&#10;JlXe9bDXM8xuUqhznrqeJXeWbg+oU1erYnbSRF2tOhziPasZvcvgDKeTt1DXm4vO7HjZeVH1+PSz&#10;tJ+3KqqerXhmh5tXqKuo2zYHxlF7vYsNRyHPakYG8OKRGKC3aEZG6D28zYF3alUMsZuoq6jpnOmq&#10;InHyaGKmzap6DNKZXSgwr3cZBouoGOa28C7j3B7eJqoMZHt4m1VlpNrD20SVoajA0zENVUXKWLOH&#10;t4mKLbIJ3iaqjBZ76m2i6kaAs+EE7VkH7sd7Ql7Gcy2G6gd06QUnbtLSY/IDZNlAEgT6cG+cIbDE&#10;nEo5HZIEuLKpq7bJ3Ih/zC+Q6vXGuPVzHidZXRCZcWiIyvpYpnqT22QM8jEXXPOF5vQKuqWe9DKd&#10;fgHSkVAYEicoAsAqP8mzTCQRWFEgXCeZlACWCShzRhFrWbn3Z8oj6cRyyZ27PfHO0khCwSS6IXxg&#10;/WuWX0leTkDr+8kIS9WAfj1xwh8X+AlgqcAplwTMiIamJWzIqljFEZd6OD12GrCxkD7LxMhSz3rF&#10;PdYVoG4xQ/y05rMTLlllLNpSgmUiGlYPKqLhIMUE3dm+GtJnmURbyQpRT9N6GAJYqg7UH2V5cNYP&#10;ClySUizaSsfJ3Q7HFqdWETnkSr/q3XZyKSHrUdFwUUkvGlYgZzle6VXUXe3angKXrHJGNDrk1i74&#10;jETDGmjiWJKK5vqGNR0SJ8DMA9UhkZE+77mI5KuyjMu6aFgVTS9h2bNitY0EEMTPVna1A+mzTFbb&#10;6D5KdA70BAJYJuBaByXd2sY8BLBU4JRLAmKryW2aiV+b/URW29Ahl5WOD6dRJppLGzKSEZaqAzok&#10;Aruz5i1wSUqxaOKHvWjYQFWxWn+UkFgN51zMMoK1tkQTS8zzQE3G6pb4Ds65eIHLumg7yWLs+bUG&#10;FFmtP4VNoFjFnmVEToFINCs95E7ny12X8ufCgUiBy7poWPZObGBdW/mNRDvIMn0vmhmY9FkmPzuw&#10;v1lUPoBy+1SiWDnsvMAlq4wd8gCfEeqHai+CUVYajRzMviTPMkmGXTDJaoeKLbCun+pGOeeOUx5Z&#10;YSxX12lL21fHxJ2cSi862FvAgvRZqmAyvuyBNgYggCWBmoV4SJmpoTcWuCSlGdFwKEtiw/IlI2/s&#10;kMPQQ5GkMKtijEWTzXaTW+zIkIqGJdZUeSXzE53MmEtSmhENS3OJX/u2hqKtJdEFVttOblBjPcox&#10;v+w75P3NuVm30jHeLp1KHlttyiWrnBENp5kmfm3oFIqGFKUEtRRm0mepouHI3ASsjI1xTqpSrFyq&#10;gg/6mEtWOSNafzIfTLFJ9+DMTdW22tY26P5mjcGvGlJEKkBta9t0nVlstSmXDaLtNOcfuSfKRmg1&#10;JKn0xkAWyjzHOAc5ASujeYyJk9VkXDarrCmXDaLJFY7SgJCXUhPtoLO1dU3HWNRVmvNdOqZRqfVq&#10;2nxstSmXDaIdNNazshFRZDWc8Jn6dJmIzOl4KWMVUReWwStADUfIsH6OImbJaUw6cFkXbdnpuGEF&#10;x0zUQ9GW2jJWcMw5RiRFKIlmx62QEZapv0HUQHVg4yACWBI44ZKAuBtBtCX5xNImFaFo7IGXtgpA&#10;+iyVkZX2kLVIzhIHdiYdVFy8wCWrnBGNp4Yi8Faz2lqjoEgFn7cabtLqORbrzZp3rdO6Zc3Fp1w2&#10;iLbh4Lja+S/lum1pQnowc9jol1sO5yc3GZMhNS8StJIOai4+5ZKUZqwmQ4ueX0xIK21tpwsYMuyc&#10;NQZywBLNyhxsuZN8g15ZrJwcs1QdTLkkYEY0XMnQU7dFiLCpIcusR1a+w8uDhjsq82u0M1VAzb8n&#10;LDaIhbSznllko84bDEf5JvUaktRZJu0aztbg+JylWoE1t+Im9cbGkvS3RqnwOfNIcslSpSKuwq3V&#10;3Ir7I1ItNbpt70QuiBM/OaqYbVuGq3HLmltxxiG1OGOrtTYDeyeUComDTbYirsYta27FGYcNUiEt&#10;0fMaSiXnAkm3NaHOWtQDiatxy5pbcZN6Z2yFhEbPayjVDpHTFqmIq3HLmltxf0Sq/bhnC6UaRuvz&#10;7Yq4GresuRX3B6TCzCMNlu2dSCpJBW2xleEq3FrNrTjjkB4feyAGXKOeLZQKS6xNUhFX45Y1t+L+&#10;iFRIUfW8hlKtNKI2oU7dpd5iTVyNW9bcipvUO2Or9bhnC6VCUq2Xn9KwVKmIq3HLmltxf0SqjU5C&#10;7Z1QKiT3NklFXI1b1tyKMw6pxRlbyWqi669DqfYa4JlQZy1qK+Jq3LLmVtyk3hmpkHPcKNVh7KuU&#10;hqVKRVyNW9bcivsjUsnVcWKrWjyj3/4lwMqcf02CkhcyNxczIGumcmgCTFAfcQrAu3dyS6ty8Dec&#10;AhC/fzwF4ClOAUBvNj4FoA/Y/d1PAVh2+xVWZnqnP+Cm1jSzzk7alNM106H63XJ/2CL7I7nx484A&#10;6A/i7iWMTgDoDvt+e+ciRalyGJRlWxpk0y4Sv8BTjkDXZIjusOu3sBUIIYA4wMosQfYBElPCjMRg&#10;ZZYwZjcE1u76AwkKLGFgabAyIXRQhugQ6JAdGAVCbst/Olh/oiaJpgy0cL9dRKuucb/Xf7+I5HMn&#10;xkVsOaXP0KprvXNq3y1CbdX17g6N63AHYKAst8G/31E69U+/u3+LUwDKRnS7+2WDZYGU8/UtTk8I&#10;SDlnl81MBVpO8TO0csUHbDnFb7ChKGArV3xAynn8Zh8pS3qxwZvLErq9/Fhg7DdpFlqPRCQHWkVl&#10;Sfx4gKy3kYR+I3/AllP8DK264mWxY2ALSXKB4mUVbcCVJXSKx3WGASmZDQ6kZM/o1LVk9XDA4J7v&#10;iFaueNnAVyDlFL/CIRVl1/Lb9gO2nOJnaOWKD9hyiseZ1RFbueIDUk7xuBYwICUD60GpZQll+X7A&#10;ICUpolVXvNujL9cbRaRcVxOw5RQ/Q6uueMkPHyRcrCI3lf0xhisrXlahDdItwq+0RLUGnBwvMXVT&#10;tyv/kM7SKfQ0siZopGQbZ4FS7vCHtImzRMmpPWAqV/sMqVzrAVO51pEXFviC7NSpiZcr/bCIPmCS&#10;XWmUurJ4EsU3zH4RdcmyPmawsnhu9/3uEIkne3+MUsRUrvMZUnWdS3qA1bZNh1oVHEG2DBksEC/X&#10;uZ7LUqDk9txjqFnyTr/fvj/ftzQelYCNMVUea/u99jgsudyvS+6DUYqYynW+jUnlOg+YynWuh06V&#10;NJXrPKCU6xzJwoF4kohYE8/trtezpgpM+e31Reu5nfXrTTQ+ljyAKlO5zmdI1XUuCxxW2yodpFMS&#10;r65zyWY3SmscolR2Kb+fPvApv5dejj6IiNVd3e+jx8Q6pNWg+H7PkUk5R6yuenz0Mo1hfhkyVld+&#10;JxeGDHyFH2Zknma4/nzA6Uew85PV/qjtUj/TucPpysNtjF3yCuN5r5+tyqEIJcZyv083ypUZy7Uf&#10;MZZrfxkNsDpZ1zXFRqRy5W+jIaRcbjSQinTv5qt5x4Wo5PHMh8L9b+LRiA6fWZrv/DZcTXg+g1+m&#10;6FoFjk6hp85gXAUOx+vhTHOtwOFcPbyPF8HC83BxIIFbvl4Fjs6xh7eJqrskz7CVoUUzmod95q9H&#10;C49ZwO6BxEybqBonPZ75MLnvEGssvSJxol6LmY5nPkTHuuuGvrPjmQ/js2WOZz5EPnM88yHSzPHM&#10;h7kLX7ktDadKtH1dsZsudfMyS2jp57Gpki+0fWH7qUA/+GgdOdnQqXXspLcsYGjWKLTuXMALjUJr&#10;1iVeaBSaQ6jOj6HS0OsRh3Wg/v6oDpk7zxzVoVNrVBdlpqQhnizJqtmZncAypXCoaltxnCWhYtJh&#10;meilagswJkXkHOevyJqvcloTydLpWTXLkUitOKuYdFgG/PFxXSS4VWpzFZGwuNxkpVacJNOniskr&#10;Sy/SBFYVaY/gd5tIaCFzLNDxsITdhrOKKQpLJ9LAHx/XRbKt1hUr7XBCVotIrTgsk8/S0yY8hVVF&#10;wlK3Uq6JVDvsJE1bOyzDz7JKaw4VU/0snZWmsKpI2/pG7P671WFpfp5VxH7wuarjVPShYorC0ok0&#10;hcUiYcmj58A2sUZWUuDGLnpk1SwTCzyYoRWHNIF5FY35Y3VVkbDUX3E8imQHGZI2y5FIrTirmHRY&#10;Kr0k0sAfH9dFsjhGxUpITZjXqjpeKw73t8zTU5EmsKpIyFZos9LagjJUF0tvpWacVUw6LJ2VBv74&#10;uC6SjSUrVpIziGY7cbVSKw45FvP0kpWmsKpIOH67YqUUwcHhC5XvUpoC1HEU3Sqm+lk6Kw388XEs&#10;Ejm1hNbISgpcYuV/1koqUisOaSKz9Cb8NYuEVI82KyG9ZJYFnbMgut+Is4rJK8tkJWpyAqtaqbM5&#10;Q8VKtdNyKFIzziqmKCydSAN/fFwXyeYCFZEWlcNkKFIrDmkys1ZXK01hVZGQ6tLmeEivmWXBRGrF&#10;WcVUP0tnpYE/Pq6LZLPvyEpYBMTICak58xJhSa4Fpp3Iwqolpyy9QBNYLJDyafsdKvJYEIEVs0wM&#10;SEqsyNMIs1pJhWWiNuaNT6vSWARpXho5cWq2707SNMKQXTRLTaWZoGrS7G2aUJEGK+It0jTCrFZq&#10;nWVum4E3Pq1Jgxwl5XJemh0O8GyQphVmtZJPlrk0A298WpWmenxTsjryqVqkaYQhp2qWWqpziqpJ&#10;Ixvaks4j26SZppxaMWubFJitwlLzGmql1lnmtpmiYmmUS6zXtkizqZzNpxHXRhjywWZ1M+aNstak&#10;kQMgm6SpHVqXbFM7/JNCW63kk2WyTZJm4I1Pq9LYRGDe04YzP0mZZapf2WyEbaxWUmHppJmgatIg&#10;H63JNnLsTEO7aYVZrZSCZS7NwBufVqWxIyjnbYPcuRZpGmHIn5ulljxtiqpJs7KrHyrSVE5pUU+T&#10;fdcNJhxqpdZZ5raZomrSIP9Oq5+XZmk3WLBelq7dtMKsVlJhmUsz8ManVWlsHD8vDTIFW5TeCFta&#10;reSTpZNmgqpJ09lYP5KGUQvOw1kvS7UNFtYk6Fo7dzJ15EOtpMIyl2aKiqVRLm21Y16a2jmLSZg2&#10;lOQLzjWuMWeUtCaLrYbMi1I7fDCJ0oayKskjy2SVJMkEVBOk9plJZOeVKOu2cK8mEOsj8yxzIcYY&#10;yoCF10fsKZcd5RYJ+xv2lMfvH/eUP8WeckwxRnvKJc0djffvvql8u8GB5LrgiMGNriQNm8p3SCSQ&#10;XMoL6UP7DeapS3nUnnJckIv0bI3h5pvB8z1BSHD+VMjhRuBsSKfut10X6ECfBuokNTuFcPKqMAIy&#10;CDYIl/lBD2CggB/EkgbIst/rVGAIc7MBJYn6U4bwATJIf4l8SUHobQyEa1xLdHyGfn87a4mSz9GX&#10;nVxTllx+PhI1Ai1hJSTjSnLOC6Ryfc+QchoPuMpVjnP5I65ynZd9SUahpk6M3iJKTutl+aQNGanV&#10;st9WVPADRPIGWCfbpqaqcjvJMagNuJLD/azGsnySkW2QGUpO6QFTudJxMmjEVK502aFUEC9XOq4e&#10;iijlSi9TcrvIZWtVuRH7jeSyPXDKFKL1g6bW/aWwpUaDUewAC5jKdY6jYiKmnM4DpnKdyy60QL5c&#10;5+Um43aQb3CPakAp13mZkttAvk2bUAp+PtpDXtS5JKKbdyK6FTDlbn4vO6fkqLdQcjqXPWFTR3A3&#10;vu/S9rKSfLnOy9aT6wwHprBtrKxzXB4wwMqU3N7x3Tbqpvz28fJXz93xvsOxLWWm3PbxgKlc5zOU&#10;nM4DpnI/l/3JAVO5zmWT1NR6bt/4HgdsBJRynZcpuW3jh3Q2SMEP3M7x4IPsto0f+ouTS30LVm8G&#10;Ryg7J2Y4A+Sw6rfrl5hyOi9/r+RgTvNObJeM+im5qsxwAVe5ox/2kfmQAlKj5PeN4z6QwH5u73j5&#10;0+f2jSO3OZLPbR4vu6ffOD5DKld7wJXTereN+jy3e7w8zHM7x/sTHsq+LudGmwHLpPzW8WUXceW2&#10;j5e/fm7rOM4f7o+JKbio2z8ecJU7+xypXO0DV5gwH7c7Hrc7Ytp63O442QMow13RjEVl5zeCyrlI&#10;PZwLLhU4erkezhX8Chzfjx7OYPw8XA+0PV5xPbHq8YrraHOZDJzExSxDZd7F9NTyM7uvqwJXB7Yk&#10;13m4jHKEGbsQpgLXtmp3WlTgKqrdp1CBa1u11ZYKXEW1C3Lm4d9juyM+/GDqMVuxZLwim7Ewv4i3&#10;YiE2liKh0SqIblg3HKP9LFPUn7cfsu/jU5YJpcnz8yCN4pIvUuAKwnQDlh72axxGkshQEw5r2/xI&#10;mWXikajxCoZHsc55UYhql4V3oXJpM5KlQ2Z7gzAGm5eGtbahyBs1ElsGxx16LkNx9OISBH3nlvp4&#10;VaFtiyQLLNXNWO28PBPuSGVGIL0IwfiMBFpiV0Nvn3mBDMYhBllgqQKx2kbYuNJYIFnrd3yGAqEj&#10;FuC8w8v1sj25+XQnq3VeHoP9AXmQUpezGYmD0LbDUd8sk96JQorxnFsutdJG2FiFsXUkFaRJGpn+&#10;wzjz/r5SVCXfiJVWpCHsD0ijV3uRy8g2vLCLONqEZbINUTVptNJG2LjO2DZrCehmOg+l0Xt+xpRH&#10;0vACLU5N+JilCi0hYvmG1WCeNxKZkUbPLSCXkTQbWfkBA/MNl6hJzhwZUWl4wVhFmhFvJBJLg6UB&#10;x2UojY5hK9IoqiINK22EjeuckUZvL+UbkTRYxuilnu+siKrs+9popTVpRrzVbcPL7chlKI2evkIc&#10;KbNMLrRVVEUaVtoIG9cZ22aLJDhpD/TgSBoswTgcpWCZpCHKhrJ8zFKF1kobYeSNRGJpdnoXBd8I&#10;pZFweiY1KbNUaRRVYZOVNsLIG+uakUYvvecbkTR73UFEHCmzTNIQVWNTK22EjeuMpcEyUK9zpgmG&#10;0uiF6cRRCpYqjaIqkyFW2ggb1zkjzT6N0/hGJM0B/Y94GnGUgmWSBgtbParGplbaCBvXGUuD1bC+&#10;fmYBh9LI4hikIY5SsFRpNMxjkww+ZqmwVVJhFeZ5I5EZaXDjRs5lJI0stzkgSbNMfBqsxqhW2wgb&#10;6zCWByefJifiNDwWSNY4YR8CKQhLCqSw8dB3DNNqG2HjSucEknWnjM9QoP4I0wxIDlmqQITVONVq&#10;G2F/QCDZPyoCMbQQC6S3+xFIQVhSIIVxOMvHLAnTahth40pnLNTJImOLQFimdEByyFI5JazGqVbb&#10;CPsDAsnVzW0CSdQRko/n7GOBFMZBLR+zpNxabUWgMXekQgsd045fnDz8x/U9PqSbneT43fX/wNdV&#10;lqHe50/Ory8+3dy9fPHw4iT9+eYB/wLq6+3d1a+fHqSRSjj5+ubV14ebj1cPEhmR/N73Nx/++sud&#10;/uPb/W3K+sUfJ79/+Xx9/zMwL198eni4/fmnn+4vPl1+Ob//05erp0g7Ru+e0o7/+/LiAWvFny9P&#10;5ORsMBbmHb/5BNzlq7u7m2+fLs8/gLPUFtwL8o/721/uTt5/+8+bD5cvX5xD4l54pg3ffPx48ju+&#10;Fx0uXdOIHxKN5XJlVD5kH6/XEshJucebhe06JZXbu/uHf7+8+XIif7x8cQcp+lrOf0P4PwWeCBGq&#10;LvH9/u7X928+3538dv755Yu33dv129caq3Kwz/2pfNc3764+f04U5ZfebiJh0lSy4MndDZiAwX+7&#10;vMMfcIb/e3Hy7e789uWL+//9en53+eLkc+49/7h+BZtN/ar/qjk3gUVu/3xz8T/3J9c3T+5XGIHD&#10;FOhPv6dfnb57u3r76uhXT9RfYdw+9at+PPtcfoVDWvY6Z/qufnWKHoujyWN/dfPx4U8XN19+wlfl&#10;6uLyp283dx9+Wi66Rf/X7d3NxeX9/dX1r3/5dH57iQ+EOgu+T1cf8P3ayjEbU7/qZ7HP51e7pQ69&#10;v6tfvX67eMsh49GvHutXGNBP/aqPXD2bX+EkXJwY/N2/g4fTt285Yzn61WP9CqHzqV/1sffn8yvc&#10;P/sDjK92p2/eMhR89KtH+pXMb6d+1TfbZ/Or5UK2oH73/mpz+uotw9hHv3qsXyECNvWrfpjxfH6F&#10;a+B/gP5qdbp/ywD80a8e61eIfU/9qp8WPZ9fHda6/PJdx+3d6e4tlw2OfvVYv8Ii0cSv0uras/nV&#10;anXQK6y+p1+9eXe6ecvFjqNfPdavSvH2tKb+fH6FuOj3H1+9OT1dv+VC19GvHutXpXh7yqN5Nr9a&#10;L+VCj+89bn/z+nR5+u4Yb3+aeLvc0Dj9Dj5vvB3HemjG1Xf9Dh5OF6dvj371RH5VirenfNln6682&#10;3U4TSL6rX+3evD19c/SrJ/KrUrw9Zfw/n18hLvoDjK82GGEd8xmeKE9G9mhOv4PPG2/fIjfmBxhf&#10;rTDCOuYzPJFfyQR/6lfPG2/fIi4a91ebhezg/vvnX71ZvDmcHtedn8qvSvF27KN5xry+5W6BM66+&#10;+3zw9ds3u9PjuvOT+NVS7jufdlfPG27fIQ33+38GX79+sznlXrdj+OpR4avlpjQbRCzpWXurw+IH&#10;yOp7fXizOj1mMzxRb1WaDGIT9nO61X61/gGS+l5v33Snx0XnJ3Kr0lwwXWLwbDGG/e7wA+T0vV6/&#10;fnd6XHN+GreSbmIytsIJ38/ZWx2Wqx8gpe919/r09Ljk/ERuVZoJ4gSfZ3WrrVwE+L1XBl+9ff3q&#10;9Lji/ERuVUq8wnT/Gd1qhfjCD5DQ9+rN6/2b48LgE7lVKe8qXQD5XGOr1WKz/QHy+V4dXmMFR9oT&#10;NmAfAwyPCzDIqSDTsdWzhtlXcpbH949bvdq9xgLO0a2eYrm5T0uZutWzRtlXHcKhP8DYav26e3Nc&#10;FXyij2Apyo4V6OccW3WHxQ+QzPeqe/XuzXGT8xO5VSnKjk/Sc7rVEuHQ799bHd69On1zXBN8Ircq&#10;Rdlx9NCzutXuMJPKt98fniWF4fDm1es3xzXBJ3Iri7K/u7u8/Hhz9+VETjqb86q3H64efrm5un54&#10;/JFEOOSDY/U+mw/VDkcSdch0lzFXSopZywIPnmOaxkOJLr6mQ4nkJR5ElN1F9OsHnYycoQ67mEmu&#10;XNqkQ1bzS0oRvjPICld5fjpZp6vIcxCCMQbClZJFQphZGwZHV5UJYZ5koIAhCG6Q1VJuWyowhBGM&#10;gSKG8DkyzHIrd7AVCKFzMVDAEBzFICFD0j0YKiCEfTgDptvIVWAFjrCrIkMFypbTHa26ZX/LZ4lU&#10;g7plUdoodYtATXIM64CKmMo1HnmAuxA1UlSu8pAnaUHGU3/5YcG9sRw7gAKndLehLuVyuRKhXOOR&#10;wt1tqF1/OWCJVK7yiKdc4ThoJmAq13jIVO7jMVO5zgOmJL5gGl/1F/oVxHOXoUaUcidfruXmyhKl&#10;Fp3LSZ4DU9tAU3IKrKEipnKdryNHkLN+jVKkc3cb6ipkqkHnEoG26pBJWdaUuww1EM9dhrrpr+Ar&#10;6NzdhYpLKYt9lLsNdb2LmMp1vgx6Fncbaixfi9LddajrndzHWBKwQemySGlKXy+CbsrfhgqFFnXl&#10;7kNdr+Q+1AJX/jrU4DO88a4eqF02Bxjz3VquPix8GyTVzlCISQdsOb3vIlp5D7PCp7YsYq74kC9Z&#10;pja+0u2OBXW5S1GR31WW0V2LutwGvYy7FXW5kBtIC/pyF6N2h0BfMvkcuMdHqUwr133XX7JakjHX&#10;/aq/G77EV677mK9c98uIL8l7NO77q1ELbLmbUdfRgGF0OWrQgtzVqEgNKKvL3Y66DAYfMmA23tfQ&#10;aVHzcpeRoYIOwt2Mul4F/Za7HDVkKle7Ywqj+ePdoce7Q3F46PHu0Mktk8e7Q6NbJvWOoTNsqEkh&#10;gfnLEWVwJS6WZvTocypwfEt6OEPi83BN5TrDOKiFmePdoZFVj3eHRprRuwfPHnV3aPL7R1zXKaMg&#10;ua1Thl8ScxuuQEhH4WPYhGYj57WndjA852H3OQ5RNsXxKUs9WD812kbYUCupsMzrnKJ4/H4kDSJd&#10;TdIgstYiTSNsqJVSsMylmaJq0iBE1iQNonIt0jTChlopBctcmimqJg1CYk3SmEOyWpbO0dpQQ50k&#10;wjKXZYqKZdHNe7VGoxdqEcZaWabaeesWrcynLBNKazRf4FOWDjWuMBYEMbW+A+AbUfNHGM/hWC1L&#10;rV5RFS5ZaSOMvLGuWBpE4xyXkTSI/zkcKbNM0hBVYZOVNsLapUHszXEZSYNwn8NRCpZJGqIqbLLS&#10;Rli7NAhqOS4jaRBHczhKcfH1/dXF68v/O7uRz1iSCRuwB6z9KGsV+Kb12wOGHxG1xY9sZJ6a/5fS&#10;Vh/px5NjMun4qOHX9BVNh2nIJ9vxSgnUDrwGi6zwMUuFSeQADKd0dNDkY5YK0zuW57t+6rRiVJqo&#10;EfYHbK/tErcqzo8yEK/spe7SeYKh2CtZtYZ2DiRIrbBU7UgsGzAEDFO9fMxSYWP2+DjuaRApTIwi&#10;ej0v0graFB463HI1xwTimAlnF9+TC5aJ2ZVEUoVeynqKVTThkHRiqZZ6I/3SPDlqpbwZSfanzkm1&#10;lEUscLu0WR+5YJmkQoQz4RbzWppySDqxVIgsJtr40s7bqsMgWbhdpRyNULeIeyYcrkadk77bayO2&#10;OQC5ZZmkn3LI5zNSaVbHCpHiean0WjnEO2eZ1TkubhyahXXaRGU31KzsE/7qMsmRalA/oo0VkXh9&#10;owUHSJulthUlNy+47m1eV7raCXOsizaCu9yeP3zq0x3kj37Whh/zlAeXre4uWVrtN6f7IE305Jvc&#10;nCTfvb/l/bubr9cfYKrzn+VOqrf698P51ef0d+/mx1ub5m5BwYEdhSz51fPuQFziM26fR5w30X/7&#10;htSbzXIhXErmDTKfV2nDEWzLzBve9dV4HZhd6iVDD3Ee+6HsLw+/v/+9vzEG60hwNtmSUr346/rm&#10;+pLXfoH1dOUX/kjXyOGPdIUc/mi9Pu7+Vq6Pe/fdr49bylLTJP8d6/2qmov/+u0v/QVpf8dbvpa7&#10;/Uo/6BhP7RaL/lM9OAwulJPDjcRhlvuVXAWZ+vNnd5i+t/+ndxhMUKYOY23pORxmtet2jDN0i2kP&#10;s9pssQn6R+hibHvSP3UXgwn11GOsMT2HxyyHg407TAlWaTw2dDFrXAXKBOPv+1HqP5b/9H0MpiPJ&#10;Y7LEYWtLRYd5qsThLQ5W19HL4YCBTN+xDY7SbTDvkOd94vBuh++W/xjlg+jmvGFJqIOL9l/dPCcY&#10;32bLpOjTdNOCQQ7Jk/x2kvhUooMGONCRRJ4pHWjcIN1yFxBCp2qopaSSTAlhamSQbh1xlOfdBIRc&#10;0k1IKM/+CAjJBG9g6RDJ5lKHkW1SEs4lDi93kqFU0rdPHQ5I5RpfLSWhq0gqV3knqdpTlUvkxgRc&#10;rUOucqVHpHKtz5DK1R6QcrnDq0MkoMseRkJoSUCXPYyzxANd4aSVQQ/QaJFUrvbNMmp5MrwwlfYZ&#10;qFO1y0TbMJt1yJVTe9kZQLyJlFN7mZRLIN4cIgFdBvFSEvKmAkqOiAm43UZtGdPLAbaUlPsCqVzt&#10;GL4FFnQpxH1mbIFUrvZdn+xZajg+h7jsVy6FeIaUU3uZlHwTTFe7faQrl0QM7yvpyiUR77dRc3ZZ&#10;xEHX55KIMcYJ1C7TK2MeOedFrnK1H1YhV87bA1K5t8+Qcmovk3JZxId9xJVLIw505ZKIu0Wfm1ly&#10;LJdG3KeMTn3UZRF3+F+geJ9HXHYHl0XcYQNVRMtpPqCVa36OllN9mZbLIu66fSSjyyMOvhUuixhH&#10;zkoacUn3Lo8YvUjJUWU9IXPmRdQUXR6xZBFPzbjNfR6aD9nKVR+QcpqfIZVrvkzKpRBjjToS0GUR&#10;B98wn0O83kjmb0nxLos4ouUUv+nz3Yu08t6mPKJxOcTIBAnZyhUfkHKKnyGVK75MSoJUg2fhzIZA&#10;Wft83I5Ot+Ra+/zb2m2xU62seKzGZXUGtJzicWZzRCtXfHn0sHcev8PAIGArV3xAyil+hlSu+DIp&#10;mZoPit+FA8CDU3x5JIJlo4zWvt8XVfLSg1N8QMspfn+I+gdZ2DP+y+OHg1P8Ad+osuIPueLL7oDF&#10;5qG2boZUrvgyqX4RzTjvDv3+jpK2cDJOXmn5i4FYXQZaLtZRs+6wupqJUJ5oSh7UAFou+v0iZd5y&#10;9ZfHEfje58Q6dHFl/SNAnQEjYrkFlnPEchMExNz0FYlsUa+DUUbGWfnT0fkJ7HIdtW+MDRqIOQMs&#10;D1Ef1vkNsMX+EErKKpQYXWSALjdA4GhuB+wssdwAATE3kV1iHTvizE1ly5+Qzk1lxVtDYrkBhpEO&#10;FrWOm1qOm1qwFnbc1HLc1IJtJ8xDmt9HctzUEm1/kOm1tCZLEJtX5Aaf9h7OjKp5uEySBY5JcFon&#10;qMAxQOrhbVbV1LmzlMqAT0OFuoq6ZS5cBa6iIuWthXeZlgrvlhc4T11mnj28TVRNMz3DHtQmZlRU&#10;S2irMKOi7tpE1WyFM0z0WpiRuZ6IapmV88xoMt4ZEnCbqKuo+zar7lVUSzKcZ0YTWM8wtWphRmZX&#10;IipmT01wjCB7eJuoMknq4W2iykSoh7dZlRmDZzKZaeG+n89IBTJfaXtB5e2QRNv2gkos0462F1Tm&#10;btEotKY/nsn0oakGmUL0QmOK0PYChbZs3XmX66cCqYZGoWW4n15oFFqG9P0LGLI3ySDD9vSCEzp1&#10;uY/Y9tbPV2XfG4KPkrw25DGnzNDEp3E5PGZSZ4LhbWHPcHzKUlGY7AhqPhkds8g6aMQX62GK6VQQ&#10;3cgKxSd9R5LInn+pnjhSZpkkIYr+wacsE4p1tqHGNcaycC8D34hkwTp6izAGm+eTtbahyBs1EkuD&#10;RXrPZSiO7hSt2KYjbJ5Rq7YR9gcEkhgZfMiS3iOBlkwiY69BZbHUZqMwrPcm3+VjlgnWabWNMOOO&#10;VGILLXWPub0SCqTHCBuQtFmqQAqrcMpqG2GTSmcE0g95us0QnWgkEPIikinnu6z/z97V7saRI8lX&#10;EfwAa1VVfw7OCyzm1ocDboHBQi8gS/JIOFmta2nGc/v0G0lmsItsJpNaz2oEuP2HkhXFzEiyWFVJ&#10;MkgYGqrVQqOa7YQl7xg9mxBWSuR+moR0d9lR3bQRW2hSmOMpzXbCjow2CG2LwFuEFvpkRFauFXrC&#10;nL0LWCYSx6J2QxL2AkILmS6XQYF+moRk2mwOZMuwjC2EVSjR0/aejYV+eDu8j7yjMbuFFvqq7RLC&#10;IpdIqD18ERaPK8I9SRdYKm+ZF5EHtMO79I612ISwgib302ohnh3pbP8jzCFEs52wI6MNQjIdJT2J&#10;gbcIrTB0ZkAGi2UMPWGep2q2E5a8ozGb0IrbOlxC2PMRCLVvYywpCjAMIa2xg2YdQoS9hBD3tNNP&#10;q4WwYqmHEGEeITXbCUufTX4LYQ1T7qdJCDmg0ELt23itMOfDgmYdQoS9hJCmK7CRLnYRi9AGzd5B&#10;iDCPkJrthCXv/BbaqJBBusQkJOtTZPTgByfrZhkHBawPCzDnpZxmHUKEJe9ozB4UNrJkYO6nRQjL&#10;z3Ig62YZCRHmEVKznbCjKNqEsCAt99MkxJ3L7eFrqzDH063u1XVhhXeMXoOQ7uSPYgCNt2053iZS&#10;bzM64NofTliPF6rzKJX++ZSQcNPORE+tRpKFfH2ciGtzOljuxdHDHlay2kfuJV5jsgqT/YJk/oq1&#10;s4w3E2D6DtL+gBrOadljRRw9pD27+8kyw8iKvtqsdLrEZUWcwypZ7sXRwx5Wsspr3gImKyxNicgy&#10;hUEr2lYJx08U/p0l25SWPVbEvYAV1krkvtqslp2siHNYJcu9uDKajR5INYa0ddRkNalSi3MbEHb0&#10;rlk0VTLskeL+1xeQwhrS0FR01eYkZ7OjpxJIH1lqt5oU5nGi3V5cabbRTljLmnlqUlrIci2f0kIW&#10;a8k9yg8WUmZJ6mq3F/cCSth4mHlqU9KJ6LLuwlUs0e2iRLseJeJKs41WWoh6L6LK4cekhCXAGZBU&#10;WGr0CTv6LChwtNuLo3+spkEJy4IzT21KqmpT1k0bpETxG35Y8u8siVO7HqXSP1bToqRJXo48JqWV&#10;LLZEcxLIulmqq4QdfRoUOB5l14srzTYorTQbzEtsSqoRQyBdZElKCvNcpd1eXGm2RUkTvRygTEpY&#10;1R1aiUBSYamUCDv63ilwK+ah21+XA3Gl2QYlrPTOPLUpya4cdLyy7sLVtcI8SrTbiyvNtihpspd3&#10;s0lpo6JDBJIKS20lwtJ7Pv/Okq2pdntxpdkGpQ0yARJ8XmJTUtExAukiS1JSmOcq7fbiSrMtSroC&#10;iZfYlHQqlUBSYUlKCnNdVbu9uNJsgxIW74dW8rJfw1YncQkkFZZKiTDvA4t2e3Gl2RYlVVDjJWYr&#10;bXU+lUBSYUlKnO0tv3JKnNp1KRX+sRqbEjRH4zsex1KLkux4CM1JIOtmGSklWPpc4d9ZEqd2e3Gl&#10;2RYlTfzyEpuSitYRSBdZ0lWFua4yL11+CJX1Ff7xzw1KXFZET01KA+fsmrMSI2HlmzNdUeY06zEn&#10;ju6xmhYj5n6d3Pg4cNLOYaQwj5Ga7YT1Z4ogwqgJQ48QNq6EG6msm0HT2BPmeEqznbDSaKOFRJJb&#10;nrK8xOxz2DwTgO1BbCSs/fkx0qxHqPCO0WsQSlrDXgtNstMdzB1ChDmEaLYTVhptEWLa1yWk06rO&#10;wDQprPwGYGy1Z4oapoTHI1R4x1oahBZ4DZGa6afZ5URvZg5k3SzVU8IcQjTbCaN3NEZCmJ34Bm3K&#10;8/BPWzKToLx/6NGmtK8/aVNe7XdPu8/Pf7rafXm/+/z57urm/dfd/vo93n7Ow0+P+91VW5sSg/uR&#10;qlO4AUTv6t+r6rSGqlN8tqzPF5soCXtQdcKACVkw/F1UnbBkh2/oVBj8l0SdcNTW1zNI0YXBaC7Z&#10;hIExbamVra3hlpkDcAMnQNRiqlWDJ2BCVavB7Z0AWJRpeAPWCSXbDI+8wStrAgxbERuoeYOUYEJV&#10;q8ErcgKMCxGAqVWDlHZCVUnhNeqAiAJFtXrwln+A1SuaRxnL0wyHZEbU8Wge5yhOVPXIDTRStQdT&#10;i61sgK1W5IZaPguSz1GYqFqRG2z5+kwVYX2N4ZGkEhKsGmwsDDkg1hABqVOTzJFT0TzYWJ1iVeQG&#10;WxKvyVTU66nFSFZwH2C120Py+wmB9ROWR26wM+EmrAYwKsqEm6rBzmSbZK7eqsmNdnbuq0ri1KKU&#10;yTZV735Z3JCiJLPNlk9uvDPNJpWwqfrkBjyTbBJZSMOnTLOpGvFMsWnA5KBVkxvxTLBpmJZmTW4H&#10;zw59hUqMaFPU4iRS8qllqm2XnfkqB6dbNbkRz9SaVNal5lMm11SNeC7WhLkJw6dMrKle03xEgbqC&#10;WZMb8VyoaRWO7K2ycyMum0xTm0Dr1vTJjXgu0oTkqxGnTKSpGif5Ejn4FLVOauwyiaZ6TVnEkZK0&#10;fHIjnuszRXWSqk9uxGUlamInCT3LJzfimTqTan/UfMrUmapxkuT/wSekeA2fZCon4eo1zSM+RtWP&#10;qk9uxDNhJskzWD65EZcp9+Q1Bl+zJjfimSzTiA9RwydZDpMsVuOUiTKNi3DgfS1OsgjKqSmL+DKo&#10;FFZrciOeKTKNyyCNVq3JjbisaU1ejyvzKSWrkxOuGqdMjwlnDlgvPZILcWrK+vh6Y/UCyUw6NWUR&#10;3+BM4frzLtNiqj7vMimmcbMUwZ1axGXiIflUrymL+DacLF+tyY14LsQ0nZ9bnVz2Lh+8qrZeLsM0&#10;nZuvBrkMk1HXPOwTDvsxgiU7ng9+VaOVazBNg/0BLct62pHHK+YMgpO9bb/82OffnKP5DRwWWya/&#10;6vGS7FyCTBCbtuLV8eGJ9QizuqKWUK175fpL9dhnH58TUiCmX37ss+/PaWE+uAbZ95KCkeKFHOBJ&#10;4ugkcYRU3Eni6CRxdJI4ejjqBLq68ALywXFXVFtQ4yRxZIk/6QbEi5PEEQ9ue9w9nf0mWkVx4dFJ&#10;4ujo5jtJHIVj1jDk4LSzo+gEVVZ5dJ8kjkTPx4qSvG6HKKXt++0hHPrqvICLOsIFeFdG+Q0CROF7&#10;QQSI1g39Ic7Wm2sJ8B4PNoRxUp+lriSIoPYCgTjq9GBKY1xBMBcTiYZVBogXWCR0DwhhdJ5lrEtB&#10;bQfVYBeoNGfT0NWovMCiQTUh4ug/y8iDqLaParILVNqziVD5h1eYTFRIiDgyYKlMFNV2kjb7UKXF&#10;BhfVmOMVFhekSntuEUU5XqrNPhQ9Y9RsLpiVz3w0uejOkrJmWojtgtORQm1tL2mzD1VabHBRqR9e&#10;YXGhchBx5MAyciHK8VJt9qFKizYXqvzwCpOL7ukgjhxYKhdFtb2kzT5UabHBRQV+eIXFhXpBxJED&#10;y8iFKMdLtdmHKi3aXCjawytMLrqLgzhyYKlcFNX2kjb7UKXFBhdd+ssrLC5UCSKOHFhGLkQ5XqrN&#10;PlRp0eZCRR9eYXLRfRvEkQNL5aKotpe02YcqLTa4FKtOLS7UBiprzrkQ5XjZtYQVR4tlTwtasrlQ&#10;oIc+mlz0q5w41swytgvFg9pcaLMPVVpscFFdXF5hccFap2qUci5EOV6qzT4UPaMlm8t6yl/fTS66&#10;56KsmRZiu1AyqO0lbfahSosNLircwyssLtQBIo4cWEYuRDleqs0+VGnR5kIxHl5hctH9GMSRA0vl&#10;oqi2l7TZhyotNrioXA+vsLhsdQcIceTAMnIhyvFSbfahSos2Fyr18AqTi26vII4cWCoXRbW9pM0+&#10;VGmxwUW1d3iFxSVJ/hBIEiwjmQRz/FSrfajSpM0mifPwEpuObqwgkDRYko7C2o4ms52w0miLkOrt&#10;8BKTEIV+CCQRlkqIMM9TNdsJK402CFGSh5fYhFTjh0ASYUlCCnM8pdlOWGm0RUjV/XmJSWiUZQRu&#10;lmwgzPNUzXbC6B2j1yBEIR5eYhNSZR8CWTdLbSGc5tiRCJD1ty+BlUZbhHQug5eYhKjqQyCJsFRC&#10;hDmhp/ZPJ6w02iBEBR5eYhPS00oIJBGWJKQwx1Oa7YSVRluEcO7G/NYwCVHQp6y7IESY56ma7YSV&#10;RhuEqKrDS2xCOjdLIImw1Bai6o/jKc12wkqjLUKq+cNLTEIU8yGQRFgqIcI8T9VsJ6w02iBERR1e&#10;YhPSyXYCSYQlCSnM8ZRmO2Gl0RahIitrEqKQT1l3QYgwz9OuNO9AVaDSaIMQVXd4iU1IFvn7D1Ys&#10;7e95wNCsw5swesfotQjpGUa8xCS0lnMyfUKEeZ6q2U4YvesgRMUdXmITUgkfAlk3S72HqPTjeEqz&#10;nbDSaKOFcLJsFniTEAV8yroLQoR5nnalfofSOxprEKLaDv20CRWTpKybpbaQ7JyVnukQotlOGL2j&#10;sRYhVefnJTahYrqUdbMkoa4pzmGjZj1ChXc01iBEpR2XEKV7CGTdLJUQYY6nNNsJK422CKl+Di8x&#10;W4j6PgSSCEsSUn0fz1M12wkrjdqEkroPL7EIJdkeAkmEZSSUYG1Pk9lOWGm0RajI49qEVLSnrLsk&#10;pDDPUzXbCSuNNghROoeXmIQG1QAgkERYagsR5nhKs52w0miLkGxsm70A2ISK6VQSYUlCXTOgOFs6&#10;mvUIFd7RWIMQFXYYA5MQFXsIZN0slRBhjqc02wkrjbYIFbldm5AuFyzrLgkpzPO0K1mc9H9Kow1C&#10;2IDX1+UmPaalrLsgRJhDiGY7YaXRFiHZiNpzD1Gxp6y7JNQ1K4rjwXu+MhKsNNogRIUdXmJ2uYUe&#10;00IgibDUe4gwJ/Q02wkrjbYIyabjnhbCRswMSCIsSUhhnqdqthP2AkLLIsNrthD2g/YQIszxlGY7&#10;YS8hVGR4bUI4fHbelGwZltpCS4V5nnZljGUvbNVoo8th02t2iUlopce0lMEqCBHmEKLZTlhptEWo&#10;yPDahIoJWBJhqS206pozHVddGeMEewEhbCbua6G1HtNS1l0QIswJPc12wkqjjRZaFxles4Ww+Tlj&#10;TiIstYUI8zxVs52wFxDaqPY+LzEJYQ92DyHCHE9pthNG7xi9Rgthh3fmp02omIxl3Sy1hTZdk6ey&#10;sTyY9QgV3tFYgxA2mvcR2urJLGWwaEMJEeZ4SrOdsNJoi1CR4TVbaKtHnpR1l4QU5nnalTEet4V3&#10;NGYTkv37XS00nYsq1OwdiXWzjC2UYG1CyWwnrIxii1CR4bVaSNQGugh1Tc1N52rWI1R4x+g1CAUd&#10;hVngTUKQPOghRJjjKc12wl7QQpBTyPy0CXVthJmGrq0wouIQzHqECu96WqjI8JqERhFxmzUl62ap&#10;9xBhnqddGWNRnKgabXQ5CM5kl9iEujbGTGPXzhjsbYhmHd6EvaDLQSmjj9DUtTtmIszztGt/DFYz&#10;5N6xOzRaaOrcISO6Hhlz1s1SuxxhDiGa7YS9oIWm3m0yVAEu6y4IEeZ52rVTZiq9o7FGC4l26/xe&#10;N++hRd9mGcIcQjTbCSuj2CJUZHhNQks9dqWsm0HTLkeY52lXxli0XbJw01iD0FLV9emnTahID7Fu&#10;liTUlc6ZaNbhTRi9ozESOulTvzt7/u+HJ8gkL9ciD7sPv+DQVkk6fpr/5fLh6na3//Du+R32icuP&#10;Pz7jN6B+edzf/Xz7LNrwskX6YfeXX553n++eRcpClKA/7a7//6e9/vL16fHP/yH/ix/Ofvty/4Cf&#10;HmH+9vn58Yf375+ubm++XD796cvd76BPjdmPqE/995urZ+xtv785G7A3An6JA1WB6h9vgbv5y36/&#10;+3p7c3kNx6L2fHaB/PL0+NP+7NPXv+2ubz68uwThwJ0C0xDUFtWFDT4l4vgFwc71BnMCsH2QqR7W&#10;WD6EAIpKNRLn00j5D1bzuH96/q+b3Zcz+eHDuz1oBDOXv2KHeFQKISRG/uPd/X0wcR/29D/s9D/Q&#10;zeV/QnOI5zECz799+u3s7honNqWgxLY62+9gDp79erPHD2jrf7w7+7q/fPzw7mH3cPPu7D50DABi&#10;38EPsd/gh9hn8ENvf3l6lP7y8Q30F7xWHvUX3Aav11/whrfR9c/oDqsRa9CyDrNdjvJeLf1l3Eyy&#10;sjh2gtfuL9hCp0H5rvsLvgiO+0sYL7Lh4hKDxf/srv736exh9/uOL9NmgTEkPLGrA8yE7QH48x8+&#10;vmAZzam/jJKkOu4v4ZnwSv1lAY1m3XRY7S94Oq7lxLs/vsOkqHzPA4xsCTnuMOFAqVfqMJtpIy+F&#10;eN5sF/h6C4d7vMH3F3z7ncYXvBHUukt4hXil7jKuB661gsDtsELODO0y6zBIAchWwT/+BSZF5bse&#10;X/Cxfzy+hI+QV+owi2GadO9obYB5M+8vKSbfdXfBnXvcXcKxu6/VXRZLnKFhP4/ezOtLCsp33V9q&#10;+Rdk3PVR/Qr5l9VyoUfWrzDSYL1y/jR6K+kXbIo7vb6MspbseHhpnyf3+35Oj8txrfPzq+1C9pdl&#10;/WWB95lD9mVzdKocU3H/7mwdJmpP3QUvl9XhJWUyX2F4GbcQ+omfR9I1MP+Y9ZcR0ylv4mU3xeQ7&#10;fhqhv9TGF6RT9V56hf6CRQTpefSG+wu69Gl8QX/BcoKj5xEWHr1if1kMq/Q8Oh5fNtPwJj6mkdc8&#10;9ZeQ7Kj0l5TIfIXxZSHiz/o8qrzvvpWvaaQ1T/1lCIn24/ElZTJfo7+sVmvMOUt6t/p99FY+p5HY&#10;PHUYdJg0f/Rxf3Pzebf/cjbEGWIz/fLX67vnn3Z3D8/fuJABy0EwMxS7yhonAUB7EC0yS+zinGT5&#10;z5DZhRbkEKfNseyAU9P/0pHbSCLj2CooSWke+edrHWEvEIp00NSARbY4yRfbd3W6/ADDBEqCyQG8&#10;taqQNU8YqcOoCrnSAyyc/1erDCE4oORY3Lpf+HRJsDGczVWrDC+sCYVzGJZGZXhPOcBMzzBZfUDZ&#10;nsnzI+GwaMUIWnYe99YMWnY6GiYorNqyNjgfVwbT7IA0TGZa1c1bYWvGLTsibRlODK+1Ak50OERk&#10;i7MR602aHZLW8G3eDrZvMuuWmgFpLINpdlL3xoxbdlx3PHKyxjQ7rnuD0zLrTMf5rbDaysmF1drm&#10;rbAx45Yf3B3O4qvWNm+F9VoOl6ve8POboeHbvBVs34ojvK3BKDvCe7XZGL5l53hvwoHgNabT/GaA&#10;hI5V27wVMDVrtEJ2lPdqZbVpcZ53OMaw6ty8GVbTaDk3b4aGc/NmsJ2TpYjpZhjGcDxpzbnsYO8l&#10;jpus95H8dO8hnC9brW7eECscu25UN2+IwR7NZSVzYrE0Q1ec8720bq/snG85k9Hwbt4SLe/mTWF7&#10;J8vPEgkcwmGN6LJBJ+HwLWJ4lx/7PYUDemtNITuyDtWhd9bJimZbgmGti5yOXa1u3hSTGTvZcnmo&#10;bhUOSq9WN78p8A1meZc1RcO7eVPY3slCwYN365U1Osl66oTDKR6Gd/l54KuV9bqUnQeO2Vuruqwp&#10;1ua4Li+NB+/M2BUng59bj37RpDlUN1jDXXY8+NDwbt4UeMM1yOZnhJ9P1luTyEkl77ACy6pu/tqK&#10;nKE1BMiWh1TdiHfl+l0henEzmDm2y0rChMNZrlZ187tiHDbWTSZSj6k6oAzn5jcFhnarYWX/YKrN&#10;dk7S8QmGe9Uan2QtXsJZgZP1Vwk0johIfTiRhTcJt5o/E/EBdDr6tnqqXMg6XOAzAt+RiJJzWhoa&#10;AkmKC5yh3AVHhw9wrqd3akeHDnDuJXHg6LEBHj5KXd91/dzp6NujowV1s/oFXnh7WlXVBy7wRtsF&#10;11aF8EcXXFs17g9xW1VeSaUT4JWzp3bVWLpY9FHVLVUXaYq53SPllTE400dV94deLPo6sO7kvYhT&#10;H25k5JVOnImz5z5c79XT0bey4UZyajyxVVXZLuKyFTeQp6NvrcM5dYr+246+jfH/hoM5w4eDHMwZ&#10;0hbS0IedknHrYxxSsGMjzI/A4AHAbYsRiLRouMck8anDDwEsCcQ7GG5GbAMJqVHUSQDLCIwDCBMq&#10;Joxmk4eshdsp5z6rCyqNNSDlqL5atEY9twjHbxDK+lnGOvGNHWkhJ9rmn4BYiBHHadbE0vSSAJva&#10;qGLmaAVG16KGRGrwGJnSph+TvEqiwbbY6t/yN6z1loZFrrQNPPbRJ4bsZfQihdfitdRzb7HRsekG&#10;squxRqhBtXgtJKEp/KFH1cQdeeizWqqsyybF1mKFfGvwAgnVphcr3auHXRJNHIXNkFJ1cLH1Dx76&#10;rJDjjL6myFqs1pSkXLbbAF/DoUYkWZvehgUSaCvZIdJqq2MPfVYbXfawTpG1WG25QAKHdrW8SAcu&#10;OUMm8rKRfXrdobcs44hx7CH/bg8YsoFGejcyneqrxWo4V/ljOeGvRWvAF3OsE2/TLeBWVeNXcfbd&#10;HOKPffR54TkUg7ZKwTWJ4RM/+Iv0bNNfnJsTb4YlEk4tYni2xTsAGVoHeORlBzU+a5AS1dpNajxj&#10;deGEGEvYo8eittCkNkoaFR1GVAzaQH3QHbzsoMaHzSJF2KSGRG9wBJnctiML3V64SHvZ6QjL9MBF&#10;QgfUFui/TWrHXrIm+0aT1G+oHdlTrd2kttJH0+TFGPnfWCfSwk2PlwpcoL85wNLLDmorVck8qAWY&#10;1JATDh7L0c1NR9b6rTE6gygEpeONjrxvu8ZjLzuo8cmDRKvWblLbqBzT6MV4q6sWkL1re7xRkb0x&#10;Dc70mKX23GMvCWh0SD5+cPKAQ21E+ji0GvLDTY8hPB9vSpHkajYvMsixH+C7oQ3Uh9/BS5+a5Gyj&#10;vynCVquN3KzuhFiSyqHKuLLQfFaN54obMAPbIlbxsYNYegIxaiYv5JmDvwSycpax58QvQIx5eGA1&#10;vZW+Gt4TXJw+Iku77IiI3OPl823IsMoP4fMV/zlfjPO0u7+7FpkQ+SR92v/86cf7/dmvl/cf3n38&#10;eI5/6moGu384+8p0RfaHzuv3u18erhGCyx9EZOWv+vPz5d19/Dm0+JFcibt6/en/frnc31CdRDVs&#10;Xl/dBiorVxC1uQph/xmqKbd3V/95+Xw5/z2Q++Fm3N3u7q9v9n/+JwAAAP//AwBQSwMECgAAAAAA&#10;AAAhAN3ICzH4AgAA+AIAABQAAABkcnMvbWVkaWEvaW1hZ2UxLnBuZ4lQTkcNChoKAAAADUlIRFIA&#10;AAEOAAAAFggDAAAABp2C1QAAAAFzUkdCAK7OHOkAAAFWUExURQAAAP///6C65aG65aK75qO75qO8&#10;5qS85qW95qa95qa+5qe+56e/56i/56nA56rA56rB56rB6KvB6KzC6K3C6K3C6a3D6a7D6a/D6a/E&#10;6bDE6bDF6bHF6rHG6rLG6rLH6rPH6rTH6rTI6rXI6rbJ67fJ67fK67jK67nL67rL67rM67vM7LvN&#10;7LzN7L3O7L7O7L7P7L/P7MDQ7cHQ7cHR7cLR7cPR7cPS7cTS7cTT7sXT7sbU7sfU7sfV7sjV7sjW&#10;78nW78nX78rX78vX78vY78zY78zZ8M3Z8M3a8M7a8M/b8NDb8NDc8dHc8dLd8dPd8dPe8dTe8tTf&#10;8tXf8tbf8tbg8tfg8tfh89jh89ji89ni89ri89rj89vj89vk9Nzk9Nzl9N3l9N7m9N/m9N/n9eDn&#10;9eHo9aC55Z+55Z655Z645Z245Z235Zy35Jy25Ju25Ju15Jq15Dc6MeoAAAFQSURBVFhH7dhpN0Jx&#10;EMfxORGtJHJdJUS0UkJlKVtZyhbKVpaSpMT7f+J3PXDnRcznJXzPvec/M2Qw9EE/GI0Dg2Aymcxm&#10;i8VqtdnsdvsQDDscI06ncxTGXK5xRVEmVFWddLvdHs+U1+udnoFZn28O5sHvX1iEQCAQDIZC4XAk&#10;Eo1Gl2A5FovF4/EVSCQSq2uwnkwmU6lUOr0Bm5qtbchkstkd2N2D/QPI5fL5Qzg61pxAoVAsFk/h&#10;7M/5heYSSqUrzfUNlMuVyi3c3cPDI1SrtdoTPL9oXqFebzQab9Bs0rv0YD2oJT3Y90Et6cH+F+SQ&#10;HnoPLYf0+O9BH9KDvS/Ulh7svaW29GDzB3JID70HfUoPNp9SR3qweZ060oPtL9SVHmyfo670YPst&#10;ckgPvQd9SQ92/6Ce9GD3IOpJD3YfQw7pofegb+nB7qf0Iz3YPfkXGX35giQ69mgAAAAASUVORK5C&#10;YIJQSwMEFAAGAAgAAAAhAIcSJ1HbAAAABQEAAA8AAABkcnMvZG93bnJldi54bWxMj0FLw0AQhe+C&#10;/2EZoTe7GylNE7MpUhCkB8G06HWTHZPQ7EzIbtv471296GXg8R7vfVNsZzeIC06+Z9KQLBUIpIZt&#10;T62G4+H5fgPCB0PWDEyo4Qs9bMvbm8Lklq/0hpcqtCKWkM+Nhi6EMZfSNx0645c8IkXvkydnQpRT&#10;K+1krrHcDfJBqbV0pqe40JkRdx02p+rsNGR2fn95rYiVXPPHLuF0f6pTrRd389MjiIBz+AvDD35E&#10;hzIy1Xwm68WgIT4Sfm/0UpVlIGoNq1WagCwL+Z++/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a9VbZcBMBAMbxBwAOAAAAAAAAAAAAAAAAADoCAABkcnMvZTJv&#10;RG9jLnhtbFBLAQItAAoAAAAAAAAAIQDdyAsx+AIAAPgCAAAUAAAAAAAAAAAAAAAAANYVAQBkcnMv&#10;bWVkaWEvaW1hZ2UxLnBuZ1BLAQItABQABgAIAAAAIQCHEidR2wAAAAUBAAAPAAAAAAAAAAAAAAAA&#10;AAAZAQBkcnMvZG93bnJldi54bWxQSwECLQAUAAYACAAAACEAqiYOvrwAAAAhAQAAGQAAAAAAAAAA&#10;AAAAAAAIGgEAZHJzL19yZWxzL2Uyb0RvYy54bWwucmVsc1BLBQYAAAAABgAGAHwBAAD7GgEAAAA=&#10;">
                <v:shape id="_x0000_s1197" type="#_x0000_t75" style="position:absolute;width:45078;height:28384;visibility:visible;mso-wrap-style:square">
                  <v:fill o:detectmouseclick="t"/>
                  <v:path o:connecttype="none"/>
                </v:shape>
                <v:shape id="Freeform 18" o:spid="_x0000_s1198" style="position:absolute;left:7359;top:22726;width:32195;height:578;visibility:visible;mso-wrap-style:square;v-text-anchor:top" coordsize="1155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MIxAAAANwAAAAPAAAAZHJzL2Rvd25yZXYueG1sRI9Ba8JA&#10;FITvBf/D8oTe6sYQg0RXkUKlCB5qC+LtmX1mg9m3Ibtq/PduQfA4zMw3zHzZ20ZcqfO1YwXjUQKC&#10;uHS65krB3+/XxxSED8gaG8ek4E4elovB2xwL7W78Q9ddqESEsC9QgQmhLaT0pSGLfuRa4uidXGcx&#10;RNlVUnd4i3DbyDRJcmmx5rhgsKVPQ+V5d7EKKjyc9+vMtBu/vUu9zbPjJM+Ueh/2qxmIQH14hZ/t&#10;b60gTSfwfyYeAbl4AAAA//8DAFBLAQItABQABgAIAAAAIQDb4fbL7gAAAIUBAAATAAAAAAAAAAAA&#10;AAAAAAAAAABbQ29udGVudF9UeXBlc10ueG1sUEsBAi0AFAAGAAgAAAAhAFr0LFu/AAAAFQEAAAsA&#10;AAAAAAAAAAAAAAAAHwEAAF9yZWxzLy5yZWxzUEsBAi0AFAAGAAgAAAAhANuUwwjEAAAA3AAAAA8A&#10;AAAAAAAAAAAAAAAABwIAAGRycy9kb3ducmV2LnhtbFBLBQYAAAAAAwADALcAAAD4AgAAAAA=&#10;" path="m1,54l11510,83r,44l,98,1,54xm11394,7r158,98l11394,202v-11,6,-23,3,-29,-8c11359,183,11362,169,11373,164r127,-79l11500,125,11373,45v-10,-5,-13,-19,-8,-31c11371,4,11384,,11394,7xe" fillcolor="#002060" strokeweight="0">
                  <v:path arrowok="t" o:connecttype="custom" o:connectlocs="279,15002;3207745,23058;3207745,35282;0,27226;279,15002;3175417,1945;3219450,29170;3175417,56118;3167335,53896;3169564,45561;3204958,23614;3204958,34727;3169564,12502;3167335,3889;3175417,1945" o:connectangles="0,0,0,0,0,0,0,0,0,0,0,0,0,0,0"/>
                  <o:lock v:ext="edit" verticies="t"/>
                </v:shape>
                <v:shape id="Freeform 19" o:spid="_x0000_s1199" style="position:absolute;left:7334;top:22713;width:32245;height:604;visibility:visible;mso-wrap-style:square;v-text-anchor:top" coordsize="1156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P0xgAAANwAAAAPAAAAZHJzL2Rvd25yZXYueG1sRI/RasJA&#10;FETfhf7Dcgt9041B1KbZSFGkVWmhth9w2b1NYrN3Q3ar8e9dQfBxmJkzTL7obSOO1PnasYLxKAFB&#10;rJ2puVTw870ezkH4gGywcUwKzuRhUTwMcsyMO/EXHfehFBHCPkMFVQhtJqXXFVn0I9cSR+/XdRZD&#10;lF0pTYenCLeNTJNkKi3WHBcqbGlZkf7b/1sFn/ptU07GzzvtPnaH+Wp7WOJspdTTY//6AiJQH+7h&#10;W/vdKEjTKVzPxCMgiwsAAAD//wMAUEsBAi0AFAAGAAgAAAAhANvh9svuAAAAhQEAABMAAAAAAAAA&#10;AAAAAAAAAAAAAFtDb250ZW50X1R5cGVzXS54bWxQSwECLQAUAAYACAAAACEAWvQsW78AAAAVAQAA&#10;CwAAAAAAAAAAAAAAAAAfAQAAX3JlbHMvLnJlbHNQSwECLQAUAAYACAAAACEAZchz9MYAAADcAAAA&#10;DwAAAAAAAAAAAAAAAAAHAgAAZHJzL2Rvd25yZXYueG1sUEsFBgAAAAADAAMAtwAAAPoCAAAAAA==&#10;" path="m1,58c2,54,5,50,9,50l11518,79v5,,8,4,8,8l11526,131v,3,,5,-2,6c11523,139,11521,139,11518,139l8,110v-2,,-4,,-5,-2c1,107,,104,,102l1,58xm16,103l8,94r11510,29l11510,131r,-44l11518,95,9,66r8,-7l16,103xm11404,4v1,,2,,3,1l11565,103v2,1,3,4,3,6c11568,112,11567,115,11565,116r-158,97c11406,214,11405,214,11403,214r-16,2c11385,217,11383,216,11382,215r-13,-10c11367,203,11366,202,11366,199r-2,-17c11363,180,11364,178,11365,177r10,-13c11376,163,11376,162,11377,162r127,-79c11507,81,11510,81,11512,82v3,2,4,5,4,7l11516,129v,3,-1,6,-4,7c11510,138,11507,138,11504,136l11377,56v-1,,-1,-1,-2,-2l11365,41v-1,-1,-2,-3,-1,-5l11366,18v,-3,1,-5,3,-6l11382,2v1,-1,4,-2,6,-1l11404,4xm11385,16r6,-1l11378,25r3,-6l11379,37r-1,-5l11388,45r-2,-2l11513,123r-13,6l11500,89r13,7l11386,175r2,-2l11378,186r1,-5l11381,198r-3,-6l11391,202r-6,-1l11401,199r-3,1l11556,103r,13l11398,18r3,1l11385,16xe" fillcolor="#002060" strokecolor="#002060" strokeweight="0">
                  <v:path arrowok="t" o:connecttype="custom" o:connectlocs="2509,13900;3212823,24186;3212265,38085;2230,30579;0,28356;4460,28634;3210593,34193;3208363,24186;2509,18348;4460,28634;3179652,1390;3224530,30301;3179652,59213;3174077,60047;3169060,56989;3167666,50595;3170732,45591;3206690,23074;3210035,24742;3208920,37807;3171290,15568;3167945,11398;3168223,5004;3172683,556;3178816,1112;3175192,4170;3172405,5282;3171568,8896;3173798,11954;3205575,35861;3209199,26688;3174356,48093;3171847,50317;3171568,53375;3173520,55877;3177143,55599;3221185,32247;3177979,5282" o:connectangles="0,0,0,0,0,0,0,0,0,0,0,0,0,0,0,0,0,0,0,0,0,0,0,0,0,0,0,0,0,0,0,0,0,0,0,0,0,0"/>
                  <o:lock v:ext="edit" verticies="t"/>
                </v:shape>
                <v:shape id="Freeform 20" o:spid="_x0000_s1200" style="position:absolute;left:36836;top:22815;width:44;height:889;visibility:visible;mso-wrap-style:square;v-text-anchor:top" coordsize="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UUwgAAANwAAAAPAAAAZHJzL2Rvd25yZXYueG1sRI9Bi8Iw&#10;FITvC/6H8AQvi6YqqFSjyIIg6MUq4vHRPNvS5qU02Vr/vREEj8PMfMOsNp2pREuNKywrGI8iEMSp&#10;1QVnCi7n3XABwnlkjZVlUvAkB5t172eFsbYPPlGb+EwECLsYFeTe17GULs3JoBvZmjh4d9sY9EE2&#10;mdQNPgLcVHISRTNpsOCwkGNNfzmlZfJvFJjnkcw1+T3MFmWb1XNXnuTtotSg322XIDx1/hv+tPda&#10;wWQ6hveZcATk+gUAAP//AwBQSwECLQAUAAYACAAAACEA2+H2y+4AAACFAQAAEwAAAAAAAAAAAAAA&#10;AAAAAAAAW0NvbnRlbnRfVHlwZXNdLnhtbFBLAQItABQABgAIAAAAIQBa9CxbvwAAABUBAAALAAAA&#10;AAAAAAAAAAAAAB8BAABfcmVscy8ucmVsc1BLAQItABQABgAIAAAAIQCLWuUUwgAAANwAAAAPAAAA&#10;AAAAAAAAAAAAAAcCAABkcnMvZG93bnJldi54bWxQSwUGAAAAAAMAAwC3AAAA9gIAAAAA&#10;" path="m7,1l6,140r-6,l2,,7,1xe" fillcolor="black" stroked="f">
                  <v:path arrowok="t" o:connecttype="custom" o:connectlocs="4445,635;3810,88900;0,88900;1270,0;4445,635" o:connectangles="0,0,0,0,0"/>
                </v:shape>
                <v:shape id="Freeform 21" o:spid="_x0000_s1201" style="position:absolute;left:36810;top:22790;width:89;height:939;visibility:visible;mso-wrap-style:square;v-text-anchor:top" coordsize="3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v7xAAAANwAAAAPAAAAZHJzL2Rvd25yZXYueG1sRI9BawIx&#10;FITvQv9DeEIvUhO3IGVrFBWEQk+6vfT2SF53Vzcv2yTq9t+bguBxmJlvmMVqcJ24UIitZw2zqQJB&#10;bLxtudbwVe1e3kDEhGyx80wa/ijCavk0WmBp/ZX3dDmkWmQIxxI1NCn1pZTRNOQwTn1PnL0fHxym&#10;LEMtbcBrhrtOFkrNpcOW80KDPW0bMqfD2Wk4md+jOodu82mqdbX9nlg1mVmtn8fD+h1EoiE9wvf2&#10;h9VQvBbwfyYfAbm8AQAA//8DAFBLAQItABQABgAIAAAAIQDb4fbL7gAAAIUBAAATAAAAAAAAAAAA&#10;AAAAAAAAAABbQ29udGVudF9UeXBlc10ueG1sUEsBAi0AFAAGAAgAAAAhAFr0LFu/AAAAFQEAAAsA&#10;AAAAAAAAAAAAAAAAHwEAAF9yZWxzLy5yZWxzUEsBAi0AFAAGAAgAAAAhAMHsS/vEAAAA3AAAAA8A&#10;AAAAAAAAAAAAAAAABwIAAGRycy9kb3ducmV2LnhtbFBLBQYAAAAAAwADALcAAAD4AgAAAAA=&#10;" path="m26,3v4,1,6,4,6,8l30,329v,4,-3,7,-8,7l8,336v-2,,-4,,-5,-2c1,333,,330,,328l5,8c5,6,6,4,8,2,10,1,12,,15,1l26,3xm11,16l21,9,16,329,8,320r14,l14,328,16,11r7,8l11,16xe" fillcolor="black" strokeweight="0">
                  <v:path arrowok="t" o:connecttype="custom" o:connectlocs="7223,839;8890,3077;8334,92022;6112,93980;2223,93980;833,93421;0,91742;1389,2238;2223,559;4167,280;7223,839;3056,4475;5834,2517;4445,92022;2223,89505;6112,89505;3889,91742;4445,3077;6390,5314;3056,4475" o:connectangles="0,0,0,0,0,0,0,0,0,0,0,0,0,0,0,0,0,0,0,0"/>
                  <o:lock v:ext="edit" verticies="t"/>
                </v:shape>
                <v:shape id="Freeform 22" o:spid="_x0000_s1202" style="position:absolute;left:29343;top:22815;width:89;height:889;visibility:visible;mso-wrap-style:square;v-text-anchor:top" coordsize="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1TxQAAANwAAAAPAAAAZHJzL2Rvd25yZXYueG1sRI9BawIx&#10;FITvhf6H8Aq9abZaSlmNUgRLKRRbWwVvj+S5Wdy8LEl0139vBKHHYWa+Yabz3jXiRCHWnhU8DQsQ&#10;xNqbmisFf7/LwSuImJANNp5JwZkizGf3d1Msje/4h07rVIkM4ViiAptSW0oZtSWHcehb4uztfXCY&#10;sgyVNAG7DHeNHBXFi3RYc16w2NLCkj6sj06BtnbbPber793X++cuxuOm02Gj1OND/zYBkahP/+Fb&#10;+8MoGI3HcD2Tj4CcXQAAAP//AwBQSwECLQAUAAYACAAAACEA2+H2y+4AAACFAQAAEwAAAAAAAAAA&#10;AAAAAAAAAAAAW0NvbnRlbnRfVHlwZXNdLnhtbFBLAQItABQABgAIAAAAIQBa9CxbvwAAABUBAAAL&#10;AAAAAAAAAAAAAAAAAB8BAABfcmVscy8ucmVsc1BLAQItABQABgAIAAAAIQBCy01TxQAAANwAAAAP&#10;AAAAAAAAAAAAAAAAAAcCAABkcnMvZG93bnJldi54bWxQSwUGAAAAAAMAAwC3AAAA+QIAAAAA&#10;" path="m14,1l12,140,,140,4,,14,1xe" fillcolor="black" stroked="f">
                  <v:path arrowok="t" o:connecttype="custom" o:connectlocs="8890,635;7620,88900;0,88900;2540,0;8890,635" o:connectangles="0,0,0,0,0"/>
                </v:shape>
                <v:shape id="Freeform 23" o:spid="_x0000_s1203" style="position:absolute;left:29317;top:22790;width:140;height:939;visibility:visible;mso-wrap-style:square;v-text-anchor:top" coordsize="4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JexAAAANwAAAAPAAAAZHJzL2Rvd25yZXYueG1sRI9Li8JA&#10;EITvC/6HoQVv62Tjk+go2RXBgxcfeG4ybRI205PNzJr47x1B8FhU1VfUct2ZStyocaVlBV/DCARx&#10;ZnXJuYLzafs5B+E8ssbKMim4k4P1qvexxETblg90O/pcBAi7BBUU3teJlC4ryKAb2po4eFfbGPRB&#10;NrnUDbYBbioZR9FUGiw5LBRY009B2e/x3yhoZxeep9PZZrLb55PvND6Q/OuUGvS7dAHCU+ff4Vd7&#10;pxXEozE8z4QjIFcPAAAA//8DAFBLAQItABQABgAIAAAAIQDb4fbL7gAAAIUBAAATAAAAAAAAAAAA&#10;AAAAAAAAAABbQ29udGVudF9UeXBlc10ueG1sUEsBAi0AFAAGAAgAAAAhAFr0LFu/AAAAFQEAAAsA&#10;AAAAAAAAAAAAAAAAHwEAAF9yZWxzLy5yZWxzUEsBAi0AFAAGAAgAAAAhAF97Ql7EAAAA3AAAAA8A&#10;AAAAAAAAAAAAAAAABwIAAGRycy9kb3ducmV2LnhtbFBLBQYAAAAAAwADALcAAAD4AgAAAAA=&#10;" path="m41,3v4,1,8,4,7,8l44,329v,4,-4,7,-8,7l8,336v-2,,-4,,-5,-2c1,332,,330,,328l10,8v,-2,1,-4,2,-6c14,1,16,,19,1l41,3xm17,16l26,9,16,329,8,320r28,l28,328,32,11r8,8l17,16xe" fillcolor="black" strokeweight="0">
                  <v:path arrowok="t" o:connecttype="custom" o:connectlocs="11689,839;13685,3077;12544,92022;10264,93980;2281,93980;855,93421;0,91742;2851,2238;3421,559;5417,280;11689,839;4847,4475;7413,2517;4562,92022;2281,89505;10264,89505;7983,91742;9123,3077;11404,5314;4847,4475" o:connectangles="0,0,0,0,0,0,0,0,0,0,0,0,0,0,0,0,0,0,0,0"/>
                  <o:lock v:ext="edit" verticies="t"/>
                </v:shape>
                <v:shape id="Freeform 24" o:spid="_x0000_s1204" style="position:absolute;left:21894;top:22815;width:45;height:889;visibility:visible;mso-wrap-style:square;v-text-anchor:top" coordsize="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eMXxAAAANwAAAAPAAAAZHJzL2Rvd25yZXYueG1sRI9Bi8Iw&#10;FITvgv8hvAUvoum6WKVrFFkQBL1YRfb4aN62pc1LaWKt/94sCB6HmfmGWW16U4uOWldaVvA5jUAQ&#10;Z1aXnCu4nHeTJQjnkTXWlknBgxxs1sPBChNt73yiLvW5CBB2CSoovG8SKV1WkEE3tQ1x8P5sa9AH&#10;2eZSt3gPcFPLWRTF0mDJYaHAhn4Kyqr0ZhSYx5HMNR0f4mXV5c3CVSf5e1Fq9NFvv0F46v07/Grv&#10;tYLZ1xz+z4QjINdPAAAA//8DAFBLAQItABQABgAIAAAAIQDb4fbL7gAAAIUBAAATAAAAAAAAAAAA&#10;AAAAAAAAAABbQ29udGVudF9UeXBlc10ueG1sUEsBAi0AFAAGAAgAAAAhAFr0LFu/AAAAFQEAAAsA&#10;AAAAAAAAAAAAAAAAHwEAAF9yZWxzLy5yZWxzUEsBAi0AFAAGAAgAAAAhAPRh4xfEAAAA3AAAAA8A&#10;AAAAAAAAAAAAAAAABwIAAGRycy9kb3ducmV2LnhtbFBLBQYAAAAAAwADALcAAAD4AgAAAAA=&#10;" path="m7,1l6,140r-6,l2,,7,1xe" fillcolor="black" stroked="f">
                  <v:path arrowok="t" o:connecttype="custom" o:connectlocs="4445,635;3810,88900;0,88900;1270,0;4445,635" o:connectangles="0,0,0,0,0"/>
                </v:shape>
                <v:shape id="Freeform 25" o:spid="_x0000_s1205" style="position:absolute;left:21875;top:22790;width:89;height:939;visibility:visible;mso-wrap-style:square;v-text-anchor:top" coordsize="3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bxQAAANwAAAAPAAAAZHJzL2Rvd25yZXYueG1sRI9BSwMx&#10;FITvQv9DeAUvYrO2UO3atCyCoODFVih7e2xeN4ublyV5ttt/3wiCx2FmvmHW29H36kQxdYENPMwK&#10;UMRNsB23Br72r/dPoJIgW+wDk4ELJdhuJjdrLG048yeddtKqDOFUogEnMpRap8aRxzQLA3H2jiF6&#10;lCxjq23Ec4b7Xs+LYqk9dpwXHA704qj53v14A4vHuypUbpWiHGL9fqhqJx+1MbfTsXoGJTTKf/iv&#10;/WYNzBdL+D2Tj4DeXAEAAP//AwBQSwECLQAUAAYACAAAACEA2+H2y+4AAACFAQAAEwAAAAAAAAAA&#10;AAAAAAAAAAAAW0NvbnRlbnRfVHlwZXNdLnhtbFBLAQItABQABgAIAAAAIQBa9CxbvwAAABUBAAAL&#10;AAAAAAAAAAAAAAAAAB8BAABfcmVscy8ucmVsc1BLAQItABQABgAIAAAAIQBd8+bbxQAAANwAAAAP&#10;AAAAAAAAAAAAAAAAAAcCAABkcnMvZG93bnJldi54bWxQSwUGAAAAAAMAAwC3AAAA+QIAAAAA&#10;" path="m26,3v4,1,7,4,6,8l30,329v,4,-3,7,-8,7l8,336v-2,,-4,,-5,-2c1,333,,330,,328l5,8c5,6,6,4,8,2,10,1,12,,15,1l26,3xm11,16l21,9,16,329,8,320r14,l14,328,16,11r7,8l11,16xe" fillcolor="black" strokeweight="0">
                  <v:path arrowok="t" o:connecttype="custom" o:connectlocs="7004,839;8621,3077;8082,92022;5927,93980;2155,93980;808,93421;0,91742;1347,2238;2155,559;4041,280;7004,839;2963,4475;5657,2517;4310,92022;2155,89505;5927,89505;3772,91742;4310,3077;6196,5314;2963,4475" o:connectangles="0,0,0,0,0,0,0,0,0,0,0,0,0,0,0,0,0,0,0,0"/>
                  <o:lock v:ext="edit" verticies="t"/>
                </v:shape>
                <v:shape id="Freeform 26" o:spid="_x0000_s1206" style="position:absolute;left:14401;top:22815;width:45;height:889;visibility:visible;mso-wrap-style:square;v-text-anchor:top" coordsize="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PywgAAANwAAAAPAAAAZHJzL2Rvd25yZXYueG1sRE9Na4NA&#10;EL0X8h+WKeRS4lopqRjXEAqBQHqJDaXHwZ2q6M6KuzH677OHQo+P953vZ9OLiUbXWlbwGsUgiCur&#10;W64VXL+OmxSE88gae8ukYCEH+2L1lGOm7Z0vNJW+FiGEXYYKGu+HTEpXNWTQRXYgDtyvHQ36AMda&#10;6hHvIdz0MonjrTTYcmhocKCPhqquvBkFZvkk812+nLdpN9XDu+su8ueq1Pp5PuxAeJr9v/jPfdIK&#10;krcwP5wJR0AWDwAAAP//AwBQSwECLQAUAAYACAAAACEA2+H2y+4AAACFAQAAEwAAAAAAAAAAAAAA&#10;AAAAAAAAW0NvbnRlbnRfVHlwZXNdLnhtbFBLAQItABQABgAIAAAAIQBa9CxbvwAAABUBAAALAAAA&#10;AAAAAAAAAAAAAB8BAABfcmVscy8ucmVsc1BLAQItABQABgAIAAAAIQC8EDPywgAAANwAAAAPAAAA&#10;AAAAAAAAAAAAAAcCAABkcnMvZG93bnJldi54bWxQSwUGAAAAAAMAAwC3AAAA9gIAAAAA&#10;" path="m7,1l6,140r-6,l2,,7,1xe" fillcolor="black" stroked="f">
                  <v:path arrowok="t" o:connecttype="custom" o:connectlocs="4445,635;3810,88900;0,88900;1270,0;4445,635" o:connectangles="0,0,0,0,0"/>
                </v:shape>
                <v:shape id="Freeform 27" o:spid="_x0000_s1207" style="position:absolute;left:14382;top:22790;width:89;height:939;visibility:visible;mso-wrap-style:square;v-text-anchor:top" coordsize="3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3SxQAAANwAAAAPAAAAZHJzL2Rvd25yZXYueG1sRI9BSwMx&#10;FITvgv8hPMGLtNlWqXVtWpaCoOClrVD29tg8N4ublyV5bdd/bwTB4zAz3zCrzeh7daaYusAGZtMC&#10;FHETbMetgY/Dy2QJKgmyxT4wGfimBJv19dUKSxsuvKPzXlqVIZxKNOBEhlLr1DjymKZhIM7eZ4ge&#10;JcvYahvxkuG+1/OiWGiPHecFhwNtHTVf+5M3cP94V4XKPaUox1i/HavayXttzO3NWD2DEhrlP/zX&#10;frUG5g8z+D2Tj4Be/wAAAP//AwBQSwECLQAUAAYACAAAACEA2+H2y+4AAACFAQAAEwAAAAAAAAAA&#10;AAAAAAAAAAAAW0NvbnRlbnRfVHlwZXNdLnhtbFBLAQItABQABgAIAAAAIQBa9CxbvwAAABUBAAAL&#10;AAAAAAAAAAAAAAAAAB8BAABfcmVscy8ucmVsc1BLAQItABQABgAIAAAAIQCKHA3SxQAAANwAAAAP&#10;AAAAAAAAAAAAAAAAAAcCAABkcnMvZG93bnJldi54bWxQSwUGAAAAAAMAAwC3AAAA+QIAAAAA&#10;" path="m26,3v4,1,7,4,6,8l28,329v,4,-4,7,-8,7l8,336v-2,,-4,,-5,-2c1,333,,330,,328l5,8c5,6,6,4,8,2,10,1,12,,15,1l26,3xm11,16l21,9,16,329,8,320r12,l12,328,16,11r7,8l11,16xe" fillcolor="black" strokeweight="0">
                  <v:path arrowok="t" o:connecttype="custom" o:connectlocs="7004,839;8621,3077;7543,92022;5388,93980;2155,93980;808,93421;0,91742;1347,2238;2155,559;4041,280;7004,839;2963,4475;5657,2517;4310,92022;2155,89505;5388,89505;3233,91742;4310,3077;6196,5314;2963,4475" o:connectangles="0,0,0,0,0,0,0,0,0,0,0,0,0,0,0,0,0,0,0,0"/>
                  <o:lock v:ext="edit" verticies="t"/>
                </v:shape>
                <v:shape id="Freeform 28" o:spid="_x0000_s1208" style="position:absolute;left:10655;top:22815;width:89;height:889;visibility:visible;mso-wrap-style:square;v-text-anchor:top" coordsize="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4uxQAAANwAAAAPAAAAZHJzL2Rvd25yZXYueG1sRI9BawIx&#10;FITvhf6H8Aq9abZWSlmNUgRLKRRbWwVvj+S5Wdy8LEl0139vBKHHYWa+Yabz3jXiRCHWnhU8DQsQ&#10;xNqbmisFf7/LwSuImJANNp5JwZkizGf3d1Msje/4h07rVIkM4ViiAptSW0oZtSWHcehb4uztfXCY&#10;sgyVNAG7DHeNHBXFi3RYc16w2NLCkj6sj06BtnbbjdvV9+7r/XMX43HT6bBR6vGhf5uASNSn//Ct&#10;/WEUjMbPcD2Tj4CcXQAAAP//AwBQSwECLQAUAAYACAAAACEA2+H2y+4AAACFAQAAEwAAAAAAAAAA&#10;AAAAAAAAAAAAW0NvbnRlbnRfVHlwZXNdLnhtbFBLAQItABQABgAIAAAAIQBa9CxbvwAAABUBAAAL&#10;AAAAAAAAAAAAAAAAAB8BAABfcmVscy8ucmVsc1BLAQItABQABgAIAAAAIQAazT4uxQAAANwAAAAP&#10;AAAAAAAAAAAAAAAAAAcCAABkcnMvZG93bnJldi54bWxQSwUGAAAAAAMAAwC3AAAA+QIAAAAA&#10;" path="m14,1l10,140,,140,3,,14,1xe" fillcolor="black" stroked="f">
                  <v:path arrowok="t" o:connecttype="custom" o:connectlocs="8890,635;6350,88900;0,88900;1905,0;8890,635" o:connectangles="0,0,0,0,0"/>
                </v:shape>
                <v:shape id="Freeform 29" o:spid="_x0000_s1209" style="position:absolute;left:10636;top:22790;width:133;height:939;visibility:visible;mso-wrap-style:square;v-text-anchor:top" coordsize="4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EjwwAAANwAAAAPAAAAZHJzL2Rvd25yZXYueG1sRI9Pi8Iw&#10;FMTvwn6H8Bb2pukW/9E1SlUWPHixyp4fzbMtNi/dJtr67Y0geBxm5jfMYtWbWtyodZVlBd+jCARx&#10;bnXFhYLT8Xc4B+E8ssbaMim4k4PV8mOwwETbjg90y3whAoRdggpK75tESpeXZNCNbEMcvLNtDfog&#10;20LqFrsAN7WMo2gqDVYcFkpsaFNSfsmuRkE3++N5Op1tJ7t9MVmn8YHkf6/U12ef/oDw1Pt3+NXe&#10;aQXxeAzPM+EIyOUDAAD//wMAUEsBAi0AFAAGAAgAAAAhANvh9svuAAAAhQEAABMAAAAAAAAAAAAA&#10;AAAAAAAAAFtDb250ZW50X1R5cGVzXS54bWxQSwECLQAUAAYACAAAACEAWvQsW78AAAAVAQAACwAA&#10;AAAAAAAAAAAAAAAfAQAAX3JlbHMvLnJlbHNQSwECLQAUAAYACAAAACEAB30xI8MAAADcAAAADwAA&#10;AAAAAAAAAAAAAAAHAgAAZHJzL2Rvd25yZXYueG1sUEsFBgAAAAADAAMAtwAAAPcCAAAAAA==&#10;" path="m41,3v4,,8,4,7,8l39,329v,4,-3,7,-8,7l8,336v-2,,-4,,-5,-2c1,333,,330,,328l5,8c5,6,6,4,8,3,9,1,12,,14,l41,3xm12,16l21,9,16,329,8,320r23,l23,328,32,11r8,8l12,16xe" fillcolor="black" strokeweight="0">
                  <v:path arrowok="t" o:connecttype="custom" o:connectlocs="11158,839;13063,3077;10614,92022;8436,93980;2177,93980;816,93421;0,91742;1361,2238;2177,839;3810,0;11158,839;3266,4475;5715,2517;4354,92022;2177,89505;8436,89505;6259,91742;8709,3077;10886,5314;3266,4475" o:connectangles="0,0,0,0,0,0,0,0,0,0,0,0,0,0,0,0,0,0,0,0"/>
                  <o:lock v:ext="edit" verticies="t"/>
                </v:shape>
                <v:rect id="Rectangle 30" o:spid="_x0000_s1210" style="position:absolute;left:16914;top:25217;width:9531;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5C51B758" w14:textId="77777777" w:rsidR="002C49D9" w:rsidRDefault="002C49D9" w:rsidP="00844380">
                        <w:r>
                          <w:rPr>
                            <w:rFonts w:ascii="Calibri" w:hAnsi="Calibri" w:cs="Calibri"/>
                            <w:color w:val="000000"/>
                            <w:sz w:val="16"/>
                            <w:szCs w:val="16"/>
                            <w:lang w:val="en-US"/>
                          </w:rPr>
                          <w:t xml:space="preserve">Interference frequency </w:t>
                        </w:r>
                      </w:p>
                    </w:txbxContent>
                  </v:textbox>
                </v:rect>
                <v:rect id="Rectangle 31" o:spid="_x0000_s1211" style="position:absolute;left:27082;top:25214;width:4236;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2F0353C8" w14:textId="77777777" w:rsidR="002C49D9" w:rsidRDefault="002C49D9" w:rsidP="00844380">
                        <w:r>
                          <w:rPr>
                            <w:rFonts w:ascii="Calibri" w:hAnsi="Calibri" w:cs="Calibri"/>
                            <w:color w:val="000000"/>
                            <w:sz w:val="16"/>
                            <w:szCs w:val="16"/>
                            <w:lang w:val="en-US"/>
                          </w:rPr>
                          <w:t xml:space="preserve">offset [n X </w:t>
                        </w:r>
                      </w:p>
                    </w:txbxContent>
                  </v:textbox>
                </v:rect>
                <v:rect id="Rectangle 32" o:spid="_x0000_s1212" style="position:absolute;left:31762;top:25217;width:8370;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1B4B0206" w14:textId="77777777" w:rsidR="002C49D9" w:rsidRDefault="002C49D9" w:rsidP="00844380">
                        <w:r>
                          <w:rPr>
                            <w:rFonts w:ascii="Calibri" w:hAnsi="Calibri" w:cs="Calibri"/>
                            <w:color w:val="000000"/>
                            <w:sz w:val="16"/>
                            <w:szCs w:val="16"/>
                            <w:lang w:val="en-US"/>
                          </w:rPr>
                          <w:t>Channel bandwidth]</w:t>
                        </w:r>
                      </w:p>
                    </w:txbxContent>
                  </v:textbox>
                </v:rect>
                <v:rect id="Rectangle 33" o:spid="_x0000_s1213" style="position:absolute;left:10077;top:23675;width:1289;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433342C9" w14:textId="77777777" w:rsidR="002C49D9" w:rsidRDefault="002C49D9" w:rsidP="00844380">
                        <w:r>
                          <w:rPr>
                            <w:rFonts w:ascii="Calibri" w:hAnsi="Calibri" w:cs="Calibri"/>
                            <w:color w:val="000000"/>
                            <w:sz w:val="16"/>
                            <w:szCs w:val="16"/>
                            <w:lang w:val="en-US"/>
                          </w:rPr>
                          <w:t>0.5</w:t>
                        </w:r>
                      </w:p>
                    </w:txbxContent>
                  </v:textbox>
                </v:rect>
                <v:rect id="Rectangle 34" o:spid="_x0000_s1214" style="position:absolute;left:14224;top:23675;width:520;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337BB4A1" w14:textId="77777777" w:rsidR="002C49D9" w:rsidRDefault="002C49D9" w:rsidP="00844380">
                        <w:r>
                          <w:rPr>
                            <w:rFonts w:ascii="Calibri" w:hAnsi="Calibri" w:cs="Calibri"/>
                            <w:color w:val="000000"/>
                            <w:sz w:val="16"/>
                            <w:szCs w:val="16"/>
                            <w:lang w:val="en-US"/>
                          </w:rPr>
                          <w:t>1</w:t>
                        </w:r>
                      </w:p>
                    </w:txbxContent>
                  </v:textbox>
                </v:rect>
                <v:rect id="Rectangle 35" o:spid="_x0000_s1215" style="position:absolute;left:21704;top:23675;width:52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7FC85845" w14:textId="77777777" w:rsidR="002C49D9" w:rsidRDefault="002C49D9" w:rsidP="00844380">
                        <w:r>
                          <w:rPr>
                            <w:rFonts w:ascii="Calibri" w:hAnsi="Calibri" w:cs="Calibri"/>
                            <w:color w:val="000000"/>
                            <w:sz w:val="16"/>
                            <w:szCs w:val="16"/>
                            <w:lang w:val="en-US"/>
                          </w:rPr>
                          <w:t>2</w:t>
                        </w:r>
                      </w:p>
                    </w:txbxContent>
                  </v:textbox>
                </v:rect>
                <v:rect id="Rectangle 36" o:spid="_x0000_s1216" style="position:absolute;left:29184;top:23675;width:52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50DD4380" w14:textId="77777777" w:rsidR="002C49D9" w:rsidRDefault="002C49D9" w:rsidP="00844380">
                        <w:r>
                          <w:rPr>
                            <w:rFonts w:ascii="Calibri" w:hAnsi="Calibri" w:cs="Calibri"/>
                            <w:color w:val="000000"/>
                            <w:sz w:val="16"/>
                            <w:szCs w:val="16"/>
                            <w:lang w:val="en-US"/>
                          </w:rPr>
                          <w:t>3</w:t>
                        </w:r>
                      </w:p>
                    </w:txbxContent>
                  </v:textbox>
                </v:rect>
                <v:rect id="Rectangle 37" o:spid="_x0000_s1217" style="position:absolute;left:36664;top:23675;width:52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0BF7FFF6" w14:textId="77777777" w:rsidR="002C49D9" w:rsidRDefault="002C49D9" w:rsidP="00844380">
                        <w:r>
                          <w:rPr>
                            <w:rFonts w:ascii="Calibri" w:hAnsi="Calibri" w:cs="Calibri"/>
                            <w:color w:val="000000"/>
                            <w:sz w:val="16"/>
                            <w:szCs w:val="16"/>
                            <w:lang w:val="en-US"/>
                          </w:rPr>
                          <w:t>4</w:t>
                        </w:r>
                      </w:p>
                    </w:txbxContent>
                  </v:textbox>
                </v:rect>
                <v:shape id="Freeform 38" o:spid="_x0000_s1218" style="position:absolute;left:14401;top:15855;width:89;height:7005;visibility:visible;mso-wrap-style:square;v-text-anchor:top" coordsize="1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aOxQAAANwAAAAPAAAAZHJzL2Rvd25yZXYueG1sRI9Pa8JA&#10;FMTvBb/D8oReim78X1JXEa3QmzSKeHzNvibB7Nuwu43pt3cLQo/DzPyGWa47U4uWnK8sKxgNExDE&#10;udUVFwpOx/3gFYQPyBpry6TglzysV72nJaba3viT2iwUIkLYp6igDKFJpfR5SQb90DbE0fu2zmCI&#10;0hVSO7xFuKnlOEnm0mDFcaHEhrYl5dfsxyiYXnaX96o9fF2L7OW82G14krmJUs/9bvMGIlAX/sOP&#10;9odWMJ7N4O9MPAJydQcAAP//AwBQSwECLQAUAAYACAAAACEA2+H2y+4AAACFAQAAEwAAAAAAAAAA&#10;AAAAAAAAAAAAW0NvbnRlbnRfVHlwZXNdLnhtbFBLAQItABQABgAIAAAAIQBa9CxbvwAAABUBAAAL&#10;AAAAAAAAAAAAAAAAAB8BAABfcmVscy8ucmVsc1BLAQItABQABgAIAAAAIQAikxaOxQAAANwAAAAP&#10;AAAAAAAAAAAAAAAAAAcCAABkcnMvZG93bnJldi54bWxQSwUGAAAAAAMAAwC3AAAA+QIAAAAA&#10;" path="m7,l9,28r-7,l,,7,xm9,49r,29l2,78,2,49r7,xm9,99r,28l2,127,2,99r7,xm9,148r,27l2,175r,-27l9,148xm9,196r,28l2,224r,-28l9,196xm9,245r1,27l3,272,2,245r7,xm10,293r,29l3,322r,-29l10,293xm10,343r,26l3,369r,-26l10,343xm10,390r,29l3,419r,-29l10,390xm10,440r,28l3,468r,-28l10,440xm10,489r,28l3,517r,-28l10,489xm12,538r,28l5,566r,-28l12,538xm12,587r,28l5,615r,-28l12,587xm12,636r,27l5,663r,-27l12,636xm12,684r,28l5,712r,-28l12,684xm12,733r,28l5,761r,-28l12,733xm12,782r1,28l5,810r,-28l12,782xm13,831r,27l5,858r,-27l13,831xm13,879r,28l6,908,5,879r8,xm13,928r,28l6,956r,-28l13,928xm13,977r,28l6,1005r,-28l13,977xm13,1026r,28l6,1054r,-28l13,1026xm14,1075r,28l6,1103r,-28l14,1075xe" fillcolor="black" stroked="f">
                  <v:path arrowok="t" o:connecttype="custom" o:connectlocs="5715,17780;0,0;5715,31115;1270,49530;5715,31115;5715,80645;1270,62865;5715,93980;1270,111125;5715,93980;5715,142240;1270,124460;5715,155575;1905,172720;5715,155575;6350,204470;1905,186055;6350,217805;1905,234315;6350,217805;6350,266065;1905,247650;6350,279400;1905,297180;6350,279400;6350,328295;1905,310515;7620,341630;3175,359410;7620,341630;7620,390525;3175,372745;7620,403860;3175,421005;7620,403860;7620,452120;3175,434340;7620,465455;3175,483235;7620,465455;8255,514350;3175,496570;8255,527685;3175,544830;8255,527685;8255,575945;3175,558165;8255,589280;3810,607060;8255,589280;8255,638175;3810,620395;8255,651510;3810,669290;8255,651510;8890,700405;3810,682625" o:connectangles="0,0,0,0,0,0,0,0,0,0,0,0,0,0,0,0,0,0,0,0,0,0,0,0,0,0,0,0,0,0,0,0,0,0,0,0,0,0,0,0,0,0,0,0,0,0,0,0,0,0,0,0,0,0,0,0,0"/>
                  <o:lock v:ext="edit" verticies="t"/>
                </v:shape>
                <v:shape id="Freeform 39" o:spid="_x0000_s1219" style="position:absolute;left:14382;top:15836;width:134;height:7043;visibility:visible;mso-wrap-style:square;v-text-anchor:top" coordsize="48,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ErwwAAAN0AAAAPAAAAZHJzL2Rvd25yZXYueG1sRI9Bi8Iw&#10;FITvgv8hPMGbpooW6RpFBdHFk1Xc66N525ZtXkoTbf33G0HwOMzMN8xy3ZlKPKhxpWUFk3EEgjiz&#10;uuRcwfWyHy1AOI+ssbJMCp7kYL3q95aYaNvymR6pz0WAsEtQQeF9nUjpsoIMurGtiYP3axuDPsgm&#10;l7rBNsBNJadRFEuDJYeFAmvaFZT9pXejYPbTHq7VnfzmlGI60+X2Fn93Sg0H3eYLhKfOf8Lv9lEr&#10;WEznMbzehCcgV/8AAAD//wMAUEsBAi0AFAAGAAgAAAAhANvh9svuAAAAhQEAABMAAAAAAAAAAAAA&#10;AAAAAAAAAFtDb250ZW50X1R5cGVzXS54bWxQSwECLQAUAAYACAAAACEAWvQsW78AAAAVAQAACwAA&#10;AAAAAAAAAAAAAAAfAQAAX3JlbHMvLnJlbHNQSwECLQAUAAYACAAAACEA0asBK8MAAADdAAAADwAA&#10;AAAAAAAAAAAAAAAHAgAAZHJzL2Rvd25yZXYueG1sUEsFBgAAAAADAAMAtwAAAPcCAAAAAA==&#10;" path="m24,v5,,8,4,8,8l36,72v,2,-1,4,-3,6c32,79,30,80,28,80r-16,c7,80,4,77,4,73l,9c,7,1,5,3,3,4,1,6,,8,l24,xm8,16l16,8r4,64l12,64r16,l20,73,16,9r8,7l8,16xm28,112v4,,8,4,8,8l36,184v,5,-4,8,-8,8l12,192v-5,,-8,-3,-8,-8l4,120v,-4,3,-8,8,-8l28,112xm12,128r8,-8l20,184r-8,-8l28,176r-8,8l20,120r8,8l12,128xm28,224v4,,8,4,8,8l36,296v,4,-4,8,-8,8l12,304v-5,,-8,-4,-8,-8l4,232v,-4,3,-8,8,-8l28,224xm12,240r8,-8l20,296r-8,-8l28,288r-8,8l20,232r8,8l12,240xm28,336v4,,8,3,8,8l36,405v,4,-4,8,-8,8l12,413v-5,,-8,-4,-8,-8l4,344v,-5,3,-8,8,-8l28,336xm12,352r8,-8l20,405r-8,-8l28,397r-8,8l20,344r8,8l12,352xm28,445v4,,8,3,8,8l36,517v,4,-4,8,-8,8l12,525v-5,,-8,-4,-8,-8l4,453v,-5,3,-8,8,-8l28,445xm12,461r8,-8l20,517r-8,-8l28,509r-8,8l20,453r8,8l12,461xm28,557v4,,7,3,8,7l39,628v,2,-1,4,-2,6c35,636,33,636,31,636r-16,c11,636,7,633,7,629l4,565v,-2,,-4,2,-6c7,558,9,557,12,557r16,xm12,573r8,-9l23,628r-8,-8l31,620r-8,9l20,565r8,8l12,573xm31,668v4,,8,4,8,8l39,740v,5,-4,8,-8,8l15,748v-5,,-8,-3,-8,-8l7,676v,-4,3,-8,8,-8l31,668xm15,684r8,-8l23,740r-8,-8l31,732r-8,8l23,676r8,8l15,684xm31,780v4,,8,4,8,8l39,849v,5,-4,8,-8,8l15,857v-5,,-8,-3,-8,-8l7,788v,-4,3,-8,8,-8l31,780xm15,796r8,-8l23,849r-8,-8l31,841r-8,8l23,788r8,8l15,796xm31,889v4,,8,4,8,8l39,961v,5,-4,8,-8,8l15,969v-5,,-8,-3,-8,-8l7,897v,-4,3,-8,8,-8l31,889xm15,905r8,-8l23,961r-8,-8l31,953r-8,8l23,897r8,8l15,905xm31,1001v4,,8,4,8,8l39,1073v,4,-4,8,-8,8l15,1081v-5,,-8,-4,-8,-8l7,1009v,-4,3,-8,8,-8l31,1001xm15,1017r8,-8l23,1073r-8,-8l31,1065r-8,8l23,1009r8,8l15,1017xm31,1113v4,,8,3,8,8l39,1185v,4,-4,8,-8,8l15,1193v-5,,-8,-4,-8,-8l7,1121v,-5,3,-8,8,-8l31,1113xm15,1129r8,-8l23,1185r-8,-8l31,1177r-8,8l23,1121r8,8l15,1129xm34,1225v4,,8,3,8,8l42,1296v,5,-4,8,-8,8l18,1304v-4,,-8,-3,-8,-8l10,1233v,-5,4,-8,8,-8l34,1225xm18,1241r8,-8l26,1296r-8,-8l34,1288r-8,8l26,1233r8,8l18,1241xm34,1336v4,,8,4,8,8l42,1408v,5,-4,8,-8,8l18,1416v-4,,-8,-3,-8,-8l10,1344v,-4,4,-8,8,-8l34,1336xm18,1352r8,-8l26,1408r-8,-8l34,1400r-8,8l26,1344r8,8l18,1352xm34,1448v4,,8,4,8,8l42,1517v,5,-4,8,-8,8l18,1525v-4,,-8,-3,-8,-8l10,1456v,-4,4,-8,8,-8l34,1448xm18,1464r8,-8l26,1517r-8,-8l34,1509r-8,8l26,1456r8,8l18,1464xm34,1557v4,,8,4,8,8l42,1629v,4,-4,8,-8,8l18,1637v-4,,-8,-4,-8,-8l10,1565v,-4,4,-8,8,-8l34,1557xm18,1573r8,-8l26,1629r-8,-8l34,1621r-8,8l26,1565r8,8l18,1573xm34,1669v4,,8,4,8,8l42,1741v,4,-4,8,-8,8l18,1749v-4,,-8,-4,-8,-8l10,1677v,-4,4,-8,8,-8l34,1669xm18,1685r8,-8l26,1741r-8,-8l34,1733r-8,8l26,1677r8,8l18,1685xm34,1781v4,,8,3,8,7l45,1852v,2,,4,-2,6c42,1860,39,1861,37,1861r-19,c14,1861,10,1857,10,1853r,-64c10,1784,14,1781,18,1781r16,xm18,1797r8,-8l26,1853r-8,-8l37,1845r-8,8l26,1789r8,8l18,1797xm37,1892v5,,8,4,8,8l45,1962v,4,-3,8,-8,8l18,1970v-4,,-8,-4,-8,-8l10,1900v,-4,4,-8,8,-8l37,1892xm18,1908r8,-8l26,1962r-8,-8l37,1954r-8,8l29,1900r8,8l18,1908xm37,2002v5,,8,3,8,8l45,2073v,4,-3,8,-6,8l23,2084v-3,,-5,,-7,-2c14,2081,13,2079,13,2076r-3,-66c10,2008,11,2006,12,2004v2,-2,4,-2,6,-2l37,2002xm18,2018r8,-9l29,2076r-9,-8l36,2066r-7,7l29,2010r8,8l18,2018xm37,2113v5,,8,4,8,8l45,2185v,5,-3,8,-8,8l21,2193v-4,,-8,-3,-8,-8l13,2121v,-4,4,-8,8,-8l37,2113xm21,2129r8,-8l29,2185r-8,-8l37,2177r-8,8l29,2121r8,8l21,2129xm37,2225v5,,8,4,8,8l45,2297v,4,-3,8,-8,8l21,2305v-4,,-8,-4,-8,-8l13,2233v,-4,4,-8,8,-8l37,2225xm21,2241r8,-8l29,2297r-8,-8l37,2289r-8,8l29,2233r8,8l21,2241xm37,2337v5,,8,3,8,8l45,2409v,4,-3,8,-8,8l21,2417v-4,,-8,-4,-8,-8l13,2345v,-5,4,-8,8,-8l37,2337xm21,2353r8,-8l29,2409r-8,-8l37,2401r-8,8l29,2345r8,8l21,2353xm40,2449v5,,8,3,8,8l48,2520v,5,-3,8,-8,8l21,2528v-4,,-8,-3,-8,-8l13,2457v,-5,4,-8,8,-8l40,2449xm21,2465r8,-8l29,2520r-8,-8l40,2512r-8,8l32,2457r8,8l21,2465xe" fillcolor="black" strokeweight="0">
                  <v:path arrowok="t" o:connecttype="custom" o:connectlocs="1111,20335;5556,20057;7779,31199;3334,31199;5556,51256;7779,84684;5556,64627;3334,66856;1111,95827;7779,110591;10001,144019;3334,128419;7779,128419;4167,177168;5556,157111;3334,159618;1945,188311;8612,203910;10835,236503;4167,221739;8612,221739;1945,267702;4167,265473;10835,281073;8612,278845;6390,281073;4167,332329;6390,330101;9446,341243;5001,341243;7223,361022;9446,394450;7223,374393;5001,376621;2778,405592;9446,420356;11668,453784;5001,438184;9446,438184;2778,484984;5001,482755;11668,498076;5001,496126;8057,516183;10279,548775;7223,529276;5001,531504;3612,578303;8057,578303;10279,588610;5834,588610;8057,608667;10279,642095;8057,622038;5834,624267;3612,653237;10279,668837;13335,701986;5834,686665;11113,686665" o:connectangles="0,0,0,0,0,0,0,0,0,0,0,0,0,0,0,0,0,0,0,0,0,0,0,0,0,0,0,0,0,0,0,0,0,0,0,0,0,0,0,0,0,0,0,0,0,0,0,0,0,0,0,0,0,0,0,0,0,0,0,0"/>
                  <o:lock v:ext="edit" verticies="t"/>
                </v:shape>
                <v:shape id="Freeform 40" o:spid="_x0000_s1220" style="position:absolute;left:7626;top:1631;width:533;height:23413;visibility:visible;mso-wrap-style:square;v-text-anchor:top" coordsize="192,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e5xQAAAN0AAAAPAAAAZHJzL2Rvd25yZXYueG1sRI9Li8JA&#10;EITvC/6HoYW9iE4MuEp0FPGxePWB5zbTJtFMT8zMmuy/31kQPBZV9RU1W7SmFE+qXWFZwXAQgSBO&#10;rS44U3A6bvsTEM4jaywtk4JfcrCYdz5mmGjb8J6eB5+JAGGXoILc+yqR0qU5GXQDWxEH72prgz7I&#10;OpO6xibATSnjKPqSBgsOCzlWtMopvR9+jIJmeNmPvnu7s+vdcLxdxrf1Y3NU6rPbLqcgPLX+HX61&#10;d1rBJB6N4f9NeAJy/gcAAP//AwBQSwECLQAUAAYACAAAACEA2+H2y+4AAACFAQAAEwAAAAAAAAAA&#10;AAAAAAAAAAAAW0NvbnRlbnRfVHlwZXNdLnhtbFBLAQItABQABgAIAAAAIQBa9CxbvwAAABUBAAAL&#10;AAAAAAAAAAAAAAAAAB8BAABfcmVscy8ucmVsc1BLAQItABQABgAIAAAAIQA9wRe5xQAAAN0AAAAP&#10;AAAAAAAAAAAAAAAAAAcCAABkcnMvZG93bnJldi54bWxQSwUGAAAAAAMAAwC3AAAA+QIAAAAA&#10;" path="m56,8400l76,48r42,l98,8400r-42,xm6,180l97,r90,180c192,192,189,206,180,213v-11,7,-23,3,-29,-9l80,60r35,l43,204v-6,11,-19,15,-29,8c4,206,,191,6,180xe" fillcolor="#002060" strokeweight="0">
                  <v:path arrowok="t" o:connecttype="custom" o:connectlocs="15558,2341245;21114,13379;32782,13379;27226,2341245;15558,2341245;1667,50170;26948,0;51951,50170;50006,59367;41950,56859;22225,16723;31948,16723;11946,56859;3889,59089;1667,50170" o:connectangles="0,0,0,0,0,0,0,0,0,0,0,0,0,0,0"/>
                  <o:lock v:ext="edit" verticies="t"/>
                </v:shape>
                <v:shape id="Freeform 41" o:spid="_x0000_s1221" style="position:absolute;left:7613;top:1612;width:565;height:23451;visibility:visible;mso-wrap-style:square;v-text-anchor:top" coordsize="202,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axgAAAN0AAAAPAAAAZHJzL2Rvd25yZXYueG1sRI9Pa8JA&#10;FMTvQr/D8gq9lLpRMNjUVUQQvPoHwdvr7muSJvs2ZteY+uldoeBxmJnfMLNFb2vRUetLxwpGwwQE&#10;sXam5FzBYb/+mILwAdlg7ZgU/JGHxfxlMMPMuCtvqduFXEQI+wwVFCE0mZReF2TRD11DHL0f11oM&#10;Uba5NC1eI9zWcpwkqbRYclwosKFVQbraXayC9FtX5/fu8/e432pzOkwSeZOVUm+v/fILRKA+PMP/&#10;7Y1RMB2nI3i8iU9Azu8AAAD//wMAUEsBAi0AFAAGAAgAAAAhANvh9svuAAAAhQEAABMAAAAAAAAA&#10;AAAAAAAAAAAAAFtDb250ZW50X1R5cGVzXS54bWxQSwECLQAUAAYACAAAACEAWvQsW78AAAAVAQAA&#10;CwAAAAAAAAAAAAAAAAAfAQAAX3JlbHMvLnJlbHNQSwECLQAUAAYACAAAACEAmix/msYAAADdAAAA&#10;DwAAAAAAAAAAAAAAAAAHAgAAZHJzL2Rvd25yZXYueG1sUEsFBgAAAAADAAMAtwAAAPoCAAAAAA==&#10;" path="m60,8416v-2,,-4,,-5,-2c53,8413,52,8411,52,8408l72,56v,-4,4,-8,8,-8l122,48v3,,5,1,6,3c130,52,130,54,130,56l110,8408v,5,-3,8,-8,8l60,8416xm102,8400r-8,8l114,56r8,8l80,64r8,-8l68,8408r-8,-8l102,8400xm3,188v,-1,,-2,,-3l94,5c96,2,98,,101,v4,,6,2,8,5l199,185v,1,,2,,3l201,206v1,1,,3,-1,5l191,226v-1,2,-3,3,-5,3l170,232v-3,1,-5,,-7,-2l150,218v-1,,-1,-1,-2,-2l77,72v-1,-2,-1,-5,1,-8c79,62,82,60,84,60r35,c122,60,125,62,126,64v2,3,2,6,1,8l55,216v-1,1,-2,2,-2,3l40,230v-2,1,-5,2,-7,1l17,228v-2,,-4,-1,-5,-3l2,211c1,210,,208,1,206l3,188xm16,207r-1,-5l25,216r-5,-3l36,216r-7,1l42,206r-2,3l112,65r7,11l84,76,92,65r71,144l161,207r13,12l167,217r16,-3l178,217r9,-15l186,207r-2,-18l184,192,94,12r15,l18,192r,-3l16,207xe" fillcolor="#002060" strokecolor="#002060" strokeweight="0">
                  <v:path arrowok="t" o:connecttype="custom" o:connectlocs="15388,2344498;20144,15604;34133,13375;36371,15604;28537,2345055;28537,2340597;31895,15604;22382,17833;19025,2342826;28537,2340597;839,51549;28258,0;55676,51549;56235,57400;53437,62973;47562,64645;41967,60744;21543,20062;23501,16719;35252,17833;15388,60187;11191,64088;4756,63530;560,58794;839,52385;4197,56286;5596,59351;8114,60465;11191,58236;33293,21177;25740,18112;45044,57679;46723,60465;49800,60465;52039,57679;51479,53499;30496,3344;5036,52663" o:connectangles="0,0,0,0,0,0,0,0,0,0,0,0,0,0,0,0,0,0,0,0,0,0,0,0,0,0,0,0,0,0,0,0,0,0,0,0,0,0"/>
                  <o:lock v:ext="edit" verticies="t"/>
                </v:shape>
                <v:rect id="Rectangle 42" o:spid="_x0000_s1222" style="position:absolute;left:5797;width:546;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4awgAAAN0AAAAPAAAAZHJzL2Rvd25yZXYueG1sRI/disIw&#10;FITvBd8hnAXvNN1eSOkaZVkQVLyx7gMcmtMfNjkpSbT17Y0g7OUwM98wm91kjbiTD71jBZ+rDARx&#10;7XTPrYLf635ZgAgRWaNxTAoeFGC3nc82WGo38oXuVWxFgnAoUUEX41BKGeqOLIaVG4iT1zhvMSbp&#10;W6k9jglujcyzbC0t9pwWOhzop6P6r7pZBfJa7ceiMj5zp7w5m+Ph0pBTavExfX+BiDTF//C7fdAK&#10;inydw+tNegJy+wQAAP//AwBQSwECLQAUAAYACAAAACEA2+H2y+4AAACFAQAAEwAAAAAAAAAAAAAA&#10;AAAAAAAAW0NvbnRlbnRfVHlwZXNdLnhtbFBLAQItABQABgAIAAAAIQBa9CxbvwAAABUBAAALAAAA&#10;AAAAAAAAAAAAAB8BAABfcmVscy8ucmVsc1BLAQItABQABgAIAAAAIQBCXH4awgAAAN0AAAAPAAAA&#10;AAAAAAAAAAAAAAcCAABkcnMvZG93bnJldi54bWxQSwUGAAAAAAMAAwC3AAAA9gIAAAAA&#10;" filled="f" stroked="f">
                  <v:textbox style="mso-fit-shape-to-text:t" inset="0,0,0,0">
                    <w:txbxContent>
                      <w:p w14:paraId="17BEFDAB" w14:textId="77777777" w:rsidR="002C49D9" w:rsidRDefault="002C49D9" w:rsidP="00844380">
                        <w:r>
                          <w:rPr>
                            <w:rFonts w:ascii="Calibri" w:hAnsi="Calibri" w:cs="Calibri"/>
                            <w:color w:val="000000"/>
                            <w:sz w:val="16"/>
                            <w:szCs w:val="16"/>
                            <w:lang w:val="en-US"/>
                          </w:rPr>
                          <w:t>C</w:t>
                        </w:r>
                      </w:p>
                    </w:txbxContent>
                  </v:textbox>
                </v:rect>
                <v:rect id="Rectangle 43" o:spid="_x0000_s1223" style="position:absolute;left:6375;width:1943;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uBwwAAAN0AAAAPAAAAZHJzL2Rvd25yZXYueG1sRI/dagIx&#10;FITvhb5DOAXvNNsVZNkaRQRBizeuPsBhc/aHJidLkrrr2zdCoZfDzHzDbHaTNeJBPvSOFXwsMxDE&#10;tdM9twrut+OiABEiskbjmBQ8KcBu+zbbYKndyFd6VLEVCcKhRAVdjEMpZag7shiWbiBOXuO8xZik&#10;b6X2OCa4NTLPsrW02HNa6HCgQ0f1d/VjFchbdRyLyvjMfeXNxZxP14acUvP3af8JItIU/8N/7ZNW&#10;UOTrFbzepCcgt78AAAD//wMAUEsBAi0AFAAGAAgAAAAhANvh9svuAAAAhQEAABMAAAAAAAAAAAAA&#10;AAAAAAAAAFtDb250ZW50X1R5cGVzXS54bWxQSwECLQAUAAYACAAAACEAWvQsW78AAAAVAQAACwAA&#10;AAAAAAAAAAAAAAAfAQAAX3JlbHMvLnJlbHNQSwECLQAUAAYACAAAACEALRDbgcMAAADdAAAADwAA&#10;AAAAAAAAAAAAAAAHAgAAZHJzL2Rvd25yZXYueG1sUEsFBgAAAAADAAMAtwAAAPcCAAAAAA==&#10;" filled="f" stroked="f">
                  <v:textbox style="mso-fit-shape-to-text:t" inset="0,0,0,0">
                    <w:txbxContent>
                      <w:p w14:paraId="101FB6C4" w14:textId="77777777" w:rsidR="002C49D9" w:rsidRDefault="002C49D9" w:rsidP="00844380">
                        <w:r>
                          <w:rPr>
                            <w:rFonts w:ascii="Calibri" w:hAnsi="Calibri" w:cs="Calibri"/>
                            <w:color w:val="000000"/>
                            <w:sz w:val="16"/>
                            <w:szCs w:val="16"/>
                            <w:lang w:val="en-US"/>
                          </w:rPr>
                          <w:t xml:space="preserve">BSEL </w:t>
                        </w:r>
                      </w:p>
                    </w:txbxContent>
                  </v:textbox>
                </v:rect>
                <v:rect id="Rectangle 44" o:spid="_x0000_s1224" style="position:absolute;left:8610;width:318;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1wwAAAN0AAAAPAAAAZHJzL2Rvd25yZXYueG1sRI/dagIx&#10;FITvhb5DOAXvNNtFZNkaRQRBizeuPsBhc/aHJidLkrrr2zdCoZfDzHzDbHaTNeJBPvSOFXwsMxDE&#10;tdM9twrut+OiABEiskbjmBQ8KcBu+zbbYKndyFd6VLEVCcKhRAVdjEMpZag7shiWbiBOXuO8xZik&#10;b6X2OCa4NTLPsrW02HNa6HCgQ0f1d/VjFchbdRyLyvjMfeXNxZxP14acUvP3af8JItIU/8N/7ZNW&#10;UOTrFbzepCcgt78AAAD//wMAUEsBAi0AFAAGAAgAAAAhANvh9svuAAAAhQEAABMAAAAAAAAAAAAA&#10;AAAAAAAAAFtDb250ZW50X1R5cGVzXS54bWxQSwECLQAUAAYACAAAACEAWvQsW78AAAAVAQAACwAA&#10;AAAAAAAAAAAAAAAfAQAAX3JlbHMvLnJlbHNQSwECLQAUAAYACAAAACEAovlD9cMAAADdAAAADwAA&#10;AAAAAAAAAAAAAAAHAgAAZHJzL2Rvd25yZXYueG1sUEsFBgAAAAADAAMAtwAAAPcCAAAAAA==&#10;" filled="f" stroked="f">
                  <v:textbox style="mso-fit-shape-to-text:t" inset="0,0,0,0">
                    <w:txbxContent>
                      <w:p w14:paraId="1787108C" w14:textId="77777777" w:rsidR="002C49D9" w:rsidRDefault="002C49D9" w:rsidP="00844380">
                        <w:r>
                          <w:rPr>
                            <w:rFonts w:ascii="Calibri" w:hAnsi="Calibri" w:cs="Calibri"/>
                            <w:color w:val="000000"/>
                            <w:sz w:val="16"/>
                            <w:szCs w:val="16"/>
                            <w:lang w:val="en-US"/>
                          </w:rPr>
                          <w:t>[</w:t>
                        </w:r>
                      </w:p>
                    </w:txbxContent>
                  </v:textbox>
                </v:rect>
                <v:rect id="Rectangle 45" o:spid="_x0000_s1225" style="position:absolute;left:8921;width:62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2ixwAAAN0AAAAPAAAAZHJzL2Rvd25yZXYueG1sRI9Ba8JA&#10;FITvhf6H5Qm9iNkYqKTRVYog9FAoxh7a2yP7mk3Nvg3ZrYn+elcQehxm5htmtRltK07U+8axgnmS&#10;giCunG64VvB52M1yED4ga2wdk4IzedisHx9WWGg38J5OZahFhLAvUIEJoSuk9JUhiz5xHXH0flxv&#10;MUTZ11L3OES4bWWWpgtpseG4YLCjraHqWP5ZBbuPr4b4IvfTl3xwv1X2XZr3Tqmnyfi6BBFoDP/h&#10;e/tNK8izxTPc3sQnINdXAAAA//8DAFBLAQItABQABgAIAAAAIQDb4fbL7gAAAIUBAAATAAAAAAAA&#10;AAAAAAAAAAAAAABbQ29udGVudF9UeXBlc10ueG1sUEsBAi0AFAAGAAgAAAAhAFr0LFu/AAAAFQEA&#10;AAsAAAAAAAAAAAAAAAAAHwEAAF9yZWxzLy5yZWxzUEsBAi0AFAAGAAgAAAAhANiPnaLHAAAA3QAA&#10;AA8AAAAAAAAAAAAAAAAABwIAAGRycy9kb3ducmV2LnhtbFBLBQYAAAAAAwADALcAAAD7AgAAAAA=&#10;" filled="f" stroked="f">
                  <v:textbox style="mso-fit-shape-to-text:t" inset="0,0,0,0">
                    <w:txbxContent>
                      <w:p w14:paraId="14E327FB" w14:textId="77777777" w:rsidR="002C49D9" w:rsidRDefault="002C49D9" w:rsidP="00844380">
                        <w:r>
                          <w:rPr>
                            <w:rFonts w:ascii="Calibri" w:hAnsi="Calibri" w:cs="Calibri"/>
                            <w:color w:val="000000"/>
                            <w:sz w:val="16"/>
                            <w:szCs w:val="16"/>
                            <w:lang w:val="en-US"/>
                          </w:rPr>
                          <w:t>dB/ChBw]</w:t>
                        </w:r>
                      </w:p>
                    </w:txbxContent>
                  </v:textbox>
                </v:rect>
                <v:shape id="Freeform 46" o:spid="_x0000_s1226" style="position:absolute;left:7404;top:22860;width:577;height:44;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FmxgAAANsAAAAPAAAAZHJzL2Rvd25yZXYueG1sRI/NawIx&#10;FMTvhf4P4RW8FM26guhqlNZasBfBj4u3x+btB25elk26pv71plDocZiZ3zDLdTCN6KlztWUF41EC&#10;gji3uuZSwfn0OZyBcB5ZY2OZFPyQg/Xq+WmJmbY3PlB/9KWIEHYZKqi8bzMpXV6RQTeyLXH0CtsZ&#10;9FF2pdQd3iLcNDJNkqk0WHNcqLClTUX59fhtFJTtx/1rvnk/p+N+Gy7FvpiGV6nU4CW8LUB4Cv4/&#10;/NfeaQWTFH6/xB8gVw8AAAD//wMAUEsBAi0AFAAGAAgAAAAhANvh9svuAAAAhQEAABMAAAAAAAAA&#10;AAAAAAAAAAAAAFtDb250ZW50X1R5cGVzXS54bWxQSwECLQAUAAYACAAAACEAWvQsW78AAAAVAQAA&#10;CwAAAAAAAAAAAAAAAAAfAQAAX3JlbHMvLnJlbHNQSwECLQAUAAYACAAAACEA2pjBZsYAAADbAAAA&#10;DwAAAAAAAAAAAAAAAAAHAgAAZHJzL2Rvd25yZXYueG1sUEsFBgAAAAADAAMAtwAAAPoCAAAAAA==&#10;" path="m,1l91,r,6l,7,,1xe" fillcolor="black" stroked="f">
                  <v:path arrowok="t" o:connecttype="custom" o:connectlocs="0,635;57785,0;57785,3810;0,4445;0,635" o:connectangles="0,0,0,0,0"/>
                </v:shape>
                <v:shape id="Freeform 47" o:spid="_x0000_s1227" style="position:absolute;left:7378;top:22834;width:629;height:89;visibility:visible;mso-wrap-style:square;v-text-anchor:top" coordsize="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iyxAAAANsAAAAPAAAAZHJzL2Rvd25yZXYueG1sRI9Ba8JA&#10;FITvhf6H5RV6q5sqiEQ3obRYSkHQbC69PbPPJJh9G7Krpv31riD0OMzMN8wqH20nzjT41rGC10kC&#10;grhypuVaQanXLwsQPiAb7ByTgl/ykGePDytMjbvwjs5FqEWEsE9RQRNCn0rpq4Ys+onriaN3cIPF&#10;EOVQSzPgJcJtJ6dJMpcWW44LDfb03lB1LE5WwaYq9eeJP37+tJTTvbbhe701Sj0/jW9LEIHG8B++&#10;t7+MgtkMbl/iD5DZFQAA//8DAFBLAQItABQABgAIAAAAIQDb4fbL7gAAAIUBAAATAAAAAAAAAAAA&#10;AAAAAAAAAABbQ29udGVudF9UeXBlc10ueG1sUEsBAi0AFAAGAAgAAAAhAFr0LFu/AAAAFQEAAAsA&#10;AAAAAAAAAAAAAAAAHwEAAF9yZWxzLy5yZWxzUEsBAi0AFAAGAAgAAAAhAJ5MGLLEAAAA2wAAAA8A&#10;AAAAAAAAAAAAAAAABwIAAGRycy9kb3ducmV2LnhtbFBLBQYAAAAAAwADALcAAAD4AgAAAAA=&#10;" path="m,11c,6,4,3,8,3l216,v3,,5,1,6,3c224,4,224,6,224,8r,14c224,27,221,30,217,30l9,32v-3,,-5,,-6,-2c1,29,,27,,24l,11xm16,24l8,16,216,14r-8,8l208,8r9,8l9,19r7,-8l16,24xe" fillcolor="black" strokeweight="0">
                  <v:path arrowok="t" o:connecttype="custom" o:connectlocs="0,3056;2245,833;60620,0;62304,833;62865,2223;62865,6112;60900,8334;2526,8890;842,8334;0,6668;0,3056;4490,6668;2245,4445;60620,3889;58375,6112;58375,2223;60900,4445;2526,5278;4490,3056;4490,6668" o:connectangles="0,0,0,0,0,0,0,0,0,0,0,0,0,0,0,0,0,0,0,0"/>
                  <o:lock v:ext="edit" verticies="t"/>
                </v:shape>
                <v:shape id="Freeform 48" o:spid="_x0000_s1228" style="position:absolute;left:7404;top:20275;width:577;height:89;visibility:visible;mso-wrap-style:square;v-text-anchor:top" coordsize="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u0xAAAANsAAAAPAAAAZHJzL2Rvd25yZXYueG1sRI9Ba8JA&#10;FITvhf6H5RW81Y02aomuIQgFLz2YlkBvj+wzWcy+DdnVxH/vFgo9DjPzDbPLJ9uJGw3eOFawmCcg&#10;iGunDTcKvr8+Xt9B+ICssXNMCu7kId8/P+0w027kE93K0IgIYZ+hgjaEPpPS1y1Z9HPXE0fv7AaL&#10;IcqhkXrAMcJtJ5dJspYWDceFFns6tFRfyqtVYLrTsrTV56YyZvWzrgq3satUqdnLVGxBBJrCf/iv&#10;fdQK3lL4/RJ/gNw/AAAA//8DAFBLAQItABQABgAIAAAAIQDb4fbL7gAAAIUBAAATAAAAAAAAAAAA&#10;AAAAAAAAAABbQ29udGVudF9UeXBlc10ueG1sUEsBAi0AFAAGAAgAAAAhAFr0LFu/AAAAFQEAAAsA&#10;AAAAAAAAAAAAAAAAHwEAAF9yZWxzLy5yZWxzUEsBAi0AFAAGAAgAAAAhABxtS7TEAAAA2wAAAA8A&#10;AAAAAAAAAAAAAAAABwIAAGRycy9kb3ducmV2LnhtbFBLBQYAAAAAAwADALcAAAD4AgAAAAA=&#10;" path="m,3l91,r,10l,14,,3xe" fillcolor="black" stroked="f">
                  <v:path arrowok="t" o:connecttype="custom" o:connectlocs="0,1905;57785,0;57785,6350;0,8890;0,1905" o:connectangles="0,0,0,0,0"/>
                </v:shape>
                <v:shape id="Freeform 49" o:spid="_x0000_s1229" style="position:absolute;left:7378;top:20250;width:629;height:139;visibility:visible;mso-wrap-style:square;v-text-anchor:top" coordsize="2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LsvQAAANsAAAAPAAAAZHJzL2Rvd25yZXYueG1sRI/NCsIw&#10;EITvgu8QVvBmU0VFqlFEEPTmT70vzdqWNpvSRK1vbwTB4zDfzDCrTWdq8aTWlZYVjKMYBHFmdcm5&#10;gvS6Hy1AOI+ssbZMCt7kYLPu91aYaPviMz0vPhehhF2CCgrvm0RKlxVk0EW2IQ7e3bYGfZBtLnWL&#10;r1BuajmJ47k0WHJYKLChXUFZdXkYBdU0EDfLj05Ws5PZX9Nj6iulhoNuuwThqfN/+Jc+aAXTMXy/&#10;hB8g1x8AAAD//wMAUEsBAi0AFAAGAAgAAAAhANvh9svuAAAAhQEAABMAAAAAAAAAAAAAAAAAAAAA&#10;AFtDb250ZW50X1R5cGVzXS54bWxQSwECLQAUAAYACAAAACEAWvQsW78AAAAVAQAACwAAAAAAAAAA&#10;AAAAAAAfAQAAX3JlbHMvLnJlbHNQSwECLQAUAAYACAAAACEAC+uy7L0AAADbAAAADwAAAAAAAAAA&#10;AAAAAAAHAgAAZHJzL2Rvd25yZXYueG1sUEsFBgAAAAADAAMAtwAAAPECAAAAAA==&#10;" path="m,16c,12,4,9,8,8l216,v2,,4,1,6,3c224,4,224,6,224,8r,24c224,37,221,40,217,40l9,48c7,49,4,48,3,46,1,45,,43,,40l,16xm16,40l8,32,216,24r-8,8l208,8r9,8l9,24r7,-8l16,40xe" fillcolor="black" strokeweight="0">
                  <v:path arrowok="t" o:connecttype="custom" o:connectlocs="0,4562;2245,2281;60620,0;62304,855;62865,2281;62865,9123;60900,11404;2526,13685;842,13115;0,11404;0,4562;4490,11404;2245,9123;60620,6842;58375,9123;58375,2281;60900,4562;2526,6842;4490,4562;4490,11404" o:connectangles="0,0,0,0,0,0,0,0,0,0,0,0,0,0,0,0,0,0,0,0"/>
                  <o:lock v:ext="edit" verticies="t"/>
                </v:shape>
                <v:shape id="Freeform 50" o:spid="_x0000_s1230" style="position:absolute;left:7404;top:17729;width:577;height:44;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IbxgAAANsAAAAPAAAAZHJzL2Rvd25yZXYueG1sRI/NawIx&#10;FMTvhf4P4RW8FM26iOhqlNZasBfBj4u3x+btB25elk26pv71plDocZiZ3zDLdTCN6KlztWUF41EC&#10;gji3uuZSwfn0OZyBcB5ZY2OZFPyQg/Xq+WmJmbY3PlB/9KWIEHYZKqi8bzMpXV6RQTeyLXH0CtsZ&#10;9FF2pdQd3iLcNDJNkqk0WHNcqLClTUX59fhtFJTtx/1rvnk/p+N+Gy7FvpiGV6nU4CW8LUB4Cv4/&#10;/NfeaQWTFH6/xB8gVw8AAAD//wMAUEsBAi0AFAAGAAgAAAAhANvh9svuAAAAhQEAABMAAAAAAAAA&#10;AAAAAAAAAAAAAFtDb250ZW50X1R5cGVzXS54bWxQSwECLQAUAAYACAAAACEAWvQsW78AAAAVAQAA&#10;CwAAAAAAAAAAAAAAAAAfAQAAX3JlbHMvLnJlbHNQSwECLQAUAAYACAAAACEAgp6yG8YAAADbAAAA&#10;DwAAAAAAAAAAAAAAAAAHAgAAZHJzL2Rvd25yZXYueG1sUEsFBgAAAAADAAMAtwAAAPoCAAAAAA==&#10;" path="m,2l91,r,5l,7,,2xe" fillcolor="black" stroked="f">
                  <v:path arrowok="t" o:connecttype="custom" o:connectlocs="0,1270;57785,0;57785,3175;0,4445;0,1270" o:connectangles="0,0,0,0,0"/>
                </v:shape>
                <v:shape id="Freeform 51" o:spid="_x0000_s1231" style="position:absolute;left:7378;top:17710;width:629;height:89;visibility:visible;mso-wrap-style:square;v-text-anchor:top" coordsize="2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avwgAAANwAAAAPAAAAZHJzL2Rvd25yZXYueG1sRE9Na8JA&#10;EL0X/A/LCN7qxiKi0TUUqSKUHqq99DZmp0lIdjbsrJr++26h0Ns83udsisF16kZBGs8GZtMMFHHp&#10;bcOVgY/z/nEJSiKyxc4zGfgmgWI7ethgbv2d3+l2ipVKISw5Gqhj7HOtpazJoUx9T5y4Lx8cxgRD&#10;pW3Aewp3nX7KsoV22HBqqLGnXU1le7o6A7Jafh7eLvgqhyCL9qU6hit6Yybj4XkNKtIQ/8V/7qNN&#10;8+dz+H0mXaC3PwAAAP//AwBQSwECLQAUAAYACAAAACEA2+H2y+4AAACFAQAAEwAAAAAAAAAAAAAA&#10;AAAAAAAAW0NvbnRlbnRfVHlwZXNdLnhtbFBLAQItABQABgAIAAAAIQBa9CxbvwAAABUBAAALAAAA&#10;AAAAAAAAAAAAAB8BAABfcmVscy8ucmVsc1BLAQItABQABgAIAAAAIQBnKkavwgAAANwAAAAPAAAA&#10;AAAAAAAAAAAAAAcCAABkcnMvZG93bnJldi54bWxQSwUGAAAAAAMAAwC3AAAA9gIAAAAA&#10;" path="m,12c,8,4,5,8,4l216,v2,,5,1,6,3c224,4,224,6,224,8r,12c224,25,221,28,217,28l9,32c6,33,4,32,3,30,1,29,,27,,24l,12xm16,24l8,16,216,12r-8,8l208,8r9,8l9,20r7,-8l16,24xe" fillcolor="black" strokeweight="0">
                  <v:path arrowok="t" o:connecttype="custom" o:connectlocs="0,3233;2245,1078;60620,0;62304,808;62865,2155;62865,5388;60900,7543;2526,8621;842,8082;0,6465;0,3233;4490,6465;2245,4310;60620,3233;58375,5388;58375,2155;60900,4310;2526,5388;4490,3233;4490,6465" o:connectangles="0,0,0,0,0,0,0,0,0,0,0,0,0,0,0,0,0,0,0,0"/>
                  <o:lock v:ext="edit" verticies="t"/>
                </v:shape>
                <v:shape id="Freeform 52" o:spid="_x0000_s1232" style="position:absolute;left:7404;top:15144;width:577;height:45;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27KxQAAAN0AAAAPAAAAZHJzL2Rvd25yZXYueG1sRE9LawIx&#10;EL4X/A9hhF6KZrV00dUoVltoL4KPi7dhM/vAzWTZxDXtr28Khd7m43vOch1MI3rqXG1ZwWScgCDO&#10;ra65VHA+vY9mIJxH1thYJgVf5GC9GjwsMdP2zgfqj74UMYRdhgoq79tMSpdXZNCNbUscucJ2Bn2E&#10;XSl1h/cYbho5TZJUGqw5NlTY0rai/Hq8GQVlu/v+nG9fz9NJ/xYuxb5Iw5NU6nEYNgsQnoL/F/+5&#10;P3Sc//Kcwu838QS5+gEAAP//AwBQSwECLQAUAAYACAAAACEA2+H2y+4AAACFAQAAEwAAAAAAAAAA&#10;AAAAAAAAAAAAW0NvbnRlbnRfVHlwZXNdLnhtbFBLAQItABQABgAIAAAAIQBa9CxbvwAAABUBAAAL&#10;AAAAAAAAAAAAAAAAAB8BAABfcmVscy8ucmVsc1BLAQItABQABgAIAAAAIQBAw27KxQAAAN0AAAAP&#10;AAAAAAAAAAAAAAAAAAcCAABkcnMvZG93bnJldi54bWxQSwUGAAAAAAMAAwC3AAAA+QIAAAAA&#10;" path="m,1l91,r,6l,7,,1xe" fillcolor="black" stroked="f">
                  <v:path arrowok="t" o:connecttype="custom" o:connectlocs="0,635;57785,0;57785,3810;0,4445;0,635" o:connectangles="0,0,0,0,0"/>
                </v:shape>
                <v:shape id="Freeform 53" o:spid="_x0000_s1233" style="position:absolute;left:7378;top:15119;width:629;height:89;visibility:visible;mso-wrap-style:square;v-text-anchor:top" coordsize="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ZxAAAAN0AAAAPAAAAZHJzL2Rvd25yZXYueG1sRE9Na8JA&#10;EL0X/A/LFLw1myqtEl1FWixFKGjixduYHZNgdjbsrpr667uFQm/zeJ8zX/amFVdyvrGs4DlJQRCX&#10;VjdcKdgX66cpCB+QNbaWScE3eVguBg9zzLS98Y6ueahEDGGfoYI6hC6T0pc1GfSJ7Ygjd7LOYIjQ&#10;VVI7vMVw08pRmr5Kgw3Hhho7equpPOcXo+Cr3BcfF34/3AspR8fChM16q5UaPvarGYhAffgX/7k/&#10;dZz/Mp7A7zfxBLn4AQAA//8DAFBLAQItABQABgAIAAAAIQDb4fbL7gAAAIUBAAATAAAAAAAAAAAA&#10;AAAAAAAAAABbQ29udGVudF9UeXBlc10ueG1sUEsBAi0AFAAGAAgAAAAhAFr0LFu/AAAAFQEAAAsA&#10;AAAAAAAAAAAAAAAAHwEAAF9yZWxzLy5yZWxzUEsBAi0AFAAGAAgAAAAhAEwmb9nEAAAA3QAAAA8A&#10;AAAAAAAAAAAAAAAABwIAAGRycy9kb3ducmV2LnhtbFBLBQYAAAAAAwADALcAAAD4AgAAAAA=&#10;" path="m,11c,6,4,3,8,3l216,v3,,5,1,6,3c224,4,224,6,224,8r,14c224,27,221,30,217,30l9,32v-3,,-5,,-6,-2c1,29,,27,,24l,11xm16,24l8,16,216,14r-8,8l208,8r9,8l9,19r7,-8l16,24xe" fillcolor="black" strokeweight="0">
                  <v:path arrowok="t" o:connecttype="custom" o:connectlocs="0,3056;2245,833;60620,0;62304,833;62865,2223;62865,6112;60900,8334;2526,8890;842,8334;0,6668;0,3056;4490,6668;2245,4445;60620,3889;58375,6112;58375,2223;60900,4445;2526,5278;4490,3056;4490,6668" o:connectangles="0,0,0,0,0,0,0,0,0,0,0,0,0,0,0,0,0,0,0,0"/>
                  <o:lock v:ext="edit" verticies="t"/>
                </v:shape>
                <v:shape id="Freeform 54" o:spid="_x0000_s1234" style="position:absolute;left:7404;top:12604;width:577;height:45;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8jyAAAAN0AAAAPAAAAZHJzL2Rvd25yZXYueG1sRI9PTwJB&#10;DMXvJn6HSU28EJkFI9GVgShIIhcTkYu3Zqf7J+50NjvDMvDp6YHEW5v3+t6v82VyrRqoD41nA5Nx&#10;Boq48LbhysD+Z/PwDCpEZIutZzJwogDLxe3NHHPrj/xNwy5WSkI45GigjrHLtQ5FTQ7D2HfEopW+&#10;dxhl7SttezxKuGv1NMtm2mHD0lBjR6uair/dwRmouvV5+7J6308nw0f6Lb/KWRppY+7v0tsrqEgp&#10;/puv159W8J8eBVe+kRH04gIAAP//AwBQSwECLQAUAAYACAAAACEA2+H2y+4AAACFAQAAEwAAAAAA&#10;AAAAAAAAAAAAAAAAW0NvbnRlbnRfVHlwZXNdLnhtbFBLAQItABQABgAIAAAAIQBa9CxbvwAAABUB&#10;AAALAAAAAAAAAAAAAAAAAB8BAABfcmVscy8ucmVsc1BLAQItABQABgAIAAAAIQBeEF8jyAAAAN0A&#10;AAAPAAAAAAAAAAAAAAAAAAcCAABkcnMvZG93bnJldi54bWxQSwUGAAAAAAMAAwC3AAAA/AIAAAAA&#10;" path="m,1l91,r,6l,7,,1xe" fillcolor="black" stroked="f">
                  <v:path arrowok="t" o:connecttype="custom" o:connectlocs="0,635;57785,0;57785,3810;0,4445;0,635" o:connectangles="0,0,0,0,0"/>
                </v:shape>
                <v:shape id="Freeform 55" o:spid="_x0000_s1235" style="position:absolute;left:7378;top:12579;width:629;height:89;visibility:visible;mso-wrap-style:square;v-text-anchor:top" coordsize="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4wxAAAAN0AAAAPAAAAZHJzL2Rvd25yZXYueG1sRE9Na8JA&#10;EL0X/A/LFLw1myotGl1FWixFKGjixduYHZNgdjbsrpr667uFQm/zeJ8zX/amFVdyvrGs4DlJQRCX&#10;VjdcKdgX66cJCB+QNbaWScE3eVguBg9zzLS98Y6ueahEDGGfoYI6hC6T0pc1GfSJ7Ygjd7LOYIjQ&#10;VVI7vMVw08pRmr5Kgw3Hhho7equpPOcXo+Cr3BcfF34/3AspR8fChM16q5UaPvarGYhAffgX/7k/&#10;dZz/Mp7C7zfxBLn4AQAA//8DAFBLAQItABQABgAIAAAAIQDb4fbL7gAAAIUBAAATAAAAAAAAAAAA&#10;AAAAAAAAAABbQ29udGVudF9UeXBlc10ueG1sUEsBAi0AFAAGAAgAAAAhAFr0LFu/AAAAFQEAAAsA&#10;AAAAAAAAAAAAAAAAHwEAAF9yZWxzLy5yZWxzUEsBAi0AFAAGAAgAAAAhAFL1XjDEAAAA3QAAAA8A&#10;AAAAAAAAAAAAAAAABwIAAGRycy9kb3ducmV2LnhtbFBLBQYAAAAAAwADALcAAAD4AgAAAAA=&#10;" path="m,11c,6,4,3,8,3l216,v3,,5,1,6,3c224,4,224,6,224,8r,14c224,27,221,30,217,30l9,32v-3,,-5,,-6,-2c1,29,,27,,24l,11xm16,24l8,16,216,14r-8,8l208,8r9,8l9,19r7,-8l16,24xe" fillcolor="black" strokeweight="0">
                  <v:path arrowok="t" o:connecttype="custom" o:connectlocs="0,3056;2245,833;60620,0;62304,833;62865,2223;62865,6112;60900,8334;2526,8890;842,8334;0,6668;0,3056;4490,6668;2245,4445;60620,3889;58375,6112;58375,2223;60900,4445;2526,5278;4490,3056;4490,6668" o:connectangles="0,0,0,0,0,0,0,0,0,0,0,0,0,0,0,0,0,0,0,0"/>
                  <o:lock v:ext="edit" verticies="t"/>
                </v:shape>
                <v:shape id="Freeform 56" o:spid="_x0000_s1236" style="position:absolute;left:7404;top:10013;width:577;height:45;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BYyAAAAN0AAAAPAAAAZHJzL2Rvd25yZXYueG1sRI9PTwJB&#10;DMXvJn6HSU28EJmFKNGVgShIIhcTkYu3Zqf7J+50NjvDMvDp6YHEW5v3+t6v82VyrRqoD41nA5Nx&#10;Boq48LbhysD+Z/PwDCpEZIutZzJwogDLxe3NHHPrj/xNwy5WSkI45GigjrHLtQ5FTQ7D2HfEopW+&#10;dxhl7SttezxKuGv1NMtm2mHD0lBjR6uair/dwRmouvV5+7J6308nw0f6Lb/KWRppY+7v0tsrqEgp&#10;/puv159W8J8ehV++kRH04gIAAP//AwBQSwECLQAUAAYACAAAACEA2+H2y+4AAACFAQAAEwAAAAAA&#10;AAAAAAAAAAAAAAAAW0NvbnRlbnRfVHlwZXNdLnhtbFBLAQItABQABgAIAAAAIQBa9CxbvwAAABUB&#10;AAALAAAAAAAAAAAAAAAAAB8BAABfcmVscy8ucmVsc1BLAQItABQABgAIAAAAIQD4YCBYyAAAAN0A&#10;AAAPAAAAAAAAAAAAAAAAAAcCAABkcnMvZG93bnJldi54bWxQSwUGAAAAAAMAAwC3AAAA/AIAAAAA&#10;" path="m,2l91,r,6l,7,,2xe" fillcolor="black" stroked="f">
                  <v:path arrowok="t" o:connecttype="custom" o:connectlocs="0,1270;57785,0;57785,3810;0,4445;0,1270" o:connectangles="0,0,0,0,0"/>
                </v:shape>
                <v:shape id="Freeform 57" o:spid="_x0000_s1237" style="position:absolute;left:7378;top:9994;width:629;height:89;visibility:visible;mso-wrap-style:square;v-text-anchor:top" coordsize="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lNwgAAANwAAAAPAAAAZHJzL2Rvd25yZXYueG1sRE9Ni8Iw&#10;EL0L/ocwgjdNFRHtGkUURYQFt/XibbaZbcs2k9JErf76jSDsbR7vcxar1lTiRo0rLSsYDSMQxJnV&#10;JecKzuluMAPhPLLGyjIpeJCD1bLbWWCs7Z2/6Jb4XIQQdjEqKLyvYyldVpBBN7Q1ceB+bGPQB9jk&#10;Ujd4D+GmkuMomkqDJYeGAmvaFJT9Jlej4DM7p/srby/PVMrxd2r8cXfSSvV77foDhKfW/4vf7oMO&#10;8+cTeD0TLpDLPwAAAP//AwBQSwECLQAUAAYACAAAACEA2+H2y+4AAACFAQAAEwAAAAAAAAAAAAAA&#10;AAAAAAAAW0NvbnRlbnRfVHlwZXNdLnhtbFBLAQItABQABgAIAAAAIQBa9CxbvwAAABUBAAALAAAA&#10;AAAAAAAAAAAAAB8BAABfcmVscy8ucmVsc1BLAQItABQABgAIAAAAIQBIpwlNwgAAANwAAAAPAAAA&#10;AAAAAAAAAAAAAAcCAABkcnMvZG93bnJldi54bWxQSwUGAAAAAAMAAwC3AAAA9gIAAAAA&#10;" path="m,11c,6,4,3,8,3l216,v3,,5,1,6,3c224,4,224,6,224,8r,14c224,27,221,30,217,30l9,32v-3,,-5,,-6,-2c1,29,,27,,24l,11xm16,24l8,16,216,14r-8,8l208,8r9,8l9,19r7,-8l16,24xe" fillcolor="black" strokeweight="0">
                  <v:path arrowok="t" o:connecttype="custom" o:connectlocs="0,3056;2245,833;60620,0;62304,833;62865,2223;62865,6112;60900,8334;2526,8890;842,8334;0,6668;0,3056;4490,6668;2245,4445;60620,3889;58375,6112;58375,2223;60900,4445;2526,5278;4490,3056;4490,6668" o:connectangles="0,0,0,0,0,0,0,0,0,0,0,0,0,0,0,0,0,0,0,0"/>
                  <o:lock v:ext="edit" verticies="t"/>
                </v:shape>
                <v:shape id="Freeform 58" o:spid="_x0000_s1238" style="position:absolute;left:7404;top:7429;width:577;height:44;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6wwAAANwAAAAPAAAAZHJzL2Rvd25yZXYueG1sRE9LawIx&#10;EL4X+h/CFHoRzSoodTVKqxXsRdB68TZsZh+4mSybuEZ/vSkIvc3H95z5MphadNS6yrKC4SABQZxZ&#10;XXGh4Pi76X+AcB5ZY22ZFNzIwXLx+jLHVNsr76k7+ELEEHYpKii9b1IpXVaSQTewDXHkctsa9BG2&#10;hdQtXmO4qeUoSSbSYMWxocSGViVl58PFKCia9f1nuvo6jobddzjlu3wSelKp97fwOQPhKfh/8dO9&#10;1XH+dAx/z8QL5OIBAAD//wMAUEsBAi0AFAAGAAgAAAAhANvh9svuAAAAhQEAABMAAAAAAAAAAAAA&#10;AAAAAAAAAFtDb250ZW50X1R5cGVzXS54bWxQSwECLQAUAAYACAAAACEAWvQsW78AAAAVAQAACwAA&#10;AAAAAAAAAAAAAAAfAQAAX3JlbHMvLnJlbHNQSwECLQAUAAYACAAAACEA/25fesMAAADcAAAADwAA&#10;AAAAAAAAAAAAAAAHAgAAZHJzL2Rvd25yZXYueG1sUEsFBgAAAAADAAMAtwAAAPcCAAAAAA==&#10;" path="m,1l91,r,6l,7,,1xe" fillcolor="black" stroked="f">
                  <v:path arrowok="t" o:connecttype="custom" o:connectlocs="0,635;57785,0;57785,3810;0,4445;0,635" o:connectangles="0,0,0,0,0"/>
                </v:shape>
                <v:shape id="Freeform 59" o:spid="_x0000_s1239" style="position:absolute;left:7378;top:7404;width:629;height:95;visibility:visible;mso-wrap-style:square;v-text-anchor:top" coordsize="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TKhwAAAANwAAAAPAAAAZHJzL2Rvd25yZXYueG1sRE9Ni8Iw&#10;EL0L/ocwgjdN9SBuNYooigiCa714G5uxLTaT0kSt/nqzsOBtHu9zpvPGlOJBtSssKxj0IxDEqdUF&#10;ZwpOybo3BuE8ssbSMil4kYP5rN2aYqztk3/pcfSZCCHsYlSQe1/FUro0J4OubyviwF1tbdAHWGdS&#10;1/gM4aaUwygaSYMFh4YcK1rmlN6Od6Ngn56SzZ1X53ci5fCSGL9bH7RS3U6zmIDw1Piv+N+91WH+&#10;zwj+ngkXyNkHAAD//wMAUEsBAi0AFAAGAAgAAAAhANvh9svuAAAAhQEAABMAAAAAAAAAAAAAAAAA&#10;AAAAAFtDb250ZW50X1R5cGVzXS54bWxQSwECLQAUAAYACAAAACEAWvQsW78AAAAVAQAACwAAAAAA&#10;AAAAAAAAAAAfAQAAX3JlbHMvLnJlbHNQSwECLQAUAAYACAAAACEA1zkyocAAAADcAAAADwAAAAAA&#10;AAAAAAAAAAAHAgAAZHJzL2Rvd25yZXYueG1sUEsFBgAAAAADAAMAtwAAAPQCAAAAAA==&#10;" path="m,11c,6,4,3,8,3l216,v3,,5,1,6,3c224,4,224,6,224,8r,14c224,27,221,30,217,30l9,32v-3,,-5,,-6,-2c1,29,,27,,24l,11xm16,24l8,16,216,14r-8,8l208,8r9,8l9,19r7,-8l16,24xe" fillcolor="black" strokeweight="0">
                  <v:path arrowok="t" o:connecttype="custom" o:connectlocs="0,3274;2245,893;60620,0;62304,893;62865,2381;62865,6548;60900,8930;2526,9525;842,8930;0,7144;0,3274;4490,7144;2245,4763;60620,4167;58375,6548;58375,2381;60900,4763;2526,5655;4490,3274;4490,7144" o:connectangles="0,0,0,0,0,0,0,0,0,0,0,0,0,0,0,0,0,0,0,0"/>
                  <o:lock v:ext="edit" verticies="t"/>
                </v:shape>
                <v:shape id="Freeform 60" o:spid="_x0000_s1240" style="position:absolute;left:7404;top:4933;width:577;height:45;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SWxAAAANwAAAAPAAAAZHJzL2Rvd25yZXYueG1sRE9LawIx&#10;EL4L/Q9hCr0UzepB67pZaW0L9SJovXgbNrMP3EyWTbqm/npTKHibj+852TqYVgzUu8aygukkAUFc&#10;WN1wpeD4/Tl+AeE8ssbWMin4JQfr/GGUYarthfc0HHwlYgi7FBXU3neplK6oyaCb2I44cqXtDfoI&#10;+0rqHi8x3LRyliRzabDh2FBjR5uaivPhxyiouvfrdrl5O86mw0c4lbtyHp6lUk+P4XUFwlPwd/G/&#10;+0vH+csF/D0TL5D5DQAA//8DAFBLAQItABQABgAIAAAAIQDb4fbL7gAAAIUBAAATAAAAAAAAAAAA&#10;AAAAAAAAAABbQ29udGVudF9UeXBlc10ueG1sUEsBAi0AFAAGAAgAAAAhAFr0LFu/AAAAFQEAAAsA&#10;AAAAAAAAAAAAAAAAHwEAAF9yZWxzLy5yZWxzUEsBAi0AFAAGAAgAAAAhAGDwZJbEAAAA3AAAAA8A&#10;AAAAAAAAAAAAAAAABwIAAGRycy9kb3ducmV2LnhtbFBLBQYAAAAAAwADALcAAAD4AgAAAAA=&#10;" path="m,1l91,r,6l,7,,1xe" fillcolor="black" stroked="f">
                  <v:path arrowok="t" o:connecttype="custom" o:connectlocs="0,635;57785,0;57785,3810;0,4445;0,635" o:connectangles="0,0,0,0,0"/>
                </v:shape>
                <v:shape id="Freeform 61" o:spid="_x0000_s1241" style="position:absolute;left:7378;top:4908;width:629;height:89;visibility:visible;mso-wrap-style:square;v-text-anchor:top" coordsize="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NIxQAAANwAAAAPAAAAZHJzL2Rvd25yZXYueG1sRI9Ba8JA&#10;EIXvQv/DMoXedKOHomk2IhZLKQhqvPQ2ZsckmJ0N2VXT/nrnUOhthvfmvW+y5eBadaM+NJ4NTCcJ&#10;KOLS24YrA8diM56DChHZYuuZDPxQgGX+NMowtf7Oe7odYqUkhEOKBuoYu1TrUNbkMEx8Ryza2fcO&#10;o6x9pW2Pdwl3rZ4lyat22LA01NjRuqbycrg6A9vyWHxc+f37t9B6dipc/NrsrDEvz8PqDVSkIf6b&#10;/64/reAvhFaekQl0/gAAAP//AwBQSwECLQAUAAYACAAAACEA2+H2y+4AAACFAQAAEwAAAAAAAAAA&#10;AAAAAAAAAAAAW0NvbnRlbnRfVHlwZXNdLnhtbFBLAQItABQABgAIAAAAIQBa9CxbvwAAABUBAAAL&#10;AAAAAAAAAAAAAAAAAB8BAABfcmVscy8ucmVsc1BLAQItABQABgAIAAAAIQDJ6gNIxQAAANwAAAAP&#10;AAAAAAAAAAAAAAAAAAcCAABkcnMvZG93bnJldi54bWxQSwUGAAAAAAMAAwC3AAAA+QIAAAAA&#10;" path="m,11c,6,4,3,8,3l216,v3,,5,1,6,3c224,4,224,6,224,8r,14c224,27,221,30,217,30l9,32v-3,,-5,,-6,-2c1,29,,27,,24l,11xm16,24l8,16,216,14r-8,8l208,8r9,8l9,19r7,-8l16,24xe" fillcolor="black" strokeweight="0">
                  <v:path arrowok="t" o:connecttype="custom" o:connectlocs="0,3056;2245,833;60620,0;62304,833;62865,2223;62865,6112;60900,8334;2526,8890;842,8334;0,6668;0,3056;4490,6668;2245,4445;60620,3889;58375,6112;58375,2223;60900,4445;2526,5278;4490,3056;4490,6668" o:connectangles="0,0,0,0,0,0,0,0,0,0,0,0,0,0,0,0,0,0,0,0"/>
                  <o:lock v:ext="edit" verticies="t"/>
                </v:shape>
                <v:rect id="Rectangle 62" o:spid="_x0000_s1242" style="position:absolute;left:6534;top:22260;width:520;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26833ECD" w14:textId="77777777" w:rsidR="002C49D9" w:rsidRDefault="002C49D9" w:rsidP="00844380">
                        <w:r>
                          <w:rPr>
                            <w:rFonts w:ascii="Calibri" w:hAnsi="Calibri" w:cs="Calibri"/>
                            <w:color w:val="000000"/>
                            <w:sz w:val="16"/>
                            <w:szCs w:val="16"/>
                            <w:lang w:val="en-US"/>
                          </w:rPr>
                          <w:t>0</w:t>
                        </w:r>
                      </w:p>
                    </w:txbxContent>
                  </v:textbox>
                </v:rect>
                <v:shape id="Freeform 63" o:spid="_x0000_s1243" style="position:absolute;left:14446;top:14700;width:1429;height:1155;visibility:visible;mso-wrap-style:square;v-text-anchor:top" coordsize="2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bxgAAANwAAAAPAAAAZHJzL2Rvd25yZXYueG1sRI/dasJA&#10;FITvC77DcgRvim4qViS6ijRKCwXxD9S7Y/aYBLNnQ3Yb07fvFgq9HGbmG2a2aE0pGqpdYVnByyAC&#10;QZxaXXCm4HhY9ycgnEfWWFomBd/kYDHvPM0w1vbBO2r2PhMBwi5GBbn3VSylS3My6Aa2Ig7ezdYG&#10;fZB1JnWNjwA3pRxG0VgaLDgs5FjRW07pff9lFCSr66UZJUs+bw+X19Fzctq4z3elet12OQXhqfX/&#10;4b/2h1YQiPB7JhwBOf8BAAD//wMAUEsBAi0AFAAGAAgAAAAhANvh9svuAAAAhQEAABMAAAAAAAAA&#10;AAAAAAAAAAAAAFtDb250ZW50X1R5cGVzXS54bWxQSwECLQAUAAYACAAAACEAWvQsW78AAAAVAQAA&#10;CwAAAAAAAAAAAAAAAAAfAQAAX3JlbHMvLnJlbHNQSwECLQAUAAYACAAAACEA67tfm8YAAADcAAAA&#10;DwAAAAAAAAAAAAAAAAAHAgAAZHJzL2Rvd25yZXYueG1sUEsFBgAAAAADAAMAtwAAAPoCAAAAAA==&#10;" path="m,l225,,,182,,xe" fillcolor="#95b3d7" stroked="f">
                  <v:path arrowok="t" o:connecttype="custom" o:connectlocs="0,0;142875,0;0,115570;0,0" o:connectangles="0,0,0,0"/>
                </v:shape>
                <v:shape id="Freeform 64" o:spid="_x0000_s1244" style="position:absolute;left:14427;top:14674;width:1473;height:1207;visibility:visible;mso-wrap-style:square;v-text-anchor:top" coordsize="52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ygwgAAANwAAAAPAAAAZHJzL2Rvd25yZXYueG1sRI/BasMw&#10;EETvgfyD2EJviWQfgutEMaEQaOkhNO0HbK2NZWKtjKQm7t9HgUCPw8y8YTbN5AZxoRB7zxqKpQJB&#10;3HrTc6fh+2u/qEDEhGxw8Ewa/ihCs53PNlgbf+VPuhxTJzKEY40abEpjLWVsLTmMSz8SZ+/kg8OU&#10;ZeikCXjNcDfIUqmVdNhzXrA40qul9nz8dRoovlgOxXulPtyhmn5atGpYaf38NO3WIBJN6T/8aL8Z&#10;DaUq4H4mHwG5vQEAAP//AwBQSwECLQAUAAYACAAAACEA2+H2y+4AAACFAQAAEwAAAAAAAAAAAAAA&#10;AAAAAAAAW0NvbnRlbnRfVHlwZXNdLnhtbFBLAQItABQABgAIAAAAIQBa9CxbvwAAABUBAAALAAAA&#10;AAAAAAAAAAAAAB8BAABfcmVscy8ucmVsc1BLAQItABQABgAIAAAAIQAdKSygwgAAANwAAAAPAAAA&#10;AAAAAAAAAAAAAAcCAABkcnMvZG93bnJldi54bWxQSwUGAAAAAAMAAwC3AAAA9gIAAAAA&#10;" path="m,8c,4,4,,8,l520,v4,,7,3,8,6c529,9,528,13,526,15l14,431v-3,2,-6,2,-9,1c2,430,,428,,424l,8xm16,424l3,418,515,2r5,14l8,16,16,8r,416xe" fillcolor="#385d8a" strokecolor="#385d8a" strokeweight="0">
                  <v:path arrowok="t" o:connecttype="custom" o:connectlocs="0,2229;2228,0;144814,0;147042,1672;146485,4180;3899,120093;1392,120371;0,118142;0,2229;4456,118142;835,116470;143421,557;144814,4458;2228,4458;4456,2229;4456,118142" o:connectangles="0,0,0,0,0,0,0,0,0,0,0,0,0,0,0,0"/>
                  <o:lock v:ext="edit" verticies="t"/>
                </v:shape>
                <v:shape id="Freeform 65" o:spid="_x0000_s1245" style="position:absolute;left:10655;top:22009;width:89;height:1428;visibility:visible;mso-wrap-style:square;v-text-anchor:top" coordsize="1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4xAAAANwAAAAPAAAAZHJzL2Rvd25yZXYueG1sRI9Ba4NA&#10;FITvgf6H5RV6S1Y9lGCySltSWiikRIVcH+6LSt23xt0a8++7hUCOw8x8w2zz2fRiotF1lhXEqwgE&#10;cW11x42CqnxfrkE4j6yxt0wKruQgzx4WW0y1vfCBpsI3IkDYpaig9X5IpXR1Swbdyg7EwTvZ0aAP&#10;cmykHvES4KaXSRQ9S4Mdh4UWB3prqf4pfo2C10NTFXSOv8rvXbc/lpauH5aUenqcXzYgPM3+Hr61&#10;P7WCJErg/0w4AjL7AwAA//8DAFBLAQItABQABgAIAAAAIQDb4fbL7gAAAIUBAAATAAAAAAAAAAAA&#10;AAAAAAAAAABbQ29udGVudF9UeXBlc10ueG1sUEsBAi0AFAAGAAgAAAAhAFr0LFu/AAAAFQEAAAsA&#10;AAAAAAAAAAAAAAAAHwEAAF9yZWxzLy5yZWxzUEsBAi0AFAAGAAgAAAAhAH9WcDjEAAAA3AAAAA8A&#10;AAAAAAAAAAAAAAAABwIAAGRycy9kb3ducmV2LnhtbFBLBQYAAAAAAwADALcAAAD4AgAAAAA=&#10;" path="m14,r,29l7,29,8,r6,xm14,50l12,78r-6,l7,50r7,xm11,100r,28l4,126r,-26l11,100xm10,149r,28l2,176,3,148r7,1xm8,197r,28l,225,2,197r6,xe" fillcolor="black" stroked="f">
                  <v:path arrowok="t" o:connecttype="custom" o:connectlocs="8890,0;8890,18415;4445,18415;5080,0;8890,0;8890,31750;7620,49530;3810,49530;4445,31750;8890,31750;6985,63500;6985,81280;2540,80010;2540,63500;6985,63500;6350,94615;6350,112395;1270,111760;1905,93980;6350,94615;5080,125095;5080,142875;0,142875;1270,125095;5080,125095" o:connectangles="0,0,0,0,0,0,0,0,0,0,0,0,0,0,0,0,0,0,0,0,0,0,0,0,0"/>
                  <o:lock v:ext="edit" verticies="t"/>
                </v:shape>
                <v:shape id="Freeform 66" o:spid="_x0000_s1246" style="position:absolute;left:10636;top:21990;width:133;height:1473;visibility:visible;mso-wrap-style:square;v-text-anchor:top" coordsize="49,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7/cxQAAANwAAAAPAAAAZHJzL2Rvd25yZXYueG1sRI9Pa8JA&#10;FMTvBb/D8oTe6qYW/0VXkVJBL1WjeH5kn0lq9m3IrjH66btCocdhZn7DzBatKUVDtSssK3jvRSCI&#10;U6sLzhQcD6u3MQjnkTWWlknBnRws5p2XGcba3nhPTeIzESDsYlSQe1/FUro0J4OuZyvi4J1tbdAH&#10;WWdS13gLcFPKfhQNpcGCw0KOFX3mlF6Sq1Ew0Mmp9KONTn4mX+b8/diux7tGqdduu5yC8NT6//Bf&#10;e60V9KMPeJ4JR0DOfwEAAP//AwBQSwECLQAUAAYACAAAACEA2+H2y+4AAACFAQAAEwAAAAAAAAAA&#10;AAAAAAAAAAAAW0NvbnRlbnRfVHlwZXNdLnhtbFBLAQItABQABgAIAAAAIQBa9CxbvwAAABUBAAAL&#10;AAAAAAAAAAAAAAAAAB8BAABfcmVscy8ucmVsc1BLAQItABQABgAIAAAAIQDyJ7/cxQAAANwAAAAP&#10;AAAAAAAAAAAAAAAAAAcCAABkcnMvZG93bnJldi54bWxQSwUGAAAAAAMAAwC3AAAA+QIAAAAA&#10;" path="m40,v3,,5,1,6,3c48,5,49,7,48,9l46,73v-1,4,-4,8,-8,8l23,81v-2,,-4,-1,-6,-3c16,77,15,75,15,72l18,8c18,4,22,,26,l40,xm26,16l34,9,31,73,23,65r15,l30,72,32,8r8,8l26,16xm38,113v2,,4,1,5,3c45,117,46,119,46,121r-3,65c42,190,39,193,35,193r-15,c18,193,16,193,14,191v-1,-2,-2,-4,-2,-6l15,121v,-5,4,-8,8,-8l38,113xm23,129r8,-8l28,186r-8,-9l35,177r-8,8l30,121r8,8l23,129xm32,226v4,,8,3,8,8l40,298v,2,-1,5,-3,6c35,306,33,306,30,306l16,303v-4,-1,-7,-4,-7,-8l9,234v,-5,4,-8,8,-8l32,226xm17,242r8,-8l25,295r-6,-8l33,290r-9,8l24,234r8,8l17,242xm30,338v4,1,7,4,7,8l37,411v,2,-1,4,-3,6c32,418,30,419,28,418l10,416c6,415,3,412,3,408l6,343v,-2,1,-4,3,-6c11,336,13,335,16,336r14,2xm13,351r9,-7l19,408r-6,-8l30,403r-9,8l21,346r6,8l13,351xm26,448v4,,8,4,8,8l34,520v,5,-4,8,-8,8l8,528v-2,,-4,,-5,-2c1,524,,522,,520l3,456v1,-5,4,-8,8,-8l26,448xm11,464r8,-8l16,521,8,512r18,l18,520r,-64l26,464r-15,xe" fillcolor="black" strokeweight="0">
                  <v:path arrowok="t" o:connecttype="custom" o:connectlocs="12519,837;12519,20368;6259,22600;4082,20089;7076,0;7076,4464;8436,20368;10341,18136;8709,2232;7076,4464;11702,32366;11702,51897;5443,53850;3266,51618;6259,31529;6259,35993;7620,51897;9525,49386;8164,33761;6259,35993;10886,65290;10069,84821;4354,84542;2449,65290;8709,63057;6804,65290;5171,80077;6531,83147;8709,67522;8164,94307;10069,114675;7620,116628;816,113838;2449,94028;8164,94307;5987,95981;3538,111606;5715,114675;7348,98771;7076,124999;9253,145088;2177,147320;0,145088;2994,124999;2994,129463;4354,145367;7076,142856;4899,127231;2994,129463" o:connectangles="0,0,0,0,0,0,0,0,0,0,0,0,0,0,0,0,0,0,0,0,0,0,0,0,0,0,0,0,0,0,0,0,0,0,0,0,0,0,0,0,0,0,0,0,0,0,0,0,0"/>
                  <o:lock v:ext="edit" verticies="t"/>
                </v:shape>
                <v:shape id="Freeform 67" o:spid="_x0000_s1247" style="position:absolute;left:36817;top:7518;width:63;height:1733;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NDxQAAANwAAAAPAAAAZHJzL2Rvd25yZXYueG1sRI9BawIx&#10;FITvhf6H8ArearaLLGVrlFIRvGltD/b23Dw3qZuXJYm6+uubQqHHYWa+YabzwXXiTCFazwqexgUI&#10;4sZry62Cz4/l4zOImJA1dp5JwZUizGf3d1Ostb/wO523qRUZwrFGBSalvpYyNoYcxrHvibN38MFh&#10;yjK0Uge8ZLjrZFkUlXRoOS8Y7OnNUHPcnpyCKlS6Mvuv0sbJxu52i9vxtP5WavQwvL6ASDSk//Bf&#10;e6UVlMUEfs/kIyBnPwAAAP//AwBQSwECLQAUAAYACAAAACEA2+H2y+4AAACFAQAAEwAAAAAAAAAA&#10;AAAAAAAAAAAAW0NvbnRlbnRfVHlwZXNdLnhtbFBLAQItABQABgAIAAAAIQBa9CxbvwAAABUBAAAL&#10;AAAAAAAAAAAAAAAAAB8BAABfcmVscy8ucmVsc1BLAQItABQABgAIAAAAIQDzqZNDxQAAANwAAAAP&#10;AAAAAAAAAAAAAAAAAAcCAABkcnMvZG93bnJldi54bWxQSwUGAAAAAAMAAwC3AAAA+QIAAAAA&#10;" path="m10,r,28l,28,,,10,xm10,49r,28l,77,,49r10,xm8,98r,28l,126,,98r8,xm8,146r,28l,174,,146r8,xm8,195r,28l,223,,195r8,xm8,244r,29l,273,,244r8,xe" fillcolor="black" stroked="f">
                  <v:path arrowok="t" o:connecttype="custom" o:connectlocs="6350,0;6350,17780;0,17780;0,0;6350,0;6350,31115;6350,48895;0,48895;0,31115;6350,31115;5080,62230;5080,80010;0,80010;0,62230;5080,62230;5080,92710;5080,110490;0,110490;0,92710;5080,92710;5080,123825;5080,141605;0,141605;0,123825;5080,123825;5080,154940;5080,173355;0,173355;0,154940;5080,154940" o:connectangles="0,0,0,0,0,0,0,0,0,0,0,0,0,0,0,0,0,0,0,0,0,0,0,0,0,0,0,0,0,0"/>
                  <o:lock v:ext="edit" verticies="t"/>
                </v:shape>
                <v:shape id="Freeform 68" o:spid="_x0000_s1248" style="position:absolute;left:36810;top:9385;width:58;height:1727;visibility:visible;mso-wrap-style:square;v-text-anchor:top" coordsize="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XWxgAAANwAAAAPAAAAZHJzL2Rvd25yZXYueG1sRI9PawIx&#10;FMTvQr9DeAVvmlVb/6xGEUFbKBSqHjw+N6+7SzcvIYnu9ts3hUKPw8z8hlltOtOIO/lQW1YwGmYg&#10;iAuray4VnE/7wRxEiMgaG8uk4JsCbNYPvRXm2rb8QfdjLEWCcMhRQRWjy6UMRUUGw9A64uR9Wm8w&#10;JulLqT22CW4aOc6yqTRYc1qo0NGuouLreDMK2tnh6YXb020+mi7c+8VfXTd5U6r/2G2XICJ18T/8&#10;137VCsbZM/yeSUdArn8AAAD//wMAUEsBAi0AFAAGAAgAAAAhANvh9svuAAAAhQEAABMAAAAAAAAA&#10;AAAAAAAAAAAAAFtDb250ZW50X1R5cGVzXS54bWxQSwECLQAUAAYACAAAACEAWvQsW78AAAAVAQAA&#10;CwAAAAAAAAAAAAAAAAAfAQAAX3JlbHMvLnJlbHNQSwECLQAUAAYACAAAACEAV2kF1sYAAADcAAAA&#10;DwAAAAAAAAAAAAAAAAAHAgAAZHJzL2Rvd25yZXYueG1sUEsFBgAAAAADAAMAtwAAAPoCAAAAAA==&#10;" path="m9,r,26l1,26,1,,9,xm9,47r,29l1,76,1,47r8,xm9,97r,28l1,125,1,97r8,xm9,146r,28l1,174r,-28l9,146xm9,195r,28l1,223r,-28l9,195xm9,244r,28l,272,1,244r8,xe" fillcolor="black" stroked="f">
                  <v:path arrowok="t" o:connecttype="custom" o:connectlocs="5715,0;5715,16510;635,16510;635,0;5715,0;5715,29845;5715,48260;635,48260;635,29845;5715,29845;5715,61595;5715,79375;635,79375;635,61595;5715,61595;5715,92710;5715,110490;635,110490;635,92710;5715,92710;5715,123825;5715,141605;635,141605;635,123825;5715,123825;5715,154940;5715,172720;0,172720;635,154940;5715,154940" o:connectangles="0,0,0,0,0,0,0,0,0,0,0,0,0,0,0,0,0,0,0,0,0,0,0,0,0,0,0,0,0,0"/>
                  <o:lock v:ext="edit" verticies="t"/>
                </v:shape>
                <v:shape id="Freeform 69" o:spid="_x0000_s1249" style="position:absolute;left:36810;top:11239;width:58;height:1734;visibility:visible;mso-wrap-style:square;v-text-anchor:top" coordsize="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3pxQAAANwAAAAPAAAAZHJzL2Rvd25yZXYueG1sRI/NasMw&#10;EITvgb6D2EIvoZGag2Mcy6ENFFoC+WseYLG2tqm1ci0ldt4+KhRyHGbmGyZfjbYVF+p941jDy0yB&#10;IC6dabjScPp6f05B+IBssHVMGq7kYVU8THLMjBv4QJdjqESEsM9QQx1Cl0npy5os+pnriKP37XqL&#10;Icq+kqbHIcJtK+dKJdJiw3Ghxo7WNZU/x7PVQHu3GM7Jp2kXmG62u7fmd6rWWj89jq9LEIHGcA//&#10;tz+MhrlK4O9MPAKyuAEAAP//AwBQSwECLQAUAAYACAAAACEA2+H2y+4AAACFAQAAEwAAAAAAAAAA&#10;AAAAAAAAAAAAW0NvbnRlbnRfVHlwZXNdLnhtbFBLAQItABQABgAIAAAAIQBa9CxbvwAAABUBAAAL&#10;AAAAAAAAAAAAAAAAAB8BAABfcmVscy8ucmVsc1BLAQItABQABgAIAAAAIQDRiN3pxQAAANwAAAAP&#10;AAAAAAAAAAAAAAAAAAcCAABkcnMvZG93bnJldi54bWxQSwUGAAAAAAMAAwC3AAAA+QIAAAAA&#10;" path="m9,r,28l,28,,,9,xm9,49r,28l,77,,49r9,xm9,98r,28l,126,,98r9,xm9,147r,29l,176,,147r9,xm8,195r,28l,223,,195r8,xm8,244r,29l,273,,244r8,xe" fillcolor="black" stroked="f">
                  <v:path arrowok="t" o:connecttype="custom" o:connectlocs="5715,0;5715,17780;0,17780;0,0;5715,0;5715,31115;5715,48895;0,48895;0,31115;5715,31115;5715,62230;5715,80010;0,80010;0,62230;5715,62230;5715,93345;5715,111760;0,111760;0,93345;5715,93345;5080,123825;5080,141605;0,141605;0,123825;5080,123825;5080,154940;5080,173355;0,173355;0,154940;5080,154940" o:connectangles="0,0,0,0,0,0,0,0,0,0,0,0,0,0,0,0,0,0,0,0,0,0,0,0,0,0,0,0,0,0"/>
                  <o:lock v:ext="edit" verticies="t"/>
                </v:shape>
                <v:shape id="Freeform 70" o:spid="_x0000_s1250" style="position:absolute;left:36810;top:13106;width:51;height:1727;visibility:visible;mso-wrap-style:square;v-text-anchor:top"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UZxQAAANwAAAAPAAAAZHJzL2Rvd25yZXYueG1sRI9Ba8JA&#10;FITvBf/D8gRvdaMHLdFViqC2vYhR0OMz+5oEs29DdhsTf70rFDwOM/MNM1+2phQN1a6wrGA0jEAQ&#10;p1YXnCk4HtbvHyCcR9ZYWiYFHTlYLnpvc4y1vfGemsRnIkDYxagg976KpXRpTgbd0FbEwfu1tUEf&#10;ZJ1JXeMtwE0px1E0kQYLDgs5VrTKKb0mf0bB+fLd+GabdJdus9+tTz+re7vrlBr0288ZCE+tf4X/&#10;219awTiawvNMOAJy8QAAAP//AwBQSwECLQAUAAYACAAAACEA2+H2y+4AAACFAQAAEwAAAAAAAAAA&#10;AAAAAAAAAAAAW0NvbnRlbnRfVHlwZXNdLnhtbFBLAQItABQABgAIAAAAIQBa9CxbvwAAABUBAAAL&#10;AAAAAAAAAAAAAAAAAB8BAABfcmVscy8ucmVsc1BLAQItABQABgAIAAAAIQBVUtUZxQAAANwAAAAP&#10;AAAAAAAAAAAAAAAAAAcCAABkcnMvZG93bnJldi54bWxQSwUGAAAAAAMAAwC3AAAA+QIAAAAA&#10;" path="m8,r,28l,28,,,8,xm8,49r,28l,77,,49r8,xm8,98r,28l,126,,98r8,xm8,147r,27l,174,,147r8,xm8,195r,28l,223,,195r8,xm8,244r,28l,272,,244r8,xe" fillcolor="black" stroked="f">
                  <v:path arrowok="t" o:connecttype="custom" o:connectlocs="5080,0;5080,17780;0,17780;0,0;5080,0;5080,31115;5080,48895;0,48895;0,31115;5080,31115;5080,62230;5080,80010;0,80010;0,62230;5080,62230;5080,93345;5080,110490;0,110490;0,93345;5080,93345;5080,123825;5080,141605;0,141605;0,123825;5080,123825;5080,154940;5080,172720;0,172720;0,154940;5080,154940" o:connectangles="0,0,0,0,0,0,0,0,0,0,0,0,0,0,0,0,0,0,0,0,0,0,0,0,0,0,0,0,0,0"/>
                  <o:lock v:ext="edit" verticies="t"/>
                </v:shape>
                <v:shape id="Freeform 71" o:spid="_x0000_s1251" style="position:absolute;left:36798;top:14966;width:63;height:1728;visibility:visible;mso-wrap-style:square;v-text-anchor:top" coordsize="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6hfwgAAANwAAAAPAAAAZHJzL2Rvd25yZXYueG1sRE9Na8JA&#10;EL0L/odlhF5CnTQHkdRVWqGltHioCr1Os9NNaHY2ZteY/nv3IPT4eN+rzehaNXAfGi8aHuY5KJbK&#10;m0ashuPh5X4JKkQSQ60X1vDHATbr6WRFpfEX+eRhH61KIRJK0lDH2JWIoarZUZj7jiVxP753FBPs&#10;LZqeLinctVjk+QIdNZIaaup4W3P1uz87DR+Zed1hfM+K76/hhM3ZPmNmtb6bjU+PoCKP8V98c78Z&#10;DUWe1qYz6Qjg+goAAP//AwBQSwECLQAUAAYACAAAACEA2+H2y+4AAACFAQAAEwAAAAAAAAAAAAAA&#10;AAAAAAAAW0NvbnRlbnRfVHlwZXNdLnhtbFBLAQItABQABgAIAAAAIQBa9CxbvwAAABUBAAALAAAA&#10;AAAAAAAAAAAAAB8BAABfcmVscy8ucmVsc1BLAQItABQABgAIAAAAIQBU36hfwgAAANwAAAAPAAAA&#10;AAAAAAAAAAAAAAcCAABkcnMvZG93bnJldi54bWxQSwUGAAAAAAMAAwC3AAAA9gIAAAAA&#10;" path="m10,r,28l2,28,2,r8,xm10,49r,27l,76,2,49r8,xm10,97r,28l,125,,97r10,xm10,146r,28l,174,,146r10,xm10,195r,28l,223,,195r10,xm10,244r,28l,272,,244r10,xe" fillcolor="black" stroked="f">
                  <v:path arrowok="t" o:connecttype="custom" o:connectlocs="6350,0;6350,17780;1270,17780;1270,0;6350,0;6350,31115;6350,48260;0,48260;1270,31115;6350,31115;6350,61595;6350,79375;0,79375;0,61595;6350,61595;6350,92710;6350,110490;0,110490;0,92710;6350,92710;6350,123825;6350,141605;0,141605;0,123825;6350,123825;6350,154940;6350,172720;0,172720;0,154940;6350,154940" o:connectangles="0,0,0,0,0,0,0,0,0,0,0,0,0,0,0,0,0,0,0,0,0,0,0,0,0,0,0,0,0,0"/>
                  <o:lock v:ext="edit" verticies="t"/>
                </v:shape>
                <v:shape id="Freeform 72" o:spid="_x0000_s1252" style="position:absolute;left:36798;top:16827;width:51;height:1727;visibility:visible;mso-wrap-style:square;v-text-anchor:top" coordsize="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TwxQAAANwAAAAPAAAAZHJzL2Rvd25yZXYueG1sRI9Ba8JA&#10;FITvBf/D8gRvdaMHsdFViqC2vYhR0OMz+5oEs29DdhsTf70rFDwOM/MNM1+2phQN1a6wrGA0jEAQ&#10;p1YXnCk4HtbvUxDOI2ssLZOCjhwsF723Ocba3nhPTeIzESDsYlSQe1/FUro0J4NuaCvi4P3a2qAP&#10;ss6krvEW4KaU4yiaSIMFh4UcK1rllF6TP6PgfPlufLNNuku32e/Wp5/Vvd11Sg367ecMhKfWv8L/&#10;7S+tYBx9wPNMOAJy8QAAAP//AwBQSwECLQAUAAYACAAAACEA2+H2y+4AAACFAQAAEwAAAAAAAAAA&#10;AAAAAAAAAAAAW0NvbnRlbnRfVHlwZXNdLnhtbFBLAQItABQABgAIAAAAIQBa9CxbvwAAABUBAAAL&#10;AAAAAAAAAAAAAAAAAB8BAABfcmVscy8ucmVsc1BLAQItABQABgAIAAAAIQBLgeTwxQAAANwAAAAP&#10;AAAAAAAAAAAAAAAAAAcCAABkcnMvZG93bnJldi54bWxQSwUGAAAAAAMAAwC3AAAA+QIAAAAA&#10;" path="m8,r,29l,29,,,8,xm8,48r,28l,76,,48r8,xm8,97r,29l,126,,97r8,xm8,147r,28l,175,,147r8,xm8,196r,28l,224,,196r8,xm8,244r,28l,272,,244r8,xe" fillcolor="black" stroked="f">
                  <v:path arrowok="t" o:connecttype="custom" o:connectlocs="5080,0;5080,18415;0,18415;0,0;5080,0;5080,30480;5080,48260;0,48260;0,30480;5080,30480;5080,61595;5080,80010;0,80010;0,61595;5080,61595;5080,93345;5080,111125;0,111125;0,93345;5080,93345;5080,124460;5080,142240;0,142240;0,124460;5080,124460;5080,154940;5080,172720;0,172720;0,154940;5080,154940" o:connectangles="0,0,0,0,0,0,0,0,0,0,0,0,0,0,0,0,0,0,0,0,0,0,0,0,0,0,0,0,0,0"/>
                  <o:lock v:ext="edit" verticies="t"/>
                </v:shape>
                <v:shape id="Freeform 73" o:spid="_x0000_s1253" style="position:absolute;left:36791;top:18688;width:58;height:1727;visibility:visible;mso-wrap-style:square;v-text-anchor:top" coordsize="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CTwwAAANwAAAAPAAAAZHJzL2Rvd25yZXYueG1sRE/LagIx&#10;FN0L/YdwC+5qZmzxMRqlFGoLhULVhcvr5DozOLkJSXTGvzeLgsvDeS/XvWnFlXxoLCvIRxkI4tLq&#10;hisF+93nywxEiMgaW8uk4EYB1qunwRILbTv+o+s2ViKFcChQQR2jK6QMZU0Gw8g64sSdrDcYE/SV&#10;1B67FG5aOc6yiTTYcGqo0dFHTeV5ezEKuunm7Yu73WWWT+bu9+CPrn/9UWr43L8vQETq40P87/7W&#10;CsZ5mp/OpCMgV3cAAAD//wMAUEsBAi0AFAAGAAgAAAAhANvh9svuAAAAhQEAABMAAAAAAAAAAAAA&#10;AAAAAAAAAFtDb250ZW50X1R5cGVzXS54bWxQSwECLQAUAAYACAAAACEAWvQsW78AAAAVAQAACwAA&#10;AAAAAAAAAAAAAAAfAQAAX3JlbHMvLnJlbHNQSwECLQAUAAYACAAAACEAwscwk8MAAADcAAAADwAA&#10;AAAAAAAAAAAAAAAHAgAAZHJzL2Rvd25yZXYueG1sUEsFBgAAAAADAAMAtwAAAPcCAAAAAA==&#10;" path="m9,1r,27l1,28,1,,9,1xm9,49r,28l1,77,1,49r8,xm9,98r,28l1,126,1,98r8,xm9,147r,28l,175,1,147r8,xm9,196r,27l,223,,196r9,xm9,244r,28l,272,,244r9,xe" fillcolor="black" stroked="f">
                  <v:path arrowok="t" o:connecttype="custom" o:connectlocs="5715,635;5715,17780;635,17780;635,0;5715,635;5715,31115;5715,48895;635,48895;635,31115;5715,31115;5715,62230;5715,80010;635,80010;635,62230;5715,62230;5715,93345;5715,111125;0,111125;635,93345;5715,93345;5715,124460;5715,141605;0,141605;0,124460;5715,124460;5715,154940;5715,172720;0,172720;0,154940;5715,154940" o:connectangles="0,0,0,0,0,0,0,0,0,0,0,0,0,0,0,0,0,0,0,0,0,0,0,0,0,0,0,0,0,0"/>
                  <o:lock v:ext="edit" verticies="t"/>
                </v:shape>
                <v:shape id="Freeform 74" o:spid="_x0000_s1254" style="position:absolute;left:36791;top:20548;width:58;height:2045;visibility:visible;mso-wrap-style:square;v-text-anchor:top" coordsize="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YHwwAAANwAAAAPAAAAZHJzL2Rvd25yZXYueG1sRI9Ra8Iw&#10;FIXfB/6HcIW9zaQynFajiDA2fJFpf8ClubbF5KY0me32640g+Hg453yHs9oMzoordaHxrCGbKBDE&#10;pTcNVxqK0+fbHESIyAatZ9LwRwE269HLCnPje/6h6zFWIkE45KihjrHNpQxlTQ7DxLfEyTv7zmFM&#10;squk6bBPcGflVKmZdNhwWqixpV1N5eX46zSoEPuDnBmr9v/vxcfJXs5fi0Lr1/GwXYKINMRn+NH+&#10;NhqmWQb3M+kIyPUNAAD//wMAUEsBAi0AFAAGAAgAAAAhANvh9svuAAAAhQEAABMAAAAAAAAAAAAA&#10;AAAAAAAAAFtDb250ZW50X1R5cGVzXS54bWxQSwECLQAUAAYACAAAACEAWvQsW78AAAAVAQAACwAA&#10;AAAAAAAAAAAAAAAfAQAAX3JlbHMvLnJlbHNQSwECLQAUAAYACAAAACEAiRkmB8MAAADcAAAADwAA&#10;AAAAAAAAAAAAAAAHAgAAZHJzL2Rvd25yZXYueG1sUEsFBgAAAAADAAMAtwAAAPcCAAAAAA==&#10;" path="m9,r,28l,28,,,9,xm9,50r,28l,78,,50r9,xm8,99r,26l,125,,99r8,xm8,148r,28l,176,,147r8,1xm8,196r,28l,224,,196r8,xm8,245r,28l,273,,245r8,xm8,294r,28l,322,,294r8,xe" fillcolor="black" stroked="f">
                  <v:path arrowok="t" o:connecttype="custom" o:connectlocs="5715,0;5715,17780;0,17780;0,0;5715,0;5715,31750;5715,49530;0,49530;0,31750;5715,31750;5080,62865;5080,79375;0,79375;0,62865;5080,62865;5080,93980;5080,111760;0,111760;0,93345;5080,93980;5080,124460;5080,142240;0,142240;0,124460;5080,124460;5080,155575;5080,173355;0,173355;0,155575;5080,155575;5080,186690;5080,204470;0,204470;0,186690;5080,186690" o:connectangles="0,0,0,0,0,0,0,0,0,0,0,0,0,0,0,0,0,0,0,0,0,0,0,0,0,0,0,0,0,0,0,0,0,0,0"/>
                  <o:lock v:ext="edit" verticies="t"/>
                </v:shape>
                <v:shape id="Freeform 75" o:spid="_x0000_s1255" style="position:absolute;left:36766;top:7499;width:133;height:15113;visibility:visible;mso-wrap-style:square;v-text-anchor:top" coordsize="48,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yKxAAAANwAAAAPAAAAZHJzL2Rvd25yZXYueG1sRI9Bi8Iw&#10;FITvC/6H8AQvi6YWWaQaRQRFj3bL6vHZPNtq81KaqPXfm4WFPQ4z8w0zX3amFg9qXWVZwXgUgSDO&#10;ra64UJB9b4ZTEM4ja6wtk4IXOVgueh9zTLR98oEeqS9EgLBLUEHpfZNI6fKSDLqRbYiDd7GtQR9k&#10;W0jd4jPATS3jKPqSBisOCyU2tC4pv6V3o6D7PG+yo5vs05/tOrOnJptc9zelBv1uNQPhqfP/4b/2&#10;TiuIxzH8nglHQC7eAAAA//8DAFBLAQItABQABgAIAAAAIQDb4fbL7gAAAIUBAAATAAAAAAAAAAAA&#10;AAAAAAAAAABbQ29udGVudF9UeXBlc10ueG1sUEsBAi0AFAAGAAgAAAAhAFr0LFu/AAAAFQEAAAsA&#10;AAAAAAAAAAAAAAAAHwEAAF9yZWxzLy5yZWxzUEsBAi0AFAAGAAgAAAAhALmJ3IrEAAAA3AAAAA8A&#10;AAAAAAAAAAAAAAAABwIAAGRycy9kb3ducmV2LnhtbFBLBQYAAAAAAwADALcAAAD4AgAAAAA=&#10;" path="m40,v5,,8,4,8,8l48,72v,5,-3,8,-8,8l19,80v-4,,-8,-3,-8,-8l11,8c11,4,15,,19,l40,xm19,16l27,8r,64l19,64r21,l32,72,32,8r8,8l19,16xm40,112v5,,8,4,8,8l48,184v,5,-3,8,-8,8l19,192v-4,,-8,-3,-8,-8l11,120v,-4,4,-8,8,-8l40,112xm19,128r8,-8l27,184r-8,-8l40,176r-8,8l32,120r8,8l19,128xm37,224v4,,8,4,8,8l45,294v,4,-4,8,-8,8l19,302v-4,,-8,-4,-8,-8l11,232v,-4,4,-8,8,-8l37,224xm19,240r8,-8l27,294r-8,-8l37,286r-8,8l29,232r8,8l19,240xm37,333v4,,8,4,8,8l45,405v,5,-4,8,-8,8l19,413v-4,,-8,-3,-8,-8l11,341v,-4,4,-8,8,-8l37,333xm19,349r8,-8l27,405r-8,-8l37,397r-8,8l29,341r8,8l19,349xm37,445v4,,8,4,8,8l45,517v,5,-4,8,-8,8l19,525v-4,,-8,-3,-8,-8l11,453v,-4,4,-8,8,-8l37,445xm19,461r8,-8l27,517r-8,-8l37,509r-8,8l29,453r8,8l19,461xm37,557v4,,8,4,8,8l45,629v,5,-4,8,-8,8l19,637v-4,,-8,-3,-8,-8l11,565v,-4,4,-8,8,-8l37,557xm19,573r8,-8l27,629r-8,-8l37,621r-8,8l29,565r8,8l19,573xm37,669v4,,8,4,8,8l45,738v,5,-4,8,-8,8l19,746v-4,,-8,-3,-8,-8l11,677v,-4,4,-8,8,-8l37,669xm19,685r8,-8l27,738r-8,-8l37,730r-8,8l29,677r8,8l19,685xm37,778v4,,8,4,8,8l45,850v,5,-4,8,-8,8l19,858v-4,,-8,-3,-8,-8l11,786v,-4,4,-8,8,-8l37,778xm19,794r8,-8l27,850r-8,-8l37,842r-8,8l29,786r8,8l19,794xm37,890v4,,8,4,8,8l45,962v,5,-4,8,-8,8l19,970v-4,,-8,-3,-8,-8l11,898v,-4,4,-8,8,-8l37,890xm19,906r8,-8l27,962r-8,-8l37,954r-8,8l29,898r8,8l19,906xm37,1002v4,,8,4,8,8l45,1074v,5,-4,8,-8,8l19,1082v-4,,-8,-3,-8,-8l11,1010v,-4,4,-8,8,-8l37,1002xm19,1018r8,-8l27,1074r-8,-8l37,1066r-8,8l29,1010r8,8l19,1018xm37,1114v4,,8,4,8,8l45,1186v,4,-4,8,-8,8l19,1194v-4,,-8,-4,-8,-8l11,1122v,-4,4,-8,8,-8l37,1114xm19,1130r8,-8l27,1186r-8,-8l37,1178r-8,8l29,1122r8,8l19,1130xm37,1226v4,,8,4,8,8l45,1298v,4,-4,8,-8,8l16,1306v-3,,-5,-1,-6,-3c8,1302,7,1300,8,1297r3,-64c11,1229,15,1226,19,1226r18,xm19,1242r8,-8l24,1298r-8,-8l37,1290r-8,8l29,1234r8,8l19,1242xm37,1335v4,,8,4,8,8l45,1407v,5,-4,8,-8,8l16,1415v-5,,-8,-3,-8,-8l8,1343v,-4,3,-8,8,-8l37,1335xm16,1351r8,-8l24,1407r-8,-8l37,1399r-8,8l29,1343r8,8l16,1351xm37,1447v4,,8,4,8,8l45,1519v,4,-4,8,-8,8l16,1527v-5,,-8,-4,-8,-8l8,1455v,-4,3,-8,8,-8l37,1447xm16,1463r8,-8l24,1519r-8,-8l37,1511r-8,8l29,1455r8,8l16,1463xm37,1559v4,,8,4,8,8l45,1631v,4,-4,8,-8,8l16,1639v-5,,-8,-4,-8,-8l8,1567v,-4,3,-8,8,-8l37,1559xm16,1575r8,-8l24,1631r-8,-8l37,1623r-8,8l29,1567r8,8l16,1575xm37,1671v4,,8,3,8,8l45,1743v,4,-4,8,-8,8l16,1751v-5,,-8,-4,-8,-8l8,1679v,-5,3,-8,8,-8l37,1671xm16,1687r8,-8l24,1743r-8,-8l37,1735r-8,8l29,1679r8,8l16,1687xm33,1780v5,,8,4,8,8l41,1852v,4,-3,8,-8,8l16,1860v-5,,-8,-4,-8,-8l8,1788v,-4,3,-8,8,-8l33,1780xm16,1796r8,-8l24,1852r-8,-8l33,1844r-8,8l25,1788r8,8l16,1796xm33,1892v5,,8,4,8,8l41,1964v,4,-3,8,-8,8l16,1972v-5,,-8,-4,-8,-8l8,1900v,-4,3,-8,8,-8l33,1892xm16,1908r8,-8l24,1964r-8,-8l33,1956r-8,8l25,1900r8,8l16,1908xm33,2004v5,,8,3,8,8l41,2076v,4,-3,8,-8,8l16,2084v-5,,-8,-4,-8,-8l8,2012v,-5,3,-8,8,-8l33,2004xm16,2020r8,-8l24,2076r-8,-8l33,2068r-8,8l25,2012r8,8l16,2020xm33,2116v5,,8,3,8,8l41,2188v,4,-3,8,-8,8l16,2196v-5,,-8,-4,-8,-8l8,2124v,-5,3,-8,8,-8l33,2116xm16,2132r8,-8l24,2188r-8,-8l33,2180r-8,8l25,2124r8,8l16,2132xm33,2228v5,,8,3,8,8l41,2300v,4,-3,8,-8,8l16,2308v-5,,-8,-4,-8,-8l8,2236v,-5,3,-8,8,-8l33,2228xm16,2244r8,-8l24,2300r-8,-8l33,2292r-8,8l25,2236r8,8l16,2244xm33,2339v5,,8,4,8,8l41,2409v,4,-3,8,-8,8l16,2417v-5,,-8,-4,-8,-8l8,2347v,-4,3,-8,8,-8l33,2339xm16,2356r8,-9l24,2409r-8,-8l33,2401r-8,8l25,2347r8,9l16,2356xm33,2449v5,,8,3,8,8l41,2521v,4,-3,8,-8,8l16,2529v-5,,-8,-4,-8,-8l8,2457v,-5,3,-8,8,-8l33,2449xm16,2465r8,-8l24,2521r-8,-8l33,2513r-8,8l25,2457r8,8l16,2465xm33,2561v5,,8,3,8,8l41,2633v,4,-3,8,-8,8l16,2641v-5,,-8,-4,-8,-8l8,2569v,-5,3,-8,8,-8l33,2561xm16,2577r8,-8l24,2633r-8,-8l33,2625r-8,8l25,2569r8,8l16,2577xm33,2672v5,,8,4,8,8l41,2744v,5,-3,8,-8,8l16,2752v-5,,-8,-3,-8,-8l8,2680v,-4,3,-8,8,-8l33,2672xm16,2689r8,-9l24,2744r-8,-8l33,2736r-8,8l25,2680r8,9l16,2689xm33,2784v5,,8,4,8,8l41,2854v,4,-3,8,-8,8l12,2862v-2,,-4,-1,-6,-3c5,2858,4,2855,4,2853r4,-61c8,2788,11,2784,16,2784r17,xm16,2800r8,-7l20,2854r-8,-8l33,2846r-8,8l25,2792r8,8l16,2800xm33,2894v5,,8,3,8,8l41,2966v,4,-3,8,-8,8l12,2974v-4,,-8,-4,-8,-8l4,2902v,-5,4,-8,8,-8l33,2894xm12,2910r8,-8l20,2966r-8,-8l33,2958r-8,8l25,2902r8,8l12,2910xm33,3005v5,,8,4,8,9l41,3077v,5,-3,8,-8,8l12,3085v-4,,-8,-3,-8,-8l4,3014v,-5,4,-9,8,-9l33,3005xm12,3022r8,-8l20,3077r-8,-8l33,3069r-8,8l25,3014r8,8l12,3022xm33,3117v5,,8,4,8,8l41,3189v,5,-3,8,-8,8l12,3197v-4,,-8,-3,-8,-8l4,3125v,-4,4,-8,8,-8l33,3117xm12,3133r8,-8l20,3189r-8,-8l33,3181r-8,8l25,3125r8,8l12,3133xm33,3229v5,,8,4,8,8l41,3301v,5,-3,8,-8,8l12,3309v-4,,-8,-3,-8,-8l4,3237v,-4,4,-8,8,-8l33,3229xm12,3245r8,-8l20,3301r-8,-8l33,3293r-8,8l25,3237r8,8l12,3245xm30,3341v4,,8,4,8,8l38,3413v,5,-4,8,-8,8l12,3421v-4,,-8,-3,-8,-8l4,3349v,-4,4,-8,8,-8l30,3341xm12,3357r8,-8l20,3413r-8,-8l30,3405r-8,8l22,3349r8,8l12,3357xm30,3450v4,,8,4,8,8l38,3522v,5,-4,8,-8,8l12,3530v-4,,-8,-3,-8,-8l4,3458v,-4,4,-8,8,-8l30,3450xm12,3466r8,-8l20,3522r-8,-8l30,3514r-8,8l22,3458r8,8l12,3466xm30,3562v4,,8,4,8,8l38,3634v,5,-4,8,-8,8l12,3642v-4,,-8,-3,-8,-8l4,3570v,-4,4,-8,8,-8l30,3562xm12,3578r8,-8l20,3634r-8,-8l30,3626r-8,8l22,3570r8,8l12,3578xm30,3674v4,,8,4,8,8l38,3746v,5,-4,8,-8,8l12,3754v-4,,-8,-3,-8,-8l4,3682v,-4,4,-8,8,-8l30,3674xm12,3690r8,-8l20,3746r-8,-8l30,3738r-8,8l22,3682r8,8l12,3690xm30,3786v4,,8,4,8,8l38,3858v,4,-4,8,-8,8l12,3866v-4,,-8,-4,-8,-8l4,3794v,-4,4,-8,8,-8l30,3786xm12,3802r8,-8l20,3858r-8,-8l30,3850r-8,8l22,3794r8,8l12,3802xm30,3895v4,,8,4,8,8l38,3967v,5,-4,8,-8,8l12,3975v-4,,-8,-3,-8,-8l4,3903v,-4,4,-8,8,-8l30,3895xm12,3911r8,-8l20,3967r-8,-8l30,3959r-8,8l22,3903r8,8l12,3911xm31,4010v4,1,7,4,7,8l38,4079v,5,-4,8,-8,8l12,4087v-4,,-8,-3,-8,-8l4,4015v,-2,1,-4,3,-6c9,4008,11,4007,13,4007r18,3xm11,4023r9,-8l20,4079r-8,-8l30,4071r-8,8l22,4018r7,8l11,4023xm30,4119v4,,8,4,8,8l38,4191v,4,-4,8,-8,8l12,4199v-4,,-8,-4,-8,-8l4,4127v,-4,4,-8,8,-8l30,4119xm12,4135r8,-8l20,4191r-8,-8l30,4183r-8,8l22,4127r8,8l12,4135xm30,4231v4,,8,4,8,8l38,4303v,4,-4,8,-8,8l12,4311v-4,,-8,-4,-8,-8l4,4239v,-4,4,-8,8,-8l30,4231xm12,4247r8,-8l20,4303r-8,-8l30,4295r-8,8l22,4239r8,8l12,4247xm30,4343v4,,8,3,8,8l38,4415v,4,-4,8,-8,8l8,4423v-2,,-4,-1,-5,-3c1,4419,,4417,,4414r4,-64c4,4346,8,4343,12,4343r18,xm12,4359r8,-8l16,4415r-8,-8l30,4407r-8,8l22,4351r8,8l12,4359xm30,4455v4,,8,3,8,8l38,4524v,4,-4,8,-8,8l8,4532v-4,,-8,-4,-8,-8l,4463v,-5,4,-8,8,-8l30,4455xm8,4471r8,-8l16,4524r-8,-8l30,4516r-8,8l22,4463r8,8l8,4471xm30,4564v4,,8,4,8,8l38,4636v,4,-4,8,-8,8l8,4644v-4,,-8,-4,-8,-8l,4572v,-4,4,-8,8,-8l30,4564xm8,4580r8,-8l16,4636r-8,-8l30,4628r-8,8l22,4572r8,8l8,4580xm30,4676v4,,8,3,8,8l38,4748v,4,-4,8,-8,8l8,4756v-4,,-8,-4,-8,-8l,4684v,-5,4,-8,8,-8l30,4676xm8,4692r8,-8l16,4748r-8,-8l30,4740r-8,8l22,4684r8,8l8,4692xm30,4788v4,,8,3,8,8l38,4860v,4,-4,8,-8,8l8,4868v-4,,-8,-4,-8,-8l,4796v,-5,4,-8,8,-8l30,4788xm8,4804r8,-8l16,4860r-8,-8l30,4852r-8,8l22,4796r8,8l8,4804xm26,4900v5,,8,3,8,8l34,4969v,4,-3,8,-8,8l8,4977v-4,,-8,-4,-8,-8l,4908v,-5,4,-8,8,-8l26,4900xm8,4916r8,-8l16,4969r-8,-8l26,4961r-8,8l18,4908r8,8l8,4916xm27,5012v4,,7,4,7,8l34,5083v,5,-3,8,-8,8l8,5091v-4,,-8,-3,-8,-8l,5017v,-2,1,-5,3,-6c5,5009,7,5009,10,5009r17,3xm7,5025r9,-8l16,5083r-8,-8l26,5075r-8,8l18,5020r7,7l7,5025xm26,5121v5,,8,3,8,8l34,5193v,4,-3,8,-8,8l8,5201v-4,,-8,-4,-8,-8l,5129v,-5,4,-8,8,-8l26,5121xm8,5137r8,-8l16,5193r-8,-8l26,5185r-8,8l18,5129r8,8l8,5137xm26,5233v5,,8,3,8,8l34,5305v,4,-3,8,-8,8l8,5313v-4,,-8,-4,-8,-8l,5241v,-5,4,-8,8,-8l26,5233xm8,5249r8,-8l16,5305r-8,-8l26,5297r-8,8l18,5241r8,8l8,5249xm26,5345v5,,8,3,8,8l34,5416v,5,-3,8,-8,8l8,5424v-4,,-8,-3,-8,-8l,5353v,-5,4,-8,8,-8l26,5345xm8,5361r8,-8l16,5416r-8,-8l26,5408r-8,8l18,5353r8,8l8,5361xe" fillcolor="black" strokeweight="0">
                  <v:path arrowok="t" o:connecttype="custom" o:connectlocs="11113,17832;5278,35665;3056,81918;12502,95014;8057,95014;7501,144053;5278,155198;10279,207859;5278,190863;10279,234608;5278,252441;3056,299251;12502,312625;8057,312625;7501,343832;2223,374203;12502,423242;10279,407639;4445,452220;10279,465594;4445,518256;9168,527172;6945,547233;6668,560608;2223,591814;11390,640854;9168,625250;4445,668995;9168,682370;4445,735867;9168,744505;6945,764566;4445,780170;1111,826423;11390,839797;6945,839797;5556,888557;3334,899703;8334,953200;3334,935368;8334,979113;3334,996945;1111,1043755;10557,1057130;6112,1057130;5556,1105333;1945,1117036;10557,1167747;8334,1152143;3334,1196724;3334,1210099;8334,1262760;2223,1245764;8334,1289509;2223,1307341;0,1354152;9446,1367526;5001,1367526;4445,1397897;0,1429104;9446,1478143;7223,1462539;2223,1506842" o:connectangles="0,0,0,0,0,0,0,0,0,0,0,0,0,0,0,0,0,0,0,0,0,0,0,0,0,0,0,0,0,0,0,0,0,0,0,0,0,0,0,0,0,0,0,0,0,0,0,0,0,0,0,0,0,0,0,0,0,0,0,0,0,0,0"/>
                  <o:lock v:ext="edit" verticies="t"/>
                </v:shape>
                <v:shape id="Freeform 76" o:spid="_x0000_s1256" style="position:absolute;left:29254;top:8451;width:44;height:1423;visibility:visible;mso-wrap-style:square;v-text-anchor:top" coordsize="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BiwgAAANwAAAAPAAAAZHJzL2Rvd25yZXYueG1sRI/NasMw&#10;EITvgb6D2EIvIZbjQEjdKCEplPian94Xa2OZWithqY7z9lGg0OMwM98w6+1oOzFQH1rHCuZZDoK4&#10;drrlRsHl/DVbgQgRWWPnmBTcKcB28zJZY6ndjY80nGIjEoRDiQpMjL6UMtSGLIbMeeLkXV1vMSbZ&#10;N1L3eEtw28kiz5fSYstpwaCnT0P1z+nXKhgi+V2Bw974YKrq+3DYT99ZqbfXcfcBItIY/8N/7Uor&#10;KOYLeJ5JR0BuHgAAAP//AwBQSwECLQAUAAYACAAAACEA2+H2y+4AAACFAQAAEwAAAAAAAAAAAAAA&#10;AAAAAAAAW0NvbnRlbnRfVHlwZXNdLnhtbFBLAQItABQABgAIAAAAIQBa9CxbvwAAABUBAAALAAAA&#10;AAAAAAAAAAAAAB8BAABfcmVscy8ucmVsc1BLAQItABQABgAIAAAAIQCdQPBiwgAAANwAAAAPAAAA&#10;AAAAAAAAAAAAAAcCAABkcnMvZG93bnJldi54bWxQSwUGAAAAAAMAAwC3AAAA9gIAAAAA&#10;" path="m5,r,29l,29,,,5,xm5,50l6,78r-5,l,50r5,xm6,99r,28l1,127,1,99r5,xm6,148r,27l1,175r,-27l6,148xm7,196r,28l2,224,1,196r6,xe" fillcolor="black" stroked="f">
                  <v:path arrowok="t" o:connecttype="custom" o:connectlocs="3175,0;3175,18415;0,18415;0,0;3175,0;3175,31750;3810,49530;635,49530;0,31750;3175,31750;3810,62865;3810,80645;635,80645;635,62865;3810,62865;3810,93980;3810,111125;635,111125;635,93980;3810,93980;4445,124460;4445,142240;1270,142240;635,124460;4445,124460" o:connectangles="0,0,0,0,0,0,0,0,0,0,0,0,0,0,0,0,0,0,0,0,0,0,0,0,0"/>
                  <o:lock v:ext="edit" verticies="t"/>
                </v:shape>
                <v:shape id="Freeform 77" o:spid="_x0000_s1257" style="position:absolute;left:29267;top:10007;width:44;height:1416;visibility:visible;mso-wrap-style:square;v-text-anchor:top" coordsize="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w/xQAAANwAAAAPAAAAZHJzL2Rvd25yZXYueG1sRI9Ba8JA&#10;FITvQv/D8gredKOISHQVaVW8atqqt0f2mQ3Nvk2zq0n767sFocdhZr5hFqvOVuJOjS8dKxgNExDE&#10;udMlFwresu1gBsIHZI2VY1LwTR5Wy6feAlPtWj7Q/RgKESHsU1RgQqhTKX1uyKIfupo4elfXWAxR&#10;NoXUDbYRbis5TpKptFhyXDBY04uh/PN4swo2bVasd+b9/JHz5etKp9dNmf0o1X/u1nMQgbrwH360&#10;91rBeDSBvzPxCMjlLwAAAP//AwBQSwECLQAUAAYACAAAACEA2+H2y+4AAACFAQAAEwAAAAAAAAAA&#10;AAAAAAAAAAAAW0NvbnRlbnRfVHlwZXNdLnhtbFBLAQItABQABgAIAAAAIQBa9CxbvwAAABUBAAAL&#10;AAAAAAAAAAAAAAAAAB8BAABfcmVscy8ucmVsc1BLAQItABQABgAIAAAAIQCmibw/xQAAANwAAAAP&#10;AAAAAAAAAAAAAAAAAAcCAABkcnMvZG93bnJldi54bWxQSwUGAAAAAAMAAwC3AAAA+QIAAAAA&#10;" path="m5,r,28l,28,,,5,xm5,49r,28l,77,,49r5,xm7,98r,27l1,125,1,98r6,xm7,146r,28l1,174r,-28l7,146xm7,195r,28l1,223r,-28l7,195xe" fillcolor="black" stroked="f">
                  <v:path arrowok="t" o:connecttype="custom" o:connectlocs="3175,0;3175,17780;0,17780;0,0;3175,0;3175,31115;3175,48895;0,48895;0,31115;3175,31115;4445,62230;4445,79375;635,79375;635,62230;4445,62230;4445,92710;4445,110490;635,110490;635,92710;4445,92710;4445,123825;4445,141605;635,141605;635,123825;4445,123825" o:connectangles="0,0,0,0,0,0,0,0,0,0,0,0,0,0,0,0,0,0,0,0,0,0,0,0,0"/>
                  <o:lock v:ext="edit" verticies="t"/>
                </v:shape>
                <v:shape id="Freeform 78" o:spid="_x0000_s1258" style="position:absolute;left:29273;top:11557;width:44;height:1416;visibility:visible;mso-wrap-style:square;v-text-anchor:top" coordsize="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mkxQAAANwAAAAPAAAAZHJzL2Rvd25yZXYueG1sRI9Ba8JA&#10;FITvQv/D8gredKOgSHQVaVW8atqqt0f2mQ3Nvk2zq0n767sFocdhZr5hFqvOVuJOjS8dKxgNExDE&#10;udMlFwresu1gBsIHZI2VY1LwTR5Wy6feAlPtWj7Q/RgKESHsU1RgQqhTKX1uyKIfupo4elfXWAxR&#10;NoXUDbYRbis5TpKptFhyXDBY04uh/PN4swo2bVasd+b9/JHz5etKp9dNmf0o1X/u1nMQgbrwH360&#10;91rBeDSBvzPxCMjlLwAAAP//AwBQSwECLQAUAAYACAAAACEA2+H2y+4AAACFAQAAEwAAAAAAAAAA&#10;AAAAAAAAAAAAW0NvbnRlbnRfVHlwZXNdLnhtbFBLAQItABQABgAIAAAAIQBa9CxbvwAAABUBAAAL&#10;AAAAAAAAAAAAAAAAAB8BAABfcmVscy8ucmVsc1BLAQItABQABgAIAAAAIQDJxRmkxQAAANwAAAAP&#10;AAAAAAAAAAAAAAAAAAcCAABkcnMvZG93bnJldi54bWxQSwUGAAAAAAMAAwC3AAAA+QIAAAAA&#10;" path="m6,r,28l,28,,,6,xm6,49r,28l1,77,1,49r5,xm6,98r,28l1,126,1,98r5,xm7,146r,28l1,174r,-28l7,146xm7,195r,28l2,223r,-28l7,195xe" fillcolor="black" stroked="f">
                  <v:path arrowok="t" o:connecttype="custom" o:connectlocs="3810,0;3810,17780;0,17780;0,0;3810,0;3810,31115;3810,48895;635,48895;635,31115;3810,31115;3810,62230;3810,80010;635,80010;635,62230;3810,62230;4445,92710;4445,110490;635,110490;635,92710;4445,92710;4445,123825;4445,141605;1270,141605;1270,123825;4445,123825" o:connectangles="0,0,0,0,0,0,0,0,0,0,0,0,0,0,0,0,0,0,0,0,0,0,0,0,0"/>
                  <o:lock v:ext="edit" verticies="t"/>
                </v:shape>
                <v:shape id="Freeform 79" o:spid="_x0000_s1259" style="position:absolute;left:29286;top:13106;width:51;height:1416;visibility:visible;mso-wrap-style:square;v-text-anchor:top" coordsize="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i1xQAAANwAAAAPAAAAZHJzL2Rvd25yZXYueG1sRI9La8Mw&#10;EITvhf4HsYXeGjmBBuNGNiFtID0Ymschx8XaWibWyliKH/++KhR6HGbmG2ZTTLYVA/W+caxguUhA&#10;EFdON1wruJz3LykIH5A1to5JwUweivzxYYOZdiMfaTiFWkQI+wwVmBC6TEpfGbLoF64jjt636y2G&#10;KPta6h7HCLetXCXJWlpsOC4Y7GhnqLqd7lZBaXav7nP+uuv360cqr8cSUwpKPT9N2zcQgabwH/5r&#10;H7SC1XINv2fiEZD5DwAAAP//AwBQSwECLQAUAAYACAAAACEA2+H2y+4AAACFAQAAEwAAAAAAAAAA&#10;AAAAAAAAAAAAW0NvbnRlbnRfVHlwZXNdLnhtbFBLAQItABQABgAIAAAAIQBa9CxbvwAAABUBAAAL&#10;AAAAAAAAAAAAAAAAAB8BAABfcmVscy8ucmVsc1BLAQItABQABgAIAAAAIQBmYAi1xQAAANwAAAAP&#10;AAAAAAAAAAAAAAAAAAcCAABkcnMvZG93bnJldi54bWxQSwUGAAAAAAMAAwC3AAAA+QIAAAAA&#10;" path="m5,r,29l,29,,,5,xm7,50r,28l,78,,50r7,xm7,97r,29l1,126,1,97r6,xm7,147r,28l1,175r,-28l7,147xm8,196r,27l1,223r,-27l8,196xe" fillcolor="black" stroked="f">
                  <v:path arrowok="t" o:connecttype="custom" o:connectlocs="3175,0;3175,18415;0,18415;0,0;3175,0;4445,31750;4445,49530;0,49530;0,31750;4445,31750;4445,61595;4445,80010;635,80010;635,61595;4445,61595;4445,93345;4445,111125;635,111125;635,93345;4445,93345;5080,124460;5080,141605;635,141605;635,124460;5080,124460" o:connectangles="0,0,0,0,0,0,0,0,0,0,0,0,0,0,0,0,0,0,0,0,0,0,0,0,0"/>
                  <o:lock v:ext="edit" verticies="t"/>
                </v:shape>
                <v:shape id="Freeform 80" o:spid="_x0000_s1260" style="position:absolute;left:29298;top:14662;width:45;height:1416;visibility:visible;mso-wrap-style:square;v-text-anchor:top" coordsize="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JIxQAAANwAAAAPAAAAZHJzL2Rvd25yZXYueG1sRI/BbsIw&#10;EETvSP0HaytxAwcOgAIGoRYQV0hb4LaKlzhqvE5jQ9J+fV0JqcfRzLzRLFadrcSdGl86VjAaJiCI&#10;c6dLLhS8ZdvBDIQPyBorx6Tgmzyslk+9BabatXyg+zEUIkLYp6jAhFCnUvrckEU/dDVx9K6usRii&#10;bAqpG2wj3FZynCQTabHkuGCwphdD+efxZhVs2qxY78z7+SPny9eVTq+bMvtRqv/crecgAnXhP/xo&#10;77WC8WgKf2fiEZDLXwAAAP//AwBQSwECLQAUAAYACAAAACEA2+H2y+4AAACFAQAAEwAAAAAAAAAA&#10;AAAAAAAAAAAAW0NvbnRlbnRfVHlwZXNdLnhtbFBLAQItABQABgAIAAAAIQBa9CxbvwAAABUBAAAL&#10;AAAAAAAAAAAAAAAAAB8BAABfcmVscy8ucmVsc1BLAQItABQABgAIAAAAIQBWWyJIxQAAANwAAAAP&#10;AAAAAAAAAAAAAAAAAAcCAABkcnMvZG93bnJldi54bWxQSwUGAAAAAAMAAwC3AAAA+QIAAAAA&#10;" path="m6,r,28l,28,,,6,xm6,49r,28l,77,,49r6,xm7,98r,27l,125,,98r7,xm7,146r,28l2,174r,-28l7,146xm7,195r,28l2,223r,-28l7,195xe" fillcolor="black" stroked="f">
                  <v:path arrowok="t" o:connecttype="custom" o:connectlocs="3810,0;3810,17780;0,17780;0,0;3810,0;3810,31115;3810,48895;0,48895;0,31115;3810,31115;4445,62230;4445,79375;0,79375;0,62230;4445,62230;4445,92710;4445,110490;1270,110490;1270,92710;4445,92710;4445,123825;4445,141605;1270,141605;1270,123825;4445,123825" o:connectangles="0,0,0,0,0,0,0,0,0,0,0,0,0,0,0,0,0,0,0,0,0,0,0,0,0"/>
                  <o:lock v:ext="edit" verticies="t"/>
                </v:shape>
                <v:shape id="Freeform 81" o:spid="_x0000_s1261" style="position:absolute;left:29311;top:16211;width:45;height:1416;visibility:visible;mso-wrap-style:square;v-text-anchor:top" coordsize="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Y6wQAAANwAAAAPAAAAZHJzL2Rvd25yZXYueG1sRE+7bsIw&#10;FN0r8Q/WRepWHBgqFDAI8RJrSVtgu4ovcUR8HWJDUr4eD0gdj857Ou9sJe7U+NKxguEgAUGcO11y&#10;oeA723yMQfiArLFyTAr+yMN81nubYqpdy19034dCxBD2KSowIdSplD43ZNEPXE0cubNrLIYIm0Lq&#10;BtsYbis5SpJPabHk2GCwpqWh/LK/WQXrNisWW/Nz/M35dD3TYbUus4dS7/1uMQERqAv/4pd7pxWM&#10;hnFtPBOPgJw9AQAA//8DAFBLAQItABQABgAIAAAAIQDb4fbL7gAAAIUBAAATAAAAAAAAAAAAAAAA&#10;AAAAAABbQ29udGVudF9UeXBlc10ueG1sUEsBAi0AFAAGAAgAAAAhAFr0LFu/AAAAFQEAAAsAAAAA&#10;AAAAAAAAAAAAHwEAAF9yZWxzLy5yZWxzUEsBAi0AFAAGAAgAAAAhACfEtjrBAAAA3AAAAA8AAAAA&#10;AAAAAAAAAAAABwIAAGRycy9kb3ducmV2LnhtbFBLBQYAAAAAAwADALcAAAD1AgAAAAA=&#10;" path="m5,r,28l,28,,,5,xm6,49r,27l,76,,49r6,xm6,97r,28l,125,,97r6,xm6,146r,28l,174,,146r6,xm7,195r,28l1,223r,-28l7,195xe" fillcolor="black" stroked="f">
                  <v:path arrowok="t" o:connecttype="custom" o:connectlocs="3175,0;3175,17780;0,17780;0,0;3175,0;3810,31115;3810,48260;0,48260;0,31115;3810,31115;3810,61595;3810,79375;0,79375;0,61595;3810,61595;3810,92710;3810,110490;0,110490;0,92710;3810,92710;4445,123825;4445,141605;635,141605;635,123825;4445,123825" o:connectangles="0,0,0,0,0,0,0,0,0,0,0,0,0,0,0,0,0,0,0,0,0,0,0,0,0"/>
                  <o:lock v:ext="edit" verticies="t"/>
                </v:shape>
                <v:shape id="Freeform 82" o:spid="_x0000_s1262" style="position:absolute;left:29317;top:17760;width:45;height:1417;visibility:visible;mso-wrap-style:square;v-text-anchor:top" coordsize="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OhxQAAANwAAAAPAAAAZHJzL2Rvd25yZXYueG1sRI/BbsIw&#10;EETvSP0HaytxAwcOCAIGoRYQV0hb4LaKlzhqvE5jQ9J+fV0JqcfRzLzRLFadrcSdGl86VjAaJiCI&#10;c6dLLhS8ZdvBFIQPyBorx6Tgmzyslk+9BabatXyg+zEUIkLYp6jAhFCnUvrckEU/dDVx9K6usRii&#10;bAqpG2wj3FZynCQTabHkuGCwphdD+efxZhVs2qxY78z7+SPny9eVTq+bMvtRqv/crecgAnXhP/xo&#10;77WC8WgGf2fiEZDLXwAAAP//AwBQSwECLQAUAAYACAAAACEA2+H2y+4AAACFAQAAEwAAAAAAAAAA&#10;AAAAAAAAAAAAW0NvbnRlbnRfVHlwZXNdLnhtbFBLAQItABQABgAIAAAAIQBa9CxbvwAAABUBAAAL&#10;AAAAAAAAAAAAAAAAAB8BAABfcmVscy8ucmVsc1BLAQItABQABgAIAAAAIQBIiBOhxQAAANwAAAAP&#10;AAAAAAAAAAAAAAAAAAcCAABkcnMvZG93bnJldi54bWxQSwUGAAAAAAMAAwC3AAAA+QIAAAAA&#10;" path="m6,r,28l,28,,,6,xm6,49r,28l,77,,49r6,xm7,97r,28l2,125,2,97r5,xm7,146r,28l2,174r,-28l7,146xm7,195r,28l2,223r,-28l7,195xe" fillcolor="black" stroked="f">
                  <v:path arrowok="t" o:connecttype="custom" o:connectlocs="3810,0;3810,17780;0,17780;0,0;3810,0;3810,31115;3810,48895;0,48895;0,31115;3810,31115;4445,61595;4445,79375;1270,79375;1270,61595;4445,61595;4445,92710;4445,110490;1270,110490;1270,92710;4445,92710;4445,123825;4445,141605;1270,141605;1270,123825;4445,123825" o:connectangles="0,0,0,0,0,0,0,0,0,0,0,0,0,0,0,0,0,0,0,0,0,0,0,0,0"/>
                  <o:lock v:ext="edit" verticies="t"/>
                </v:shape>
                <v:shape id="Freeform 83" o:spid="_x0000_s1263" style="position:absolute;left:29337;top:19316;width:50;height:3544;visibility:visible;mso-wrap-style:square;v-text-anchor:top" coordsize="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QhwQAAANwAAAAPAAAAZHJzL2Rvd25yZXYueG1sRE9La8JA&#10;EL4X/A/LCN7qxiAlpK5SBMGDUnxA6W3ITpPQ7GzIjnn8++6h4PHje292o2tUT12oPRtYLRNQxIW3&#10;NZcG7rfDawYqCLLFxjMZmCjAbjt72WBu/cAX6q9SqhjCIUcDlUibax2KihyGpW+JI/fjO4cSYVdq&#10;2+EQw12j0yR50w5rjg0VtrSvqPi9PpyBbDqdB/wsp6+Du2fr71QuvRdjFvPx4x2U0ChP8b/7aA2k&#10;aZwfz8QjoLd/AAAA//8DAFBLAQItABQABgAIAAAAIQDb4fbL7gAAAIUBAAATAAAAAAAAAAAAAAAA&#10;AAAAAABbQ29udGVudF9UeXBlc10ueG1sUEsBAi0AFAAGAAgAAAAhAFr0LFu/AAAAFQEAAAsAAAAA&#10;AAAAAAAAAAAAHwEAAF9yZWxzLy5yZWxzUEsBAi0AFAAGAAgAAAAhADxRdCHBAAAA3AAAAA8AAAAA&#10;AAAAAAAAAAAABwIAAGRycy9kb3ducmV2LnhtbFBLBQYAAAAAAwADALcAAAD1AgAAAAA=&#10;" path="m5,r,28l,28,,,5,xm5,47r,28l,75,,47r5,xm5,97r,28l,125,,97r5,xm6,146r,27l1,173r,-27l6,146xm6,194r,28l1,222r,-28l6,194xm6,244r,28l1,272r,-28l6,244xm7,293r,26l1,319r,-26l7,293xm7,341r,28l2,369r,-28l7,341xm7,390r1,28l2,418r,-28l7,390xm8,439r,28l3,467,2,439r6,xm8,488r,27l3,515r,-27l8,488xm8,536r,22l3,558r,-22l8,536xe" fillcolor="black" stroked="f">
                  <v:path arrowok="t" o:connecttype="custom" o:connectlocs="3175,0;3175,17780;0,17780;0,0;3175,0;3175,29845;3175,47625;0,47625;0,29845;3175,29845;3175,61595;3175,79375;0,79375;0,61595;3175,61595;3810,92710;3810,109855;635,109855;635,92710;3810,92710;3810,123190;3810,140970;635,140970;635,123190;3810,123190;3810,154940;3810,172720;635,172720;635,154940;3810,154940;4445,186055;4445,202565;635,202565;635,186055;4445,186055;4445,216535;4445,234315;1270,234315;1270,216535;4445,216535;4445,247650;5080,265430;1270,265430;1270,247650;4445,247650;5080,278765;5080,296545;1905,296545;1270,278765;5080,278765;5080,309880;5080,327025;1905,327025;1905,309880;5080,309880;5080,340360;5080,354330;1905,354330;1905,340360;5080,340360" o:connectangles="0,0,0,0,0,0,0,0,0,0,0,0,0,0,0,0,0,0,0,0,0,0,0,0,0,0,0,0,0,0,0,0,0,0,0,0,0,0,0,0,0,0,0,0,0,0,0,0,0,0,0,0,0,0,0,0,0,0,0,0"/>
                  <o:lock v:ext="edit" verticies="t"/>
                </v:shape>
                <v:shape id="Freeform 84" o:spid="_x0000_s1264" style="position:absolute;left:29229;top:8432;width:184;height:14447;visibility:visible;mso-wrap-style:square;v-text-anchor:top" coordsize="65,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W7xQAAANwAAAAPAAAAZHJzL2Rvd25yZXYueG1sRI9Bi8Iw&#10;FITvC/6H8ARva2pBWapRRBAVhLIqirdH82yLzUtpYq376zcLCx6HmfmGmS06U4mWGldaVjAaRiCI&#10;M6tLzhWcjuvPLxDOI2usLJOCFzlYzHsfM0y0ffI3tQefiwBhl6CCwvs6kdJlBRl0Q1sTB+9mG4M+&#10;yCaXusFngJtKxlE0kQZLDgsF1rQqKLsfHkbBJarT9Lw/pY/NetJtf64t7catUoN+t5yC8NT5d/i/&#10;vdUK4jiGvzPhCMj5LwAAAP//AwBQSwECLQAUAAYACAAAACEA2+H2y+4AAACFAQAAEwAAAAAAAAAA&#10;AAAAAAAAAAAAW0NvbnRlbnRfVHlwZXNdLnhtbFBLAQItABQABgAIAAAAIQBa9CxbvwAAABUBAAAL&#10;AAAAAAAAAAAAAAAAAB8BAABfcmVscy8ucmVsc1BLAQItABQABgAIAAAAIQDePWW7xQAAANwAAAAP&#10;AAAAAAAAAAAAAAAAAAcCAABkcnMvZG93bnJldi54bWxQSwUGAAAAAAMAAwC3AAAA+QIAAAAA&#10;" path="m20,v5,,8,4,8,8l28,72v,5,-3,8,-8,8l8,80c4,80,,77,,72l,8c,4,4,,8,l20,xm8,16l16,8r,64l8,64r12,l12,72,12,8r8,8l8,16xm20,112v5,,8,4,8,8l31,184v,2,-1,4,-2,6c27,191,25,192,23,192r-12,c7,192,3,189,3,184l,121v,-3,1,-5,3,-6c4,113,6,112,8,112r12,xm8,128r8,-8l19,184r-8,-8l23,176r-8,8l12,121r8,7l8,128xm23,224v4,,8,4,8,8l31,296v,4,-4,8,-8,8l11,304v-5,,-8,-4,-8,-8l3,232v,-4,3,-8,8,-8l23,224xm11,240r8,-8l19,296r-8,-8l23,288r-8,8l15,232r8,8l11,240xm23,336v4,,8,4,8,8l31,405v,5,-4,8,-8,8l11,413v-5,,-8,-3,-8,-8l3,344v,-4,3,-8,8,-8l23,336xm11,352r8,-8l19,405r-8,-8l23,397r-8,8l15,344r8,8l11,352xm25,445v5,,8,4,8,8l33,517v,4,-3,8,-8,8l13,525v-4,,-8,-3,-8,-8l3,453v,-2,1,-4,2,-5c7,446,9,445,11,445r14,xm11,461r8,-8l21,517r-8,-8l25,509r-8,8l17,453r8,8l11,461xm25,557v5,,8,4,8,8l33,629v,4,-3,8,-8,8l13,637v-4,,-8,-4,-8,-8l5,565v,-4,4,-8,8,-8l25,557xm13,573r8,-8l21,629r-8,-8l25,621r-8,8l17,565r8,8l13,573xm25,669v5,,8,3,8,8l33,741v,4,-3,8,-8,8l13,749v-4,,-8,-4,-8,-8l5,677v,-5,4,-8,8,-8l25,669xm13,685r8,-8l21,741r-8,-8l25,733r-8,8l17,677r8,8l13,685xm28,781v4,,8,3,8,8l36,850v,4,-4,8,-8,8l16,858v-5,,-8,-4,-8,-8l8,789v,-5,3,-8,8,-8l28,781xm16,797r8,-8l24,850r-8,-8l28,842r-8,8l20,789r8,8l16,797xm28,890v4,,8,3,8,8l36,962v,4,-4,8,-8,8l16,970v-5,,-8,-4,-8,-8l8,898v,-5,3,-8,8,-8l28,890xm16,906r8,-8l24,962r-8,-8l28,954r-8,8l20,898r8,8l16,906xm28,1002v4,,8,3,8,8l36,1073v,5,-4,8,-8,8l16,1081v-5,,-8,-3,-8,-8l8,1010v,-5,3,-8,8,-8l28,1002xm16,1018r8,-8l24,1073r-8,-8l28,1065r-8,8l20,1010r8,8l16,1018xm30,1113v4,,8,4,8,8l38,1185v,5,-4,8,-8,8l16,1193v-5,,-8,-3,-8,-8l8,1121v,-4,3,-8,8,-8l30,1113xm16,1129r8,-8l24,1185r-8,-8l30,1177r-8,8l22,1121r8,8l16,1129xm30,1225v4,,8,4,8,8l38,1297v,5,-4,8,-8,8l18,1305v-4,,-8,-3,-8,-8l10,1233v,-4,4,-8,8,-8l30,1225xm18,1241r8,-8l26,1297r-8,-8l30,1289r-8,8l22,1233r8,8l18,1241xm30,1337v4,,8,4,8,8l38,1409v,4,-4,8,-8,8l18,1417v-4,,-8,-4,-8,-8l10,1345v,-4,4,-8,8,-8l30,1337xm18,1353r8,-8l26,1409r-8,-8l30,1401r-8,8l22,1345r8,8l18,1353xm32,1446v5,,8,4,8,8l40,1518v,5,-3,8,-8,8l18,1526v-4,,-8,-3,-8,-8l10,1454v,-4,4,-8,8,-8l32,1446xm18,1462r8,-8l26,1518r-8,-8l32,1510r-8,8l24,1454r8,8l18,1462xm32,1558v5,,8,4,8,8l40,1630v,4,-3,8,-8,8l20,1638v-4,,-8,-4,-8,-8l12,1566v,-4,4,-8,8,-8l32,1558xm20,1574r8,-8l28,1630r-8,-8l32,1622r-8,8l24,1566r8,8l20,1574xm32,1670v5,,8,3,8,8l40,1742v,4,-3,8,-8,8l20,1750v-4,,-8,-4,-8,-8l12,1678v,-5,4,-8,8,-8l32,1670xm20,1686r8,-8l28,1742r-8,-8l32,1734r-8,8l24,1678r8,8l20,1686xm35,1782v4,,8,3,8,8l43,1854v,4,-4,8,-8,8l20,1862v-4,,-8,-4,-8,-8l12,1790v,-5,4,-8,8,-8l35,1782xm20,1798r8,-8l28,1854r-8,-8l35,1846r-8,8l27,1790r8,8l20,1798xm35,1891v4,,8,3,8,8l43,1963v,4,-4,8,-8,8l23,1971v-5,,-8,-4,-8,-8l15,1899v,-5,3,-8,8,-8l35,1891xm23,1907r8,-8l31,1963r-8,-8l35,1955r-8,8l27,1899r8,8l23,1907xm35,2003v4,,8,3,8,8l43,2075v,4,-4,8,-8,8l23,2083v-5,,-8,-4,-8,-8l15,2011v,-5,3,-8,8,-8l35,2003xm23,2019r8,-8l31,2075r-8,-8l35,2067r-8,8l27,2011r8,8l23,2019xm37,2115v5,,8,3,8,8l45,2186v,5,-3,8,-8,8l23,2194v-5,,-8,-3,-8,-8l15,2123v,-5,3,-8,8,-8l37,2115xm23,2131r8,-8l31,2186r-8,-8l37,2178r-8,8l29,2123r8,8l23,2131xm37,2226v5,,8,4,8,8l45,2298v,5,-3,8,-8,8l25,2306v-4,,-8,-3,-8,-8l17,2234v,-4,4,-8,8,-8l37,2226xm25,2242r8,-8l33,2298r-8,-8l37,2290r-8,8l29,2234r8,8l25,2242xm37,2338v5,,8,4,8,8l45,2410v,5,-3,8,-8,8l25,2418v-4,,-8,-3,-8,-8l17,2346v,-4,4,-8,8,-8l37,2338xm25,2354r8,-8l33,2410r-8,-8l37,2402r-8,8l29,2346r8,8l25,2354xm40,2450v4,,8,4,8,8l48,2519v,5,-4,8,-8,8l25,2527v-4,,-8,-3,-8,-8l17,2458v,-4,4,-8,8,-8l40,2450xm25,2466r8,-8l33,2519r-8,-8l40,2511r-8,8l32,2458r8,8l25,2466xm40,2559v4,,8,4,8,8l48,2631v,4,-4,8,-8,8l28,2639v-5,,-8,-4,-8,-8l20,2567v,-4,3,-8,8,-8l40,2559xm28,2575r8,-8l36,2631r-8,-8l40,2623r-8,8l32,2567r8,8l28,2575xm40,2671v4,,8,4,8,8l48,2743v,4,-4,8,-8,8l28,2751v-5,,-8,-4,-8,-8l20,2679v,-4,3,-8,8,-8l40,2671xm28,2687r8,-8l36,2743r-8,-8l40,2735r-8,8l32,2679r8,8l28,2687xm40,2783v4,,8,3,8,8l48,2855v,4,-4,8,-8,8l28,2863v-5,,-8,-4,-8,-8l20,2791v,-5,3,-8,8,-8l40,2783xm28,2799r8,-8l36,2855r-8,-8l40,2847r-8,8l32,2791r8,8l28,2799xm42,2895v4,,8,3,8,8l50,2964v,4,-4,8,-8,8l30,2972v-4,,-8,-4,-8,-8l22,2903v,-5,4,-8,8,-8l42,2895xm30,2911r8,-8l38,2964r-8,-8l42,2956r-8,8l34,2903r8,8l30,2911xm42,3004v4,,8,3,8,8l50,3076v,4,-4,8,-8,8l30,3084v-4,,-8,-4,-8,-8l22,3012v,-5,4,-8,8,-8l42,3004xm30,3020r8,-8l38,3076r-8,-8l42,3068r-8,8l34,3012r8,8l30,3020xm42,3116v4,,8,3,8,8l50,3188v,4,-4,8,-8,8l30,3196v-4,,-8,-4,-8,-8l22,3124v,-5,4,-8,8,-8l42,3116xm30,3132r8,-8l38,3188r-8,-8l42,3180r-8,8l34,3124r8,8l30,3132xm44,3227v5,,8,4,8,8l52,3299v,5,-3,8,-8,8l32,3307v-4,,-8,-3,-8,-8l24,3235v,-4,4,-8,8,-8l44,3227xm32,3243r8,-8l40,3299r-8,-8l44,3291r-8,8l36,3235r8,8l32,3243xm44,3339v5,,8,4,8,8l52,3411v,5,-3,8,-8,8l32,3419v-4,,-8,-3,-8,-8l24,3347v,-4,4,-8,8,-8l44,3339xm32,3355r8,-8l40,3411r-8,-8l44,3403r-8,8l36,3347r8,8l32,3355xm44,3451v5,,8,4,8,8l52,3523v,4,-3,8,-8,8l32,3531v-4,,-8,-4,-8,-8l24,3459v,-4,4,-8,8,-8l44,3451xm32,3467r8,-8l40,3523r-8,-8l44,3515r-8,8l36,3459r8,8l32,3467xm47,3560v4,,8,4,8,8l55,3632v,5,-4,8,-8,8l35,3640v-5,,-8,-3,-8,-8l27,3568v,-4,3,-8,8,-8l47,3560xm35,3576r8,-8l43,3632r-8,-8l47,3624r-8,8l39,3568r8,8l35,3576xm47,3672v4,,8,4,8,8l55,3744v,4,-4,8,-8,8l35,3752v-5,,-8,-4,-8,-8l27,3680v,-4,3,-8,8,-8l47,3672xm35,3688r8,-8l43,3744r-8,-8l47,3736r-8,8l39,3680r8,8l35,3688xm47,3784v4,,8,4,8,8l55,3856v,4,-4,8,-8,8l35,3864v-5,,-8,-4,-8,-8l27,3792v,-4,3,-8,8,-8l47,3784xm35,3800r8,-8l43,3856r-8,-8l47,3848r-8,8l39,3792r8,8l35,3800xm49,3896v5,,8,3,8,8l57,3968v,4,-3,8,-8,8l37,3976v-4,,-8,-4,-8,-8l29,3904v,-5,4,-8,8,-8l49,3896xm37,3912r8,-8l45,3968r-8,-8l49,3960r-8,8l41,3904r8,8l37,3912xm49,4005v5,,8,4,8,8l57,4077v,4,-3,8,-8,8l37,4085v-4,,-8,-4,-8,-8l29,4013v,-4,4,-8,8,-8l49,4005xm37,4021r8,-8l45,4077r-8,-8l49,4069r-8,8l41,4013r8,8l37,4021xm48,4117v2,-1,4,,6,2c56,4120,57,4122,57,4125r,64c57,4193,54,4197,49,4197r-12,c33,4197,29,4193,29,4189r,-62c29,4124,32,4120,36,4120r12,-3xm39,4135r6,-8l45,4189r-8,-8l49,4181r-8,8l41,4125r10,8l39,4135xm52,4229v4,,8,3,8,8l60,4300v,5,-4,8,-8,8l40,4308v-5,,-8,-3,-8,-8l32,4237v,-5,3,-8,8,-8l52,4229xm40,4245r8,-8l48,4300r-8,-8l52,4292r-8,8l44,4237r8,8l40,4245xm52,4340v4,,8,4,8,8l60,4412v,5,-4,8,-8,8l40,4420v-5,,-8,-3,-8,-8l32,4348v,-4,3,-8,8,-8l52,4340xm40,4356r8,-8l48,4412r-8,-8l52,4404r-8,8l44,4348r8,8l40,4356xm52,4452v4,,8,4,8,8l60,4524v,5,-4,8,-8,8l40,4532v-5,,-8,-3,-8,-8l32,4460v,-4,3,-8,8,-8l52,4452xm40,4468r8,-8l48,4524r-8,-8l52,4516r-8,8l44,4460r8,8l40,4468xm54,4564v4,,8,4,8,8l62,4633v,5,-4,8,-8,8l40,4641v-5,,-8,-3,-8,-8l32,4572v,-4,3,-8,8,-8l54,4564xm40,4580r8,-8l48,4633r-8,-8l54,4625r-8,8l46,4572r8,8l40,4580xm54,4673v4,,8,4,8,8l62,4745v,5,-4,8,-8,8l42,4753v-4,,-8,-3,-8,-8l34,4681v,-4,4,-8,8,-8l54,4673xm42,4689r8,-8l50,4745r-8,-8l54,4737r-8,8l46,4681r8,8l42,4689xm54,4785v4,,8,3,8,8l64,4857v1,2,,4,-2,6c61,4864,59,4865,56,4865r-14,c38,4865,34,4861,34,4857r,-64c34,4789,38,4785,42,4785r12,xm42,4801r8,-8l50,4857r-8,-8l56,4849r-8,8l46,4793r8,8l42,4801xm56,4897v5,,8,3,8,8l64,4969v,4,-3,8,-8,8l44,4977v-4,,-7,-4,-8,-8l34,4905v,-2,1,-4,2,-6c38,4898,40,4897,42,4897r14,xm42,4913r8,-8l52,4968r-8,-7l56,4961r-8,8l48,4905r8,8l42,4913xm56,5009v5,,8,3,8,8l64,5078v,4,-3,8,-8,8l44,5086v-4,,-8,-4,-8,-8l36,5017v,-5,4,-8,8,-8l56,5009xm44,5025r8,-8l52,5078r-8,-8l56,5070r-8,8l48,5017r8,8l44,5025xm56,5118v5,,8,3,8,8l64,5176v,5,-3,8,-8,8l44,5184v-4,,-8,-3,-8,-8l36,5126v,-5,4,-8,8,-8l56,5118xm44,5134r8,-8l52,5176r-8,-8l56,5168r-8,8l48,5126r8,8l44,5134xe" fillcolor="black" strokeweight="0">
                  <v:path arrowok="t" o:connecttype="custom" o:connectlocs="5666,17835;2266,31211;6516,84716;3116,66881;6516,110632;7083,124008;3683,177513;7083,186430;4816,206494;6799,219871;2266,250246;10199,299013;7933,283686;4533,327995;8499,341371;5100,394875;9066,402957;6799,423021;7933,436397;3400,467608;12182,516654;9916,501049;6516,544800;9916,558176;6516,611402;10482,620319;8216,640384;9349,653760;4816,684971;13599,733181;11332,717575;7933,762162;11332,775538;8499,828207;11899,837125;9632,857189;10766,870565;6799,901497;14732,950543;12466,934938;9066,979525;13315,992065;9916,1045570;13315,1054487;11049,1074551;12749,1087927;8216,1118302;16149,1149514;11616,1149514;13599,1198281;11332,1209428;14732,1262932;11332,1245097;15299,1288849;11899,1306683;11899,1355729;15865,1364647;15865,1382482;12466,1400316;10199,1442396" o:connectangles="0,0,0,0,0,0,0,0,0,0,0,0,0,0,0,0,0,0,0,0,0,0,0,0,0,0,0,0,0,0,0,0,0,0,0,0,0,0,0,0,0,0,0,0,0,0,0,0,0,0,0,0,0,0,0,0,0,0,0,0"/>
                  <o:lock v:ext="edit" verticies="t"/>
                </v:shape>
                <v:rect id="Rectangle 85" o:spid="_x0000_s1265" style="position:absolute;left:11861;top:20408;width:4369;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54DDAD12" w14:textId="77777777" w:rsidR="002C49D9" w:rsidRDefault="002C49D9" w:rsidP="00844380">
                        <w:r>
                          <w:rPr>
                            <w:rFonts w:ascii="Calibri" w:hAnsi="Calibri" w:cs="Calibri"/>
                            <w:color w:val="000000"/>
                            <w:sz w:val="16"/>
                            <w:szCs w:val="16"/>
                            <w:lang w:val="en-US"/>
                          </w:rPr>
                          <w:t>See note 1</w:t>
                        </w:r>
                      </w:p>
                    </w:txbxContent>
                  </v:textbox>
                </v:rect>
                <v:rect id="Rectangle 86" o:spid="_x0000_s1266" style="position:absolute;left:14630;top:16214;width:521;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ctwAAAAN0AAAAPAAAAZHJzL2Rvd25yZXYueG1sRE/bisIw&#10;EH0X/Icwgm+aKih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pw+3LcAAAADdAAAADwAAAAAA&#10;AAAAAAAAAAAHAgAAZHJzL2Rvd25yZXYueG1sUEsFBgAAAAADAAMAtwAAAPQCAAAAAA==&#10;" filled="f" stroked="f">
                  <v:textbox style="mso-fit-shape-to-text:t" inset="0,0,0,0">
                    <w:txbxContent>
                      <w:p w14:paraId="1DC1DB3B" w14:textId="77777777" w:rsidR="002C49D9" w:rsidRDefault="002C49D9" w:rsidP="00844380">
                        <w:r>
                          <w:rPr>
                            <w:rFonts w:ascii="Calibri" w:hAnsi="Calibri" w:cs="Calibri"/>
                            <w:color w:val="000000"/>
                            <w:sz w:val="16"/>
                            <w:szCs w:val="16"/>
                            <w:lang w:val="en-US"/>
                          </w:rPr>
                          <w:t>1</w:t>
                        </w:r>
                      </w:p>
                    </w:txbxContent>
                  </v:textbox>
                </v:rect>
                <v:rect id="Rectangle 87" o:spid="_x0000_s1267" style="position:absolute;left:15163;top:16259;width:559;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14:paraId="062368A8" w14:textId="77777777" w:rsidR="002C49D9" w:rsidRDefault="002C49D9" w:rsidP="00844380">
                        <w:r>
                          <w:rPr>
                            <w:rFonts w:ascii="Calibri" w:hAnsi="Calibri" w:cs="Calibri"/>
                            <w:color w:val="000000"/>
                            <w:sz w:val="12"/>
                            <w:szCs w:val="12"/>
                            <w:lang w:val="en-US"/>
                          </w:rPr>
                          <w:t>st</w:t>
                        </w:r>
                      </w:p>
                    </w:txbxContent>
                  </v:textbox>
                </v:rect>
                <v:rect id="Rectangle 88" o:spid="_x0000_s1268" style="position:absolute;left:15881;top:16214;width:3562;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14:paraId="2383C2BD" w14:textId="77777777" w:rsidR="002C49D9" w:rsidRDefault="002C49D9" w:rsidP="00844380">
                        <w:r>
                          <w:rPr>
                            <w:rFonts w:ascii="Calibri" w:hAnsi="Calibri" w:cs="Calibri"/>
                            <w:color w:val="000000"/>
                            <w:sz w:val="16"/>
                            <w:szCs w:val="16"/>
                            <w:lang w:val="en-US"/>
                          </w:rPr>
                          <w:t>adjacent</w:t>
                        </w:r>
                      </w:p>
                    </w:txbxContent>
                  </v:textbox>
                </v:rect>
                <v:rect id="Rectangle 89" o:spid="_x0000_s1269" style="position:absolute;left:14808;top:17509;width:491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uivwAAAN0AAAAPAAAAZHJzL2Rvd25yZXYueG1sRE/NagIx&#10;EL4LfYcwBW+a6EFkNUopCCpeXH2AYTP7Q5PJkqTu+vamUPA2H9/vbPejs+JBIXaeNSzmCgRx5U3H&#10;jYb77TBbg4gJ2aD1TBqeFGG/+5hssTB+4Cs9ytSIHMKxQA1tSn0hZaxachjnvifOXO2Dw5RhaKQJ&#10;OORwZ+VSqZV02HFuaLGn75aqn/LXaZC38jCsSxuUPy/riz0drzV5raef49cGRKIxvcX/7qPJ81dq&#10;AX/f5BPk7gUAAP//AwBQSwECLQAUAAYACAAAACEA2+H2y+4AAACFAQAAEwAAAAAAAAAAAAAAAAAA&#10;AAAAW0NvbnRlbnRfVHlwZXNdLnhtbFBLAQItABQABgAIAAAAIQBa9CxbvwAAABUBAAALAAAAAAAA&#10;AAAAAAAAAB8BAABfcmVscy8ucmVsc1BLAQItABQABgAIAAAAIQAbyduivwAAAN0AAAAPAAAAAAAA&#10;AAAAAAAAAAcCAABkcnMvZG93bnJldi54bWxQSwUGAAAAAAMAAwC3AAAA8wIAAAAA&#10;" filled="f" stroked="f">
                  <v:textbox style="mso-fit-shape-to-text:t" inset="0,0,0,0">
                    <w:txbxContent>
                      <w:p w14:paraId="79509071" w14:textId="77777777" w:rsidR="002C49D9" w:rsidRDefault="002C49D9" w:rsidP="00844380">
                        <w:r>
                          <w:rPr>
                            <w:rFonts w:ascii="Calibri" w:hAnsi="Calibri" w:cs="Calibri"/>
                            <w:color w:val="000000"/>
                            <w:sz w:val="16"/>
                            <w:szCs w:val="16"/>
                            <w:lang w:val="en-US"/>
                          </w:rPr>
                          <w:t>(see note 2)</w:t>
                        </w:r>
                      </w:p>
                    </w:txbxContent>
                  </v:textbox>
                </v:rect>
                <v:rect id="Rectangle 90" o:spid="_x0000_s1270" style="position:absolute;left:29413;top:5341;width:508;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OwAAAAN0AAAAPAAAAZHJzL2Rvd25yZXYueG1sRE/bagIx&#10;EH0X+g9hhL5pogW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hFfgTsAAAADdAAAADwAAAAAA&#10;AAAAAAAAAAAHAgAAZHJzL2Rvd25yZXYueG1sUEsFBgAAAAADAAMAtwAAAPQCAAAAAA==&#10;" filled="f" stroked="f">
                  <v:textbox style="mso-fit-shape-to-text:t" inset="0,0,0,0">
                    <w:txbxContent>
                      <w:p w14:paraId="0DDF765F" w14:textId="77777777" w:rsidR="002C49D9" w:rsidRDefault="002C49D9" w:rsidP="00844380">
                        <w:r>
                          <w:rPr>
                            <w:rFonts w:ascii="Calibri" w:hAnsi="Calibri" w:cs="Calibri"/>
                            <w:color w:val="000000"/>
                            <w:sz w:val="16"/>
                            <w:szCs w:val="16"/>
                            <w:lang w:val="en-US"/>
                          </w:rPr>
                          <w:t xml:space="preserve">&gt; </w:t>
                        </w:r>
                      </w:p>
                    </w:txbxContent>
                  </v:textbox>
                </v:rect>
                <v:rect id="Rectangle 91" o:spid="_x0000_s1271" style="position:absolute;left:30124;top:5341;width:52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g6wAAAAN0AAAAPAAAAZHJzL2Rvd25yZXYueG1sRE/bagIx&#10;EH0X+g9hhL5pohS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C754OsAAAADdAAAADwAAAAAA&#10;AAAAAAAAAAAHAgAAZHJzL2Rvd25yZXYueG1sUEsFBgAAAAADAAMAtwAAAPQCAAAAAA==&#10;" filled="f" stroked="f">
                  <v:textbox style="mso-fit-shape-to-text:t" inset="0,0,0,0">
                    <w:txbxContent>
                      <w:p w14:paraId="5BCAD74C" w14:textId="77777777" w:rsidR="002C49D9" w:rsidRDefault="002C49D9" w:rsidP="00844380">
                        <w:r>
                          <w:rPr>
                            <w:rFonts w:ascii="Calibri" w:hAnsi="Calibri" w:cs="Calibri"/>
                            <w:color w:val="000000"/>
                            <w:sz w:val="16"/>
                            <w:szCs w:val="16"/>
                            <w:lang w:val="en-US"/>
                          </w:rPr>
                          <w:t>3</w:t>
                        </w:r>
                      </w:p>
                    </w:txbxContent>
                  </v:textbox>
                </v:rect>
                <v:rect id="Rectangle 92" o:spid="_x0000_s1272" style="position:absolute;left:30664;top:5385;width:666;height:2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2hwAAAAN0AAAAPAAAAZHJzL2Rvd25yZXYueG1sRE/bagIx&#10;EH0X+g9hhL5polCRrVFEEKz0xdUPGDazF5pMliR1t39vCoJvczjX2exGZ8WdQuw8a1jMFQjiypuO&#10;Gw2363G2BhETskHrmTT8UYTd9m2ywcL4gS90L1MjcgjHAjW0KfWFlLFqyWGc+544c7UPDlOGoZEm&#10;4JDDnZVLpVbSYce5ocWeDi1VP+Wv0yCv5XFYlzYof17W3/brdKnJa/0+HfefIBKN6SV+uk8mz1+p&#10;D/j/Jp8gtw8AAAD//wMAUEsBAi0AFAAGAAgAAAAhANvh9svuAAAAhQEAABMAAAAAAAAAAAAAAAAA&#10;AAAAAFtDb250ZW50X1R5cGVzXS54bWxQSwECLQAUAAYACAAAACEAWvQsW78AAAAVAQAACwAAAAAA&#10;AAAAAAAAAAAfAQAAX3JlbHMvLnJlbHNQSwECLQAUAAYACAAAACEAZPLdocAAAADdAAAADwAAAAAA&#10;AAAAAAAAAAAHAgAAZHJzL2Rvd25yZXYueG1sUEsFBgAAAAADAAMAtwAAAPQCAAAAAA==&#10;" filled="f" stroked="f">
                  <v:textbox style="mso-fit-shape-to-text:t" inset="0,0,0,0">
                    <w:txbxContent>
                      <w:p w14:paraId="495F5549" w14:textId="77777777" w:rsidR="002C49D9" w:rsidRDefault="002C49D9" w:rsidP="00844380">
                        <w:r>
                          <w:rPr>
                            <w:rFonts w:ascii="Calibri" w:hAnsi="Calibri" w:cs="Calibri"/>
                            <w:color w:val="000000"/>
                            <w:sz w:val="12"/>
                            <w:szCs w:val="12"/>
                            <w:lang w:val="en-US"/>
                          </w:rPr>
                          <w:t>rd</w:t>
                        </w:r>
                      </w:p>
                    </w:txbxContent>
                  </v:textbox>
                </v:rect>
                <v:rect id="Rectangle 93" o:spid="_x0000_s1273" style="position:absolute;left:31553;top:5341;width:8706;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PWwAAAAN0AAAAPAAAAZHJzL2Rvd25yZXYueG1sRE/NagIx&#10;EL4LfYcwBW+a1MMiq1FEELR4ce0DDJvZH0wmS5K669s3hUJv8/H9znY/OSueFGLvWcPHUoEgrr3p&#10;udXwdT8t1iBiQjZoPZOGF0XY795mWyyNH/lGzyq1IodwLFFDl9JQShnrjhzGpR+IM9f44DBlGFpp&#10;Ao453Fm5UqqQDnvODR0OdOyoflTfToO8V6dxXdmg/OequdrL+daQ13r+Ph02IBJN6V/85z6bPL9Q&#10;Bfx+k0+Qux8AAAD//wMAUEsBAi0AFAAGAAgAAAAhANvh9svuAAAAhQEAABMAAAAAAAAAAAAAAAAA&#10;AAAAAFtDb250ZW50X1R5cGVzXS54bWxQSwECLQAUAAYACAAAACEAWvQsW78AAAAVAQAACwAAAAAA&#10;AAAAAAAAAAAfAQAAX3JlbHMvLnJlbHNQSwECLQAUAAYACAAAACEAlCBD1sAAAADdAAAADwAAAAAA&#10;AAAAAAAAAAAHAgAAZHJzL2Rvd25yZXYueG1sUEsFBgAAAAADAAMAtwAAAPQCAAAAAA==&#10;" filled="f" stroked="f">
                  <v:textbox style="mso-fit-shape-to-text:t" inset="0,0,0,0">
                    <w:txbxContent>
                      <w:p w14:paraId="60CEF731" w14:textId="77777777" w:rsidR="002C49D9" w:rsidRDefault="002C49D9" w:rsidP="00844380">
                        <w:r>
                          <w:rPr>
                            <w:rFonts w:ascii="Calibri" w:hAnsi="Calibri" w:cs="Calibri"/>
                            <w:color w:val="000000"/>
                            <w:sz w:val="16"/>
                            <w:szCs w:val="16"/>
                            <w:lang w:val="en-US"/>
                          </w:rPr>
                          <w:t>adjacent (see note 4)</w:t>
                        </w:r>
                      </w:p>
                    </w:txbxContent>
                  </v:textbox>
                </v:rect>
                <v:shape id="Picture 94" o:spid="_x0000_s1274" type="#_x0000_t75" style="position:absolute;left:29343;top:7162;width:11328;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gmvwAAAN0AAAAPAAAAZHJzL2Rvd25yZXYueG1sRE/JCsIw&#10;EL0L/kMYwYtoquBCNYoURC+C28Xb0IxtsZmUJmr9eyMI3ubx1lmsGlOKJ9WusKxgOIhAEKdWF5wp&#10;uJw3/RkI55E1lpZJwZscrJbt1gJjbV98pOfJZyKEsItRQe59FUvp0pwMuoGtiAN3s7VBH2CdSV3j&#10;K4SbUo6iaCINFhwacqwoySm9nx5GwTnpXUxS7e12zVfa06F8z8YbpbqdZj0H4anxf/HPvdNh/iSa&#10;wvebcIJcfgAAAP//AwBQSwECLQAUAAYACAAAACEA2+H2y+4AAACFAQAAEwAAAAAAAAAAAAAAAAAA&#10;AAAAW0NvbnRlbnRfVHlwZXNdLnhtbFBLAQItABQABgAIAAAAIQBa9CxbvwAAABUBAAALAAAAAAAA&#10;AAAAAAAAAB8BAABfcmVscy8ucmVsc1BLAQItABQABgAIAAAAIQBZ0vgmvwAAAN0AAAAPAAAAAAAA&#10;AAAAAAAAAAcCAABkcnMvZG93bnJldi54bWxQSwUGAAAAAAMAAwC3AAAA8wIAAAAA&#10;">
                  <v:imagedata r:id="rId317" o:title=""/>
                </v:shape>
                <v:shape id="Freeform 95" o:spid="_x0000_s1275" style="position:absolute;left:29229;top:7048;width:11506;height:851;visibility:visible;mso-wrap-style:square;v-text-anchor:top" coordsize="18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fGxgAAAN0AAAAPAAAAZHJzL2Rvd25yZXYueG1sRI9Na8JA&#10;EIbvgv9hmUIvpW4s1NbUVURQ6qFgrVB6G7LTJCQ7G3ZXjf/eOQjeZpj345nZonetOlGItWcD41EG&#10;irjwtubSwOFn/fwOKiZki61nMnChCIv5cDDD3Pozf9Npn0olIRxzNFCl1OVax6Iih3HkO2K5/fvg&#10;MMkaSm0DniXctfolyybaYc3SUGFHq4qKZn900hveVtMm/nbT7evTwX5t+K/ZsTGPD/3yA1SiPt3F&#10;N/enFfxJJrjyjYyg51cAAAD//wMAUEsBAi0AFAAGAAgAAAAhANvh9svuAAAAhQEAABMAAAAAAAAA&#10;AAAAAAAAAAAAAFtDb250ZW50X1R5cGVzXS54bWxQSwECLQAUAAYACAAAACEAWvQsW78AAAAVAQAA&#10;CwAAAAAAAAAAAAAAAAAfAQAAX3JlbHMvLnJlbHNQSwECLQAUAAYACAAAACEAN+xHxsYAAADdAAAA&#10;DwAAAAAAAAAAAAAAAAAHAgAAZHJzL2Rvd25yZXYueG1sUEsFBgAAAAADAAMAtwAAAPoCAAAAAA==&#10;" path="m,l1812,r,134l,134,,xm14,127l7,120r1798,l1798,127r,-120l1805,14,7,14,14,7r,120xe" fillcolor="#376092" strokecolor="#376092" strokeweight="0">
                  <v:path arrowok="t" o:connecttype="custom" o:connectlocs="0,0;1150620,0;1150620,85090;0,85090;0,0;8890,80645;4445,76200;1146175,76200;1141730,80645;1141730,4445;1146175,8890;4445,8890;8890,4445;8890,80645" o:connectangles="0,0,0,0,0,0,0,0,0,0,0,0,0,0"/>
                  <o:lock v:ext="edit" verticies="t"/>
                </v:shape>
                <v:shape id="Freeform 96" o:spid="_x0000_s1276" style="position:absolute;left:10699;top:21920;width:1429;height:1206;visibility:visible;mso-wrap-style:square;v-text-anchor:top" coordsize="22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YwwwAAAN0AAAAPAAAAZHJzL2Rvd25yZXYueG1sRE/JbsIw&#10;EL1X4h+sQeqt2FQUkYBBUFrEleXCbYiHJBCPo9gl4e9rpEq9zdNbZ7bobCXu1PjSsYbhQIEgzpwp&#10;OddwPHy/TUD4gGywckwaHuRhMe+9zDA1ruUd3fchFzGEfYoaihDqVEqfFWTRD1xNHLmLayyGCJtc&#10;mgbbGG4r+a7UWFosOTYUWNNnQdlt/2M1nK9Mo1NbbVaPw+Zr9TFM1PqWaP3a75ZTEIG68C/+c29N&#10;nD9WCTy/iSfI+S8AAAD//wMAUEsBAi0AFAAGAAgAAAAhANvh9svuAAAAhQEAABMAAAAAAAAAAAAA&#10;AAAAAAAAAFtDb250ZW50X1R5cGVzXS54bWxQSwECLQAUAAYACAAAACEAWvQsW78AAAAVAQAACwAA&#10;AAAAAAAAAAAAAAAfAQAAX3JlbHMvLnJlbHNQSwECLQAUAAYACAAAACEAadHmMMMAAADdAAAADwAA&#10;AAAAAAAAAAAAAAAHAgAAZHJzL2Rvd25yZXYueG1sUEsFBgAAAAADAAMAtwAAAPcCAAAAAA==&#10;" path="m,l225,,,190,,xe" fillcolor="#95b3d7" stroked="f">
                  <v:path arrowok="t" o:connecttype="custom" o:connectlocs="0,0;142875,0;0,120650;0,0" o:connectangles="0,0,0,0"/>
                </v:shape>
                <v:shape id="Freeform 97" o:spid="_x0000_s1277" style="position:absolute;left:10680;top:21901;width:1473;height:1251;visibility:visible;mso-wrap-style:square;v-text-anchor:top" coordsize="52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j2xQAAAN0AAAAPAAAAZHJzL2Rvd25yZXYueG1sRI9Ba8JA&#10;EIXvBf/DMkJvdRMLVqKriCKkp1IVxNuYHZNgdjZktyb++86h0NsM78173yzXg2vUg7pQezaQThJQ&#10;xIW3NZcGTsf92xxUiMgWG89k4EkB1qvRyxIz63v+pschlkpCOGRooIqxzbQORUUOw8S3xKLdfOcw&#10;ytqV2nbYS7hr9DRJZtphzdJQYUvbior74ccZ8J95/9xdIp33X96l+YavH8W7Ma/jYbMAFWmI/+a/&#10;69wK/iwVfvlGRtCrXwAAAP//AwBQSwECLQAUAAYACAAAACEA2+H2y+4AAACFAQAAEwAAAAAAAAAA&#10;AAAAAAAAAAAAW0NvbnRlbnRfVHlwZXNdLnhtbFBLAQItABQABgAIAAAAIQBa9CxbvwAAABUBAAAL&#10;AAAAAAAAAAAAAAAAAB8BAABfcmVscy8ucmVsc1BLAQItABQABgAIAAAAIQDu6vj2xQAAAN0AAAAP&#10;AAAAAAAAAAAAAAAAAAcCAABkcnMvZG93bnJldi54bWxQSwUGAAAAAAMAAwC3AAAA+QIAAAAA&#10;" path="m,8c,4,4,,8,l520,v4,,7,3,8,6c529,9,528,12,526,15l14,447v-3,2,-6,2,-9,1c2,446,,444,,440l,8xm16,440l3,434,515,2r5,14l8,16,16,8r,432xe" fillcolor="#385d8a" strokecolor="#385d8a" strokeweight="0">
                  <v:path arrowok="t" o:connecttype="custom" o:connectlocs="0,2229;2228,0;144814,0;147042,1672;146485,4179;3899,124538;1392,124816;0,122588;0,2229;4456,122588;835,120916;143421,557;144814,4458;2228,4458;4456,2229;4456,122588" o:connectangles="0,0,0,0,0,0,0,0,0,0,0,0,0,0,0,0"/>
                  <o:lock v:ext="edit" verticies="t"/>
                </v:shape>
                <v:shape id="Freeform 98" o:spid="_x0000_s1278" style="position:absolute;left:10687;top:6737;width:32035;height:15259;visibility:visible;mso-wrap-style:square;v-text-anchor:top" coordsize="504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VfxAAAAN0AAAAPAAAAZHJzL2Rvd25yZXYueG1sRI9Bi8Iw&#10;EIXvC/6HMMLeNO0KotUoKit6krUWvA7N2BabSW2idv+9ERb2NsN735s382VnavGg1lWWFcTDCARx&#10;bnXFhYLstB1MQDiPrLG2TAp+ycFy0fuYY6Ltk4/0SH0hQgi7BBWU3jeJlC4vyaAb2oY4aBfbGvRh&#10;bQupW3yGcFPLrygaS4MVhwslNrQpKb+mdxNqjL6nq+x2SKPunv1osztTtd4p9dnvVjMQnjr/b/6j&#10;9zpw4ziG9zdhBLl4AQAA//8DAFBLAQItABQABgAIAAAAIQDb4fbL7gAAAIUBAAATAAAAAAAAAAAA&#10;AAAAAAAAAABbQ29udGVudF9UeXBlc10ueG1sUEsBAi0AFAAGAAgAAAAhAFr0LFu/AAAAFQEAAAsA&#10;AAAAAAAAAAAAAAAAHwEAAF9yZWxzLy5yZWxzUEsBAi0AFAAGAAgAAAAhAIo+9V/EAAAA3QAAAA8A&#10;AAAAAAAAAAAAAAAABwIAAGRycy9kb3ducmV2LnhtbFBLBQYAAAAAAwADALcAAAD4AgAAAAA=&#10;" path="m,2394r38,-76l57,2328r-38,75l,2394xm67,2262r38,-75l124,2196r-39,76l67,2262xm133,2131r38,-76l190,2065r-38,75l133,2131xm199,1999r39,-76l256,1933r-38,75l199,1999xm266,1867r38,-75l323,1801r-38,76l266,1867xm332,1736r38,-76l389,1670r-38,75l332,1736xm399,1604r38,-76l456,1538r-38,75l399,1604xm465,1472r38,-75l522,1406r-38,75l465,1472xm532,1341r38,-76l588,1275r-37,75l532,1341xm604,1206r71,-44l687,1179r-72,45l604,1206xm729,1128r71,-44l812,1101r-72,45l729,1128xm854,1050r71,-44l937,1023r-72,45l854,1050xm979,972r72,-44l1062,946r-72,44l979,972xm1104,894r72,-45l1187,867r-71,45l1104,894xm1229,816r72,-45l1312,789r-71,45l1229,816xm1355,738r71,-45l1437,711r-71,45l1355,738xm1480,660r71,-45l1562,633r-71,45l1480,660xm1605,582r71,-45l1687,555r-71,45l1605,582xm1730,504r72,-45l1813,477r-72,45l1730,504xm1859,429r79,-29l1945,420r-79,29l1859,429xm1998,379r79,-28l2084,371r-79,28l1998,379xm2137,330r79,-28l2223,321r-79,29l2137,330xm2276,281r79,-28l2362,272r-79,28l2276,281xm2415,231r79,-28l2501,223r-79,28l2415,231xm2554,182r79,-28l2640,173r-79,29l2554,182xm2693,132r79,-28l2779,124r-79,28l2693,132xm2832,83r79,-28l2918,75r-79,28l2832,83xm2976,42r84,l3060,63r-84,l2976,42xm3123,42r84,l3207,63r-84,l3123,42xm3271,42r84,l3355,63r-84,l3271,42xm3418,42r84,l3502,63r-84,l3418,42xm3566,42r84,l3650,63r-84,l3566,42xm3713,42r84,l3797,63r-84,l3713,42xm3860,42r85,l3945,63r-85,l3860,42xm4008,42r84,l4092,63r-84,l4008,42xm4155,42r85,l4240,63r-85,l4155,42xm4303,42r84,l4387,63r-84,l4303,42xm4450,42r85,l4535,63r-85,l4450,42xm4598,42r84,l4682,63r-84,l4598,42xm4745,42r85,l4830,63r-85,l4745,42xm4893,42r57,l4950,63r-57,l4893,42xm4939,r106,53l4939,105,4939,xe" fillcolor="red" strokecolor="red" strokeweight="0">
                  <v:path arrowok="t" o:connecttype="custom" o:connectlocs="12065,1525905;78740,1394460;108585,1304925;126365,1269365;126365,1269365;180975,1191895;247015,1060450;277495,970280;295275,934720;295275,934720;349885,857250;436245,748665;508000,688340;542290,666750;542290,666750;628650,628650;753745,550545;826135,489585;860425,468630;860425,468630;946785,430530;1071245,352425;1144270,291465;1180465,272415;1180465,272415;1273175,253365;1411605,203835;1495425,160655;1533525,146685;1533525,146685;1626235,128270;1764665,78740;1848485,34925;1889760,26670;1889760,26670;1983105,40005;2130425,40005;2223770,26670;2264410,26670;2264410,26670;2357755,40005;2505075,40005;2598420,26670;2638425,26670;2638425,26670;2732405,40005;2879725,40005;2973070,26670;3013075,26670;3013075,26670;3107055,40005;3136265,66675" o:connectangles="0,0,0,0,0,0,0,0,0,0,0,0,0,0,0,0,0,0,0,0,0,0,0,0,0,0,0,0,0,0,0,0,0,0,0,0,0,0,0,0,0,0,0,0,0,0,0,0,0,0,0,0"/>
                  <o:lock v:ext="edit" verticies="t"/>
                </v:shape>
                <v:shape id="Freeform 99" o:spid="_x0000_s1279" style="position:absolute;left:21831;top:9861;width:120;height:12897;visibility:visible;mso-wrap-style:square;v-text-anchor:top" coordsize="19,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05wwAAAN0AAAAPAAAAZHJzL2Rvd25yZXYueG1sRE9LawIx&#10;EL4X/A9hBC+lZlUQ2RpFBB8HC77oedhMdxc3kyWJa/z3plDobT6+58yX0TSiI+drywpGwwwEcWF1&#10;zaWC62XzMQPhA7LGxjIpeJKH5aL3Nsdc2wefqDuHUqQQ9jkqqEJocyl9UZFBP7QtceJ+rDMYEnSl&#10;1A4fKdw0cpxlU2mw5tRQYUvriorb+W4UHMvb9/br/RqjO6w3R20n3X21U2rQj6tPEIFi+Bf/ufc6&#10;zZ+OxvD7TTpBLl4AAAD//wMAUEsBAi0AFAAGAAgAAAAhANvh9svuAAAAhQEAABMAAAAAAAAAAAAA&#10;AAAAAAAAAFtDb250ZW50X1R5cGVzXS54bWxQSwECLQAUAAYACAAAACEAWvQsW78AAAAVAQAACwAA&#10;AAAAAAAAAAAAAAAfAQAAX3JlbHMvLnJlbHNQSwECLQAUAAYACAAAACEAKY4dOcMAAADdAAAADwAA&#10;AAAAAAAAAAAAAAAHAgAAZHJzL2Rvd25yZXYueG1sUEsFBgAAAAADAAMAtwAAAPcCAAAAAA==&#10;" path="m,2031r,-43l14,1988r,43l,2031xm,1974r,-42l14,1932r,42l,1974xm,1918r,-42l14,1876r,42l,1918xm,1862r,-42l14,1820r,42l,1862xm,1806r,-42l14,1764r,42l,1806xm,1750r,-42l14,1708r,42l,1750xm,1694r1,-43l15,1651r-1,43l,1694xm1,1637r,-42l15,1595r,42l1,1637xm1,1581r,-42l15,1539r,42l1,1581xm1,1525r,-42l15,1483r,42l1,1525xm1,1469r,-42l15,1427r,42l1,1469xm1,1413r,-43l15,1370r,43l1,1413xm1,1356r1,-42l16,1314r-1,42l1,1356xm2,1300r,-42l16,1258r,42l2,1300xm2,1244r,-42l16,1202r,42l2,1244xm2,1188r,-42l16,1146r,42l2,1188xm2,1132r,-42l16,1090r,42l2,1132xm2,1076r,-43l16,1033r,43l2,1076xm2,1019l3,977r14,l16,1019r-14,xm3,963r,-42l17,921r,42l3,963xm3,907r,-42l17,865r,42l3,907xm3,851r,-42l17,809r,42l3,851xm3,795r,-43l17,752r,43l3,795xm3,738r,-42l17,696r,42l3,738xm3,682l4,640r14,l17,682r-14,xm4,626r,-42l18,584r,42l4,626xm4,570r,-42l18,528r,42l4,570xm4,514r,-42l18,472r,42l4,514xm4,458r,-43l18,415r,43l4,458xm4,401r,-42l18,359r,42l4,401xm4,345r,-42l18,303r,42l4,345xm4,289r,-42l18,247r,42l4,289xm4,233r,-42l18,191r,42l4,233xm4,177l5,134r14,l18,177r-14,xm5,120l5,78r14,l19,120r-14,xm5,64l5,22r14,l19,64,5,64xm5,8l5,,19,r,8l5,8xe" fillcolor="black" strokeweight="0">
                  <v:path arrowok="t" o:connecttype="custom" o:connectlocs="8890,1262380;0,1253490;8890,1253490;0,1191260;0,1217930;8890,1155700;0,1146810;8890,1146810;0,1084580;0,1111250;9525,1048385;635,1039495;9525,1039495;635,977265;635,1003935;9525,941705;635,932815;9525,932815;635,869950;635,897255;10160,834390;1270,825500;10160,825500;1270,763270;1270,789940;10160,727710;1270,718820;10160,718820;1270,655955;1270,683260;10795,620395;1905,611505;10795,611505;1905,549275;1905,575945;10795,513715;1905,504825;10795,504825;1905,441960;1905,468630;11430,406400;2540,397510;11430,397510;2540,335280;2540,361950;11430,299720;2540,290830;11430,290830;2540,227965;2540,254635;11430,192405;2540,183515;11430,183515;2540,121285;2540,147955;12065,85090;3175,76200;12065,76200;3175,13970;3175,40640;12065,0" o:connectangles="0,0,0,0,0,0,0,0,0,0,0,0,0,0,0,0,0,0,0,0,0,0,0,0,0,0,0,0,0,0,0,0,0,0,0,0,0,0,0,0,0,0,0,0,0,0,0,0,0,0,0,0,0,0,0,0,0,0,0,0,0"/>
                  <o:lock v:ext="edit" verticies="t"/>
                </v:shape>
                <v:shape id="Freeform 100" o:spid="_x0000_s1280" style="position:absolute;left:6553;top:14585;width:7988;height:121;visibility:visible;mso-wrap-style:square;v-text-anchor:top" coordsize="1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ZhwAAAAN0AAAAPAAAAZHJzL2Rvd25yZXYueG1sRE9Na8JA&#10;EL0X/A/LCL3VzVoIJbqKCIp4KbXB85Adk2B2NmRHjf++Wyj0No/3Ocv16Dt1pyG2gS2YWQaKuAqu&#10;5dpC+b17+wAVBdlhF5gsPCnCejV5WWLhwoO/6H6SWqUQjgVaaET6QutYNeQxzkJPnLhLGDxKgkOt&#10;3YCPFO47Pc+yXHtsOTU02NO2oep6unkLXrjccvWZozz38Xo+mrNxxtrX6bhZgBIa5V/85z64ND83&#10;7/D7TTpBr34AAAD//wMAUEsBAi0AFAAGAAgAAAAhANvh9svuAAAAhQEAABMAAAAAAAAAAAAAAAAA&#10;AAAAAFtDb250ZW50X1R5cGVzXS54bWxQSwECLQAUAAYACAAAACEAWvQsW78AAAAVAQAACwAAAAAA&#10;AAAAAAAAAAAfAQAAX3JlbHMvLnJlbHNQSwECLQAUAAYACAAAACEAqpZGYcAAAADdAAAADwAAAAAA&#10;AAAAAAAAAAAHAgAAZHJzL2Rvd25yZXYueG1sUEsFBgAAAAADAAMAtwAAAPQCAAAAAA==&#10;" path="m,12r28,l29,19,1,19,,12xm50,12l78,11r,7l50,19r,-7xm99,11r28,l127,18r-28,l99,11xm148,11r28,-1l176,17r-28,1l148,11xm197,10r28,l225,17r-28,l197,10xm247,10l275,9r,7l247,17r,-7xm296,9r28,l324,16r-28,l296,9xm345,9l373,8r,7l345,16r,-7xm394,8r28,l422,15r-28,l394,8xm443,8r28,l472,15r-28,l443,8xm492,8l521,7r,7l493,15,492,8xm542,7r28,l570,14r-28,l542,7xm591,7l619,6r,7l591,14r,-7xm640,6r28,l668,13r-28,l640,6xm689,5r29,l718,12r-29,l689,5xm739,5r28,l767,12r-28,l739,5xm788,5r28,l816,12r-28,l788,5xm837,4r28,l865,11r-28,l837,4xm886,4r28,l915,11r-29,l886,4xm935,3r28,l964,10r-28,l935,3xm985,3r28,l1013,10r-28,l985,3xm1034,2r28,l1062,9r-28,l1034,2xm1083,2r28,l1111,9r-28,l1083,2xm1132,1r28,l1160,8r-28,l1132,1xm1181,1r29,l1210,8r-29,l1181,1xm1231,1l1258,r,7l1231,8r,-7xe" fillcolor="black" strokeweight="0">
                  <v:path arrowok="t" o:connecttype="custom" o:connectlocs="18415,12065;31750,7620;31750,12065;80645,6985;62865,6985;111760,10795;125095,6350;125095,10795;174625,5715;156845,6350;205740,10160;219075,5715;219075,10160;267970,5080;250190,5080;299720,9525;312420,5080;313055,9525;361950,4445;344170,4445;393065,8255;406400,3810;406400,8255;455930,3175;437515,3175;487045,7620;500380,3175;500380,7620;549275,2540;531495,2540;581025,6985;593725,1905;594360,6350;643255,1905;625475,1905;674370,5715;687705,1270;687705,5715;736600,635;718820,635;768350,5080;781685,635;781685,5080" o:connectangles="0,0,0,0,0,0,0,0,0,0,0,0,0,0,0,0,0,0,0,0,0,0,0,0,0,0,0,0,0,0,0,0,0,0,0,0,0,0,0,0,0,0,0"/>
                  <o:lock v:ext="edit" verticies="t"/>
                </v:shape>
                <v:rect id="Rectangle 101" o:spid="_x0000_s1281" style="position:absolute;left:21939;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dYwwAAAN0AAAAPAAAAZHJzL2Rvd25yZXYueG1sRE9NawIx&#10;EL0X+h/CFLzVrCJSVqOI4OJhe6gVSm/DZtwsJpMlibrtr28Kgrd5vM9ZrgdnxZVC7DwrmIwLEMSN&#10;1x23Co6fu9c3EDEha7SeScEPRVivnp+WWGp/4w+6HlIrcgjHEhWYlPpSytgYchjHvifO3MkHhynD&#10;0Eod8JbDnZXTophLhx3nBoM9bQ0158PFKahP7791VQ1TibY2X+FSWfftlBq9DJsFiERDeojv7r3O&#10;8+eTGfx/k0+Qqz8AAAD//wMAUEsBAi0AFAAGAAgAAAAhANvh9svuAAAAhQEAABMAAAAAAAAAAAAA&#10;AAAAAAAAAFtDb250ZW50X1R5cGVzXS54bWxQSwECLQAUAAYACAAAACEAWvQsW78AAAAVAQAACwAA&#10;AAAAAAAAAAAAAAAfAQAAX3JlbHMvLnJlbHNQSwECLQAUAAYACAAAACEAmcE3WMMAAADdAAAADwAA&#10;AAAAAAAAAAAAAAAHAgAAZHJzL2Rvd25yZXYueG1sUEsFBgAAAAADAAMAtwAAAPcCAAAAAA==&#10;" fillcolor="#e1e4eb" stroked="f"/>
                <v:rect id="Rectangle 102" o:spid="_x0000_s1282" style="position:absolute;left:21983;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1YxgAAAN0AAAAPAAAAZHJzL2Rvd25yZXYueG1sRI9BSwMx&#10;EIXvgv8hjODNZqtYlm3TUhTBS0G7vXgbN9PdbZPJkozt9t83guBthve+N28Wq9E7daKY+sAGppMC&#10;FHETbM+tgV399lCCSoJs0QUmAxdKsFre3iywsuHMn3TaSqtyCKcKDXQiQ6V1ajrymCZhIM7aPkSP&#10;ktfYahvxnMO9049FMdMee84XOhzopaPmuP3xuUbxXTaH8stF/fQqe/exqXcXMeb+blzPQQmN8m/+&#10;o99t5mbTZ/j9Jo+gl1cAAAD//wMAUEsBAi0AFAAGAAgAAAAhANvh9svuAAAAhQEAABMAAAAAAAAA&#10;AAAAAAAAAAAAAFtDb250ZW50X1R5cGVzXS54bWxQSwECLQAUAAYACAAAACEAWvQsW78AAAAVAQAA&#10;CwAAAAAAAAAAAAAAAAAfAQAAX3JlbHMvLnJlbHNQSwECLQAUAAYACAAAACEAClDtWMYAAADdAAAA&#10;DwAAAAAAAAAAAAAAAAAHAgAAZHJzL2Rvd25yZXYueG1sUEsFBgAAAAADAAMAtwAAAPoCAAAAAA==&#10;" fillcolor="#dfe3ea" stroked="f"/>
                <v:rect id="Rectangle 103" o:spid="_x0000_s1283" style="position:absolute;left:22028;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xbxAAAAN0AAAAPAAAAZHJzL2Rvd25yZXYueG1sRE/basJA&#10;EH0X/IdlBF+K2VhKKNFVvFAQCi2NfsCQHbPB7GzMrhr9+m6h4NscznXmy9424kqdrx0rmCYpCOLS&#10;6ZorBYf9x+QdhA/IGhvHpOBOHpaL4WCOuXY3/qFrESoRQ9jnqMCE0OZS+tKQRZ+4ljhyR9dZDBF2&#10;ldQd3mK4beRrmmbSYs2xwWBLG0PlqbhYBeV6/XnR2/PusXl7yb6/fHE/m0Kp8ahfzUAE6sNT/O/e&#10;6Tg/m2bw9008QS5+AQAA//8DAFBLAQItABQABgAIAAAAIQDb4fbL7gAAAIUBAAATAAAAAAAAAAAA&#10;AAAAAAAAAABbQ29udGVudF9UeXBlc10ueG1sUEsBAi0AFAAGAAgAAAAhAFr0LFu/AAAAFQEAAAsA&#10;AAAAAAAAAAAAAAAAHwEAAF9yZWxzLy5yZWxzUEsBAi0AFAAGAAgAAAAhABFEHFvEAAAA3QAAAA8A&#10;AAAAAAAAAAAAAAAABwIAAGRycy9kb3ducmV2LnhtbFBLBQYAAAAAAwADALcAAAD4AgAAAAA=&#10;" fillcolor="#dde1e9" stroked="f"/>
                <v:rect id="Rectangle 104" o:spid="_x0000_s1284" style="position:absolute;left:22072;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pfwgAAAN0AAAAPAAAAZHJzL2Rvd25yZXYueG1sRE9Li8Iw&#10;EL4L/ocwgjdN9WC1axTxAXtSVr14G5LpY20mpYna/febBWFv8/E9Z7nubC2e1PrKsYLJOAFBrJ2p&#10;uFBwvRxGcxA+IBusHZOCH/KwXvV7S8yMe/EXPc+hEDGEfYYKyhCaTEqvS7Lox64hjlzuWoshwraQ&#10;psVXDLe1nCbJTFqsODaU2NC2JH0/P6wCne72i9sxzy2m2/3cfudHPT0pNRx0mw8QgbrwL367P02c&#10;P5uk8PdNPEGufgEAAP//AwBQSwECLQAUAAYACAAAACEA2+H2y+4AAACFAQAAEwAAAAAAAAAAAAAA&#10;AAAAAAAAW0NvbnRlbnRfVHlwZXNdLnhtbFBLAQItABQABgAIAAAAIQBa9CxbvwAAABUBAAALAAAA&#10;AAAAAAAAAAAAAB8BAABfcmVscy8ucmVsc1BLAQItABQABgAIAAAAIQCAoNpfwgAAAN0AAAAPAAAA&#10;AAAAAAAAAAAAAAcCAABkcnMvZG93bnJldi54bWxQSwUGAAAAAAMAAwC3AAAA9gIAAAAA&#10;" fillcolor="#dbe0e8" stroked="f"/>
                <v:rect id="Rectangle 105" o:spid="_x0000_s1285" style="position:absolute;left:22117;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yt0xgAAAN0AAAAPAAAAZHJzL2Rvd25yZXYueG1sRI9Ba8JA&#10;EIXvhf6HZQre6iY9SIiuYksreii0sVCPQ3ZMQrOzS3bV6K/vHAq9zfC9ee/NYjW6Xp1piJ1nA/k0&#10;A0Vce9txY+Br//ZYgIoJ2WLvmQxcKcJqeX+3wNL6C3/SuUqNEhOOJRpoUwql1rFuyWGc+kAs7OgH&#10;h0nWodF2wIuYu14/ZdlMO+xYEloM9NJS/VOdnIFw3BzqG+0236EqPl4L/Z49b60xk4dxPQeVaEz/&#10;4r9r4ZDPcqkr38gIevkLAAD//wMAUEsBAi0AFAAGAAgAAAAhANvh9svuAAAAhQEAABMAAAAAAAAA&#10;AAAAAAAAAAAAAFtDb250ZW50X1R5cGVzXS54bWxQSwECLQAUAAYACAAAACEAWvQsW78AAAAVAQAA&#10;CwAAAAAAAAAAAAAAAAAfAQAAX3JlbHMvLnJlbHNQSwECLQAUAAYACAAAACEAgysrdMYAAADdAAAA&#10;DwAAAAAAAAAAAAAAAAAHAgAAZHJzL2Rvd25yZXYueG1sUEsFBgAAAAADAAMAtwAAAPoCAAAAAA==&#10;" fillcolor="#d9dee7" stroked="f"/>
                <v:rect id="Rectangle 106" o:spid="_x0000_s1286" style="position:absolute;left:22161;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92xAAAAN0AAAAPAAAAZHJzL2Rvd25yZXYueG1sRE9LawIx&#10;EL4X/A9hhF6KZi1F6moUFQUPpVgfB2/DZtwsbibLJvvov28Khd7m43vOYtXbUrRU+8Kxgsk4AUGc&#10;OV1wruBy3o/eQfiArLF0TAq+ycNqOXhaYKpdx1/UnkIuYgj7FBWYEKpUSp8ZsujHriKO3N3VFkOE&#10;dS51jV0Mt6V8TZKptFhwbDBY0dZQ9jg1VsH11nwUlJRdu9u8MUvzeWxuL0o9D/v1HESgPvyL/9wH&#10;HedPJzP4/SaeIJc/AAAA//8DAFBLAQItABQABgAIAAAAIQDb4fbL7gAAAIUBAAATAAAAAAAAAAAA&#10;AAAAAAAAAABbQ29udGVudF9UeXBlc10ueG1sUEsBAi0AFAAGAAgAAAAhAFr0LFu/AAAAFQEAAAsA&#10;AAAAAAAAAAAAAAAAHwEAAF9yZWxzLy5yZWxzUEsBAi0AFAAGAAgAAAAhANLz/3bEAAAA3QAAAA8A&#10;AAAAAAAAAAAAAAAABwIAAGRycy9kb3ducmV2LnhtbFBLBQYAAAAAAwADALcAAAD4AgAAAAA=&#10;" fillcolor="#d7dce5" stroked="f"/>
                <v:rect id="Rectangle 107" o:spid="_x0000_s1287" style="position:absolute;left:22205;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TdxQAAAN0AAAAPAAAAZHJzL2Rvd25yZXYueG1sRI9BT8Mw&#10;DIXvSPsPkSdxYykVmqAsm2ACaXBbhzhbiWkrGqdKQtvt1+MDEjdb7/m9z5vd7Hs1UkxdYAO3qwIU&#10;sQ2u48bAx+n15h5UysgO+8Bk4EwJdtvF1QYrFyY+0ljnRkkIpwoNtDkPldbJtuQxrcJALNpXiB6z&#10;rLHRLuIk4b7XZVGstceOpaHFgfYt2e/6xxt4f7On+Hw32Qd/rMeDvpQv+/hpzPVyfnoElWnO/+a/&#10;64MT/HUp/PKNjKC3vwAAAP//AwBQSwECLQAUAAYACAAAACEA2+H2y+4AAACFAQAAEwAAAAAAAAAA&#10;AAAAAAAAAAAAW0NvbnRlbnRfVHlwZXNdLnhtbFBLAQItABQABgAIAAAAIQBa9CxbvwAAABUBAAAL&#10;AAAAAAAAAAAAAAAAAB8BAABfcmVscy8ucmVsc1BLAQItABQABgAIAAAAIQANtiTdxQAAAN0AAAAP&#10;AAAAAAAAAAAAAAAAAAcCAABkcnMvZG93bnJldi54bWxQSwUGAAAAAAMAAwC3AAAA+QIAAAAA&#10;" fillcolor="#d5dae4" stroked="f"/>
                <v:rect id="Rectangle 108" o:spid="_x0000_s1288" style="position:absolute;left:22250;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k2wwAAAN0AAAAPAAAAZHJzL2Rvd25yZXYueG1sRE9La8JA&#10;EL4X/A/LCN7qJh6kpq6hFEWRXhq99DZkJw/MzsbdNUn/fbdQ6G0+vuds88l0YiDnW8sK0mUCgri0&#10;uuVawfVyeH4B4QOyxs4yKfgmD/lu9rTFTNuRP2koQi1iCPsMFTQh9JmUvmzIoF/anjhylXUGQ4Su&#10;ltrhGMNNJ1dJspYGW44NDfb03lB5Kx5GgTt3ZlNuqrq4H6uv6/7Mtw93VGoxn95eQQSawr/4z33S&#10;cf56lcLvN/EEufsBAAD//wMAUEsBAi0AFAAGAAgAAAAhANvh9svuAAAAhQEAABMAAAAAAAAAAAAA&#10;AAAAAAAAAFtDb250ZW50X1R5cGVzXS54bWxQSwECLQAUAAYACAAAACEAWvQsW78AAAAVAQAACwAA&#10;AAAAAAAAAAAAAAAfAQAAX3JlbHMvLnJlbHNQSwECLQAUAAYACAAAACEAyBY5NsMAAADdAAAADwAA&#10;AAAAAAAAAAAAAAAHAgAAZHJzL2Rvd25yZXYueG1sUEsFBgAAAAADAAMAtwAAAPcCAAAAAA==&#10;" fillcolor="#d3d8e3" stroked="f"/>
                <v:rect id="Rectangle 109" o:spid="_x0000_s1289" style="position:absolute;left:22294;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XDxQAAAN0AAAAPAAAAZHJzL2Rvd25yZXYueG1sRE9Na8JA&#10;EL0X/A/LCL2UujGH1EZXEYvYUlC0RTwO2TEbzM6G7Griv+8WCr3N433ObNHbWtyo9ZVjBeNRAoK4&#10;cLriUsH31/p5AsIHZI21Y1JwJw+L+eBhhrl2He/pdgiliCHsc1RgQmhyKX1hyKIfuYY4cmfXWgwR&#10;tqXULXYx3NYyTZJMWqw4NhhsaGWouByuVgG/7vbbj2Owny9v5l5sLuMnc1or9Tjsl1MQgfrwL/5z&#10;v+s4P0tT+P0mniDnPwAAAP//AwBQSwECLQAUAAYACAAAACEA2+H2y+4AAACFAQAAEwAAAAAAAAAA&#10;AAAAAAAAAAAAW0NvbnRlbnRfVHlwZXNdLnhtbFBLAQItABQABgAIAAAAIQBa9CxbvwAAABUBAAAL&#10;AAAAAAAAAAAAAAAAAB8BAABfcmVscy8ucmVsc1BLAQItABQABgAIAAAAIQAyRkXDxQAAAN0AAAAP&#10;AAAAAAAAAAAAAAAAAAcCAABkcnMvZG93bnJldi54bWxQSwUGAAAAAAMAAwC3AAAA+QIAAAAA&#10;" fillcolor="#d1d7e2" stroked="f"/>
                <v:rect id="Rectangle 110" o:spid="_x0000_s1290" style="position:absolute;left:22339;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dOxAAAAN0AAAAPAAAAZHJzL2Rvd25yZXYueG1sRE/NagIx&#10;EL4X+g5hCl5EsypYWY0iFcVLq1UfYNiMu9vdTJYk6urTNwWht/n4fme2aE0truR8aVnBoJ+AIM6s&#10;LjlXcDquexMQPiBrrC2Tgjt5WMxfX2aYanvjb7oeQi5iCPsUFRQhNKmUPivIoO/bhjhyZ+sMhghd&#10;LrXDWww3tRwmyVgaLDk2FNjQR0FZdbgYBbuffXfpqq/mvdpubFLWD/O5XinVeWuXUxCB2vAvfrq3&#10;Os4fD0fw9008Qc5/AQAA//8DAFBLAQItABQABgAIAAAAIQDb4fbL7gAAAIUBAAATAAAAAAAAAAAA&#10;AAAAAAAAAABbQ29udGVudF9UeXBlc10ueG1sUEsBAi0AFAAGAAgAAAAhAFr0LFu/AAAAFQEAAAsA&#10;AAAAAAAAAAAAAAAAHwEAAF9yZWxzLy5yZWxzUEsBAi0AFAAGAAgAAAAhAJI8x07EAAAA3QAAAA8A&#10;AAAAAAAAAAAAAAAABwIAAGRycy9kb3ducmV2LnhtbFBLBQYAAAAAAwADALcAAAD4AgAAAAA=&#10;" fillcolor="#cfd5e1" stroked="f"/>
                <v:rect id="Rectangle 111" o:spid="_x0000_s1291" style="position:absolute;left:22383;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YqxAAAAN0AAAAPAAAAZHJzL2Rvd25yZXYueG1sRE9La8JA&#10;EL4L/odlhN50ow0iaVYRQfTQS63QHofsmEezszG7ebS/vlsoeJuP7znpbjS16Kl1pWUFy0UEgjiz&#10;uuRcwfX9ON+AcB5ZY22ZFHyTg912Okkx0XbgN+ovPhchhF2CCgrvm0RKlxVk0C1sQxy4m20N+gDb&#10;XOoWhxBuarmKorU0WHJoKLChQ0HZ16UzCrpbFR9PkX7dPH9eP8zB3asfvCv1NBv3LyA8jf4h/nef&#10;dZi/XsXw9004QW5/AQAA//8DAFBLAQItABQABgAIAAAAIQDb4fbL7gAAAIUBAAATAAAAAAAAAAAA&#10;AAAAAAAAAABbQ29udGVudF9UeXBlc10ueG1sUEsBAi0AFAAGAAgAAAAhAFr0LFu/AAAAFQEAAAsA&#10;AAAAAAAAAAAAAAAAHwEAAF9yZWxzLy5yZWxzUEsBAi0AFAAGAAgAAAAhAGUxFirEAAAA3QAAAA8A&#10;AAAAAAAAAAAAAAAABwIAAGRycy9kb3ducmV2LnhtbFBLBQYAAAAAAwADALcAAAD4AgAAAAA=&#10;" fillcolor="#cdd4e0" stroked="f"/>
                <v:rect id="Rectangle 112" o:spid="_x0000_s1292" style="position:absolute;left:22428;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3RdwgAAAN0AAAAPAAAAZHJzL2Rvd25yZXYueG1sRE9Li8Iw&#10;EL4L+x/CCHvT1MKqVKO4sgt7UHzieWjGttpMShO16683guBtPr7njKeNKcWValdYVtDrRiCIU6sL&#10;zhTsd7+dIQjnkTWWlknBPzmYTj5aY0y0vfGGrlufiRDCLkEFufdVIqVLczLourYiDtzR1gZ9gHUm&#10;dY23EG5KGUdRXxosODTkWNE8p/S8vRgFej1fyVM8WBBeFj+VPx3u38tYqc92MxuB8NT4t/jl/tNh&#10;fj/+guc34QQ5eQAAAP//AwBQSwECLQAUAAYACAAAACEA2+H2y+4AAACFAQAAEwAAAAAAAAAAAAAA&#10;AAAAAAAAW0NvbnRlbnRfVHlwZXNdLnhtbFBLAQItABQABgAIAAAAIQBa9CxbvwAAABUBAAALAAAA&#10;AAAAAAAAAAAAAB8BAABfcmVscy8ucmVsc1BLAQItABQABgAIAAAAIQC313RdwgAAAN0AAAAPAAAA&#10;AAAAAAAAAAAAAAcCAABkcnMvZG93bnJldi54bWxQSwUGAAAAAAMAAwC3AAAA9gIAAAAA&#10;" fillcolor="#cbd2df" stroked="f"/>
                <v:rect id="Rectangle 113" o:spid="_x0000_s1293" style="position:absolute;left:22472;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cGwgAAAN0AAAAPAAAAZHJzL2Rvd25yZXYueG1sRE9LS8NA&#10;EL4L/odlhN7sxh6CxGyLCgUVcujj0OOYnTwwOxt3xzT9911B8DYf33PKzewGNVGIvWcDD8sMFHHt&#10;bc+tgeNhe/8IKgqyxcEzGbhQhM369qbEwvoz72jaS6tSCMcCDXQiY6F1rDtyGJd+JE5c44NDSTC0&#10;2gY8p3A36FWW5dphz6mhw5FeO6q/9j/OgP14EfFNqKbmVB22/t1+flfWmMXd/PwESmiWf/Gf+82m&#10;+fkqh99v0gl6fQUAAP//AwBQSwECLQAUAAYACAAAACEA2+H2y+4AAACFAQAAEwAAAAAAAAAAAAAA&#10;AAAAAAAAW0NvbnRlbnRfVHlwZXNdLnhtbFBLAQItABQABgAIAAAAIQBa9CxbvwAAABUBAAALAAAA&#10;AAAAAAAAAAAAAB8BAABfcmVscy8ucmVsc1BLAQItABQABgAIAAAAIQArbQcGwgAAAN0AAAAPAAAA&#10;AAAAAAAAAAAAAAcCAABkcnMvZG93bnJldi54bWxQSwUGAAAAAAMAAwC3AAAA9gIAAAAA&#10;" fillcolor="#c9d0de" stroked="f"/>
                <v:rect id="Rectangle 114" o:spid="_x0000_s1294" style="position:absolute;left:22517;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LvxAAAAN0AAAAPAAAAZHJzL2Rvd25yZXYueG1sRE9LawIx&#10;EL4L/Q9hCl5KzdaD2tWs2ELFSi91xfOYzD7YzWTZRN3++6ZQ8DYf33NW68G24kq9rx0reJkkIIi1&#10;MzWXCo75x/MChA/IBlvHpOCHPKyzh9EKU+Nu/E3XQyhFDGGfooIqhC6V0uuKLPqJ64gjV7jeYoiw&#10;L6Xp8RbDbSunSTKTFmuODRV29F6Rbg4Xq2D7dDaNTmyev232r1+nuvjUi0Kp8eOwWYIINIS7+N+9&#10;M3H+bDqHv2/iCTL7BQAA//8DAFBLAQItABQABgAIAAAAIQDb4fbL7gAAAIUBAAATAAAAAAAAAAAA&#10;AAAAAAAAAABbQ29udGVudF9UeXBlc10ueG1sUEsBAi0AFAAGAAgAAAAhAFr0LFu/AAAAFQEAAAsA&#10;AAAAAAAAAAAAAAAAHwEAAF9yZWxzLy5yZWxzUEsBAi0AFAAGAAgAAAAhAHSzAu/EAAAA3QAAAA8A&#10;AAAAAAAAAAAAAAAABwIAAGRycy9kb3ducmV2LnhtbFBLBQYAAAAAAwADALcAAAD4AgAAAAA=&#10;" fillcolor="#c7cedc" stroked="f"/>
                <v:rect id="Rectangle 115" o:spid="_x0000_s1295" style="position:absolute;left:22561;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KjxwAAAN0AAAAPAAAAZHJzL2Rvd25yZXYueG1sRI9BTwIx&#10;EIXvJvyHZky4SVcORFYKMQIBwsEIxnicbMfd1e20aQus/545mHCbyXvz3jezRe86daaYWs8GHkcF&#10;KOLK25ZrAx/H9cMTqJSRLXaeycAfJVjMB3czLK2/8DudD7lWEsKpRANNzqHUOlUNOUwjH4hF+/bR&#10;YZY11tpGvEi46/S4KCbaYcvS0GCg14aq38PJGfhJcbrZve3XMXwed8u4+lpNgzdmeN+/PIPK1Oeb&#10;+f96awV/MhZc+UZG0PMrAAAA//8DAFBLAQItABQABgAIAAAAIQDb4fbL7gAAAIUBAAATAAAAAAAA&#10;AAAAAAAAAAAAAABbQ29udGVudF9UeXBlc10ueG1sUEsBAi0AFAAGAAgAAAAhAFr0LFu/AAAAFQEA&#10;AAsAAAAAAAAAAAAAAAAAHwEAAF9yZWxzLy5yZWxzUEsBAi0AFAAGAAgAAAAhAJi0AqPHAAAA3QAA&#10;AA8AAAAAAAAAAAAAAAAABwIAAGRycy9kb3ducmV2LnhtbFBLBQYAAAAAAwADALcAAAD7AgAAAAA=&#10;" fillcolor="#c5cddb" stroked="f"/>
                <v:rect id="Rectangle 116" o:spid="_x0000_s1296" style="position:absolute;left:22606;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18wwAAAN0AAAAPAAAAZHJzL2Rvd25yZXYueG1sRE/NasJA&#10;EL4X+g7LFLyUujFgsKmrtIrgSTD6ANPsmIRmZ5fsNolv7wqCt/n4fme5Hk0reup8Y1nBbJqAIC6t&#10;brhScD7tPhYgfEDW2FomBVfysF69viwx13bgI/VFqEQMYZ+jgjoEl0vpy5oM+ql1xJG72M5giLCr&#10;pO5wiOGmlWmSZNJgw7GhRkebmsq/4t8o+Llci43V8347ez8OQ5q5w/nXKTV5G7+/QAQaw1P8cO91&#10;nJ+ln3D/Jp4gVzcAAAD//wMAUEsBAi0AFAAGAAgAAAAhANvh9svuAAAAhQEAABMAAAAAAAAAAAAA&#10;AAAAAAAAAFtDb250ZW50X1R5cGVzXS54bWxQSwECLQAUAAYACAAAACEAWvQsW78AAAAVAQAACwAA&#10;AAAAAAAAAAAAAAAfAQAAX3JlbHMvLnJlbHNQSwECLQAUAAYACAAAACEAMUldfMMAAADdAAAADwAA&#10;AAAAAAAAAAAAAAAHAgAAZHJzL2Rvd25yZXYueG1sUEsFBgAAAAADAAMAtwAAAPcCAAAAAA==&#10;" fillcolor="#c3cbda" stroked="f"/>
                <v:rect id="Rectangle 117" o:spid="_x0000_s1297" style="position:absolute;left:22650;top:9880;width:5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GyxwAAAN0AAAAPAAAAZHJzL2Rvd25yZXYueG1sRI9Bb8Iw&#10;DIXvk/YfIk/iBimFMVQIaEICIQ7TxrhwM43XdmucqglQ/j0+IO1m6z2/93m+7FytLtSGyrOB4SAB&#10;RZx7W3Fh4PC97k9BhYhssfZMBm4UYLl4fppjZv2Vv+iyj4WSEA4ZGihjbDKtQ16SwzDwDbFoP751&#10;GGVtC21bvEq4q3WaJBPtsGJpKLGhVUn53/7sDKRvr/UoSfXHp/vdjYdFPJ42h8aY3kv3PgMVqYv/&#10;5sf11gr+ZCT88o2MoBd3AAAA//8DAFBLAQItABQABgAIAAAAIQDb4fbL7gAAAIUBAAATAAAAAAAA&#10;AAAAAAAAAAAAAABbQ29udGVudF9UeXBlc10ueG1sUEsBAi0AFAAGAAgAAAAhAFr0LFu/AAAAFQEA&#10;AAsAAAAAAAAAAAAAAAAAHwEAAF9yZWxzLy5yZWxzUEsBAi0AFAAGAAgAAAAhAEaDAbLHAAAA3QAA&#10;AA8AAAAAAAAAAAAAAAAABwIAAGRycy9kb3ducmV2LnhtbFBLBQYAAAAAAwADALcAAAD7AgAAAAA=&#10;" fillcolor="#c0c9d8" stroked="f"/>
                <v:rect id="Rectangle 118" o:spid="_x0000_s1298" style="position:absolute;left:22701;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WPwgAAAN0AAAAPAAAAZHJzL2Rvd25yZXYueG1sRE9Na8JA&#10;EL0L/Q/LFLzpZluRkLqKlAYKnoxevA3ZaTaYnY3ZrcZ/7wqF3ubxPme1GV0nrjSE1rMGNc9AENfe&#10;tNxoOB7KWQ4iRGSDnWfScKcAm/XLZIWF8Tfe07WKjUghHArUYGPsCylDbclhmPueOHE/fnAYExwa&#10;aQa8pXDXybcsW0qHLacGiz19WqrP1a/TUH6ddtWi5EbZ0yVX+UWpw6LTevo6bj9ARBrjv/jP/W3S&#10;/OW7guc36QS5fgAAAP//AwBQSwECLQAUAAYACAAAACEA2+H2y+4AAACFAQAAEwAAAAAAAAAAAAAA&#10;AAAAAAAAW0NvbnRlbnRfVHlwZXNdLnhtbFBLAQItABQABgAIAAAAIQBa9CxbvwAAABUBAAALAAAA&#10;AAAAAAAAAAAAAB8BAABfcmVscy8ucmVsc1BLAQItABQABgAIAAAAIQCqoUWPwgAAAN0AAAAPAAAA&#10;AAAAAAAAAAAAAAcCAABkcnMvZG93bnJldi54bWxQSwUGAAAAAAMAAwC3AAAA9gIAAAAA&#10;" fillcolor="#bec7d7" stroked="f"/>
                <v:rect id="Rectangle 119" o:spid="_x0000_s1299" style="position:absolute;left:22745;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cDxgAAANwAAAAPAAAAZHJzL2Rvd25yZXYueG1sRI9Ba8JA&#10;FITvQv/D8gq9SN0YUNrUVUpB8RJR68Xba/aZRLNvQ3Zror/eFQSPw8x8w0xmnanEmRpXWlYwHEQg&#10;iDOrS84V7H7n7x8gnEfWWFkmBRdyMJu+9CaYaNvyhs5bn4sAYZeggsL7OpHSZQUZdANbEwfvYBuD&#10;Psgml7rBNsBNJeMoGkuDJYeFAmv6KSg7bf+Ngu5vdd0v+qddm+7T2K2O6bBcfyr19tp9f4Hw1Pln&#10;+NFeagXxaAz3M+EIyOkNAAD//wMAUEsBAi0AFAAGAAgAAAAhANvh9svuAAAAhQEAABMAAAAAAAAA&#10;AAAAAAAAAAAAAFtDb250ZW50X1R5cGVzXS54bWxQSwECLQAUAAYACAAAACEAWvQsW78AAAAVAQAA&#10;CwAAAAAAAAAAAAAAAAAfAQAAX3JlbHMvLnJlbHNQSwECLQAUAAYACAAAACEAoDaHA8YAAADcAAAA&#10;DwAAAAAAAAAAAAAAAAAHAgAAZHJzL2Rvd25yZXYueG1sUEsFBgAAAAADAAMAtwAAAPoCAAAAAA==&#10;" fillcolor="#bbc5d6" stroked="f"/>
                <v:rect id="Rectangle 120" o:spid="_x0000_s1300" style="position:absolute;left:22790;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AgxQAAANwAAAAPAAAAZHJzL2Rvd25yZXYueG1sRI9Ba8JA&#10;FITvhf6H5RW8SN1osZXoKioG1JON4vmRfU1Cs29DdpvEf+8KQo/DzHzDLFa9qURLjSstKxiPIhDE&#10;mdUl5wou5+R9BsJ5ZI2VZVJwIwer5evLAmNtO/6mNvW5CBB2MSoovK9jKV1WkEE3sjVx8H5sY9AH&#10;2eRSN9gFuKnkJIo+pcGSw0KBNW0Lyn7TP6Nglhw/7Oba7YZpe9odLvV4er4lSg3e+vUchKfe/4ef&#10;7b1WMJl+weNMOAJyeQcAAP//AwBQSwECLQAUAAYACAAAACEA2+H2y+4AAACFAQAAEwAAAAAAAAAA&#10;AAAAAAAAAAAAW0NvbnRlbnRfVHlwZXNdLnhtbFBLAQItABQABgAIAAAAIQBa9CxbvwAAABUBAAAL&#10;AAAAAAAAAAAAAAAAAB8BAABfcmVscy8ucmVsc1BLAQItABQABgAIAAAAIQCkcXAgxQAAANwAAAAP&#10;AAAAAAAAAAAAAAAAAAcCAABkcnMvZG93bnJldi54bWxQSwUGAAAAAAMAAwC3AAAA+QIAAAAA&#10;" fillcolor="#b9c3d5" stroked="f"/>
                <v:rect id="Rectangle 121" o:spid="_x0000_s1301" style="position:absolute;left:22834;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0fwgAAANwAAAAPAAAAZHJzL2Rvd25yZXYueG1sRE/Pa8Iw&#10;FL4P/B/CE3ZbUwvbpBrFyQR7KUyFenw2z6bYvJQm0+6/Xw6DHT++38v1aDtxp8G3jhXMkhQEce10&#10;y42C03H3MgfhA7LGzjEp+CEP69XkaYm5dg/+ovshNCKGsM9RgQmhz6X0tSGLPnE9ceSubrAYIhwa&#10;qQd8xHDbySxN36TFlmODwZ62hurb4dsq2H7us0tZdFwVH+9nuUvLq6lIqefpuFmACDSGf/Gfe68V&#10;ZK9xbTwTj4Bc/QIAAP//AwBQSwECLQAUAAYACAAAACEA2+H2y+4AAACFAQAAEwAAAAAAAAAAAAAA&#10;AAAAAAAAW0NvbnRlbnRfVHlwZXNdLnhtbFBLAQItABQABgAIAAAAIQBa9CxbvwAAABUBAAALAAAA&#10;AAAAAAAAAAAAAB8BAABfcmVscy8ucmVsc1BLAQItABQABgAIAAAAIQDllX0fwgAAANwAAAAPAAAA&#10;AAAAAAAAAAAAAAcCAABkcnMvZG93bnJldi54bWxQSwUGAAAAAAMAAwC3AAAA9gIAAAAA&#10;" fillcolor="#b6c1d3" stroked="f"/>
                <v:rect id="Rectangle 122" o:spid="_x0000_s1302" style="position:absolute;left:22879;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6eJxQAAANwAAAAPAAAAZHJzL2Rvd25yZXYueG1sRI9Ba8JA&#10;FITvQv/D8gredFNRMamrNILYk5AYCr09sq9JaPZtml01/vuuIHgcZuYbZr0dTCsu1LvGsoK3aQSC&#10;uLS64UpBcdpPViCcR9bYWiYFN3Kw3byM1phoe+WMLrmvRICwS1BB7X2XSOnKmgy6qe2Ig/dje4M+&#10;yL6SusdrgJtWzqJoKQ02HBZq7GhXU/mbn42CLP6KXHq06V++KLJ5cdin+Xer1Ph1+HgH4Wnwz/Cj&#10;/akVzBYx3M+EIyA3/wAAAP//AwBQSwECLQAUAAYACAAAACEA2+H2y+4AAACFAQAAEwAAAAAAAAAA&#10;AAAAAAAAAAAAW0NvbnRlbnRfVHlwZXNdLnhtbFBLAQItABQABgAIAAAAIQBa9CxbvwAAABUBAAAL&#10;AAAAAAAAAAAAAAAAAB8BAABfcmVscy8ucmVsc1BLAQItABQABgAIAAAAIQAp86eJxQAAANwAAAAP&#10;AAAAAAAAAAAAAAAAAAcCAABkcnMvZG93bnJldi54bWxQSwUGAAAAAAMAAwC3AAAA+QIAAAAA&#10;" fillcolor="#b4bfd2" stroked="f"/>
                <v:rect id="Rectangle 123" o:spid="_x0000_s1303" style="position:absolute;left:22923;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PKvwAAANwAAAAPAAAAZHJzL2Rvd25yZXYueG1sRE/NisIw&#10;EL4LvkMYwZumCiulGkVdhL25Vh9gbMak2kxKk9X69pvDwh4/vv/VpneNeFIXas8KZtMMBHHldc1G&#10;weV8mOQgQkTW2HgmBW8KsFkPBysstH/xiZ5lNCKFcChQgY2xLaQMlSWHYepb4sTdfOcwJtgZqTt8&#10;pXDXyHmWLaTDmlODxZb2lqpH+eMUfO6++VjGO53yD3PLzXHG9npQajzqt0sQkfr4L/5zf2kF80Wa&#10;n86kIyDXvwAAAP//AwBQSwECLQAUAAYACAAAACEA2+H2y+4AAACFAQAAEwAAAAAAAAAAAAAAAAAA&#10;AAAAW0NvbnRlbnRfVHlwZXNdLnhtbFBLAQItABQABgAIAAAAIQBa9CxbvwAAABUBAAALAAAAAAAA&#10;AAAAAAAAAB8BAABfcmVscy8ucmVsc1BLAQItABQABgAIAAAAIQAsU7PKvwAAANwAAAAPAAAAAAAA&#10;AAAAAAAAAAcCAABkcnMvZG93bnJldi54bWxQSwUGAAAAAAMAAwC3AAAA8wIAAAAA&#10;" fillcolor="#b1bdd1" stroked="f"/>
                <v:rect id="Rectangle 124" o:spid="_x0000_s1304" style="position:absolute;left:22967;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LfxgAAANwAAAAPAAAAZHJzL2Rvd25yZXYueG1sRI/NasMw&#10;EITvhb6D2EJujewQTHAjm7Y0EJJDflpyXqyt7dZaGUuxnTx9VCjkOMzMN8wyH00jeupcbVlBPI1A&#10;EBdW11wq+PpcPS9AOI+ssbFMCi7kIM8eH5aYajvwgfqjL0WAsEtRQeV9m0rpiooMuqltiYP3bTuD&#10;PsiulLrDIcBNI2dRlEiDNYeFClt6r6j4PZ6Ngnm9+bm+xfvF6bzdRf3HsE/kaVBq8jS+voDwNPp7&#10;+L+91gpmSQx/Z8IRkNkNAAD//wMAUEsBAi0AFAAGAAgAAAAhANvh9svuAAAAhQEAABMAAAAAAAAA&#10;AAAAAAAAAAAAAFtDb250ZW50X1R5cGVzXS54bWxQSwECLQAUAAYACAAAACEAWvQsW78AAAAVAQAA&#10;CwAAAAAAAAAAAAAAAAAfAQAAX3JlbHMvLnJlbHNQSwECLQAUAAYACAAAACEA2MLi38YAAADcAAAA&#10;DwAAAAAAAAAAAAAAAAAHAgAAZHJzL2Rvd25yZXYueG1sUEsFBgAAAAADAAMAtwAAAPoCAAAAAA==&#10;" fillcolor="#aebad0" stroked="f"/>
                <v:rect id="Rectangle 125" o:spid="_x0000_s1305" style="position:absolute;left:23012;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CqwwAAANwAAAAPAAAAZHJzL2Rvd25yZXYueG1sRI9Pi8Iw&#10;FMTvC36H8ARva2oPotUoIgqeFP9cvD2aZ1NtXmoTte6n3ywseBxm5jfMdN7aSjyp8aVjBYN+AoI4&#10;d7rkQsHpuP4egfABWWPlmBS8ycN81vmaYqbdi/f0PIRCRAj7DBWYEOpMSp8bsuj7riaO3sU1FkOU&#10;TSF1g68It5VMk2QoLZYcFwzWtDSU3w4Pq2C19aOjsc55Hp8Xe7z/7M6bq1K9bruYgAjUhk/4v73R&#10;CtJhCn9n4hGQs18AAAD//wMAUEsBAi0AFAAGAAgAAAAhANvh9svuAAAAhQEAABMAAAAAAAAAAAAA&#10;AAAAAAAAAFtDb250ZW50X1R5cGVzXS54bWxQSwECLQAUAAYACAAAACEAWvQsW78AAAAVAQAACwAA&#10;AAAAAAAAAAAAAAAfAQAAX3JlbHMvLnJlbHNQSwECLQAUAAYACAAAACEAAJ9wqsMAAADcAAAADwAA&#10;AAAAAAAAAAAAAAAHAgAAZHJzL2Rvd25yZXYueG1sUEsFBgAAAAADAAMAtwAAAPcCAAAAAA==&#10;" fillcolor="#acb8ce" stroked="f"/>
                <v:rect id="Rectangle 126" o:spid="_x0000_s1306" style="position:absolute;left:23056;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WxAAAANwAAAAPAAAAZHJzL2Rvd25yZXYueG1sRI/disIw&#10;FITvBd8hHME7TasgSzWKPwiysMJq1dtDc2yLzUltstp9e7Ow4OUwM98ws0VrKvGgxpWWFcTDCARx&#10;ZnXJuYL0uB18gHAeWWNlmRT8koPFvNuZYaLtk7/pcfC5CBB2CSoovK8TKV1WkEE3tDVx8K62MeiD&#10;bHKpG3wGuKnkKIom0mDJYaHAmtYFZbfDj1HwGX9hm55W+/hOu016Xl+i8nZRqt9rl1MQnlr/Dv+3&#10;d1rBaDKGvzPhCMj5CwAA//8DAFBLAQItABQABgAIAAAAIQDb4fbL7gAAAIUBAAATAAAAAAAAAAAA&#10;AAAAAAAAAABbQ29udGVudF9UeXBlc10ueG1sUEsBAi0AFAAGAAgAAAAhAFr0LFu/AAAAFQEAAAsA&#10;AAAAAAAAAAAAAAAAHwEAAF9yZWxzLy5yZWxzUEsBAi0AFAAGAAgAAAAhAL9dwVbEAAAA3AAAAA8A&#10;AAAAAAAAAAAAAAAABwIAAGRycy9kb3ducmV2LnhtbFBLBQYAAAAAAwADALcAAAD4AgAAAAA=&#10;" fillcolor="#a9b5cd" stroked="f"/>
                <v:rect id="Rectangle 127" o:spid="_x0000_s1307" style="position:absolute;left:23101;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X+wgAAANwAAAAPAAAAZHJzL2Rvd25yZXYueG1sRI/RisIw&#10;FETfhf2HcBf2TdO6UqQaRYRFBRGsfsClubbV5qYkWe3+/UYQfBxm5gwzX/amFXdyvrGsIB0lIIhL&#10;qxuuFJxPP8MpCB+QNbaWScEfeVguPgZzzLV98JHuRahEhLDPUUEdQpdL6cuaDPqR7Yijd7HOYIjS&#10;VVI7fES4aeU4STJpsOG4UGNH65rKW/FrFJTp4fjdX12GO01Xk+6bXbpZK/X12a9mIAL14R1+tbda&#10;wTibwPNMPAJy8Q8AAP//AwBQSwECLQAUAAYACAAAACEA2+H2y+4AAACFAQAAEwAAAAAAAAAAAAAA&#10;AAAAAAAAW0NvbnRlbnRfVHlwZXNdLnhtbFBLAQItABQABgAIAAAAIQBa9CxbvwAAABUBAAALAAAA&#10;AAAAAAAAAAAAAB8BAABfcmVscy8ucmVsc1BLAQItABQABgAIAAAAIQDlXqX+wgAAANwAAAAPAAAA&#10;AAAAAAAAAAAAAAcCAABkcnMvZG93bnJldi54bWxQSwUGAAAAAAMAAwC3AAAA9gIAAAAA&#10;" fillcolor="#a7b3cb" stroked="f"/>
                <v:rect id="Rectangle 128" o:spid="_x0000_s1308" style="position:absolute;left:23145;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PvxgAAANwAAAAPAAAAZHJzL2Rvd25yZXYueG1sRI9Ba8JA&#10;FITvQv/D8gq96aaCUqKrhLaCVCg0aQ/entlnEpJ9G3bXGP99t1DwOMzMN8x6O5pODOR8Y1nB8ywB&#10;QVxa3XCl4LvYTV9A+ICssbNMCm7kYbt5mKwx1fbKXzTkoRIRwj5FBXUIfSqlL2sy6Ge2J47e2TqD&#10;IUpXSe3wGuGmk/MkWUqDDceFGnt6rals84tR8OO6j7dsuLR58c7NeDouksNnr9TT45itQAQawz38&#10;395rBfPlAv7OxCMgN78AAAD//wMAUEsBAi0AFAAGAAgAAAAhANvh9svuAAAAhQEAABMAAAAAAAAA&#10;AAAAAAAAAAAAAFtDb250ZW50X1R5cGVzXS54bWxQSwECLQAUAAYACAAAACEAWvQsW78AAAAVAQAA&#10;CwAAAAAAAAAAAAAAAAAfAQAAX3JlbHMvLnJlbHNQSwECLQAUAAYACAAAACEApLwz78YAAADcAAAA&#10;DwAAAAAAAAAAAAAAAAAHAgAAZHJzL2Rvd25yZXYueG1sUEsFBgAAAAADAAMAtwAAAPoCAAAAAA==&#10;" fillcolor="#a4b1ca" stroked="f"/>
                <v:rect id="Rectangle 129" o:spid="_x0000_s1309" style="position:absolute;left:23190;top:9880;width:44;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34uxAAAANwAAAAPAAAAZHJzL2Rvd25yZXYueG1sRI/disIw&#10;FITvF3yHcIS9W1NFilSjiKAI4sr6c39sjk2xOSlNqvXtNwvCXg4z8w0zW3S2Eg9qfOlYwXCQgCDO&#10;nS65UHA+rb8mIHxA1lg5JgUv8rCY9z5mmGn35B96HEMhIoR9hgpMCHUmpc8NWfQDVxNH7+YaiyHK&#10;ppC6wWeE20qOkiSVFkuOCwZrWhnK78fWKlhWNN7dzf5yWG1e/ra/freTc6vUZ79bTkEE6sJ/+N3e&#10;agWjNIW/M/EIyPkvAAAA//8DAFBLAQItABQABgAIAAAAIQDb4fbL7gAAAIUBAAATAAAAAAAAAAAA&#10;AAAAAAAAAABbQ29udGVudF9UeXBlc10ueG1sUEsBAi0AFAAGAAgAAAAhAFr0LFu/AAAAFQEAAAsA&#10;AAAAAAAAAAAAAAAAHwEAAF9yZWxzLy5yZWxzUEsBAi0AFAAGAAgAAAAhAEE7fi7EAAAA3AAAAA8A&#10;AAAAAAAAAAAAAAAABwIAAGRycy9kb3ducmV2LnhtbFBLBQYAAAAAAwADALcAAAD4AgAAAAA=&#10;" fillcolor="#a1afc9" stroked="f"/>
                <v:rect id="Rectangle 130" o:spid="_x0000_s1310" style="position:absolute;left:23234;top:9880;width:45;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FsxQAAANwAAAAPAAAAZHJzL2Rvd25yZXYueG1sRI9PawIx&#10;FMTvgt8hPMGLaHY9+Gc1ii0UFHro2uL5sXluFjcvS5Lq9ts3QqHHYWZ+w2z3vW3FnXxoHCvIZxkI&#10;4srphmsFX59v0xWIEJE1to5JwQ8F2O+Ggy0W2j24pPs51iJBOBSowMTYFVKGypDFMHMdcfKuzluM&#10;Sfpaao+PBLetnGfZQlpsOC0Y7OjVUHU7f1sFN7zU7x9L4/OyzGV1ystJt35RajzqDxsQkfr4H/5r&#10;H7WC+WIJzzPpCMjdLwAAAP//AwBQSwECLQAUAAYACAAAACEA2+H2y+4AAACFAQAAEwAAAAAAAAAA&#10;AAAAAAAAAAAAW0NvbnRlbnRfVHlwZXNdLnhtbFBLAQItABQABgAIAAAAIQBa9CxbvwAAABUBAAAL&#10;AAAAAAAAAAAAAAAAAB8BAABfcmVscy8ucmVsc1BLAQItABQABgAIAAAAIQB5ftFsxQAAANwAAAAP&#10;AAAAAAAAAAAAAAAAAAcCAABkcnMvZG93bnJldi54bWxQSwUGAAAAAAMAAwC3AAAA+QIAAAAA&#10;" fillcolor="#9fadc7" stroked="f"/>
                <v:rect id="Rectangle 131" o:spid="_x0000_s1311" style="position:absolute;left:23279;top:9880;width:8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F/wwAAANwAAAAPAAAAZHJzL2Rvd25yZXYueG1sRE9Na8JA&#10;EL0X+h+WKfSmm4hYm7qKKILFXoxFehyyY5I2OxuzW03/vXMQeny879mid426UBdqzwbSYQKKuPC2&#10;5tLA52EzmIIKEdli45kM/FGAxfzxYYaZ9Vfe0yWPpZIQDhkaqGJsM61DUZHDMPQtsXAn3zmMArtS&#10;2w6vEu4aPUqSiXZYszRU2NKqouIn/3XSe/oqP9b+Jf9O3XuavJ63x91xbMzzU798AxWpj//iu3tr&#10;DYwmslbOyBHQ8xsAAAD//wMAUEsBAi0AFAAGAAgAAAAhANvh9svuAAAAhQEAABMAAAAAAAAAAAAA&#10;AAAAAAAAAFtDb250ZW50X1R5cGVzXS54bWxQSwECLQAUAAYACAAAACEAWvQsW78AAAAVAQAACwAA&#10;AAAAAAAAAAAAAAAfAQAAX3JlbHMvLnJlbHNQSwECLQAUAAYACAAAACEAUU1xf8MAAADcAAAADwAA&#10;AAAAAAAAAAAAAAAHAgAAZHJzL2Rvd25yZXYueG1sUEsFBgAAAAADAAMAtwAAAPcCAAAAAA==&#10;" fillcolor="#9cabc6" stroked="f"/>
                <v:shape id="Freeform 132" o:spid="_x0000_s1312" style="position:absolute;left:21920;top:9861;width:1428;height:1245;visibility:visible;mso-wrap-style:square;v-text-anchor:top" coordsize="5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buxgAAANwAAAAPAAAAZHJzL2Rvd25yZXYueG1sRI9ba8JA&#10;FITfC/6H5Qh9qxtFRFPXEARr+1BvLfT1kD0mwezZkN1c/PduodDHYWa+YdbJYCrRUeNKywqmkwgE&#10;cWZ1ybmC76/dyxKE88gaK8uk4E4Oks3oaY2xtj2fqbv4XAQIuxgVFN7XsZQuK8igm9iaOHhX2xj0&#10;QTa51A32AW4qOYuihTRYclgosKZtQdnt0hoFp31//Dy0XTWfp1T303b/9nH+Uep5PKSvIDwN/j/8&#10;137XCmaLFfyeCUdAbh4AAAD//wMAUEsBAi0AFAAGAAgAAAAhANvh9svuAAAAhQEAABMAAAAAAAAA&#10;AAAAAAAAAAAAAFtDb250ZW50X1R5cGVzXS54bWxQSwECLQAUAAYACAAAACEAWvQsW78AAAAVAQAA&#10;CwAAAAAAAAAAAAAAAAAfAQAAX3JlbHMvLnJlbHNQSwECLQAUAAYACAAAACEAyiJ27sYAAADcAAAA&#10;DwAAAAAAAAAAAAAAAAAHAgAAZHJzL2Rvd25yZXYueG1sUEsFBgAAAAADAAMAtwAAAPoCAAAAAA==&#10;" path="m,440l,376r16,l16,440,,440xm,328l,264r16,l16,328,,328xm,216l,152r16,l16,216,,216xm,104l,40r16,l16,104,,104xm25,l89,r,16l25,16,25,xm137,r64,l201,16r-64,l137,xm249,r64,l313,16r-64,l249,xm361,r64,l425,16r-64,l361,xm473,r31,c508,,511,3,512,6v1,3,,6,-2,9l485,36,474,24,499,2r5,14l473,16,473,xm449,68r-49,42l390,98,438,56r11,12xm364,141r-48,42l305,171r49,-42l364,141xm280,215r-49,42l221,245r48,-42l280,215xm195,289r-48,42l136,319r48,-42l195,289xm110,362l62,404,52,392r48,-42l110,362xm26,436l14,447,3,434,15,424r11,12xe" fillcolor="#385d8a" strokecolor="#385d8a" strokeweight="0">
                  <v:path arrowok="t" o:connecttype="custom" o:connectlocs="0,104691;4456,122511;0,91326;4456,73507;0,91326;0,42322;4456,60142;0,28957;4456,11137;0,28957;24787,0;6963,4455;38156,0;55980,4455;38156,0;87173,0;69349,4455;100542,0;118366,4455;100542,0;140368,0;142039,4177;132013,6682;140368,4455;131735,0;111404,30628;121987,15592;101377,39259;84945,47612;101377,39259;64336,71558;74919,56522;54309,80467;37877,88820;54309,80467;17268,112487;27851,97452;7241,121397;836,120840;7241,121397" o:connectangles="0,0,0,0,0,0,0,0,0,0,0,0,0,0,0,0,0,0,0,0,0,0,0,0,0,0,0,0,0,0,0,0,0,0,0,0,0,0,0,0"/>
                  <o:lock v:ext="edit" verticies="t"/>
                </v:shape>
                <v:rect id="Rectangle 133" o:spid="_x0000_s1313" style="position:absolute;left:22250;top:11025;width:52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0984F6C7" w14:textId="77777777" w:rsidR="002C49D9" w:rsidRDefault="002C49D9" w:rsidP="00844380">
                        <w:r>
                          <w:rPr>
                            <w:rFonts w:ascii="Calibri" w:hAnsi="Calibri" w:cs="Calibri"/>
                            <w:color w:val="000000"/>
                            <w:sz w:val="16"/>
                            <w:szCs w:val="16"/>
                            <w:lang w:val="en-US"/>
                          </w:rPr>
                          <w:t>2</w:t>
                        </w:r>
                      </w:p>
                    </w:txbxContent>
                  </v:textbox>
                </v:rect>
                <v:rect id="Rectangle 134" o:spid="_x0000_s1314" style="position:absolute;left:22783;top:11070;width:807;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78073B18" w14:textId="77777777" w:rsidR="002C49D9" w:rsidRDefault="002C49D9" w:rsidP="00844380">
                        <w:r>
                          <w:rPr>
                            <w:rFonts w:ascii="Calibri" w:hAnsi="Calibri" w:cs="Calibri"/>
                            <w:color w:val="000000"/>
                            <w:sz w:val="12"/>
                            <w:szCs w:val="12"/>
                            <w:lang w:val="en-US"/>
                          </w:rPr>
                          <w:t>nd</w:t>
                        </w:r>
                      </w:p>
                    </w:txbxContent>
                  </v:textbox>
                </v:rect>
                <v:rect id="Rectangle 135" o:spid="_x0000_s1315" style="position:absolute;left:23717;top:11025;width:3562;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0087F489" w14:textId="77777777" w:rsidR="002C49D9" w:rsidRDefault="002C49D9" w:rsidP="00844380">
                        <w:r>
                          <w:rPr>
                            <w:rFonts w:ascii="Calibri" w:hAnsi="Calibri" w:cs="Calibri"/>
                            <w:color w:val="000000"/>
                            <w:sz w:val="16"/>
                            <w:szCs w:val="16"/>
                            <w:lang w:val="en-US"/>
                          </w:rPr>
                          <w:t xml:space="preserve">adjacent </w:t>
                        </w:r>
                      </w:p>
                    </w:txbxContent>
                  </v:textbox>
                </v:rect>
                <v:rect id="Rectangle 136" o:spid="_x0000_s1316" style="position:absolute;left:22428;top:12313;width:491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3C1D966E" w14:textId="77777777" w:rsidR="002C49D9" w:rsidRDefault="002C49D9" w:rsidP="00844380">
                        <w:r>
                          <w:rPr>
                            <w:rFonts w:ascii="Calibri" w:hAnsi="Calibri" w:cs="Calibri"/>
                            <w:color w:val="000000"/>
                            <w:sz w:val="16"/>
                            <w:szCs w:val="16"/>
                            <w:lang w:val="en-US"/>
                          </w:rPr>
                          <w:t>(see note 3)</w:t>
                        </w:r>
                      </w:p>
                    </w:txbxContent>
                  </v:textbox>
                </v:rect>
                <v:shape id="Freeform 137" o:spid="_x0000_s1317" style="position:absolute;left:6375;top:9950;width:15392;height:178;visibility:visible;mso-wrap-style:square;v-text-anchor:top" coordsize="2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KCxgAAANwAAAAPAAAAZHJzL2Rvd25yZXYueG1sRI9Ba8JA&#10;FITvgv9heYIX0U1FrERXkYogllqjIvT2yL4m0ezbkF01/ffdgtDjMDPfMLNFY0pxp9oVlhW8DCIQ&#10;xKnVBWcKTsd1fwLCeWSNpWVS8EMOFvN2a4axtg9O6H7wmQgQdjEqyL2vYildmpNBN7AVcfC+bW3Q&#10;B1lnUtf4CHBTymEUjaXBgsNCjhW95ZReDzejwMpd46PPy8d+t+olW/21P79vlkp1O81yCsJT4//D&#10;z/ZGKxi+juDvTDgCcv4LAAD//wMAUEsBAi0AFAAGAAgAAAAhANvh9svuAAAAhQEAABMAAAAAAAAA&#10;AAAAAAAAAAAAAFtDb250ZW50X1R5cGVzXS54bWxQSwECLQAUAAYACAAAACEAWvQsW78AAAAVAQAA&#10;CwAAAAAAAAAAAAAAAAAfAQAAX3JlbHMvLnJlbHNQSwECLQAUAAYACAAAACEAEAiCgsYAAADcAAAA&#10;DwAAAAAAAAAAAAAAAAAHAgAAZHJzL2Rvd25yZXYueG1sUEsFBgAAAAADAAMAtwAAAPoCAAAAAA==&#10;" path="m,21r28,l29,28,1,28,,21xm50,20r28,l78,27r-28,l50,20xm99,20r28,l127,27r-28,l99,20xm148,20r28,l176,27r-28,l148,20xm197,19r28,l225,26r-28,l197,19xm246,19r29,l275,26r-29,l246,19xm296,18r28,l324,25r-28,l296,18xm345,18r28,l373,25r-28,l345,18xm394,18r28,-1l422,24r-28,1l394,18xm443,17r28,l472,24r-28,l443,17xm492,17r29,-1l521,23r-28,1l492,17xm542,16r28,l570,23r-28,l542,16xm591,16r28,l619,23r-28,l591,16xm640,16r28,-1l668,22r-28,1l640,16xm689,15r28,l717,22r-28,l689,15xm738,15r29,-1l767,21r-29,1l738,15xm788,14r28,l816,21r-28,l788,14xm837,14r28,-1l865,20r-28,1l837,14xm886,13r28,l914,20r-28,l886,13xm935,13r29,-1l964,20r-28,l935,13xm985,12r28,l1013,19r-28,1l985,12xm1034,12r28,l1062,19r-28,l1034,12xm1083,12r28,-1l1111,18r-28,1l1083,12xm1132,11r28,l1160,18r-28,l1132,11xm1181,11r28,-1l1209,17r-28,1l1181,11xm1231,10r28,l1259,17r-28,l1231,10xm1280,10r28,-1l1308,16r-28,1l1280,10xm1329,9r28,l1357,16r-28,l1329,9xm1378,9r28,l1407,16r-29,l1378,9xm1428,9r28,l1456,16r-28,l1428,9xm1477,8r28,l1505,15r-28,l1477,8xm1526,8r28,l1554,15r-28,l1526,8xm1575,7r28,l1603,14r-28,l1575,7xm1624,7r28,l1652,14r-28,l1624,7xm1673,6r28,l1701,13r-28,l1673,6xm1723,6r28,l1751,13r-28,l1723,6xm1772,5r28,l1800,12r-28,l1772,5xm1821,5r28,l1849,12r-28,l1821,5xm1870,5r29,l1899,12r-29,l1870,5xm1920,4r28,l1948,11r-28,l1920,4xm1969,4r28,l1997,11r-28,l1969,4xm2018,3r28,l2046,10r-28,l2018,3xm2067,3r28,l2095,10r-28,l2067,3xm2116,3r28,-1l2144,9r-28,1l2116,3xm2165,2r28,l2193,9r-28,l2165,2xm2215,2r28,l2243,9r-28,l2215,2xm2264,2r28,-1l2292,8r-28,1l2264,2xm2313,1r28,l2341,8r-28,l2313,1xm2362,1l2391,r,7l2362,8r,-7xm2412,r12,l2424,7r-12,l2412,xe" fillcolor="black" strokeweight="0">
                  <v:path arrowok="t" o:connecttype="custom" o:connectlocs="635,17780;49530,17145;80645,12700;93980,12700;93980,12700;125095,16510;174625,16510;205740,11430;219075,11430;219075,11430;250190,15875;299720,15240;330835,10160;344170,10160;344170,10160;375285,14605;424180,13970;455295,9525;468630,9525;468630,9525;500380,13335;549275,12700;580390,8255;593725,8255;593725,8255;625475,12700;674370,12065;705485,6985;718820,6985;718820,6985;749935,11430;799465,10795;830580,5715;843915,5715;843915,5715;875030,10160;924560,10160;955675,5080;969010,5080;969010,5080;1000125,8890;1049020,8890;1080135,3810;1094105,3810;1094105,3810;1125220,7620;1174115,7620;1205865,3175;1219200,2540;1219200,2540;1250315,6985;1299210,6350;1330325,1905;1343660,1905;1343660,1905;1374775,5715;1424305,5715;1455420,635;1468755,635;1468755,635;1499870,5080;1539240,4445" o:connectangles="0,0,0,0,0,0,0,0,0,0,0,0,0,0,0,0,0,0,0,0,0,0,0,0,0,0,0,0,0,0,0,0,0,0,0,0,0,0,0,0,0,0,0,0,0,0,0,0,0,0,0,0,0,0,0,0,0,0,0,0,0,0"/>
                  <o:lock v:ext="edit" verticies="t"/>
                </v:shape>
                <v:shape id="Freeform 138" o:spid="_x0000_s1318" style="position:absolute;left:6775;top:7048;width:22612;height:44;visibility:visible;mso-wrap-style:square;v-text-anchor:top" coordsize="3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EwgAAANwAAAAPAAAAZHJzL2Rvd25yZXYueG1sRI9Bi8Iw&#10;FITvC/6H8ARva2rFXalGqYrg0XUFr4/m2Vabl9LEWv+9EQSPw8x8w8yXnalES40rLSsYDSMQxJnV&#10;JecKjv/b7ykI55E1VpZJwYMcLBe9rzkm2t75j9qDz0WAsEtQQeF9nUjpsoIMuqGtiYN3to1BH2ST&#10;S93gPcBNJeMo+pEGSw4LBda0Lii7Hm5Gwal77KZxel7Rvs3k5uLHcXpjpQb9Lp2B8NT5T/jd3mkF&#10;8e8EXmfCEZCLJwAAAP//AwBQSwECLQAUAAYACAAAACEA2+H2y+4AAACFAQAAEwAAAAAAAAAAAAAA&#10;AAAAAAAAW0NvbnRlbnRfVHlwZXNdLnhtbFBLAQItABQABgAIAAAAIQBa9CxbvwAAABUBAAALAAAA&#10;AAAAAAAAAAAAAB8BAABfcmVscy8ucmVsc1BLAQItABQABgAIAAAAIQA/J3qEwgAAANwAAAAPAAAA&#10;AAAAAAAAAAAAAAcCAABkcnMvZG93bnJldi54bWxQSwUGAAAAAAMAAwC3AAAA9gIAAAAA&#10;" path="m,l29,r,7l,7,,xm50,l78,r,7l50,7,50,xm99,r28,l127,7,99,7,99,xm148,r28,l176,7r-28,l148,xm198,r28,l226,7r-28,l198,xm247,r28,l275,7r-28,l247,xm296,r28,l324,7r-28,l296,xm345,r28,l373,7r-28,l345,xm394,r28,l422,7r-28,l394,xm443,r29,l472,7r-29,l443,xm493,r28,l521,7r-28,l493,xm542,r28,l570,7r-28,l542,xm591,r28,l619,7r-28,l591,xm640,r28,l668,7r-28,l640,xm690,r28,l718,7r-28,l690,xm739,r28,l767,7r-28,l739,xm788,r28,l816,7r-28,l788,xm837,r28,l865,7r-28,l837,xm886,r29,l915,7r-29,l886,xm936,r28,l964,7r-28,l936,xm985,r28,l1013,7r-28,l985,xm1034,r28,l1062,7r-28,l1034,xm1083,r28,l1111,7r-28,l1083,xm1132,r28,l1160,7r-28,l1132,xm1182,r28,l1210,7r-28,l1182,xm1231,r28,l1259,7r-28,l1231,xm1280,r28,l1308,7r-28,l1280,xm1329,r29,l1358,7r-29,l1329,xm1379,r28,l1407,7r-28,l1379,xm1428,r28,l1456,7r-28,l1428,xm1477,r28,l1505,7r-28,l1477,xm1526,r28,l1554,7r-28,l1526,xm1575,r28,l1603,7r-28,l1575,xm1624,r29,l1653,7r-29,l1624,xm1674,r28,l1702,7r-28,l1674,xm1723,r28,l1751,7r-28,l1723,xm1772,r28,l1800,7r-28,l1772,xm1821,r29,l1850,7r-29,l1821,xm1871,r28,l1899,7r-28,l1871,xm1920,r28,l1948,7r-28,l1920,xm1969,r28,l1997,7r-28,l1969,xm2018,r28,l2046,7r-28,l2018,xm2067,r28,l2095,7r-28,l2067,xm2116,r29,l2145,7r-29,l2116,xm2166,r28,l2194,7r-28,l2166,xm2215,r28,l2243,7r-28,l2215,xm2264,r28,l2292,7r-28,l2264,xm2314,r28,l2342,7r-28,l2314,xm2363,r28,l2391,7r-28,l2363,xm2412,r28,l2440,7r-28,l2412,xm2461,r28,l2489,7r-28,l2461,xm2510,r28,l2538,7r-28,l2510,xm2559,r28,l2587,7r-28,l2559,xm2608,r29,l2637,7r-29,l2608,xm2658,r28,l2686,7r-28,l2658,xm2707,r28,l2735,7r-28,l2707,xm2756,r28,l2784,7r-28,l2756,xm2806,r28,l2834,7r-28,l2806,xm2855,r28,l2883,7r-28,l2855,xm2904,r28,l2932,7r-28,l2904,xm2953,r28,l2981,7r-28,l2953,xm3002,r28,l3030,7r-28,l3002,xm3051,r28,l3079,7r-28,l3051,xm3101,r28,l3129,7r-28,l3101,xm3150,r28,l3178,7r-28,l3150,xm3199,r28,l3227,7r-28,l3199,xm3248,r28,l3276,7r-28,l3248,xm3298,r28,l3326,7r-28,l3298,xm3347,r28,l3375,7r-28,l3347,xm3396,r28,l3424,7r-28,l3396,xm3445,r28,l3473,7r-28,l3445,xm3494,r29,l3523,7r-29,l3494,xm3544,r17,l3561,7r-17,l3544,xe" fillcolor="black" strokeweight="0">
                  <v:path arrowok="t" o:connecttype="custom" o:connectlocs="31750,0;80645,0;111760,4445;125730,4445;156845,0;219075,0;267970,0;299720,4445;313055,4445;344170,0;406400,0;455930,0;487045,4445;500380,4445;531495,0;594360,0;643255,0;674370,4445;687705,4445;718820,0;781685,0;830580,0;862330,4445;875665,4445;906780,0;969010,0;1017905,0;1049655,4445;1062990,4445;1094105,0;1156335,0;1205865,0;1236980,4445;1250315,4445;1281430,0;1343660,0;1393190,0;1424305,4445;1437640,4445;1469390,0;1531620,0;1580515,0;1611630,4445;1624965,4445;1656080,0;1718945,0;1767840,0;1799590,4445;1812925,4445;1844040,0;1906270,0;1955165,0;1986915,4445;2000250,4445;2031365,0;2094230,0;2143125,0;2174240,4445;2187575,4445;2218690,0" o:connectangles="0,0,0,0,0,0,0,0,0,0,0,0,0,0,0,0,0,0,0,0,0,0,0,0,0,0,0,0,0,0,0,0,0,0,0,0,0,0,0,0,0,0,0,0,0,0,0,0,0,0,0,0,0,0,0,0,0,0,0,0"/>
                  <o:lock v:ext="edit" verticies="t"/>
                </v:shape>
                <v:rect id="Rectangle 139" o:spid="_x0000_s1319" style="position:absolute;left:895;top:13778;width:1752;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42D20382" w14:textId="77777777" w:rsidR="002C49D9" w:rsidRDefault="002C49D9" w:rsidP="00844380">
                        <w:r>
                          <w:rPr>
                            <w:rFonts w:ascii="Calibri" w:hAnsi="Calibri" w:cs="Calibri"/>
                            <w:color w:val="000000"/>
                            <w:sz w:val="16"/>
                            <w:szCs w:val="16"/>
                            <w:lang w:val="en-US"/>
                          </w:rPr>
                          <w:t>NFD</w:t>
                        </w:r>
                      </w:p>
                    </w:txbxContent>
                  </v:textbox>
                </v:rect>
                <v:rect id="Rectangle 140" o:spid="_x0000_s1320" style="position:absolute;left:2768;top:14362;width:953;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03EC09D1" w14:textId="77777777" w:rsidR="002C49D9" w:rsidRDefault="002C49D9" w:rsidP="00844380">
                        <w:r>
                          <w:rPr>
                            <w:rFonts w:ascii="Calibri" w:hAnsi="Calibri" w:cs="Calibri"/>
                            <w:color w:val="000000"/>
                            <w:sz w:val="12"/>
                            <w:szCs w:val="12"/>
                            <w:lang w:val="en-US"/>
                          </w:rPr>
                          <w:t>adj</w:t>
                        </w:r>
                      </w:p>
                    </w:txbxContent>
                  </v:textbox>
                </v:rect>
                <v:rect id="Rectangle 141" o:spid="_x0000_s1321" style="position:absolute;left:3841;top:13778;width:311;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0EE77914" w14:textId="77777777" w:rsidR="002C49D9" w:rsidRDefault="002C49D9" w:rsidP="00844380">
                        <w:r>
                          <w:rPr>
                            <w:rFonts w:ascii="Calibri" w:hAnsi="Calibri" w:cs="Calibri"/>
                            <w:color w:val="000000"/>
                            <w:sz w:val="16"/>
                            <w:szCs w:val="16"/>
                            <w:lang w:val="en-US"/>
                          </w:rPr>
                          <w:t>(</w:t>
                        </w:r>
                      </w:p>
                    </w:txbxContent>
                  </v:textbox>
                </v:rect>
                <v:rect id="Rectangle 142" o:spid="_x0000_s1322" style="position:absolute;left:4152;top:13778;width:1397;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24CBE525" w14:textId="77777777" w:rsidR="002C49D9" w:rsidRDefault="002C49D9" w:rsidP="00844380">
                        <w:r>
                          <w:rPr>
                            <w:rFonts w:ascii="Calibri" w:hAnsi="Calibri" w:cs="Calibri"/>
                            <w:color w:val="000000"/>
                            <w:sz w:val="16"/>
                            <w:szCs w:val="16"/>
                            <w:lang w:val="en-US"/>
                          </w:rPr>
                          <w:t>dB)</w:t>
                        </w:r>
                      </w:p>
                    </w:txbxContent>
                  </v:textbox>
                </v:rect>
                <v:rect id="Rectangle 143" o:spid="_x0000_s1323" style="position:absolute;left:838;top:9439;width:1752;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6E8B0C43" w14:textId="77777777" w:rsidR="002C49D9" w:rsidRDefault="002C49D9" w:rsidP="00844380">
                        <w:r>
                          <w:rPr>
                            <w:rFonts w:ascii="Calibri" w:hAnsi="Calibri" w:cs="Calibri"/>
                            <w:color w:val="000000"/>
                            <w:sz w:val="16"/>
                            <w:szCs w:val="16"/>
                            <w:lang w:val="en-US"/>
                          </w:rPr>
                          <w:t>NFD</w:t>
                        </w:r>
                      </w:p>
                    </w:txbxContent>
                  </v:textbox>
                </v:rect>
                <v:rect id="Rectangle 144" o:spid="_x0000_s1324" style="position:absolute;left:2711;top:10016;width:1340;height:2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44583C01" w14:textId="77777777" w:rsidR="002C49D9" w:rsidRDefault="002C49D9" w:rsidP="00844380">
                        <w:r>
                          <w:rPr>
                            <w:rFonts w:ascii="Calibri" w:hAnsi="Calibri" w:cs="Calibri"/>
                            <w:color w:val="000000"/>
                            <w:sz w:val="12"/>
                            <w:szCs w:val="12"/>
                            <w:lang w:val="en-US"/>
                          </w:rPr>
                          <w:t>2adj</w:t>
                        </w:r>
                      </w:p>
                    </w:txbxContent>
                  </v:textbox>
                </v:rect>
                <v:rect id="Rectangle 145" o:spid="_x0000_s1325" style="position:absolute;left:4133;top:9439;width:312;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6C2A720A" w14:textId="77777777" w:rsidR="002C49D9" w:rsidRDefault="002C49D9" w:rsidP="00844380">
                        <w:r>
                          <w:rPr>
                            <w:rFonts w:ascii="Calibri" w:hAnsi="Calibri" w:cs="Calibri"/>
                            <w:color w:val="000000"/>
                            <w:sz w:val="16"/>
                            <w:szCs w:val="16"/>
                            <w:lang w:val="en-US"/>
                          </w:rPr>
                          <w:t>(</w:t>
                        </w:r>
                      </w:p>
                    </w:txbxContent>
                  </v:textbox>
                </v:rect>
                <v:rect id="Rectangle 146" o:spid="_x0000_s1326" style="position:absolute;left:4451;top:9439;width:1397;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62E620AB" w14:textId="77777777" w:rsidR="002C49D9" w:rsidRDefault="002C49D9" w:rsidP="00844380">
                        <w:r>
                          <w:rPr>
                            <w:rFonts w:ascii="Calibri" w:hAnsi="Calibri" w:cs="Calibri"/>
                            <w:color w:val="000000"/>
                            <w:sz w:val="16"/>
                            <w:szCs w:val="16"/>
                            <w:lang w:val="en-US"/>
                          </w:rPr>
                          <w:t>dB)</w:t>
                        </w:r>
                      </w:p>
                    </w:txbxContent>
                  </v:textbox>
                </v:rect>
                <v:rect id="Rectangle 147" o:spid="_x0000_s1327" style="position:absolute;left:654;top:6413;width:1752;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1E8FB494" w14:textId="77777777" w:rsidR="002C49D9" w:rsidRDefault="002C49D9" w:rsidP="00844380">
                        <w:r>
                          <w:rPr>
                            <w:rFonts w:ascii="Calibri" w:hAnsi="Calibri" w:cs="Calibri"/>
                            <w:color w:val="000000"/>
                            <w:sz w:val="16"/>
                            <w:szCs w:val="16"/>
                            <w:lang w:val="en-US"/>
                          </w:rPr>
                          <w:t>NFD</w:t>
                        </w:r>
                      </w:p>
                    </w:txbxContent>
                  </v:textbox>
                </v:rect>
                <v:rect id="Rectangle 148" o:spid="_x0000_s1328" style="position:absolute;left:2527;top:6946;width:470;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0A1EE7D3" w14:textId="77777777" w:rsidR="002C49D9" w:rsidRDefault="002C49D9" w:rsidP="00844380">
                        <w:r>
                          <w:rPr>
                            <w:rFonts w:ascii="Symbol" w:hAnsi="Symbol" w:cs="Symbol"/>
                            <w:color w:val="000000"/>
                            <w:sz w:val="12"/>
                            <w:szCs w:val="12"/>
                            <w:lang w:val="en-US"/>
                          </w:rPr>
                          <w:t></w:t>
                        </w:r>
                      </w:p>
                    </w:txbxContent>
                  </v:textbox>
                </v:rect>
                <v:rect id="Rectangle 149" o:spid="_x0000_s1329" style="position:absolute;left:2971;top:6990;width:235;height:2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RwAAAAN0AAAAPAAAAZHJzL2Rvd25yZXYueG1sRE/NisIw&#10;EL4v7DuEEfa2pnoobjWKCIKKF6sPMDTTH0wmJcna+vZmQdjbfHy/s9qM1ogH+dA5VjCbZiCIK6c7&#10;bhTcrvvvBYgQkTUax6TgSQE268+PFRbaDXyhRxkbkUI4FKigjbEvpAxVSxbD1PXEiaudtxgT9I3U&#10;HocUbo2cZ1kuLXacGlrsaddSdS9/rQJ5LffDojQ+c6d5fTbHw6Ump9TXZNwuQUQa47/47T7oND//&#10;yeHvm3SCXL8AAAD//wMAUEsBAi0AFAAGAAgAAAAhANvh9svuAAAAhQEAABMAAAAAAAAAAAAAAAAA&#10;AAAAAFtDb250ZW50X1R5cGVzXS54bWxQSwECLQAUAAYACAAAACEAWvQsW78AAAAVAQAACwAAAAAA&#10;AAAAAAAAAAAfAQAAX3JlbHMvLnJlbHNQSwECLQAUAAYACAAAACEAfCrWUcAAAADdAAAADwAAAAAA&#10;AAAAAAAAAAAHAgAAZHJzL2Rvd25yZXYueG1sUEsFBgAAAAADAAMAtwAAAPQCAAAAAA==&#10;" filled="f" stroked="f">
                  <v:textbox style="mso-fit-shape-to-text:t" inset="0,0,0,0">
                    <w:txbxContent>
                      <w:p w14:paraId="29D2906A" w14:textId="77777777" w:rsidR="002C49D9" w:rsidRDefault="002C49D9" w:rsidP="00844380">
                        <w:r>
                          <w:rPr>
                            <w:rFonts w:ascii="Calibri" w:hAnsi="Calibri" w:cs="Calibri"/>
                            <w:color w:val="000000"/>
                            <w:sz w:val="12"/>
                            <w:szCs w:val="12"/>
                            <w:lang w:val="en-US"/>
                          </w:rPr>
                          <w:t>f</w:t>
                        </w:r>
                      </w:p>
                    </w:txbxContent>
                  </v:textbox>
                </v:rect>
                <v:rect id="Rectangle 150" o:spid="_x0000_s1330" style="position:absolute;left:3194;top:6990;width:235;height:2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PKwAAAAN0AAAAPAAAAZHJzL2Rvd25yZXYueG1sRE/NisIw&#10;EL4v+A5hBG9rqgfXrUYRQVDZi3UfYGimP5hMShJtfXsjLOxtPr7fWW8Ha8SDfGgdK5hNMxDEpdMt&#10;1wp+r4fPJYgQkTUax6TgSQG2m9HHGnPter7Qo4i1SCEcclTQxNjlUoayIYth6jrixFXOW4wJ+lpq&#10;j30Kt0bOs2whLbacGhrsaN9QeSvuVoG8Fod+WRifufO8+jGn46Uip9RkPOxWICIN8V/85z7qNH/x&#10;/QXvb9IJcvMCAAD//wMAUEsBAi0AFAAGAAgAAAAhANvh9svuAAAAhQEAABMAAAAAAAAAAAAAAAAA&#10;AAAAAFtDb250ZW50X1R5cGVzXS54bWxQSwECLQAUAAYACAAAACEAWvQsW78AAAAVAQAACwAAAAAA&#10;AAAAAAAAAAAfAQAAX3JlbHMvLnJlbHNQSwECLQAUAAYACAAAACEAE2ZzysAAAADdAAAADwAAAAAA&#10;AAAAAAAAAAAHAgAAZHJzL2Rvd25yZXYueG1sUEsFBgAAAAADAAMAtwAAAPQCAAAAAA==&#10;" filled="f" stroked="f">
                  <v:textbox style="mso-fit-shape-to-text:t" inset="0,0,0,0">
                    <w:txbxContent>
                      <w:p w14:paraId="6DEE1F5D" w14:textId="77777777" w:rsidR="002C49D9" w:rsidRDefault="002C49D9" w:rsidP="00844380">
                        <w:r>
                          <w:rPr>
                            <w:rFonts w:ascii="Calibri" w:hAnsi="Calibri" w:cs="Calibri"/>
                            <w:color w:val="000000"/>
                            <w:sz w:val="12"/>
                            <w:szCs w:val="12"/>
                            <w:lang w:val="en-US"/>
                          </w:rPr>
                          <w:t>-</w:t>
                        </w:r>
                      </w:p>
                    </w:txbxContent>
                  </v:textbox>
                </v:rect>
                <v:rect id="Rectangle 151" o:spid="_x0000_s1331" style="position:absolute;left:3416;top:6990;width:832;height:2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4xAAAAN0AAAAPAAAAZHJzL2Rvd25yZXYueG1sRI9PawIx&#10;EMXvQr9DmEJvmq0H0dUopSDY0ourH2DYzP6hyWRJUnf99s6h4G2G9+a93+wOk3fqRjH1gQ28LwpQ&#10;xHWwPbcGrpfjfA0qZWSLLjAZuFOCw/5ltsPShpHPdKtyqySEU4kGupyHUutUd+QxLcJALFoToscs&#10;a2y1jThKuHd6WRQr7bFnaehwoM+O6t/qzxvQl+o4risXi/C9bH7c1+ncUDDm7XX62ILKNOWn+f/6&#10;ZAV/tRFc+UZG0PsHAAAA//8DAFBLAQItABQABgAIAAAAIQDb4fbL7gAAAIUBAAATAAAAAAAAAAAA&#10;AAAAAAAAAABbQ29udGVudF9UeXBlc10ueG1sUEsBAi0AFAAGAAgAAAAhAFr0LFu/AAAAFQEAAAsA&#10;AAAAAAAAAAAAAAAAHwEAAF9yZWxzLy5yZWxzUEsBAi0AFAAGAAgAAAAhAGL557jEAAAA3QAAAA8A&#10;AAAAAAAAAAAAAAAABwIAAGRycy9kb3ducmV2LnhtbFBLBQYAAAAAAwADALcAAAD4AgAAAAA=&#10;" filled="f" stroked="f">
                  <v:textbox style="mso-fit-shape-to-text:t" inset="0,0,0,0">
                    <w:txbxContent>
                      <w:p w14:paraId="2D41346C" w14:textId="77777777" w:rsidR="002C49D9" w:rsidRDefault="002C49D9" w:rsidP="00844380">
                        <w:r>
                          <w:rPr>
                            <w:rFonts w:ascii="Calibri" w:hAnsi="Calibri" w:cs="Calibri"/>
                            <w:color w:val="000000"/>
                            <w:sz w:val="12"/>
                            <w:szCs w:val="12"/>
                            <w:lang w:val="en-US"/>
                          </w:rPr>
                          <w:t>BR</w:t>
                        </w:r>
                      </w:p>
                    </w:txbxContent>
                  </v:textbox>
                </v:rect>
                <v:rect id="Rectangle 152" o:spid="_x0000_s1332" style="position:absolute;left:4356;top:6413;width:311;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jvwAAAN0AAAAPAAAAZHJzL2Rvd25yZXYueG1sRE/NisIw&#10;EL4v+A5hBG9rqgfRrlFEEFS8WPcBhmb6g8mkJNHWtzfCwt7m4/ud9XawRjzJh9axgtk0A0FcOt1y&#10;reD3dvhegggRWaNxTApeFGC7GX2tMdeu5ys9i1iLFMIhRwVNjF0uZSgbshimriNOXOW8xZigr6X2&#10;2Kdwa+Q8yxbSYsupocGO9g2V9+JhFchbceiXhfGZO8+rizkdrxU5pSbjYfcDItIQ/8V/7qNO8xer&#10;FXy+SSfIzRsAAP//AwBQSwECLQAUAAYACAAAACEA2+H2y+4AAACFAQAAEwAAAAAAAAAAAAAAAAAA&#10;AAAAW0NvbnRlbnRfVHlwZXNdLnhtbFBLAQItABQABgAIAAAAIQBa9CxbvwAAABUBAAALAAAAAAAA&#10;AAAAAAAAAB8BAABfcmVscy8ucmVsc1BLAQItABQABgAIAAAAIQANtUIjvwAAAN0AAAAPAAAAAAAA&#10;AAAAAAAAAAcCAABkcnMvZG93bnJldi54bWxQSwUGAAAAAAMAAwC3AAAA8wIAAAAA&#10;" filled="f" stroked="f">
                  <v:textbox style="mso-fit-shape-to-text:t" inset="0,0,0,0">
                    <w:txbxContent>
                      <w:p w14:paraId="36889D20" w14:textId="77777777" w:rsidR="002C49D9" w:rsidRDefault="002C49D9" w:rsidP="00844380">
                        <w:r>
                          <w:rPr>
                            <w:rFonts w:ascii="Calibri" w:hAnsi="Calibri" w:cs="Calibri"/>
                            <w:color w:val="000000"/>
                            <w:sz w:val="16"/>
                            <w:szCs w:val="16"/>
                            <w:lang w:val="en-US"/>
                          </w:rPr>
                          <w:t>(</w:t>
                        </w:r>
                      </w:p>
                    </w:txbxContent>
                  </v:textbox>
                </v:rect>
                <v:rect id="Rectangle 153" o:spid="_x0000_s1333" style="position:absolute;left:4667;top:6413;width:1397;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GkwwAAAN0AAAAPAAAAZHJzL2Rvd25yZXYueG1sRI/NagMx&#10;DITvhbyDUaG3xm4Obdj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AmRxpMMAAADdAAAADwAA&#10;AAAAAAAAAAAAAAAHAgAAZHJzL2Rvd25yZXYueG1sUEsFBgAAAAADAAMAtwAAAPcCAAAAAA==&#10;" filled="f" stroked="f">
                  <v:textbox style="mso-fit-shape-to-text:t" inset="0,0,0,0">
                    <w:txbxContent>
                      <w:p w14:paraId="5DFE4ABD" w14:textId="77777777" w:rsidR="002C49D9" w:rsidRDefault="002C49D9" w:rsidP="00844380">
                        <w:r>
                          <w:rPr>
                            <w:rFonts w:ascii="Calibri" w:hAnsi="Calibri" w:cs="Calibri"/>
                            <w:color w:val="000000"/>
                            <w:sz w:val="16"/>
                            <w:szCs w:val="16"/>
                            <w:lang w:val="en-US"/>
                          </w:rPr>
                          <w:t>dB)</w:t>
                        </w:r>
                      </w:p>
                    </w:txbxContent>
                  </v:textbox>
                </v:rect>
                <v:shape id="Freeform 154" o:spid="_x0000_s1334" style="position:absolute;left:14497;top:7105;width:14725;height:7392;visibility:visible;mso-wrap-style:square;v-text-anchor:top" coordsize="2319,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3rwwAAAN0AAAAPAAAAZHJzL2Rvd25yZXYueG1sRE9LSwMx&#10;EL4L/Q9hCt5sEsEHa9NSCoInWasevA2bcbPtZrLdZLe7/94Igrf5+J6z3k6+FSP1sQlsQK8UCOIq&#10;2IZrAx/vzzePIGJCttgGJgMzRdhuFldrLGy48BuNh1SLHMKxQAMupa6QMlaOPMZV6Igz9x16jynD&#10;vpa2x0sO9628Vepeemw4NzjsaO+oOh0Gb+B1OMfP4zDP5Z36msrR6XKvtTHXy2n3BCLRlP7Ff+4X&#10;m+c/KA2/3+QT5OYHAAD//wMAUEsBAi0AFAAGAAgAAAAhANvh9svuAAAAhQEAABMAAAAAAAAAAAAA&#10;AAAAAAAAAFtDb250ZW50X1R5cGVzXS54bWxQSwECLQAUAAYACAAAACEAWvQsW78AAAAVAQAACwAA&#10;AAAAAAAAAAAAAAAfAQAAX3JlbHMvLnJlbHNQSwECLQAUAAYACAAAACEAXh6t68MAAADdAAAADwAA&#10;AAAAAAAAAAAAAAAHAgAAZHJzL2Rvd25yZXYueG1sUEsFBgAAAAADAAMAtwAAAPcCAAAAAA==&#10;" path="m,1152r100,-51l107,1114,6,1164,,1152xm138,1083r101,-50l245,1045r-100,50l138,1083xm277,1014l377,964r6,12l283,1026r-6,-12xm415,945l516,895r6,12l421,958r-6,-13xm553,876l654,826r6,12l559,889r-6,-13xm692,807l792,757r6,13l698,820r-6,-13xm830,738l930,688r6,13l836,751r-6,-13xm968,669r101,-50l1075,632,974,682r-6,-13xm1106,601r101,-51l1213,563r-101,50l1106,601xm1245,532r100,-50l1352,494r-101,50l1245,532xm1383,463r100,-50l1490,425r-101,50l1383,463xm1521,394r101,-50l1628,356r-100,50l1521,394xm1659,325r101,-50l1766,288r-100,50l1659,325xm1798,256r101,-50l1905,219r-101,50l1798,256xm1936,187r101,-50l2043,150r-101,50l1936,187xm2075,119l2175,69r6,12l2081,131r-6,-12xm2213,50l2313,r6,12l2219,62r-6,-12xe" fillcolor="red" strokecolor="red" strokeweight="0">
                  <v:path arrowok="t" o:connecttype="custom" o:connectlocs="63500,699135;3810,739140;87630,687705;155575,663575;87630,687705;239395,612140;179705,651510;263525,600075;331470,575945;263525,600075;415290,524510;354965,564515;439420,512445;506730,488950;439420,512445;590550,436880;530860,476885;614680,424815;682625,401320;614680,424815;766445,349250;706120,389255;790575,337820;858520,313690;790575,337820;941705,262255;882015,301625;965835,250190;1033780,226060;965835,250190;1117600,174625;1057910,214630;1141730,162560;1209675,139065;1141730,162560;1293495,86995;1233170,127000;1317625,75565;1384935,51435;1317625,75565;1468755,0;1409065,39370" o:connectangles="0,0,0,0,0,0,0,0,0,0,0,0,0,0,0,0,0,0,0,0,0,0,0,0,0,0,0,0,0,0,0,0,0,0,0,0,0,0,0,0,0,0"/>
                  <o:lock v:ext="edit" verticies="t"/>
                </v:shape>
                <w10:anchorlock/>
              </v:group>
            </w:pict>
          </mc:Fallback>
        </mc:AlternateContent>
      </w:r>
    </w:p>
    <w:p w14:paraId="7AAC060F" w14:textId="77777777" w:rsidR="00844380" w:rsidRPr="0005228F" w:rsidRDefault="00844380" w:rsidP="00844380">
      <w:pPr>
        <w:pStyle w:val="NF"/>
        <w:pBdr>
          <w:top w:val="single" w:sz="4" w:space="1" w:color="auto"/>
          <w:left w:val="single" w:sz="4" w:space="4" w:color="auto"/>
          <w:bottom w:val="single" w:sz="4" w:space="1" w:color="auto"/>
          <w:right w:val="single" w:sz="4" w:space="4" w:color="auto"/>
        </w:pBdr>
        <w:ind w:left="851"/>
        <w:rPr>
          <w:lang w:eastAsia="en-GB"/>
        </w:rPr>
      </w:pPr>
      <w:r w:rsidRPr="0005228F">
        <w:rPr>
          <w:caps/>
          <w:lang w:eastAsia="en-GB"/>
        </w:rPr>
        <w:t>Note</w:t>
      </w:r>
      <w:r w:rsidRPr="0005228F">
        <w:rPr>
          <w:lang w:eastAsia="en-GB"/>
        </w:rPr>
        <w:t xml:space="preserve"> 1:</w:t>
      </w:r>
      <w:r w:rsidRPr="0005228F">
        <w:rPr>
          <w:lang w:eastAsia="en-GB"/>
        </w:rPr>
        <w:tab/>
        <w:t xml:space="preserve">It is commonly assumed that, at 0,5 </w:t>
      </w:r>
      <w:r w:rsidRPr="0005228F">
        <w:rPr>
          <w:rFonts w:cs="Arial"/>
          <w:lang w:eastAsia="en-GB"/>
        </w:rPr>
        <w:t>× CS, 3 dB of CBSEL is obtained.</w:t>
      </w:r>
    </w:p>
    <w:p w14:paraId="34716DF4" w14:textId="77777777" w:rsidR="00844380" w:rsidRPr="0005228F" w:rsidRDefault="00844380" w:rsidP="00844380">
      <w:pPr>
        <w:pStyle w:val="NF"/>
        <w:pBdr>
          <w:top w:val="single" w:sz="4" w:space="1" w:color="auto"/>
          <w:left w:val="single" w:sz="4" w:space="4" w:color="auto"/>
          <w:bottom w:val="single" w:sz="4" w:space="1" w:color="auto"/>
          <w:right w:val="single" w:sz="4" w:space="4" w:color="auto"/>
        </w:pBdr>
        <w:ind w:left="851"/>
        <w:rPr>
          <w:lang w:eastAsia="en-GB"/>
        </w:rPr>
      </w:pPr>
      <w:r w:rsidRPr="0005228F">
        <w:rPr>
          <w:caps/>
          <w:lang w:eastAsia="en-GB"/>
        </w:rPr>
        <w:t>Note</w:t>
      </w:r>
      <w:r w:rsidRPr="0005228F">
        <w:rPr>
          <w:lang w:eastAsia="en-GB"/>
        </w:rPr>
        <w:t xml:space="preserve"> 2:</w:t>
      </w:r>
      <w:r w:rsidRPr="0005228F">
        <w:rPr>
          <w:lang w:eastAsia="en-GB"/>
        </w:rPr>
        <w:tab/>
        <w:t xml:space="preserve">CBSEL </w:t>
      </w:r>
      <w:r w:rsidRPr="0005228F">
        <w:t>first</w:t>
      </w:r>
      <w:r w:rsidRPr="0005228F">
        <w:rPr>
          <w:lang w:eastAsia="en-GB"/>
        </w:rPr>
        <w:t xml:space="preserve"> adjacent channel separation.</w:t>
      </w:r>
    </w:p>
    <w:p w14:paraId="7E93F0E5" w14:textId="77777777" w:rsidR="00844380" w:rsidRPr="0005228F" w:rsidRDefault="00844380" w:rsidP="00844380">
      <w:pPr>
        <w:pStyle w:val="NF"/>
        <w:pBdr>
          <w:top w:val="single" w:sz="4" w:space="1" w:color="auto"/>
          <w:left w:val="single" w:sz="4" w:space="4" w:color="auto"/>
          <w:bottom w:val="single" w:sz="4" w:space="1" w:color="auto"/>
          <w:right w:val="single" w:sz="4" w:space="4" w:color="auto"/>
        </w:pBdr>
        <w:ind w:left="851"/>
        <w:rPr>
          <w:lang w:eastAsia="en-GB"/>
        </w:rPr>
      </w:pPr>
      <w:r w:rsidRPr="0005228F">
        <w:rPr>
          <w:caps/>
          <w:lang w:eastAsia="en-GB"/>
        </w:rPr>
        <w:t>Note</w:t>
      </w:r>
      <w:r w:rsidRPr="0005228F">
        <w:rPr>
          <w:lang w:eastAsia="en-GB"/>
        </w:rPr>
        <w:t xml:space="preserve"> 3:</w:t>
      </w:r>
      <w:r w:rsidRPr="0005228F">
        <w:rPr>
          <w:lang w:eastAsia="en-GB"/>
        </w:rPr>
        <w:tab/>
        <w:t xml:space="preserve">CBSEL </w:t>
      </w:r>
      <w:r w:rsidRPr="0005228F">
        <w:t>second adjacent channel separation (if second</w:t>
      </w:r>
      <w:r w:rsidRPr="0005228F">
        <w:rPr>
          <w:lang w:eastAsia="en-GB"/>
        </w:rPr>
        <w:t xml:space="preserve"> adjacent channel figures are provided by the relevant EN)</w:t>
      </w:r>
    </w:p>
    <w:p w14:paraId="0C8D776F" w14:textId="77777777" w:rsidR="00844380" w:rsidRPr="0005228F" w:rsidRDefault="00844380" w:rsidP="00844380">
      <w:pPr>
        <w:pStyle w:val="NF"/>
        <w:pBdr>
          <w:top w:val="single" w:sz="4" w:space="1" w:color="auto"/>
          <w:left w:val="single" w:sz="4" w:space="4" w:color="auto"/>
          <w:bottom w:val="single" w:sz="4" w:space="1" w:color="auto"/>
          <w:right w:val="single" w:sz="4" w:space="4" w:color="auto"/>
        </w:pBdr>
        <w:ind w:left="851"/>
        <w:rPr>
          <w:lang w:eastAsia="en-GB"/>
        </w:rPr>
      </w:pPr>
      <w:r w:rsidRPr="0005228F">
        <w:rPr>
          <w:caps/>
          <w:lang w:eastAsia="en-GB"/>
        </w:rPr>
        <w:t>Note</w:t>
      </w:r>
      <w:r w:rsidRPr="0005228F">
        <w:rPr>
          <w:lang w:eastAsia="en-GB"/>
        </w:rPr>
        <w:t xml:space="preserve"> 4:</w:t>
      </w:r>
      <w:r w:rsidRPr="0005228F">
        <w:rPr>
          <w:lang w:eastAsia="en-GB"/>
        </w:rPr>
        <w:tab/>
        <w:t>CBSEL in the frequency range where blocking is defined (</w:t>
      </w:r>
      <w:r w:rsidRPr="0005228F">
        <w:rPr>
          <w:rFonts w:cs="Arial"/>
          <w:lang w:eastAsia="en-GB"/>
        </w:rPr>
        <w:t>±</w:t>
      </w:r>
      <w:r w:rsidRPr="0005228F">
        <w:rPr>
          <w:lang w:eastAsia="en-GB"/>
        </w:rPr>
        <w:t xml:space="preserve"> 250% channel separation in this example). It should also be understood that CBSEL in this range is applicable on real interference environment only if the interfering signal emission exhibits a corresponding reduction of its OOB and spurious emissions within the victim RX bandwidth.</w:t>
      </w:r>
    </w:p>
    <w:p w14:paraId="2A2B82B7" w14:textId="77777777" w:rsidR="00844380" w:rsidRPr="0005228F" w:rsidRDefault="00844380" w:rsidP="00844380">
      <w:pPr>
        <w:pStyle w:val="Caption"/>
        <w:rPr>
          <w:lang w:val="en-GB" w:eastAsia="en-GB"/>
        </w:rPr>
      </w:pPr>
      <w:bookmarkStart w:id="879" w:name="_Ref14268800"/>
      <w:r w:rsidRPr="0005228F">
        <w:rPr>
          <w:lang w:val="en-GB"/>
        </w:rPr>
        <w:t xml:space="preserve">Figure </w:t>
      </w:r>
      <w:r w:rsidRPr="0005228F">
        <w:rPr>
          <w:noProof/>
          <w:lang w:val="en-GB"/>
        </w:rPr>
        <w:fldChar w:fldCharType="begin"/>
      </w:r>
      <w:r w:rsidRPr="0005228F">
        <w:rPr>
          <w:noProof/>
          <w:lang w:val="en-GB"/>
        </w:rPr>
        <w:instrText xml:space="preserve"> SEQ Figure \* ARABIC </w:instrText>
      </w:r>
      <w:r w:rsidRPr="0005228F">
        <w:rPr>
          <w:noProof/>
          <w:lang w:val="en-GB"/>
        </w:rPr>
        <w:fldChar w:fldCharType="separate"/>
      </w:r>
      <w:r w:rsidRPr="0005228F">
        <w:rPr>
          <w:noProof/>
          <w:lang w:val="en-GB"/>
        </w:rPr>
        <w:t>64</w:t>
      </w:r>
      <w:r w:rsidRPr="0005228F">
        <w:rPr>
          <w:noProof/>
          <w:lang w:val="en-GB"/>
        </w:rPr>
        <w:fldChar w:fldCharType="end"/>
      </w:r>
      <w:bookmarkEnd w:id="879"/>
      <w:r w:rsidRPr="0005228F">
        <w:rPr>
          <w:lang w:val="en-GB" w:eastAsia="en-GB"/>
        </w:rPr>
        <w:t>: Channel</w:t>
      </w:r>
      <w:r w:rsidRPr="0005228F">
        <w:rPr>
          <w:lang w:val="en-GB"/>
        </w:rPr>
        <w:t xml:space="preserve"> </w:t>
      </w:r>
      <w:r w:rsidRPr="0005228F">
        <w:rPr>
          <w:lang w:val="en-GB" w:eastAsia="en-GB"/>
        </w:rPr>
        <w:t>bandwidth integrated selectivity (CBSEL) graphical representation</w:t>
      </w:r>
    </w:p>
    <w:p w14:paraId="62427275" w14:textId="77777777" w:rsidR="00844380" w:rsidRPr="0005228F" w:rsidRDefault="00844380" w:rsidP="00844380">
      <w:pPr>
        <w:pStyle w:val="ECCAnnexheading1"/>
        <w:rPr>
          <w:lang w:val="en-GB"/>
        </w:rPr>
      </w:pPr>
      <w:bookmarkStart w:id="880" w:name="_Ref14265322"/>
      <w:bookmarkStart w:id="881" w:name="_Ref14266064"/>
      <w:bookmarkStart w:id="882" w:name="_Toc26977329"/>
      <w:bookmarkStart w:id="883" w:name="_Toc21332830"/>
      <w:bookmarkStart w:id="884" w:name="_Toc31812152"/>
      <w:r w:rsidRPr="0005228F">
        <w:rPr>
          <w:lang w:val="en-GB"/>
        </w:rPr>
        <w:t>Example of derivation of a SEAMCAT blocking mask</w:t>
      </w:r>
      <w:bookmarkEnd w:id="880"/>
      <w:bookmarkEnd w:id="881"/>
      <w:bookmarkEnd w:id="882"/>
      <w:bookmarkEnd w:id="883"/>
      <w:bookmarkEnd w:id="884"/>
      <w:r w:rsidRPr="0005228F">
        <w:rPr>
          <w:lang w:val="en-GB"/>
        </w:rPr>
        <w:t xml:space="preserve"> </w:t>
      </w:r>
    </w:p>
    <w:p w14:paraId="2A2DD363" w14:textId="77777777" w:rsidR="00844380" w:rsidRPr="0005228F" w:rsidRDefault="00844380" w:rsidP="00844380">
      <w:pPr>
        <w:pStyle w:val="ECCAnnexheading2"/>
        <w:ind w:left="578" w:hanging="578"/>
        <w:rPr>
          <w:lang w:val="en-GB"/>
        </w:rPr>
      </w:pPr>
      <w:r w:rsidRPr="0005228F">
        <w:rPr>
          <w:lang w:val="en-GB"/>
        </w:rPr>
        <w:t>Technique for determining a device’s SEAMCAT blocking mask</w:t>
      </w:r>
    </w:p>
    <w:p w14:paraId="3B13517C" w14:textId="77777777" w:rsidR="00844380" w:rsidRPr="0005228F" w:rsidRDefault="00844380" w:rsidP="00844380">
      <w:r w:rsidRPr="0005228F">
        <w:t>The following technique can be used to determine a device’s intrinsic vulnerability to CW interference and the result used to determine the necessary co-channel signal to noise ratio (S/N) and SEAMCAT blocking mask.</w:t>
      </w:r>
    </w:p>
    <w:p w14:paraId="6F29D7B0" w14:textId="77777777" w:rsidR="00844380" w:rsidRPr="0005228F" w:rsidRDefault="00844380" w:rsidP="00844380">
      <w:r w:rsidRPr="0005228F">
        <w:t>The measurement of a device’s vulnerability to interference – in this case protection ratio - has been determined for a typical SRD as defined in ETSI EN 300 220-1 V3.1.0 Section 5.18, but with measurement points from the narrow band network (NBN) standard ETSI EN 303 204 +/- 2 MHz offset from the edge of the operating channel in steps of 100 kHz, and more often where the function is changing greatly with frequency. The points are determined as protection ratios (i.e. relative to a weak wanted signal, 3 dB higher than the receiver sensitivity).</w:t>
      </w:r>
    </w:p>
    <w:p w14:paraId="33446C61" w14:textId="77777777" w:rsidR="00844380" w:rsidRPr="0005228F" w:rsidRDefault="00844380" w:rsidP="00844380">
      <w:r w:rsidRPr="0005228F">
        <w:t xml:space="preserve">An example of measured protection ratio curve is shown in </w:t>
      </w:r>
      <w:r w:rsidRPr="0005228F">
        <w:fldChar w:fldCharType="begin"/>
      </w:r>
      <w:r w:rsidRPr="0005228F">
        <w:instrText xml:space="preserve"> REF _Ref14276365 \h </w:instrText>
      </w:r>
      <w:r w:rsidRPr="0005228F">
        <w:fldChar w:fldCharType="separate"/>
      </w:r>
      <w:r w:rsidRPr="0005228F">
        <w:t xml:space="preserve">Figure </w:t>
      </w:r>
      <w:r w:rsidRPr="0005228F">
        <w:rPr>
          <w:noProof/>
        </w:rPr>
        <w:t>65</w:t>
      </w:r>
      <w:r w:rsidRPr="0005228F">
        <w:fldChar w:fldCharType="end"/>
      </w:r>
      <w:r w:rsidRPr="0005228F">
        <w:t>.</w:t>
      </w:r>
    </w:p>
    <w:p w14:paraId="5D35136B" w14:textId="77777777" w:rsidR="00844380" w:rsidRPr="0005228F" w:rsidRDefault="00844380" w:rsidP="00844380">
      <w:pPr>
        <w:jc w:val="center"/>
      </w:pPr>
      <w:r w:rsidRPr="00AA61CD">
        <w:rPr>
          <w:noProof/>
          <w:lang w:eastAsia="da-DK"/>
        </w:rPr>
        <w:drawing>
          <wp:inline distT="0" distB="0" distL="0" distR="0" wp14:anchorId="76550FB7" wp14:editId="5EE05577">
            <wp:extent cx="5689276" cy="3627345"/>
            <wp:effectExtent l="0" t="0" r="6985" b="0"/>
            <wp:docPr id="96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710280" cy="3640737"/>
                    </a:xfrm>
                    <a:prstGeom prst="rect">
                      <a:avLst/>
                    </a:prstGeom>
                    <a:noFill/>
                    <a:ln>
                      <a:noFill/>
                    </a:ln>
                  </pic:spPr>
                </pic:pic>
              </a:graphicData>
            </a:graphic>
          </wp:inline>
        </w:drawing>
      </w:r>
    </w:p>
    <w:p w14:paraId="5836DF23" w14:textId="77777777" w:rsidR="00844380" w:rsidRPr="0005228F" w:rsidRDefault="00844380" w:rsidP="00844380">
      <w:pPr>
        <w:pStyle w:val="Caption"/>
        <w:rPr>
          <w:lang w:val="en-GB"/>
        </w:rPr>
      </w:pPr>
      <w:bookmarkStart w:id="885" w:name="_Ref14276365"/>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65</w:t>
      </w:r>
      <w:r w:rsidRPr="0005228F">
        <w:rPr>
          <w:lang w:val="en-GB"/>
        </w:rPr>
        <w:fldChar w:fldCharType="end"/>
      </w:r>
      <w:bookmarkEnd w:id="885"/>
      <w:r w:rsidRPr="0005228F">
        <w:rPr>
          <w:lang w:val="en-GB"/>
        </w:rPr>
        <w:t>: Protection ratio measurements for SRD Narrow Band Network (NBN) victim</w:t>
      </w:r>
    </w:p>
    <w:p w14:paraId="4C1B37CD" w14:textId="77777777" w:rsidR="00844380" w:rsidRPr="0005228F" w:rsidRDefault="00844380" w:rsidP="00844380">
      <w:r w:rsidRPr="0005228F">
        <w:t xml:space="preserve">The protection ratio curve shows that the performance of this victim receiver reaches -30 dB at an offset of 175 kHz from the centre of the 200 kHz operating channel, while ETSI EN 303 204 defines a limit of -32 dB at a frequency offset of 2 MHz. The curve also shows that the wanted signal level required must be on average 12.9 dB above the in-channel interference level, however, the detail in the operating channel – which depends on the modulation scheme, interfering signal BW and demodulating circuitry – cannot be processed in the SEAMCAT model. This explains why in some cases a victim’s vulnerability that dependent on the detailed protection ratio curve cannot be assessed by this model. This data presented in </w:t>
      </w:r>
      <w:r w:rsidRPr="0005228F">
        <w:fldChar w:fldCharType="begin"/>
      </w:r>
      <w:r w:rsidRPr="0005228F">
        <w:instrText xml:space="preserve"> REF _Ref14276365 \h </w:instrText>
      </w:r>
      <w:r w:rsidRPr="0005228F">
        <w:fldChar w:fldCharType="separate"/>
      </w:r>
      <w:r w:rsidRPr="0005228F">
        <w:t xml:space="preserve">Figure </w:t>
      </w:r>
      <w:r w:rsidRPr="0005228F">
        <w:rPr>
          <w:noProof/>
        </w:rPr>
        <w:t>65</w:t>
      </w:r>
      <w:r w:rsidRPr="0005228F">
        <w:fldChar w:fldCharType="end"/>
      </w:r>
      <w:r w:rsidRPr="0005228F">
        <w:t xml:space="preserve"> can be used to construct a SEAMCAT blocking mask (as described in Section 4.2 of the SEAMCAT Manual) </w:t>
      </w:r>
      <w:r w:rsidRPr="0005228F">
        <w:fldChar w:fldCharType="begin"/>
      </w:r>
      <w:r w:rsidRPr="0005228F">
        <w:instrText xml:space="preserve"> REF _Ref445906299 \r \h </w:instrText>
      </w:r>
      <w:r w:rsidRPr="0005228F">
        <w:fldChar w:fldCharType="separate"/>
      </w:r>
      <w:r w:rsidRPr="0005228F">
        <w:t>[37]</w:t>
      </w:r>
      <w:r w:rsidRPr="0005228F">
        <w:fldChar w:fldCharType="end"/>
      </w:r>
      <w:r w:rsidRPr="0005228F">
        <w:t>), as set out below.</w:t>
      </w:r>
    </w:p>
    <w:p w14:paraId="4B389780" w14:textId="6A27B2E3" w:rsidR="00844380" w:rsidRPr="0005228F" w:rsidRDefault="00844380" w:rsidP="00844380">
      <w:r w:rsidRPr="0005228F">
        <w:t>The blocking mask in SEAMCAT represents the effective attenuation of OOB interfering signals that is combined with the wanted signal at the receiver</w:t>
      </w:r>
      <w:r w:rsidR="00C02945">
        <w:t>'</w:t>
      </w:r>
      <w:r w:rsidRPr="0005228F">
        <w:t>s input. The blocking mask (PRs, as set out in Section 4.2.3 of the SEAMCAT Manual</w:t>
      </w:r>
      <w:r w:rsidR="00C02945">
        <w:t xml:space="preserve"> </w:t>
      </w:r>
      <w:r w:rsidRPr="0005228F">
        <w:fldChar w:fldCharType="begin"/>
      </w:r>
      <w:r w:rsidRPr="0005228F">
        <w:instrText xml:space="preserve"> REF _Ref445906299 \r \h </w:instrText>
      </w:r>
      <w:r w:rsidRPr="0005228F">
        <w:fldChar w:fldCharType="separate"/>
      </w:r>
      <w:r w:rsidRPr="0005228F">
        <w:t>[37]</w:t>
      </w:r>
      <w:r w:rsidRPr="0005228F">
        <w:fldChar w:fldCharType="end"/>
      </w:r>
      <w:r w:rsidRPr="0005228F">
        <w:t>) in the OOB area can be calculated by:</w:t>
      </w:r>
    </w:p>
    <w:p w14:paraId="39A7D1D1" w14:textId="77777777" w:rsidR="00844380" w:rsidRPr="0005228F" w:rsidRDefault="00844380" w:rsidP="00844380">
      <w:pPr>
        <w:pStyle w:val="ECCBulletsLv1"/>
        <w:ind w:left="357" w:hanging="357"/>
        <w:jc w:val="left"/>
      </w:pPr>
      <w:r w:rsidRPr="0005228F">
        <w:t>Attenuation (∆f) = Required C/(N+I) – Measured PR (∆f), which is simply the receiver interference ratio (RIR) for ∆f &gt; 0.1 MHz.</w:t>
      </w:r>
    </w:p>
    <w:p w14:paraId="762919BC" w14:textId="77777777" w:rsidR="00844380" w:rsidRPr="0005228F" w:rsidRDefault="00844380" w:rsidP="00844380">
      <w:pPr>
        <w:pStyle w:val="ECCBulletsLv1"/>
        <w:numPr>
          <w:ilvl w:val="0"/>
          <w:numId w:val="0"/>
        </w:numPr>
        <w:spacing w:before="240" w:after="60"/>
      </w:pPr>
      <w:r w:rsidRPr="0005228F">
        <w:t xml:space="preserve">The calculated attenuations are presented in </w:t>
      </w:r>
      <w:r w:rsidRPr="0005228F">
        <w:fldChar w:fldCharType="begin"/>
      </w:r>
      <w:r w:rsidRPr="0005228F">
        <w:instrText xml:space="preserve"> REF _Ref27564540 \h </w:instrText>
      </w:r>
      <w:r w:rsidRPr="0005228F">
        <w:fldChar w:fldCharType="separate"/>
      </w:r>
      <w:r w:rsidRPr="0005228F">
        <w:t xml:space="preserve">Table </w:t>
      </w:r>
      <w:r w:rsidRPr="0005228F">
        <w:rPr>
          <w:noProof/>
        </w:rPr>
        <w:t>33</w:t>
      </w:r>
      <w:r w:rsidRPr="0005228F">
        <w:fldChar w:fldCharType="end"/>
      </w:r>
      <w:r w:rsidRPr="0005228F">
        <w:t>:</w:t>
      </w:r>
    </w:p>
    <w:p w14:paraId="21CD4732" w14:textId="5F3B95EA" w:rsidR="00844380" w:rsidRPr="0005228F" w:rsidRDefault="00844380" w:rsidP="00844380">
      <w:pPr>
        <w:pStyle w:val="Caption"/>
        <w:keepNext/>
        <w:rPr>
          <w:lang w:val="en-GB"/>
        </w:rPr>
      </w:pPr>
      <w:bookmarkStart w:id="886" w:name="_Ref27564540"/>
      <w:r w:rsidRPr="0005228F">
        <w:rPr>
          <w:lang w:val="en-GB"/>
        </w:rPr>
        <w:t xml:space="preserve">Table </w:t>
      </w:r>
      <w:r w:rsidRPr="0005228F">
        <w:rPr>
          <w:lang w:val="en-GB"/>
        </w:rPr>
        <w:fldChar w:fldCharType="begin"/>
      </w:r>
      <w:r w:rsidRPr="0005228F">
        <w:rPr>
          <w:lang w:val="en-GB"/>
        </w:rPr>
        <w:instrText xml:space="preserve"> SEQ Table \* ARABIC </w:instrText>
      </w:r>
      <w:r w:rsidRPr="0005228F">
        <w:rPr>
          <w:lang w:val="en-GB"/>
        </w:rPr>
        <w:fldChar w:fldCharType="separate"/>
      </w:r>
      <w:r w:rsidR="00657E88">
        <w:rPr>
          <w:noProof/>
          <w:lang w:val="en-GB"/>
        </w:rPr>
        <w:t>34</w:t>
      </w:r>
      <w:r w:rsidRPr="0005228F">
        <w:rPr>
          <w:lang w:val="en-GB"/>
        </w:rPr>
        <w:fldChar w:fldCharType="end"/>
      </w:r>
      <w:bookmarkEnd w:id="886"/>
      <w:r w:rsidRPr="0005228F">
        <w:rPr>
          <w:lang w:val="en-GB"/>
        </w:rPr>
        <w:t>: Protection ratio measurements for SRD Narrow Band Network (NBN) victim</w:t>
      </w:r>
    </w:p>
    <w:tbl>
      <w:tblPr>
        <w:tblStyle w:val="ECCTable-redheader"/>
        <w:tblW w:w="0" w:type="auto"/>
        <w:tblInd w:w="0" w:type="dxa"/>
        <w:tblLayout w:type="fixed"/>
        <w:tblLook w:val="04A0" w:firstRow="1" w:lastRow="0" w:firstColumn="1" w:lastColumn="0" w:noHBand="0" w:noVBand="1"/>
      </w:tblPr>
      <w:tblGrid>
        <w:gridCol w:w="1230"/>
        <w:gridCol w:w="1761"/>
        <w:gridCol w:w="1682"/>
        <w:gridCol w:w="1701"/>
      </w:tblGrid>
      <w:tr w:rsidR="00844380" w:rsidRPr="0005228F" w14:paraId="18E5BE0A" w14:textId="77777777" w:rsidTr="00844380">
        <w:trPr>
          <w:cnfStyle w:val="100000000000" w:firstRow="1" w:lastRow="0" w:firstColumn="0" w:lastColumn="0" w:oddVBand="0" w:evenVBand="0" w:oddHBand="0" w:evenHBand="0" w:firstRowFirstColumn="0" w:firstRowLastColumn="0" w:lastRowFirstColumn="0" w:lastRowLastColumn="0"/>
          <w:trHeight w:val="464"/>
        </w:trPr>
        <w:tc>
          <w:tcPr>
            <w:tcW w:w="1230" w:type="dxa"/>
          </w:tcPr>
          <w:p w14:paraId="5B31136B" w14:textId="77777777" w:rsidR="00844380" w:rsidRPr="0005228F" w:rsidRDefault="00844380" w:rsidP="00844380">
            <w:pPr>
              <w:pStyle w:val="ECCTableHeaderwhitefont"/>
              <w:spacing w:before="60"/>
              <w:rPr>
                <w:b w:val="0"/>
              </w:rPr>
            </w:pPr>
            <w:bookmarkStart w:id="887" w:name="_Hlk26355798"/>
            <w:bookmarkStart w:id="888" w:name="_Hlk25223441"/>
            <w:r w:rsidRPr="0005228F">
              <w:t xml:space="preserve">Offset </w:t>
            </w:r>
          </w:p>
          <w:p w14:paraId="04C2C9F0" w14:textId="77777777" w:rsidR="00844380" w:rsidRPr="0005228F" w:rsidRDefault="00844380" w:rsidP="00844380">
            <w:pPr>
              <w:pStyle w:val="ECCTableHeaderwhitefont"/>
              <w:spacing w:before="60"/>
            </w:pPr>
            <w:r w:rsidRPr="0005228F">
              <w:t>(MHz)</w:t>
            </w:r>
          </w:p>
        </w:tc>
        <w:tc>
          <w:tcPr>
            <w:tcW w:w="1761" w:type="dxa"/>
          </w:tcPr>
          <w:p w14:paraId="3FC9BC67" w14:textId="77777777" w:rsidR="00844380" w:rsidRPr="0005228F" w:rsidRDefault="00844380" w:rsidP="00844380">
            <w:pPr>
              <w:pStyle w:val="ECCTableHeaderwhitefont"/>
              <w:spacing w:before="60"/>
              <w:rPr>
                <w:b w:val="0"/>
              </w:rPr>
            </w:pPr>
            <w:r w:rsidRPr="0005228F">
              <w:t xml:space="preserve">Protection Ratio </w:t>
            </w:r>
          </w:p>
          <w:p w14:paraId="394D8872" w14:textId="77777777" w:rsidR="00844380" w:rsidRPr="0005228F" w:rsidRDefault="00844380" w:rsidP="00844380">
            <w:pPr>
              <w:pStyle w:val="ECCTableHeaderwhitefont"/>
              <w:spacing w:before="60"/>
            </w:pPr>
            <w:r w:rsidRPr="0005228F">
              <w:t>(dB)</w:t>
            </w:r>
          </w:p>
        </w:tc>
        <w:tc>
          <w:tcPr>
            <w:tcW w:w="1682" w:type="dxa"/>
          </w:tcPr>
          <w:p w14:paraId="6E784CC3" w14:textId="77777777" w:rsidR="00844380" w:rsidRPr="0005228F" w:rsidRDefault="00844380" w:rsidP="00844380">
            <w:pPr>
              <w:pStyle w:val="ECCTableHeaderwhitefont"/>
              <w:spacing w:before="60"/>
              <w:rPr>
                <w:b w:val="0"/>
              </w:rPr>
            </w:pPr>
            <w:r w:rsidRPr="0005228F">
              <w:t xml:space="preserve">Required </w:t>
            </w:r>
          </w:p>
          <w:p w14:paraId="1825BC65" w14:textId="77777777" w:rsidR="00844380" w:rsidRPr="0005228F" w:rsidRDefault="00844380" w:rsidP="00844380">
            <w:pPr>
              <w:pStyle w:val="ECCTableHeaderwhitefont"/>
              <w:spacing w:before="60"/>
            </w:pPr>
            <w:r w:rsidRPr="0005228F">
              <w:t>C/(I+N) (dB)</w:t>
            </w:r>
          </w:p>
        </w:tc>
        <w:tc>
          <w:tcPr>
            <w:tcW w:w="1701" w:type="dxa"/>
          </w:tcPr>
          <w:p w14:paraId="7AB9235D" w14:textId="77777777" w:rsidR="00844380" w:rsidRPr="0005228F" w:rsidRDefault="00844380" w:rsidP="00844380">
            <w:pPr>
              <w:pStyle w:val="ECCTableHeaderwhitefont"/>
              <w:spacing w:before="60"/>
              <w:rPr>
                <w:b w:val="0"/>
              </w:rPr>
            </w:pPr>
            <w:r w:rsidRPr="0005228F">
              <w:t xml:space="preserve">Attenuation </w:t>
            </w:r>
          </w:p>
          <w:p w14:paraId="2B8E9B3A" w14:textId="77777777" w:rsidR="00844380" w:rsidRPr="0005228F" w:rsidRDefault="00844380" w:rsidP="00844380">
            <w:pPr>
              <w:pStyle w:val="ECCTableHeaderwhitefont"/>
              <w:spacing w:before="60"/>
            </w:pPr>
            <w:r w:rsidRPr="0005228F">
              <w:t>(dB)</w:t>
            </w:r>
          </w:p>
        </w:tc>
      </w:tr>
      <w:tr w:rsidR="00844380" w:rsidRPr="0005228F" w14:paraId="46F29484" w14:textId="77777777" w:rsidTr="00844380">
        <w:trPr>
          <w:trHeight w:val="358"/>
        </w:trPr>
        <w:tc>
          <w:tcPr>
            <w:tcW w:w="1230" w:type="dxa"/>
          </w:tcPr>
          <w:p w14:paraId="40B8416D" w14:textId="77777777" w:rsidR="00844380" w:rsidRPr="0005228F" w:rsidRDefault="00844380" w:rsidP="008231C0">
            <w:pPr>
              <w:pStyle w:val="ECCTabletext"/>
            </w:pPr>
            <w:r w:rsidRPr="0005228F">
              <w:t>0.1</w:t>
            </w:r>
          </w:p>
        </w:tc>
        <w:tc>
          <w:tcPr>
            <w:tcW w:w="1761" w:type="dxa"/>
          </w:tcPr>
          <w:p w14:paraId="77B2CA7C" w14:textId="77777777" w:rsidR="00844380" w:rsidRPr="0005228F" w:rsidRDefault="00844380" w:rsidP="008231C0">
            <w:pPr>
              <w:pStyle w:val="ECCTabletext"/>
            </w:pPr>
            <w:r w:rsidRPr="0005228F">
              <w:t>5</w:t>
            </w:r>
          </w:p>
        </w:tc>
        <w:tc>
          <w:tcPr>
            <w:tcW w:w="1682" w:type="dxa"/>
          </w:tcPr>
          <w:p w14:paraId="210EF9B9" w14:textId="77777777" w:rsidR="00844380" w:rsidRPr="0005228F" w:rsidRDefault="00844380" w:rsidP="008231C0">
            <w:pPr>
              <w:pStyle w:val="ECCTabletext"/>
            </w:pPr>
            <w:r w:rsidRPr="0005228F">
              <w:t>12.9</w:t>
            </w:r>
          </w:p>
        </w:tc>
        <w:tc>
          <w:tcPr>
            <w:tcW w:w="1701" w:type="dxa"/>
            <w:vAlign w:val="top"/>
          </w:tcPr>
          <w:p w14:paraId="568EFFA7" w14:textId="77777777" w:rsidR="00844380" w:rsidRPr="0005228F" w:rsidRDefault="00844380">
            <w:pPr>
              <w:pStyle w:val="ECCTabletext"/>
            </w:pPr>
            <w:r w:rsidRPr="0005228F">
              <w:t>7.9</w:t>
            </w:r>
          </w:p>
        </w:tc>
      </w:tr>
      <w:tr w:rsidR="00844380" w:rsidRPr="0005228F" w14:paraId="3B7C801E" w14:textId="77777777" w:rsidTr="00844380">
        <w:trPr>
          <w:trHeight w:val="453"/>
        </w:trPr>
        <w:tc>
          <w:tcPr>
            <w:tcW w:w="1230" w:type="dxa"/>
          </w:tcPr>
          <w:p w14:paraId="6338668A" w14:textId="77777777" w:rsidR="00844380" w:rsidRPr="0005228F" w:rsidRDefault="00844380" w:rsidP="008231C0">
            <w:pPr>
              <w:pStyle w:val="ECCTabletext"/>
            </w:pPr>
            <w:r w:rsidRPr="0005228F">
              <w:t>0.125</w:t>
            </w:r>
          </w:p>
        </w:tc>
        <w:tc>
          <w:tcPr>
            <w:tcW w:w="1761" w:type="dxa"/>
          </w:tcPr>
          <w:p w14:paraId="05C2AD21" w14:textId="77777777" w:rsidR="00844380" w:rsidRPr="0005228F" w:rsidRDefault="00844380" w:rsidP="008231C0">
            <w:pPr>
              <w:pStyle w:val="ECCTabletext"/>
            </w:pPr>
            <w:r w:rsidRPr="0005228F">
              <w:t>-9</w:t>
            </w:r>
          </w:p>
        </w:tc>
        <w:tc>
          <w:tcPr>
            <w:tcW w:w="1682" w:type="dxa"/>
          </w:tcPr>
          <w:p w14:paraId="18787B2B" w14:textId="77777777" w:rsidR="00844380" w:rsidRPr="0005228F" w:rsidRDefault="00844380" w:rsidP="008231C0">
            <w:pPr>
              <w:pStyle w:val="ECCTabletext"/>
            </w:pPr>
            <w:r w:rsidRPr="0005228F">
              <w:t>12.9</w:t>
            </w:r>
          </w:p>
        </w:tc>
        <w:tc>
          <w:tcPr>
            <w:tcW w:w="1701" w:type="dxa"/>
            <w:vAlign w:val="top"/>
          </w:tcPr>
          <w:p w14:paraId="6119F297" w14:textId="77777777" w:rsidR="00844380" w:rsidRPr="0005228F" w:rsidRDefault="00844380">
            <w:pPr>
              <w:pStyle w:val="ECCTabletext"/>
            </w:pPr>
            <w:r w:rsidRPr="0005228F">
              <w:t>21.9</w:t>
            </w:r>
          </w:p>
        </w:tc>
      </w:tr>
      <w:tr w:rsidR="00844380" w:rsidRPr="0005228F" w14:paraId="6EA78D8C" w14:textId="77777777" w:rsidTr="00844380">
        <w:trPr>
          <w:trHeight w:val="400"/>
        </w:trPr>
        <w:tc>
          <w:tcPr>
            <w:tcW w:w="1230" w:type="dxa"/>
          </w:tcPr>
          <w:p w14:paraId="324BE301" w14:textId="77777777" w:rsidR="00844380" w:rsidRPr="0005228F" w:rsidRDefault="00844380" w:rsidP="008231C0">
            <w:pPr>
              <w:pStyle w:val="ECCTabletext"/>
            </w:pPr>
            <w:r w:rsidRPr="0005228F">
              <w:t>0.14</w:t>
            </w:r>
          </w:p>
        </w:tc>
        <w:tc>
          <w:tcPr>
            <w:tcW w:w="1761" w:type="dxa"/>
          </w:tcPr>
          <w:p w14:paraId="24506A9E" w14:textId="77777777" w:rsidR="00844380" w:rsidRPr="0005228F" w:rsidRDefault="00844380" w:rsidP="008231C0">
            <w:pPr>
              <w:pStyle w:val="ECCTabletext"/>
            </w:pPr>
            <w:r w:rsidRPr="0005228F">
              <w:t>-20</w:t>
            </w:r>
          </w:p>
        </w:tc>
        <w:tc>
          <w:tcPr>
            <w:tcW w:w="1682" w:type="dxa"/>
          </w:tcPr>
          <w:p w14:paraId="3C16ED4A" w14:textId="77777777" w:rsidR="00844380" w:rsidRPr="0005228F" w:rsidRDefault="00844380" w:rsidP="008231C0">
            <w:pPr>
              <w:pStyle w:val="ECCTabletext"/>
            </w:pPr>
            <w:r w:rsidRPr="0005228F">
              <w:t>12.9</w:t>
            </w:r>
          </w:p>
        </w:tc>
        <w:tc>
          <w:tcPr>
            <w:tcW w:w="1701" w:type="dxa"/>
            <w:vAlign w:val="top"/>
          </w:tcPr>
          <w:p w14:paraId="569A0B12" w14:textId="77777777" w:rsidR="00844380" w:rsidRPr="0005228F" w:rsidRDefault="00844380">
            <w:pPr>
              <w:pStyle w:val="ECCTabletext"/>
            </w:pPr>
            <w:r w:rsidRPr="0005228F">
              <w:t>32.9</w:t>
            </w:r>
          </w:p>
        </w:tc>
      </w:tr>
      <w:tr w:rsidR="00844380" w:rsidRPr="0005228F" w14:paraId="6CA31E4B" w14:textId="77777777" w:rsidTr="00844380">
        <w:trPr>
          <w:trHeight w:val="400"/>
        </w:trPr>
        <w:tc>
          <w:tcPr>
            <w:tcW w:w="1230" w:type="dxa"/>
          </w:tcPr>
          <w:p w14:paraId="2CEE3629" w14:textId="77777777" w:rsidR="00844380" w:rsidRPr="0005228F" w:rsidRDefault="00844380" w:rsidP="008231C0">
            <w:pPr>
              <w:pStyle w:val="ECCTabletext"/>
            </w:pPr>
            <w:r w:rsidRPr="0005228F">
              <w:t>0.15</w:t>
            </w:r>
          </w:p>
        </w:tc>
        <w:tc>
          <w:tcPr>
            <w:tcW w:w="1761" w:type="dxa"/>
          </w:tcPr>
          <w:p w14:paraId="49A097F0" w14:textId="77777777" w:rsidR="00844380" w:rsidRPr="0005228F" w:rsidRDefault="00844380" w:rsidP="008231C0">
            <w:pPr>
              <w:pStyle w:val="ECCTabletext"/>
            </w:pPr>
            <w:r w:rsidRPr="0005228F">
              <w:t>-25</w:t>
            </w:r>
          </w:p>
        </w:tc>
        <w:tc>
          <w:tcPr>
            <w:tcW w:w="1682" w:type="dxa"/>
          </w:tcPr>
          <w:p w14:paraId="30F1B23F" w14:textId="77777777" w:rsidR="00844380" w:rsidRPr="0005228F" w:rsidRDefault="00844380" w:rsidP="008231C0">
            <w:pPr>
              <w:pStyle w:val="ECCTabletext"/>
            </w:pPr>
            <w:r w:rsidRPr="0005228F">
              <w:t>12.9</w:t>
            </w:r>
          </w:p>
        </w:tc>
        <w:tc>
          <w:tcPr>
            <w:tcW w:w="1701" w:type="dxa"/>
            <w:vAlign w:val="top"/>
          </w:tcPr>
          <w:p w14:paraId="434FEF7B" w14:textId="77777777" w:rsidR="00844380" w:rsidRPr="0005228F" w:rsidRDefault="00844380">
            <w:pPr>
              <w:pStyle w:val="ECCTabletext"/>
            </w:pPr>
            <w:r w:rsidRPr="0005228F">
              <w:t>37.9</w:t>
            </w:r>
          </w:p>
        </w:tc>
      </w:tr>
      <w:tr w:rsidR="00844380" w:rsidRPr="0005228F" w14:paraId="6DBAD3CC" w14:textId="77777777" w:rsidTr="00844380">
        <w:trPr>
          <w:trHeight w:val="400"/>
        </w:trPr>
        <w:tc>
          <w:tcPr>
            <w:tcW w:w="1230" w:type="dxa"/>
          </w:tcPr>
          <w:p w14:paraId="48CE1091" w14:textId="77777777" w:rsidR="00844380" w:rsidRPr="0005228F" w:rsidRDefault="00844380" w:rsidP="008231C0">
            <w:pPr>
              <w:pStyle w:val="ECCTabletext"/>
            </w:pPr>
            <w:r w:rsidRPr="0005228F">
              <w:t>0.175</w:t>
            </w:r>
          </w:p>
        </w:tc>
        <w:tc>
          <w:tcPr>
            <w:tcW w:w="1761" w:type="dxa"/>
          </w:tcPr>
          <w:p w14:paraId="245E651E" w14:textId="77777777" w:rsidR="00844380" w:rsidRPr="0005228F" w:rsidRDefault="00844380" w:rsidP="008231C0">
            <w:pPr>
              <w:pStyle w:val="ECCTabletext"/>
            </w:pPr>
            <w:r w:rsidRPr="0005228F">
              <w:t>-31</w:t>
            </w:r>
          </w:p>
        </w:tc>
        <w:tc>
          <w:tcPr>
            <w:tcW w:w="1682" w:type="dxa"/>
          </w:tcPr>
          <w:p w14:paraId="5459EC97" w14:textId="77777777" w:rsidR="00844380" w:rsidRPr="0005228F" w:rsidRDefault="00844380" w:rsidP="008231C0">
            <w:pPr>
              <w:pStyle w:val="ECCTabletext"/>
            </w:pPr>
            <w:r w:rsidRPr="0005228F">
              <w:t>12.9</w:t>
            </w:r>
          </w:p>
        </w:tc>
        <w:tc>
          <w:tcPr>
            <w:tcW w:w="1701" w:type="dxa"/>
            <w:vAlign w:val="top"/>
          </w:tcPr>
          <w:p w14:paraId="18D63BA4" w14:textId="77777777" w:rsidR="00844380" w:rsidRPr="0005228F" w:rsidRDefault="00844380">
            <w:pPr>
              <w:pStyle w:val="ECCTabletext"/>
            </w:pPr>
            <w:r w:rsidRPr="0005228F">
              <w:t>43.9</w:t>
            </w:r>
          </w:p>
        </w:tc>
      </w:tr>
      <w:tr w:rsidR="00844380" w:rsidRPr="0005228F" w14:paraId="265499C5" w14:textId="77777777" w:rsidTr="00844380">
        <w:trPr>
          <w:trHeight w:val="400"/>
        </w:trPr>
        <w:tc>
          <w:tcPr>
            <w:tcW w:w="1230" w:type="dxa"/>
          </w:tcPr>
          <w:p w14:paraId="335C356B" w14:textId="77777777" w:rsidR="00844380" w:rsidRPr="0005228F" w:rsidRDefault="00844380" w:rsidP="008231C0">
            <w:pPr>
              <w:pStyle w:val="ECCTabletext"/>
            </w:pPr>
            <w:r w:rsidRPr="0005228F">
              <w:t>0.2</w:t>
            </w:r>
          </w:p>
        </w:tc>
        <w:tc>
          <w:tcPr>
            <w:tcW w:w="1761" w:type="dxa"/>
          </w:tcPr>
          <w:p w14:paraId="737A0A88" w14:textId="77777777" w:rsidR="00844380" w:rsidRPr="0005228F" w:rsidRDefault="00844380" w:rsidP="008231C0">
            <w:pPr>
              <w:pStyle w:val="ECCTabletext"/>
            </w:pPr>
            <w:r w:rsidRPr="0005228F">
              <w:t>-32</w:t>
            </w:r>
          </w:p>
        </w:tc>
        <w:tc>
          <w:tcPr>
            <w:tcW w:w="1682" w:type="dxa"/>
          </w:tcPr>
          <w:p w14:paraId="2BF2FA3E" w14:textId="77777777" w:rsidR="00844380" w:rsidRPr="0005228F" w:rsidRDefault="00844380" w:rsidP="008231C0">
            <w:pPr>
              <w:pStyle w:val="ECCTabletext"/>
            </w:pPr>
            <w:r w:rsidRPr="0005228F">
              <w:t>12.9</w:t>
            </w:r>
          </w:p>
        </w:tc>
        <w:tc>
          <w:tcPr>
            <w:tcW w:w="1701" w:type="dxa"/>
            <w:vAlign w:val="top"/>
          </w:tcPr>
          <w:p w14:paraId="2376F9A9" w14:textId="77777777" w:rsidR="00844380" w:rsidRPr="0005228F" w:rsidRDefault="00844380">
            <w:pPr>
              <w:pStyle w:val="ECCTabletext"/>
            </w:pPr>
            <w:r w:rsidRPr="0005228F">
              <w:t>44.9</w:t>
            </w:r>
          </w:p>
        </w:tc>
      </w:tr>
      <w:tr w:rsidR="00844380" w:rsidRPr="0005228F" w14:paraId="0C818DFF" w14:textId="77777777" w:rsidTr="00844380">
        <w:trPr>
          <w:trHeight w:val="400"/>
        </w:trPr>
        <w:tc>
          <w:tcPr>
            <w:tcW w:w="1230" w:type="dxa"/>
          </w:tcPr>
          <w:p w14:paraId="169BD816" w14:textId="77777777" w:rsidR="00844380" w:rsidRPr="0005228F" w:rsidRDefault="00844380" w:rsidP="008231C0">
            <w:pPr>
              <w:pStyle w:val="ECCTabletext"/>
            </w:pPr>
            <w:r w:rsidRPr="0005228F">
              <w:t>0.25</w:t>
            </w:r>
          </w:p>
        </w:tc>
        <w:tc>
          <w:tcPr>
            <w:tcW w:w="1761" w:type="dxa"/>
          </w:tcPr>
          <w:p w14:paraId="73BD7C56" w14:textId="77777777" w:rsidR="00844380" w:rsidRPr="0005228F" w:rsidRDefault="00844380" w:rsidP="008231C0">
            <w:pPr>
              <w:pStyle w:val="ECCTabletext"/>
            </w:pPr>
            <w:r w:rsidRPr="0005228F">
              <w:t>-35</w:t>
            </w:r>
          </w:p>
        </w:tc>
        <w:tc>
          <w:tcPr>
            <w:tcW w:w="1682" w:type="dxa"/>
          </w:tcPr>
          <w:p w14:paraId="4757DFDC" w14:textId="77777777" w:rsidR="00844380" w:rsidRPr="0005228F" w:rsidRDefault="00844380" w:rsidP="008231C0">
            <w:pPr>
              <w:pStyle w:val="ECCTabletext"/>
            </w:pPr>
            <w:r w:rsidRPr="0005228F">
              <w:t>12.9</w:t>
            </w:r>
          </w:p>
        </w:tc>
        <w:tc>
          <w:tcPr>
            <w:tcW w:w="1701" w:type="dxa"/>
            <w:vAlign w:val="top"/>
          </w:tcPr>
          <w:p w14:paraId="1133D510" w14:textId="77777777" w:rsidR="00844380" w:rsidRPr="0005228F" w:rsidRDefault="00844380">
            <w:pPr>
              <w:pStyle w:val="ECCTabletext"/>
            </w:pPr>
            <w:r w:rsidRPr="0005228F">
              <w:t>47.9</w:t>
            </w:r>
          </w:p>
        </w:tc>
      </w:tr>
      <w:tr w:rsidR="00844380" w:rsidRPr="0005228F" w14:paraId="50633FE8" w14:textId="77777777" w:rsidTr="00844380">
        <w:trPr>
          <w:trHeight w:val="400"/>
        </w:trPr>
        <w:tc>
          <w:tcPr>
            <w:tcW w:w="1230" w:type="dxa"/>
          </w:tcPr>
          <w:p w14:paraId="6131388A" w14:textId="77777777" w:rsidR="00844380" w:rsidRPr="0005228F" w:rsidRDefault="00844380" w:rsidP="008231C0">
            <w:pPr>
              <w:pStyle w:val="ECCTabletext"/>
            </w:pPr>
            <w:r w:rsidRPr="0005228F">
              <w:t>0.3</w:t>
            </w:r>
          </w:p>
        </w:tc>
        <w:tc>
          <w:tcPr>
            <w:tcW w:w="1761" w:type="dxa"/>
          </w:tcPr>
          <w:p w14:paraId="3852FC38" w14:textId="77777777" w:rsidR="00844380" w:rsidRPr="0005228F" w:rsidRDefault="00844380" w:rsidP="008231C0">
            <w:pPr>
              <w:pStyle w:val="ECCTabletext"/>
            </w:pPr>
            <w:r w:rsidRPr="0005228F">
              <w:t>-38</w:t>
            </w:r>
          </w:p>
        </w:tc>
        <w:tc>
          <w:tcPr>
            <w:tcW w:w="1682" w:type="dxa"/>
          </w:tcPr>
          <w:p w14:paraId="62A2D45F" w14:textId="77777777" w:rsidR="00844380" w:rsidRPr="0005228F" w:rsidRDefault="00844380" w:rsidP="008231C0">
            <w:pPr>
              <w:pStyle w:val="ECCTabletext"/>
            </w:pPr>
            <w:r w:rsidRPr="0005228F">
              <w:t>12.9</w:t>
            </w:r>
          </w:p>
        </w:tc>
        <w:tc>
          <w:tcPr>
            <w:tcW w:w="1701" w:type="dxa"/>
            <w:vAlign w:val="top"/>
          </w:tcPr>
          <w:p w14:paraId="1BBA2D29" w14:textId="77777777" w:rsidR="00844380" w:rsidRPr="0005228F" w:rsidRDefault="00844380">
            <w:pPr>
              <w:pStyle w:val="ECCTabletext"/>
            </w:pPr>
            <w:r w:rsidRPr="0005228F">
              <w:t>50.9</w:t>
            </w:r>
          </w:p>
        </w:tc>
      </w:tr>
      <w:tr w:rsidR="00844380" w:rsidRPr="0005228F" w14:paraId="2C88E18C" w14:textId="77777777" w:rsidTr="00844380">
        <w:trPr>
          <w:trHeight w:val="400"/>
        </w:trPr>
        <w:tc>
          <w:tcPr>
            <w:tcW w:w="1230" w:type="dxa"/>
            <w:tcBorders>
              <w:bottom w:val="single" w:sz="4" w:space="0" w:color="D2232A"/>
            </w:tcBorders>
          </w:tcPr>
          <w:p w14:paraId="0A978219" w14:textId="77777777" w:rsidR="00844380" w:rsidRPr="0005228F" w:rsidRDefault="00844380" w:rsidP="008231C0">
            <w:pPr>
              <w:pStyle w:val="ECCTabletext"/>
            </w:pPr>
            <w:r w:rsidRPr="0005228F">
              <w:t>0.4</w:t>
            </w:r>
          </w:p>
        </w:tc>
        <w:tc>
          <w:tcPr>
            <w:tcW w:w="1761" w:type="dxa"/>
            <w:tcBorders>
              <w:bottom w:val="single" w:sz="4" w:space="0" w:color="D2232A"/>
            </w:tcBorders>
          </w:tcPr>
          <w:p w14:paraId="7166B240" w14:textId="77777777" w:rsidR="00844380" w:rsidRPr="0005228F" w:rsidRDefault="00844380" w:rsidP="008231C0">
            <w:pPr>
              <w:pStyle w:val="ECCTabletext"/>
            </w:pPr>
            <w:r w:rsidRPr="0005228F">
              <w:t>-41</w:t>
            </w:r>
          </w:p>
        </w:tc>
        <w:tc>
          <w:tcPr>
            <w:tcW w:w="1682" w:type="dxa"/>
            <w:tcBorders>
              <w:bottom w:val="single" w:sz="4" w:space="0" w:color="D2232A"/>
            </w:tcBorders>
          </w:tcPr>
          <w:p w14:paraId="0BD131CC" w14:textId="77777777" w:rsidR="00844380" w:rsidRPr="0005228F" w:rsidRDefault="00844380" w:rsidP="008231C0">
            <w:pPr>
              <w:pStyle w:val="ECCTabletext"/>
            </w:pPr>
            <w:r w:rsidRPr="0005228F">
              <w:t>12.9</w:t>
            </w:r>
          </w:p>
        </w:tc>
        <w:tc>
          <w:tcPr>
            <w:tcW w:w="1701" w:type="dxa"/>
            <w:tcBorders>
              <w:bottom w:val="single" w:sz="4" w:space="0" w:color="D2232A"/>
            </w:tcBorders>
            <w:vAlign w:val="top"/>
          </w:tcPr>
          <w:p w14:paraId="73700BFD" w14:textId="77777777" w:rsidR="00844380" w:rsidRPr="0005228F" w:rsidRDefault="00844380">
            <w:pPr>
              <w:pStyle w:val="ECCTabletext"/>
            </w:pPr>
            <w:r w:rsidRPr="0005228F">
              <w:t>53.9</w:t>
            </w:r>
          </w:p>
        </w:tc>
      </w:tr>
      <w:tr w:rsidR="00844380" w:rsidRPr="0005228F" w14:paraId="6EEC5A0A" w14:textId="77777777" w:rsidTr="00844380">
        <w:trPr>
          <w:trHeight w:val="400"/>
        </w:trPr>
        <w:tc>
          <w:tcPr>
            <w:tcW w:w="1230" w:type="dxa"/>
            <w:tcBorders>
              <w:top w:val="single" w:sz="4" w:space="0" w:color="D2232A"/>
              <w:left w:val="single" w:sz="4" w:space="0" w:color="D2232A"/>
              <w:bottom w:val="single" w:sz="4" w:space="0" w:color="D2232A"/>
              <w:right w:val="single" w:sz="4" w:space="0" w:color="D2232A"/>
            </w:tcBorders>
          </w:tcPr>
          <w:p w14:paraId="1A417C6C" w14:textId="77777777" w:rsidR="00844380" w:rsidRPr="0005228F" w:rsidRDefault="00844380" w:rsidP="008231C0">
            <w:pPr>
              <w:pStyle w:val="ECCTabletext"/>
            </w:pPr>
            <w:r w:rsidRPr="0005228F">
              <w:t>0.5</w:t>
            </w:r>
          </w:p>
        </w:tc>
        <w:tc>
          <w:tcPr>
            <w:tcW w:w="1761" w:type="dxa"/>
            <w:tcBorders>
              <w:top w:val="single" w:sz="4" w:space="0" w:color="D2232A"/>
              <w:left w:val="single" w:sz="4" w:space="0" w:color="D2232A"/>
              <w:bottom w:val="single" w:sz="4" w:space="0" w:color="D2232A"/>
              <w:right w:val="single" w:sz="4" w:space="0" w:color="D2232A"/>
            </w:tcBorders>
          </w:tcPr>
          <w:p w14:paraId="5D4EF66D" w14:textId="77777777" w:rsidR="00844380" w:rsidRPr="0005228F" w:rsidRDefault="00844380" w:rsidP="008231C0">
            <w:pPr>
              <w:pStyle w:val="ECCTabletext"/>
            </w:pPr>
            <w:r w:rsidRPr="0005228F">
              <w:t>-44</w:t>
            </w:r>
          </w:p>
        </w:tc>
        <w:tc>
          <w:tcPr>
            <w:tcW w:w="1682" w:type="dxa"/>
            <w:tcBorders>
              <w:top w:val="single" w:sz="4" w:space="0" w:color="D2232A"/>
              <w:left w:val="single" w:sz="4" w:space="0" w:color="D2232A"/>
              <w:bottom w:val="single" w:sz="4" w:space="0" w:color="D2232A"/>
              <w:right w:val="single" w:sz="4" w:space="0" w:color="D2232A"/>
            </w:tcBorders>
          </w:tcPr>
          <w:p w14:paraId="3950A078" w14:textId="77777777" w:rsidR="00844380" w:rsidRPr="0005228F" w:rsidRDefault="00844380" w:rsidP="008231C0">
            <w:pPr>
              <w:pStyle w:val="ECCTabletext"/>
            </w:pPr>
            <w:r w:rsidRPr="0005228F">
              <w:t>12.9</w:t>
            </w:r>
          </w:p>
        </w:tc>
        <w:tc>
          <w:tcPr>
            <w:tcW w:w="1701" w:type="dxa"/>
            <w:tcBorders>
              <w:top w:val="single" w:sz="4" w:space="0" w:color="D2232A"/>
              <w:left w:val="single" w:sz="4" w:space="0" w:color="D2232A"/>
              <w:bottom w:val="single" w:sz="4" w:space="0" w:color="D2232A"/>
              <w:right w:val="single" w:sz="4" w:space="0" w:color="D2232A"/>
            </w:tcBorders>
            <w:vAlign w:val="top"/>
          </w:tcPr>
          <w:p w14:paraId="6528F282" w14:textId="77777777" w:rsidR="00844380" w:rsidRPr="0005228F" w:rsidRDefault="00844380">
            <w:pPr>
              <w:pStyle w:val="ECCTabletext"/>
            </w:pPr>
            <w:r w:rsidRPr="0005228F">
              <w:t>56.9</w:t>
            </w:r>
          </w:p>
        </w:tc>
      </w:tr>
    </w:tbl>
    <w:bookmarkEnd w:id="887"/>
    <w:bookmarkEnd w:id="888"/>
    <w:p w14:paraId="4D958702" w14:textId="77777777" w:rsidR="00844380" w:rsidRPr="0005228F" w:rsidRDefault="00844380" w:rsidP="00844380">
      <w:proofErr w:type="gramStart"/>
      <w:r w:rsidRPr="0005228F">
        <w:t>Entered into</w:t>
      </w:r>
      <w:proofErr w:type="gramEnd"/>
      <w:r w:rsidRPr="0005228F">
        <w:t xml:space="preserve"> SEAMCAT, this data is as shown below: required C/(I+N) ratio (12.9 dB), channel bandwidth (200 kHz) and blocking mask detail.</w:t>
      </w:r>
    </w:p>
    <w:p w14:paraId="7C6947BE" w14:textId="77777777" w:rsidR="00844380" w:rsidRPr="0005228F" w:rsidRDefault="00844380" w:rsidP="00844380">
      <w:r w:rsidRPr="00AA61CD">
        <w:rPr>
          <w:noProof/>
          <w:lang w:eastAsia="da-DK"/>
        </w:rPr>
        <w:drawing>
          <wp:inline distT="0" distB="0" distL="0" distR="0" wp14:anchorId="5CD1644E" wp14:editId="6801EEBB">
            <wp:extent cx="6143625" cy="1892994"/>
            <wp:effectExtent l="0" t="0" r="0" b="0"/>
            <wp:docPr id="96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6157328" cy="1897216"/>
                    </a:xfrm>
                    <a:prstGeom prst="rect">
                      <a:avLst/>
                    </a:prstGeom>
                  </pic:spPr>
                </pic:pic>
              </a:graphicData>
            </a:graphic>
          </wp:inline>
        </w:drawing>
      </w:r>
    </w:p>
    <w:p w14:paraId="6DF23311" w14:textId="77777777" w:rsidR="00844380" w:rsidRPr="0005228F" w:rsidRDefault="00844380" w:rsidP="00844380">
      <w:pPr>
        <w:pStyle w:val="Caption"/>
        <w:rPr>
          <w:lang w:val="en-GB"/>
        </w:rPr>
      </w:pPr>
      <w:r w:rsidRPr="0005228F">
        <w:rPr>
          <w:lang w:val="en-GB"/>
        </w:rPr>
        <w:t xml:space="preserve">Figure </w:t>
      </w:r>
      <w:r w:rsidRPr="0005228F">
        <w:rPr>
          <w:lang w:val="en-GB"/>
        </w:rPr>
        <w:fldChar w:fldCharType="begin"/>
      </w:r>
      <w:r w:rsidRPr="0005228F">
        <w:rPr>
          <w:lang w:val="en-GB"/>
        </w:rPr>
        <w:instrText xml:space="preserve"> SEQ Figure \* ARABIC </w:instrText>
      </w:r>
      <w:r w:rsidRPr="0005228F">
        <w:rPr>
          <w:lang w:val="en-GB"/>
        </w:rPr>
        <w:fldChar w:fldCharType="separate"/>
      </w:r>
      <w:r w:rsidRPr="0005228F">
        <w:rPr>
          <w:noProof/>
          <w:lang w:val="en-GB"/>
        </w:rPr>
        <w:t>66</w:t>
      </w:r>
      <w:r w:rsidRPr="0005228F">
        <w:rPr>
          <w:lang w:val="en-GB"/>
        </w:rPr>
        <w:fldChar w:fldCharType="end"/>
      </w:r>
      <w:r w:rsidRPr="0005228F">
        <w:rPr>
          <w:lang w:val="en-GB"/>
        </w:rPr>
        <w:t>: SEAMCAT Receiver data for SRD Narrow Band Network (NBN) victim (SEAMCAT version 5.1)</w:t>
      </w:r>
    </w:p>
    <w:p w14:paraId="7F9DF481" w14:textId="77777777" w:rsidR="00844380" w:rsidRPr="0005228F" w:rsidRDefault="00844380" w:rsidP="00844380">
      <w:r w:rsidRPr="0005228F">
        <w:t xml:space="preserve">In conclusion, great care needs to be exercised </w:t>
      </w:r>
      <w:proofErr w:type="gramStart"/>
      <w:r w:rsidRPr="0005228F">
        <w:t>in order for</w:t>
      </w:r>
      <w:proofErr w:type="gramEnd"/>
      <w:r w:rsidRPr="0005228F">
        <w:t xml:space="preserve"> accurate coexistence assessments to be carried out for heterogeneous systems, because of the challenges of assessing the impact of devices with varying bandwidths as they are brought close to one another in the frequency domain. Careful measurements of a victim system’s protection ratio and the interferer’s transmission mask are required </w:t>
      </w:r>
      <w:proofErr w:type="gramStart"/>
      <w:r w:rsidRPr="0005228F">
        <w:t>in order for</w:t>
      </w:r>
      <w:proofErr w:type="gramEnd"/>
      <w:r w:rsidRPr="0005228F">
        <w:t xml:space="preserve"> the SEAMCAT studies to be accurate. It would also be sensible for direct measurements of systems’ coexistence in a laboratory to be carried out to confirm the appropriateness of the SEAMCAT model.</w:t>
      </w:r>
    </w:p>
    <w:p w14:paraId="69B9F744" w14:textId="77777777" w:rsidR="00844380" w:rsidRPr="0005228F" w:rsidRDefault="00844380" w:rsidP="00844380">
      <w:pPr>
        <w:pStyle w:val="ECCAnnexheading1"/>
        <w:rPr>
          <w:lang w:val="en-GB"/>
        </w:rPr>
      </w:pPr>
      <w:bookmarkStart w:id="889" w:name="_Ref14266039"/>
      <w:bookmarkStart w:id="890" w:name="_Ref14267073"/>
      <w:bookmarkStart w:id="891" w:name="_Toc21332831"/>
      <w:bookmarkStart w:id="892" w:name="_Toc26977330"/>
      <w:bookmarkStart w:id="893" w:name="_Toc31812153"/>
      <w:r w:rsidRPr="0005228F">
        <w:rPr>
          <w:lang w:val="en-GB"/>
        </w:rPr>
        <w:t xml:space="preserve">Receiver threshold for </w:t>
      </w:r>
      <w:r w:rsidRPr="0005228F">
        <w:rPr>
          <w:lang w:val="en-GB" w:eastAsia="de-DE"/>
        </w:rPr>
        <w:t xml:space="preserve">adaptive spectrum sharing </w:t>
      </w:r>
      <w:bookmarkEnd w:id="889"/>
      <w:bookmarkEnd w:id="890"/>
      <w:bookmarkEnd w:id="891"/>
      <w:r w:rsidRPr="0005228F">
        <w:rPr>
          <w:lang w:val="en-GB"/>
        </w:rPr>
        <w:t>tech</w:t>
      </w:r>
      <w:r w:rsidRPr="0005228F">
        <w:rPr>
          <w:lang w:val="en-GB" w:eastAsia="de-DE"/>
        </w:rPr>
        <w:t>niques</w:t>
      </w:r>
      <w:bookmarkEnd w:id="892"/>
      <w:bookmarkEnd w:id="893"/>
    </w:p>
    <w:p w14:paraId="1E4FD607" w14:textId="77777777" w:rsidR="00844380" w:rsidRPr="0005228F" w:rsidRDefault="00844380" w:rsidP="00844380">
      <w:pPr>
        <w:pStyle w:val="ECCAnnexheading2"/>
        <w:ind w:left="578" w:hanging="578"/>
        <w:rPr>
          <w:lang w:val="en-GB"/>
        </w:rPr>
      </w:pPr>
      <w:r w:rsidRPr="0005228F">
        <w:rPr>
          <w:lang w:val="en-GB"/>
        </w:rPr>
        <w:t>Introduction</w:t>
      </w:r>
    </w:p>
    <w:p w14:paraId="77D29AB7" w14:textId="77777777" w:rsidR="00844380" w:rsidRPr="0005228F" w:rsidRDefault="00844380" w:rsidP="00844380">
      <w:pPr>
        <w:rPr>
          <w:lang w:eastAsia="de-DE"/>
        </w:rPr>
      </w:pPr>
      <w:r w:rsidRPr="0005228F">
        <w:rPr>
          <w:lang w:eastAsia="de-DE"/>
        </w:rPr>
        <w:t xml:space="preserve">Spectrum sharing and compatibility studies involving some form of adaptive spectrum sharing require </w:t>
      </w:r>
      <w:proofErr w:type="gramStart"/>
      <w:r w:rsidRPr="0005228F">
        <w:rPr>
          <w:lang w:eastAsia="de-DE"/>
        </w:rPr>
        <w:t>taking into account</w:t>
      </w:r>
      <w:proofErr w:type="gramEnd"/>
      <w:r w:rsidRPr="0005228F">
        <w:rPr>
          <w:lang w:eastAsia="de-DE"/>
        </w:rPr>
        <w:t xml:space="preserve"> time aspects as well as the static receiver parameters discussed above. In the following sections various sharing mechanisms are introduced, followed by a discussion of the relevance of receiver parameters for the operation and efficiency of adaptive sharing mechanisms. </w:t>
      </w:r>
    </w:p>
    <w:p w14:paraId="658645F4" w14:textId="77777777" w:rsidR="00844380" w:rsidRPr="0005228F" w:rsidRDefault="00844380" w:rsidP="008231C0">
      <w:pPr>
        <w:pStyle w:val="ECCAnnexheading2"/>
        <w:numPr>
          <w:ilvl w:val="1"/>
          <w:numId w:val="10"/>
        </w:numPr>
        <w:ind w:left="578" w:hanging="578"/>
        <w:rPr>
          <w:lang w:val="en-GB"/>
        </w:rPr>
      </w:pPr>
      <w:r w:rsidRPr="00AA61CD">
        <w:rPr>
          <w:lang w:val="en-GB"/>
        </w:rPr>
        <w:t xml:space="preserve">Sharing mechanisms </w:t>
      </w:r>
    </w:p>
    <w:p w14:paraId="6B369BFF" w14:textId="77777777" w:rsidR="00844380" w:rsidRPr="0005228F" w:rsidRDefault="00844380" w:rsidP="00844380">
      <w:pPr>
        <w:pStyle w:val="ECCAnnexheading4"/>
        <w:rPr>
          <w:lang w:val="en-GB" w:eastAsia="de-DE"/>
        </w:rPr>
      </w:pPr>
      <w:r w:rsidRPr="0005228F">
        <w:rPr>
          <w:lang w:val="en-GB"/>
        </w:rPr>
        <w:t xml:space="preserve">Non-adaptive </w:t>
      </w:r>
      <w:r w:rsidRPr="0005228F">
        <w:rPr>
          <w:lang w:val="en-GB" w:eastAsia="de-DE"/>
        </w:rPr>
        <w:t>sharing mechanisms</w:t>
      </w:r>
    </w:p>
    <w:p w14:paraId="290B773B" w14:textId="77777777" w:rsidR="00844380" w:rsidRPr="0005228F" w:rsidRDefault="00844380" w:rsidP="00844380">
      <w:pPr>
        <w:rPr>
          <w:lang w:eastAsia="de-DE"/>
        </w:rPr>
      </w:pPr>
      <w:r w:rsidRPr="0005228F">
        <w:rPr>
          <w:lang w:eastAsia="de-DE"/>
        </w:rPr>
        <w:t>Non-adaptive sharing mechanisms are effectively blind mechanisms. The simplest sharing mechanism is a duty cycle restriction: it assures intervals between transmissions that can be used by other spectrum users. The transmission protocol used is simple: trans</w:t>
      </w:r>
      <w:r w:rsidRPr="0005228F">
        <w:t>m</w:t>
      </w:r>
      <w:r w:rsidRPr="0005228F">
        <w:rPr>
          <w:lang w:eastAsia="de-DE"/>
        </w:rPr>
        <w:t>it and hope for the best. Feedback from the intended receiver is non-real-time and does not affect transmission decisions. The Aloha</w:t>
      </w:r>
      <w:r w:rsidRPr="0005228F">
        <w:rPr>
          <w:rStyle w:val="FootnoteReference"/>
          <w:lang w:eastAsia="de-DE"/>
        </w:rPr>
        <w:footnoteReference w:id="21"/>
      </w:r>
      <w:r w:rsidRPr="0005228F">
        <w:rPr>
          <w:lang w:eastAsia="de-DE"/>
        </w:rPr>
        <w:t xml:space="preserve"> protocol is a good example. Unless a time slot mechanism is used by all contenders, the protocol is called pure Aloha and its aggregate capacity is 18% or less of the theoretical spectrum capacity</w:t>
      </w:r>
      <w:r w:rsidRPr="0005228F">
        <w:rPr>
          <w:rStyle w:val="FootnoteReference"/>
          <w:lang w:eastAsia="de-DE"/>
        </w:rPr>
        <w:footnoteReference w:id="22"/>
      </w:r>
      <w:r w:rsidRPr="0005228F">
        <w:rPr>
          <w:lang w:eastAsia="de-DE"/>
        </w:rPr>
        <w:t>. If slotting is applied the theoretical aggregate efficiency goes up to 36%. However, in licence exempt spectrum bandwidth as well as transmission timings differ and therefore, the actual efficiency obtainable is well below the theoretical value. Spectrum sharing and compatibility studies should assume a conservative aggregate efficiency factor of 10% or less.</w:t>
      </w:r>
    </w:p>
    <w:p w14:paraId="37E9D3FF" w14:textId="77777777" w:rsidR="00844380" w:rsidRPr="0005228F" w:rsidRDefault="00844380" w:rsidP="00844380">
      <w:pPr>
        <w:pStyle w:val="ECCAnnexheading4"/>
        <w:rPr>
          <w:lang w:val="en-GB" w:eastAsia="de-DE"/>
        </w:rPr>
      </w:pPr>
      <w:r w:rsidRPr="0005228F">
        <w:rPr>
          <w:lang w:val="en-GB" w:eastAsia="de-DE"/>
        </w:rPr>
        <w:t>Adaptive sharing mechanisms</w:t>
      </w:r>
    </w:p>
    <w:p w14:paraId="2076B501" w14:textId="77777777" w:rsidR="00844380" w:rsidRPr="0005228F" w:rsidRDefault="00844380" w:rsidP="00844380">
      <w:pPr>
        <w:rPr>
          <w:lang w:eastAsia="de-DE"/>
        </w:rPr>
      </w:pPr>
      <w:r w:rsidRPr="0005228F">
        <w:rPr>
          <w:lang w:eastAsia="de-DE"/>
        </w:rPr>
        <w:t xml:space="preserve">Adaptive spectrum sharing makes use of information about the state of the spectrum in order to make transmission decisions. Adaptive spectrum sharing may make use of the spatial domain, the frequency domain or the time domain, or combinations thereof. The first is addressed by the parameters RF power, antenna directivity and receiver sensitivity, the second is addressed by transmitter filtering and receiver selectivity in the broadest sense. Sharing schemes and compatibility studies involving the time domain require time aspects to be </w:t>
      </w:r>
      <w:proofErr w:type="gramStart"/>
      <w:r w:rsidRPr="0005228F">
        <w:rPr>
          <w:lang w:eastAsia="de-DE"/>
        </w:rPr>
        <w:t>taken into account</w:t>
      </w:r>
      <w:proofErr w:type="gramEnd"/>
      <w:r w:rsidRPr="0005228F">
        <w:rPr>
          <w:lang w:eastAsia="de-DE"/>
        </w:rPr>
        <w:t xml:space="preserve"> in addition to the other parameters. Three basic types of spectrum sharing mechanisms are discussed below, including</w:t>
      </w:r>
      <w:r w:rsidRPr="0005228F" w:rsidDel="00EA0FD0">
        <w:rPr>
          <w:lang w:eastAsia="de-DE"/>
        </w:rPr>
        <w:t xml:space="preserve"> </w:t>
      </w:r>
      <w:r w:rsidRPr="0005228F">
        <w:rPr>
          <w:lang w:eastAsia="de-DE"/>
        </w:rPr>
        <w:t>references the receiver parameters that affect their operation.</w:t>
      </w:r>
    </w:p>
    <w:p w14:paraId="050AB944" w14:textId="77777777" w:rsidR="00844380" w:rsidRPr="0005228F" w:rsidRDefault="00844380" w:rsidP="00844380">
      <w:pPr>
        <w:rPr>
          <w:lang w:eastAsia="de-DE"/>
        </w:rPr>
      </w:pPr>
      <w:r w:rsidRPr="0005228F">
        <w:rPr>
          <w:lang w:eastAsia="de-DE"/>
        </w:rPr>
        <w:t>Adaptive sharing schemes all have the same basic functions: detection, response and recovery. Detection requires a threshold which, if exceeded, triggers a response action and the action, once taken may be reversed under certain conditions.</w:t>
      </w:r>
    </w:p>
    <w:p w14:paraId="07720746" w14:textId="77777777" w:rsidR="00844380" w:rsidRPr="0005228F" w:rsidRDefault="00844380" w:rsidP="00844380">
      <w:pPr>
        <w:rPr>
          <w:lang w:eastAsia="de-DE"/>
        </w:rPr>
      </w:pPr>
      <w:r w:rsidRPr="0005228F">
        <w:rPr>
          <w:lang w:eastAsia="de-DE"/>
        </w:rPr>
        <w:t xml:space="preserve">Relevant for sharing and compatibility studies involving adaptive sharing capabilities in one or more of the systems being studied, are the detection threshold, the timing and effectiveness of the response and the recovery conditions. </w:t>
      </w:r>
    </w:p>
    <w:p w14:paraId="3C8DCA4B" w14:textId="77777777" w:rsidR="00844380" w:rsidRPr="0005228F" w:rsidRDefault="00844380" w:rsidP="00844380">
      <w:pPr>
        <w:rPr>
          <w:lang w:eastAsia="de-DE"/>
        </w:rPr>
      </w:pPr>
      <w:r w:rsidRPr="0005228F">
        <w:rPr>
          <w:lang w:eastAsia="de-DE"/>
        </w:rPr>
        <w:t>Detection may use a variety of mechanisms, e.g. on RF signals, error</w:t>
      </w:r>
      <w:bookmarkStart w:id="894" w:name="_GoBack"/>
      <w:bookmarkEnd w:id="894"/>
      <w:r w:rsidRPr="0005228F">
        <w:rPr>
          <w:lang w:eastAsia="de-DE"/>
        </w:rPr>
        <w:t xml:space="preserve"> rate feedback or transmission failure.</w:t>
      </w:r>
    </w:p>
    <w:p w14:paraId="26966C20" w14:textId="77777777" w:rsidR="00844380" w:rsidRPr="0005228F" w:rsidRDefault="00844380" w:rsidP="00844380">
      <w:pPr>
        <w:pStyle w:val="ECCAnnexheading4"/>
        <w:rPr>
          <w:lang w:val="en-GB" w:eastAsia="de-DE"/>
        </w:rPr>
      </w:pPr>
      <w:r w:rsidRPr="0005228F">
        <w:rPr>
          <w:lang w:val="en-GB" w:eastAsia="de-DE"/>
        </w:rPr>
        <w:t xml:space="preserve">Listen-Before-Talk (LBT) </w:t>
      </w:r>
    </w:p>
    <w:p w14:paraId="73BEC909" w14:textId="77777777" w:rsidR="00844380" w:rsidRPr="0005228F" w:rsidRDefault="00844380" w:rsidP="00844380">
      <w:pPr>
        <w:rPr>
          <w:lang w:eastAsia="de-DE"/>
        </w:rPr>
      </w:pPr>
      <w:r w:rsidRPr="0005228F">
        <w:rPr>
          <w:color w:val="000000" w:themeColor="text1"/>
          <w:lang w:eastAsia="de-DE"/>
        </w:rPr>
        <w:t xml:space="preserve">Listen-Before-Talk is widely used in SRDs and other equipment operating in shared spectrum on a best effort basis. Detection of energy above a set threshold in the operating channel triggers a delay type response followed by a quick recovery which is again dependent on the detection threshold. In theory, LBT schemes allow multiple and different systems to share the same spectrum or channel but the efficiency varies with the mix of transmission modes and transmitter power levels as well as propagation conditions. </w:t>
      </w:r>
      <w:r w:rsidRPr="0005228F">
        <w:rPr>
          <w:lang w:eastAsia="de-DE"/>
        </w:rPr>
        <w:t>Wi-Fi uses an LBT variant known as CSMA/CA: Carrier Sense Multiple Access with Collision Avoidance.</w:t>
      </w:r>
    </w:p>
    <w:p w14:paraId="79334E0F" w14:textId="77777777" w:rsidR="00844380" w:rsidRPr="0005228F" w:rsidRDefault="00844380" w:rsidP="00844380">
      <w:pPr>
        <w:rPr>
          <w:lang w:eastAsia="de-DE"/>
        </w:rPr>
      </w:pPr>
      <w:r w:rsidRPr="0005228F">
        <w:rPr>
          <w:lang w:eastAsia="de-DE"/>
        </w:rPr>
        <w:t xml:space="preserve">Important receiver parameters for LBT schemes are receiver sensitivity and receiver desensitisation/blocking. The required levels vary with the intended use and the (population of the) frequency band of operation. Receiver selectivity does affect LBT operation only in the sense that inadequate selectivity causes false positive detection events and therefore is diminishes the rate of spectrum access of such a device. </w:t>
      </w:r>
    </w:p>
    <w:p w14:paraId="404695F4" w14:textId="77777777" w:rsidR="00844380" w:rsidRPr="0005228F" w:rsidRDefault="00844380" w:rsidP="00844380">
      <w:pPr>
        <w:rPr>
          <w:lang w:eastAsia="de-DE"/>
        </w:rPr>
      </w:pPr>
      <w:r w:rsidRPr="0005228F">
        <w:t>LBT can be simulated by using the Cognitive Radio system functionality of SEAMCAT, as set out in section 6 of the SEAMCAT Handbook, with computational details in Annexes 6 and 16. SEAMCAT then calculates the resulting interference to the victim systems as well as the success that the LBT devices have in trying to transmit.</w:t>
      </w:r>
    </w:p>
    <w:p w14:paraId="6EF378E5" w14:textId="77777777" w:rsidR="00844380" w:rsidRPr="0005228F" w:rsidRDefault="00844380" w:rsidP="00844380">
      <w:pPr>
        <w:pStyle w:val="ECCAnnexheading4"/>
        <w:rPr>
          <w:lang w:val="en-GB" w:eastAsia="de-DE"/>
        </w:rPr>
      </w:pPr>
      <w:r w:rsidRPr="0005228F">
        <w:rPr>
          <w:lang w:val="en-GB" w:eastAsia="de-DE"/>
        </w:rPr>
        <w:t>Detect and Avoid (DAA)</w:t>
      </w:r>
    </w:p>
    <w:p w14:paraId="0D71DF6F" w14:textId="77777777" w:rsidR="00844380" w:rsidRPr="0005228F" w:rsidRDefault="00844380" w:rsidP="00844380">
      <w:pPr>
        <w:rPr>
          <w:color w:val="000000" w:themeColor="text1"/>
          <w:lang w:eastAsia="de-DE"/>
        </w:rPr>
      </w:pPr>
      <w:r w:rsidRPr="0005228F">
        <w:rPr>
          <w:color w:val="000000" w:themeColor="text1"/>
          <w:lang w:eastAsia="de-DE"/>
        </w:rPr>
        <w:t>Detect and avoid, also known as adaptive frequency agility, has a threshold which may be for example an energy level or error rate detection. The response action is to change operating frequency so that interference is avoided. Recovery involves changing frequency again, e.g. to avoid another interferer. The detection may operate in real time or it may be based on long-term monitoring of a frequency range. Which mechanism is preferable depends on the intended use of the interferer as well as that of the victim(s). In either case, the response may not be instantaneous and the time between response and recovery can be very long – again depending on use case and operational parameters.</w:t>
      </w:r>
    </w:p>
    <w:p w14:paraId="64954AB6" w14:textId="77777777" w:rsidR="00844380" w:rsidRPr="0005228F" w:rsidRDefault="00844380" w:rsidP="00844380">
      <w:pPr>
        <w:rPr>
          <w:color w:val="000000" w:themeColor="text1"/>
          <w:lang w:eastAsia="de-DE"/>
        </w:rPr>
      </w:pPr>
      <w:r w:rsidRPr="0005228F">
        <w:rPr>
          <w:color w:val="000000" w:themeColor="text1"/>
          <w:lang w:eastAsia="de-DE"/>
        </w:rPr>
        <w:t>A well-known example of a DAA scheme is dynamic frequency selection (DFS), the scheme that prevents RLANs from interfering with radar systems. It has an RF signal threshold</w:t>
      </w:r>
      <w:r w:rsidRPr="0005228F">
        <w:rPr>
          <w:rStyle w:val="FootnoteReference"/>
          <w:color w:val="000000" w:themeColor="text1"/>
          <w:lang w:eastAsia="de-DE"/>
        </w:rPr>
        <w:footnoteReference w:id="23"/>
      </w:r>
      <w:r w:rsidRPr="0005228F">
        <w:rPr>
          <w:color w:val="000000" w:themeColor="text1"/>
          <w:lang w:eastAsia="de-DE"/>
        </w:rPr>
        <w:t xml:space="preserve"> fixed by regulation and is derived from the radar protection requirements and the RLAN transmitter power. DFS has a defined response requirement - vacating the channel within a given time and it has a recovery condition: no detection of radar activity for a given period. Whereas DFS operates on a macro scale, LBT and its derivatives operate on a micro-scale: detection causes a – typically short - delay followed by another attempt, etc, until the transmission is completed</w:t>
      </w:r>
    </w:p>
    <w:p w14:paraId="4E601A75" w14:textId="77777777" w:rsidR="00844380" w:rsidRPr="0005228F" w:rsidRDefault="00844380" w:rsidP="00844380">
      <w:pPr>
        <w:rPr>
          <w:color w:val="000000" w:themeColor="text1"/>
          <w:lang w:eastAsia="de-DE"/>
        </w:rPr>
      </w:pPr>
      <w:r w:rsidRPr="0005228F">
        <w:rPr>
          <w:color w:val="000000" w:themeColor="text1"/>
          <w:lang w:eastAsia="de-DE"/>
        </w:rPr>
        <w:t xml:space="preserve">The relevant receiver parameters usually utilised DAA schemes are </w:t>
      </w:r>
      <w:proofErr w:type="gramStart"/>
      <w:r w:rsidRPr="0005228F">
        <w:rPr>
          <w:color w:val="000000" w:themeColor="text1"/>
          <w:lang w:eastAsia="de-DE"/>
        </w:rPr>
        <w:t>similar to</w:t>
      </w:r>
      <w:proofErr w:type="gramEnd"/>
      <w:r w:rsidRPr="0005228F">
        <w:rPr>
          <w:color w:val="000000" w:themeColor="text1"/>
          <w:lang w:eastAsia="de-DE"/>
        </w:rPr>
        <w:t xml:space="preserve"> those for LBT schemes</w:t>
      </w:r>
      <w:r w:rsidRPr="0005228F">
        <w:t>.</w:t>
      </w:r>
    </w:p>
    <w:p w14:paraId="57E3DB63" w14:textId="77777777" w:rsidR="00844380" w:rsidRPr="0005228F" w:rsidRDefault="00844380" w:rsidP="00844380">
      <w:pPr>
        <w:pStyle w:val="ECCAnnexheading4"/>
        <w:rPr>
          <w:lang w:val="en-GB" w:eastAsia="de-DE"/>
        </w:rPr>
      </w:pPr>
      <w:r w:rsidRPr="0005228F">
        <w:rPr>
          <w:lang w:val="en-GB" w:eastAsia="de-DE"/>
        </w:rPr>
        <w:t>Automatic Transmit Power Control (ATPC)</w:t>
      </w:r>
    </w:p>
    <w:p w14:paraId="5B64397C" w14:textId="77777777" w:rsidR="00844380" w:rsidRPr="0005228F" w:rsidRDefault="00844380" w:rsidP="00844380">
      <w:pPr>
        <w:rPr>
          <w:color w:val="000000" w:themeColor="text1"/>
          <w:lang w:eastAsia="de-DE"/>
        </w:rPr>
      </w:pPr>
      <w:r w:rsidRPr="0005228F">
        <w:rPr>
          <w:color w:val="000000" w:themeColor="text1"/>
          <w:lang w:eastAsia="de-DE"/>
        </w:rPr>
        <w:t>Adaptive Transmitter Power Control aims to reduce the potential interference generated by minimising the RF power, relative to the required signal level at the intended receiver. The latter level may be based on the required SNR or, in the case of interference limited conditions, on the required SINR. Detection is typically based on the signal received from the intended receiver and the action is immediate. Recovery may be fast, based on continuous receiver monitoring, or slow, depending on variation in the propagation conditions.</w:t>
      </w:r>
    </w:p>
    <w:p w14:paraId="2EFE1FB1" w14:textId="77777777" w:rsidR="00844380" w:rsidRPr="0005228F" w:rsidRDefault="00844380" w:rsidP="00844380">
      <w:pPr>
        <w:rPr>
          <w:color w:val="000000" w:themeColor="text1"/>
          <w:lang w:eastAsia="de-DE"/>
        </w:rPr>
      </w:pPr>
      <w:r w:rsidRPr="0005228F">
        <w:rPr>
          <w:color w:val="000000" w:themeColor="text1"/>
          <w:lang w:eastAsia="de-DE"/>
        </w:rPr>
        <w:t xml:space="preserve">The relevant receiver parameters for usually utilised ATPC schemes are </w:t>
      </w:r>
      <w:proofErr w:type="gramStart"/>
      <w:r w:rsidRPr="0005228F">
        <w:rPr>
          <w:color w:val="000000" w:themeColor="text1"/>
          <w:lang w:eastAsia="de-DE"/>
        </w:rPr>
        <w:t>similar to</w:t>
      </w:r>
      <w:proofErr w:type="gramEnd"/>
      <w:r w:rsidRPr="0005228F">
        <w:rPr>
          <w:color w:val="000000" w:themeColor="text1"/>
          <w:lang w:eastAsia="de-DE"/>
        </w:rPr>
        <w:t xml:space="preserve"> those for LBT schemes</w:t>
      </w:r>
    </w:p>
    <w:p w14:paraId="66129460" w14:textId="77777777" w:rsidR="00844380" w:rsidRPr="00AA61CD" w:rsidRDefault="00844380" w:rsidP="00844380">
      <w:pPr>
        <w:pStyle w:val="ECCAnnexheading2"/>
        <w:ind w:left="578" w:hanging="578"/>
        <w:rPr>
          <w:lang w:val="en-GB"/>
        </w:rPr>
      </w:pPr>
      <w:r w:rsidRPr="00AA61CD">
        <w:rPr>
          <w:lang w:val="en-GB"/>
        </w:rPr>
        <w:t>Example for Short Range Devices</w:t>
      </w:r>
    </w:p>
    <w:p w14:paraId="71D32739" w14:textId="77777777" w:rsidR="00844380" w:rsidRPr="0005228F" w:rsidRDefault="00844380" w:rsidP="00844380">
      <w:r w:rsidRPr="0005228F">
        <w:t>SRDs routinely operate with a mixture of technologies both in the same and neighbouring bands, and so are a good example of systems that might need to be studied that have unlike bandwidths and different technologies.</w:t>
      </w:r>
    </w:p>
    <w:p w14:paraId="4C94BBAE" w14:textId="77777777" w:rsidR="00844380" w:rsidRPr="0005228F" w:rsidRDefault="00844380" w:rsidP="00844380">
      <w:r w:rsidRPr="0005228F">
        <w:t xml:space="preserve">The operating characteristics of SRDs vary radically, with high and low power; wide (and ultra-wide) and narrow (and ultra-narrow) band; indoor and outdoor; and mobile and fixed applications sharing the same bands. The philosophy of these bands is that any and all technologies are encouraged to operate together and so regulations are typically limited to higher level limits such as transmit power (or power spectral density), duty cycle and bandwidths or requirements for adaptive medium access. Stipulation of exact channel rasters or even bandwidths are rare. </w:t>
      </w:r>
    </w:p>
    <w:p w14:paraId="00F0D35D" w14:textId="77777777" w:rsidR="00844380" w:rsidRPr="0005228F" w:rsidRDefault="00844380" w:rsidP="00844380">
      <w:r w:rsidRPr="0005228F">
        <w:t>The arrangements for determining which types of technology can coexist with others (both SRDs and formal services) is determined by careful study (e.g. using SEAMCAT) within ECC. Parameters on deployment and intended use are given in relevant ETSI SRDocs.</w:t>
      </w:r>
    </w:p>
    <w:p w14:paraId="31E93F66" w14:textId="77777777" w:rsidR="00844380" w:rsidRPr="0005228F" w:rsidRDefault="00844380" w:rsidP="00844380">
      <w:r w:rsidRPr="0005228F">
        <w:t>Although technologies are encouraged to use ‘polite sharing’ (e.g. adaptive medium access) ‘techniques’ in order to be ‘good neighbours’, generally sharing opportunities are controlled by limiting the time that nodes are on the air – or ‘duty cycle (DC) limits. Although individual systems/technologies usually provide for coordinated transmissions to better use spectrum, they operate in bands in which random access or ‘Aloha’</w:t>
      </w:r>
      <w:r w:rsidRPr="0005228F">
        <w:rPr>
          <w:rStyle w:val="FootnoteReference"/>
        </w:rPr>
        <w:footnoteReference w:id="24"/>
      </w:r>
      <w:r w:rsidRPr="0005228F">
        <w:t xml:space="preserve"> or some form of listen-before-talk (LBT) operation dominates. Theory shows that with Aloha type medium access the maximum throughput that can be achieved is 18% of channel capacity or 35% for synchronised slotted Aloha. LBT type medium access can increase channel throughput.</w:t>
      </w:r>
    </w:p>
    <w:p w14:paraId="5C31F0C4" w14:textId="77777777" w:rsidR="00844380" w:rsidRPr="0005228F" w:rsidRDefault="00844380" w:rsidP="00844380">
      <w:pPr>
        <w:rPr>
          <w:rStyle w:val="ECCHLbold"/>
        </w:rPr>
      </w:pPr>
      <w:r w:rsidRPr="0005228F">
        <w:rPr>
          <w:rStyle w:val="ECCHLbold"/>
        </w:rPr>
        <w:t xml:space="preserve">Meaning of blocking and adjacent channel rejection </w:t>
      </w:r>
    </w:p>
    <w:p w14:paraId="02EE63D7" w14:textId="77777777" w:rsidR="00844380" w:rsidRPr="0005228F" w:rsidRDefault="00844380" w:rsidP="00844380">
      <w:r w:rsidRPr="0005228F">
        <w:rPr>
          <w:rStyle w:val="ECCParagraph"/>
        </w:rPr>
        <w:t xml:space="preserve">In a regime in which many technologies can coexist and even overlap (in the frequency domain) the meaning </w:t>
      </w:r>
      <w:r w:rsidRPr="0005228F">
        <w:t xml:space="preserve">of adjacent channel can be a moot concept outside of any one technology, although these terms are often used interchangeably with the concept of blocking. </w:t>
      </w:r>
    </w:p>
    <w:p w14:paraId="0E78D59F" w14:textId="77777777" w:rsidR="00844380" w:rsidRPr="0005228F" w:rsidRDefault="00844380" w:rsidP="00844380">
      <w:r w:rsidRPr="0005228F">
        <w:rPr>
          <w:rStyle w:val="ECCHLbold"/>
        </w:rPr>
        <w:t>Susceptibility of services and systems to interference</w:t>
      </w:r>
      <w:r w:rsidRPr="0005228F">
        <w:t xml:space="preserve"> </w:t>
      </w:r>
    </w:p>
    <w:p w14:paraId="4CA7F62D" w14:textId="77777777" w:rsidR="00844380" w:rsidRPr="0005228F" w:rsidRDefault="00844380" w:rsidP="00844380">
      <w:r w:rsidRPr="0005228F">
        <w:t xml:space="preserve">In order to provide a realistic assessment of the feasibility of coexistence, systems’ vulnerability to interference - typically in the form of protection ratio curves - need to be accurately determined. Typically, data is entered into SEAMCAT from available specifications, often extrapolating between blocking performance points several MHz apart, which are therefore, too inexact.  Experience shows that the results of such simulations computed by SEAMCAT are very sensitively determined by these curves and so it is suggested that the methodology set out in </w:t>
      </w:r>
      <w:r w:rsidRPr="0005228F">
        <w:fldChar w:fldCharType="begin"/>
      </w:r>
      <w:r w:rsidRPr="0005228F">
        <w:instrText xml:space="preserve"> REF _Ref14266064 \r \h  \* MERGEFORMAT </w:instrText>
      </w:r>
      <w:r w:rsidRPr="0005228F">
        <w:fldChar w:fldCharType="separate"/>
      </w:r>
      <w:r w:rsidRPr="0005228F">
        <w:t>ANNEX 7:</w:t>
      </w:r>
      <w:r w:rsidRPr="0005228F">
        <w:fldChar w:fldCharType="end"/>
      </w:r>
      <w:r w:rsidRPr="0005228F">
        <w:t xml:space="preserve"> be used to determine the appropriate SEAMCAT Blocking Mask.</w:t>
      </w:r>
    </w:p>
    <w:p w14:paraId="629BFCC7" w14:textId="77777777" w:rsidR="00844380" w:rsidRPr="0005228F" w:rsidRDefault="00844380" w:rsidP="00844380">
      <w:r w:rsidRPr="0005228F">
        <w:rPr>
          <w:rStyle w:val="ECCHLbold"/>
        </w:rPr>
        <w:t>Timing considerations</w:t>
      </w:r>
      <w:r w:rsidRPr="0005228F">
        <w:t xml:space="preserve"> </w:t>
      </w:r>
    </w:p>
    <w:p w14:paraId="153D55BB" w14:textId="77777777" w:rsidR="00844380" w:rsidRPr="0005228F" w:rsidRDefault="00844380" w:rsidP="00844380">
      <w:r w:rsidRPr="0005228F">
        <w:t xml:space="preserve">When sharing an Aloha channel, theory shows that transmissions of a similar duration have the best chance of maximising throughput. Longer transmissions tend to be vulnerable to interference from shorter transmissions. For example, in EN 303 204 </w:t>
      </w:r>
      <w:r w:rsidRPr="0005228F">
        <w:fldChar w:fldCharType="begin"/>
      </w:r>
      <w:r w:rsidRPr="0005228F">
        <w:instrText xml:space="preserve"> REF _Ref14266334 \r \h  \* MERGEFORMAT </w:instrText>
      </w:r>
      <w:r w:rsidRPr="0005228F">
        <w:fldChar w:fldCharType="separate"/>
      </w:r>
      <w:r w:rsidRPr="0005228F">
        <w:t>[32]</w:t>
      </w:r>
      <w:r w:rsidRPr="0005228F">
        <w:fldChar w:fldCharType="end"/>
      </w:r>
      <w:r w:rsidRPr="0005228F">
        <w:t xml:space="preserve"> (Networked SRDs) the typical maximum transmission durations are encouraged to be no longer than 400 ms, whereas for EN 300 220 </w:t>
      </w:r>
      <w:r w:rsidRPr="0005228F">
        <w:fldChar w:fldCharType="begin"/>
      </w:r>
      <w:r w:rsidRPr="0005228F">
        <w:instrText xml:space="preserve"> REF _Ref515457701 \r \h  \* MERGEFORMAT </w:instrText>
      </w:r>
      <w:r w:rsidRPr="0005228F">
        <w:fldChar w:fldCharType="separate"/>
      </w:r>
      <w:r w:rsidRPr="0005228F">
        <w:t>[26]</w:t>
      </w:r>
      <w:r w:rsidRPr="0005228F">
        <w:fldChar w:fldCharType="end"/>
      </w:r>
      <w:r w:rsidRPr="0005228F">
        <w:t xml:space="preserve"> (Non-specific SRDs) the limit is 1s.</w:t>
      </w:r>
    </w:p>
    <w:p w14:paraId="6D0EAEF0" w14:textId="77777777" w:rsidR="00844380" w:rsidRPr="0005228F" w:rsidRDefault="00844380" w:rsidP="00844380">
      <w:pPr>
        <w:rPr>
          <w:rStyle w:val="ECCHLbold"/>
        </w:rPr>
      </w:pPr>
      <w:r w:rsidRPr="0005228F">
        <w:rPr>
          <w:rStyle w:val="ECCHLbold"/>
        </w:rPr>
        <w:t xml:space="preserve">Use of LBT </w:t>
      </w:r>
    </w:p>
    <w:p w14:paraId="675A1C61" w14:textId="77777777" w:rsidR="00844380" w:rsidRPr="0005228F" w:rsidRDefault="00844380" w:rsidP="00844380">
      <w:r w:rsidRPr="0005228F">
        <w:rPr>
          <w:rStyle w:val="ECCParagraph"/>
        </w:rPr>
        <w:t>The Aloha channel limit can be drastically extended if effective LBT techniques are used. Therefore, very often, systems that implement an effective LBT technique do not require a duty cycle limit. LBT works best, however, if the ‘sensing’ and ‘sensed’ technologies transmit at similar powers, else ‘hidden node’ issues can cause lower-powered devices to be overheard (not heard).</w:t>
      </w:r>
      <w:r w:rsidRPr="0005228F">
        <w:t xml:space="preserve">use of LBT across heterogeneous systems is a unique challenge to SRD operation not only because of mismatched power, but also mismatched bandwidths and channel overlap. Such mechanisms – and appropriate regulation - need to be designed cognizant of the other types of systems with which they share. </w:t>
      </w:r>
    </w:p>
    <w:p w14:paraId="06FFA45C" w14:textId="77777777" w:rsidR="00844380" w:rsidRPr="0005228F" w:rsidRDefault="00844380" w:rsidP="00844380">
      <w:r w:rsidRPr="0005228F">
        <w:t>For example, a relatively narrowband system might need to sense over a wider bandwidth – typical of possible victim systems – or accept a lower detect threshold value. A relatively wideband system may need to listen for longer than might be considered necessary for homogeneous system operation in order to be able to detect the relatively long transmissions of a narrow band system.</w:t>
      </w:r>
    </w:p>
    <w:p w14:paraId="7B272086" w14:textId="77777777" w:rsidR="00844380" w:rsidRPr="0005228F" w:rsidRDefault="00844380" w:rsidP="00844380">
      <w:pPr>
        <w:pStyle w:val="ECCAnnexheading2"/>
        <w:ind w:left="578" w:hanging="578"/>
        <w:rPr>
          <w:lang w:val="en-GB" w:eastAsia="de-DE"/>
        </w:rPr>
      </w:pPr>
      <w:r w:rsidRPr="0005228F">
        <w:rPr>
          <w:lang w:val="en-GB" w:eastAsia="de-DE"/>
        </w:rPr>
        <w:t xml:space="preserve">Receiver thresholds for Adaptive Spectrum Sharing </w:t>
      </w:r>
    </w:p>
    <w:p w14:paraId="2717A094" w14:textId="77777777" w:rsidR="00844380" w:rsidRPr="0005228F" w:rsidRDefault="00844380" w:rsidP="00844380">
      <w:pPr>
        <w:rPr>
          <w:lang w:eastAsia="de-DE"/>
        </w:rPr>
      </w:pPr>
      <w:r w:rsidRPr="0005228F">
        <w:rPr>
          <w:lang w:eastAsia="de-DE"/>
        </w:rPr>
        <w:t xml:space="preserve">Spectrum sharing and compatibility studies involving adaptive spectrum sharing require </w:t>
      </w:r>
      <w:proofErr w:type="gramStart"/>
      <w:r w:rsidRPr="0005228F">
        <w:rPr>
          <w:lang w:eastAsia="de-DE"/>
        </w:rPr>
        <w:t>taking into account</w:t>
      </w:r>
      <w:proofErr w:type="gramEnd"/>
      <w:r w:rsidRPr="0005228F">
        <w:rPr>
          <w:lang w:eastAsia="de-DE"/>
        </w:rPr>
        <w:t xml:space="preserve"> the threshold level (either signal level or another mechanism), the response time and effect and the recovery restrictions or absence thereof. An additional consideration in the case of licence exempt spectrum is the risk of spectrum overload and any method to prevent this or to mitigate the effects.</w:t>
      </w:r>
    </w:p>
    <w:p w14:paraId="507816D2" w14:textId="77777777" w:rsidR="00844380" w:rsidRPr="0005228F" w:rsidRDefault="00844380" w:rsidP="00844380">
      <w:pPr>
        <w:rPr>
          <w:lang w:eastAsia="de-DE"/>
        </w:rPr>
      </w:pPr>
      <w:r w:rsidRPr="0005228F">
        <w:rPr>
          <w:lang w:eastAsia="de-DE"/>
        </w:rPr>
        <w:t xml:space="preserve">The detection threshold should be considered from the viewpoint of protection of the victim as well as the potential denial of transmit opportunity to the interferer. In general, the signal detection threshold should be such that, the difference between the </w:t>
      </w:r>
      <w:r w:rsidRPr="0005228F">
        <w:t>e.i.r.p.</w:t>
      </w:r>
      <w:r w:rsidRPr="0005228F">
        <w:rPr>
          <w:lang w:eastAsia="de-DE"/>
        </w:rPr>
        <w:t xml:space="preserve"> of the victim and the detection threshold level is equal to less than the difference between </w:t>
      </w:r>
      <w:r w:rsidRPr="0005228F">
        <w:t>e.i.r.p.</w:t>
      </w:r>
      <w:r w:rsidRPr="0005228F">
        <w:rPr>
          <w:lang w:eastAsia="de-DE"/>
        </w:rPr>
        <w:t xml:space="preserve"> of the interferer and the MUS of the victim plus a protection margin. The general formula</w:t>
      </w:r>
      <w:r w:rsidRPr="0005228F">
        <w:t xml:space="preserve"> </w:t>
      </w:r>
      <w:r w:rsidRPr="0005228F">
        <w:rPr>
          <w:lang w:eastAsia="de-DE"/>
        </w:rPr>
        <w:t>is given below; using PSD for the signal levels avoids the need for involving the bandwidths of victim and interferer.</w:t>
      </w:r>
    </w:p>
    <w:p w14:paraId="2A1053F3" w14:textId="77777777" w:rsidR="00844380" w:rsidRPr="0005228F" w:rsidRDefault="00844380" w:rsidP="00844380">
      <w:pPr>
        <w:rPr>
          <w:lang w:eastAsia="de-DE"/>
        </w:rPr>
      </w:pPr>
    </w:p>
    <w:p w14:paraId="4F716D10" w14:textId="77777777" w:rsidR="00844380" w:rsidRPr="0005228F" w:rsidRDefault="00844380" w:rsidP="00844380">
      <w:pPr>
        <w:pStyle w:val="MTDisplayEquation"/>
        <w:rPr>
          <w:lang w:eastAsia="de-DE"/>
        </w:rPr>
      </w:pPr>
      <w:r w:rsidRPr="0005228F">
        <w:rPr>
          <w:lang w:eastAsia="de-DE"/>
        </w:rPr>
        <w:tab/>
      </w:r>
      <w:r w:rsidRPr="0005228F">
        <w:rPr>
          <w:position w:val="-18"/>
          <w:lang w:eastAsia="de-DE"/>
        </w:rPr>
        <w:object w:dxaOrig="7460" w:dyaOrig="460" w14:anchorId="38A478AB">
          <v:shape id="_x0000_i1143" type="#_x0000_t75" style="width:374.95pt;height:28.05pt" o:ole="">
            <v:imagedata r:id="rId320" o:title=""/>
          </v:shape>
          <o:OLEObject Type="Embed" ProgID="Equation.DSMT4" ShapeID="_x0000_i1143" DrawAspect="Content" ObjectID="_1642509081" r:id="rId321"/>
        </w:object>
      </w:r>
      <w:r w:rsidRPr="0005228F">
        <w:rPr>
          <w:lang w:eastAsia="de-DE"/>
        </w:rPr>
        <w:tab/>
      </w:r>
      <w:r w:rsidRPr="0005228F">
        <w:rPr>
          <w:lang w:eastAsia="de-DE"/>
        </w:rPr>
        <w:fldChar w:fldCharType="begin"/>
      </w:r>
      <w:r w:rsidRPr="0005228F">
        <w:rPr>
          <w:lang w:eastAsia="de-DE"/>
        </w:rPr>
        <w:instrText xml:space="preserve"> MACROBUTTON MTPlaceRef \* MERGEFORMAT (</w:instrText>
      </w:r>
      <w:r w:rsidRPr="0005228F">
        <w:rPr>
          <w:lang w:eastAsia="de-DE"/>
        </w:rPr>
        <w:fldChar w:fldCharType="begin"/>
      </w:r>
      <w:r w:rsidRPr="0005228F">
        <w:rPr>
          <w:lang w:eastAsia="de-DE"/>
        </w:rPr>
        <w:instrText xml:space="preserve"> SEQ MTEqn \c \* Arabic \* MERGEFORMAT </w:instrText>
      </w:r>
      <w:r w:rsidRPr="0005228F">
        <w:rPr>
          <w:lang w:eastAsia="de-DE"/>
        </w:rPr>
        <w:fldChar w:fldCharType="separate"/>
      </w:r>
      <w:r w:rsidRPr="0005228F">
        <w:rPr>
          <w:noProof/>
          <w:lang w:eastAsia="de-DE"/>
        </w:rPr>
        <w:instrText>74</w:instrText>
      </w:r>
      <w:r w:rsidRPr="0005228F">
        <w:rPr>
          <w:lang w:eastAsia="de-DE"/>
        </w:rPr>
        <w:fldChar w:fldCharType="end"/>
      </w:r>
      <w:r w:rsidRPr="0005228F">
        <w:rPr>
          <w:lang w:eastAsia="de-DE"/>
        </w:rPr>
        <w:instrText>)</w:instrText>
      </w:r>
      <w:r w:rsidRPr="0005228F">
        <w:rPr>
          <w:lang w:eastAsia="de-DE"/>
        </w:rPr>
        <w:fldChar w:fldCharType="end"/>
      </w:r>
    </w:p>
    <w:p w14:paraId="068DE876" w14:textId="77777777" w:rsidR="00844380" w:rsidRPr="0005228F" w:rsidRDefault="00844380" w:rsidP="00844380">
      <w:r w:rsidRPr="0005228F">
        <w:t>The underlying assumptions are that the pathloss between victim and interferer is the same is each direction and that the interference from other sources is negligible. Eliminating the equal factors at both sides gives:</w:t>
      </w:r>
    </w:p>
    <w:p w14:paraId="7ACCF358" w14:textId="77777777" w:rsidR="00844380" w:rsidRPr="0005228F" w:rsidRDefault="00844380" w:rsidP="00844380">
      <w:pPr>
        <w:pStyle w:val="MTDisplayEquation"/>
      </w:pPr>
      <w:r w:rsidRPr="0005228F">
        <w:tab/>
      </w:r>
      <w:r w:rsidRPr="0005228F">
        <w:rPr>
          <w:position w:val="-14"/>
        </w:rPr>
        <w:object w:dxaOrig="3920" w:dyaOrig="400" w14:anchorId="18B613C3">
          <v:shape id="_x0000_i1144" type="#_x0000_t75" style="width:196.35pt;height:21.5pt" o:ole="">
            <v:imagedata r:id="rId322" o:title=""/>
          </v:shape>
          <o:OLEObject Type="Embed" ProgID="Equation.DSMT4" ShapeID="_x0000_i1144" DrawAspect="Content" ObjectID="_1642509082" r:id="rId323"/>
        </w:object>
      </w:r>
      <w:r w:rsidRPr="0005228F">
        <w:t xml:space="preserve"> dBm/MHz</w:t>
      </w:r>
      <w:r w:rsidRPr="0005228F">
        <w:tab/>
      </w:r>
      <w:r w:rsidRPr="0005228F">
        <w:fldChar w:fldCharType="begin"/>
      </w:r>
      <w:r w:rsidRPr="0005228F">
        <w:instrText xml:space="preserve"> MACROBUTTON MTPlaceRef \* MERGEFORMAT </w:instrText>
      </w:r>
      <w:r w:rsidRPr="0005228F">
        <w:fldChar w:fldCharType="begin"/>
      </w:r>
      <w:r w:rsidRPr="0005228F">
        <w:instrText xml:space="preserve"> SEQ MTEqn \h \* MERGEFORMAT </w:instrText>
      </w:r>
      <w:r w:rsidRPr="0005228F">
        <w:fldChar w:fldCharType="end"/>
      </w:r>
      <w:r w:rsidRPr="0005228F">
        <w:instrText>(</w:instrText>
      </w:r>
      <w:r w:rsidRPr="0005228F">
        <w:rPr>
          <w:noProof/>
        </w:rPr>
        <w:fldChar w:fldCharType="begin"/>
      </w:r>
      <w:r w:rsidRPr="0005228F">
        <w:rPr>
          <w:noProof/>
        </w:rPr>
        <w:instrText xml:space="preserve"> SEQ MTEqn \c \* Arabic \* MERGEFORMAT </w:instrText>
      </w:r>
      <w:r w:rsidRPr="0005228F">
        <w:rPr>
          <w:noProof/>
        </w:rPr>
        <w:fldChar w:fldCharType="separate"/>
      </w:r>
      <w:r w:rsidRPr="0005228F">
        <w:rPr>
          <w:noProof/>
        </w:rPr>
        <w:instrText>75</w:instrText>
      </w:r>
      <w:r w:rsidRPr="0005228F">
        <w:rPr>
          <w:noProof/>
        </w:rPr>
        <w:fldChar w:fldCharType="end"/>
      </w:r>
      <w:r w:rsidRPr="0005228F">
        <w:instrText>)</w:instrText>
      </w:r>
      <w:r w:rsidRPr="0005228F">
        <w:fldChar w:fldCharType="end"/>
      </w:r>
    </w:p>
    <w:p w14:paraId="5AE3C8F1" w14:textId="77777777" w:rsidR="00844380" w:rsidRPr="0005228F" w:rsidRDefault="00844380" w:rsidP="00844380">
      <w:pPr>
        <w:rPr>
          <w:lang w:eastAsia="de-DE"/>
        </w:rPr>
      </w:pPr>
      <w:r w:rsidRPr="0005228F">
        <w:rPr>
          <w:lang w:eastAsia="de-DE"/>
        </w:rPr>
        <w:t>The values of these two margins depend on local considerations (technologies, frequency band). An example of a threshold level that is well above the MUS of the victim receivers is the CCA threshold of IEEE 802.11: it is 24</w:t>
      </w:r>
      <w:r w:rsidRPr="0005228F">
        <w:t xml:space="preserve"> </w:t>
      </w:r>
      <w:r w:rsidRPr="0005228F">
        <w:rPr>
          <w:lang w:eastAsia="de-DE"/>
        </w:rPr>
        <w:t>dB above the assumed receiver noise floor.</w:t>
      </w:r>
    </w:p>
    <w:p w14:paraId="6FA0A8E7" w14:textId="77777777" w:rsidR="00844380" w:rsidRPr="0005228F" w:rsidRDefault="00844380" w:rsidP="00844380">
      <w:pPr>
        <w:rPr>
          <w:lang w:eastAsia="de-DE"/>
        </w:rPr>
      </w:pPr>
      <w:r w:rsidRPr="0005228F">
        <w:rPr>
          <w:lang w:eastAsia="de-DE"/>
        </w:rPr>
        <w:t xml:space="preserve">Factors that affect sensing based adaptivity mechanisms </w:t>
      </w:r>
      <w:proofErr w:type="gramStart"/>
      <w:r w:rsidRPr="0005228F">
        <w:rPr>
          <w:lang w:eastAsia="de-DE"/>
        </w:rPr>
        <w:t>are:</w:t>
      </w:r>
      <w:proofErr w:type="gramEnd"/>
      <w:r w:rsidRPr="0005228F">
        <w:rPr>
          <w:lang w:eastAsia="de-DE"/>
        </w:rPr>
        <w:t xml:space="preserve"> blocking energy, adjacent channel leakage and intermodulation effects caused by in-band and out-of-band sources. All cause a decrease in sensitivity of the detection mechanisms and this will lead to false negatives and therefore increased medium access attempts and/or medium access collisions. Notably in the case of licence exempt spectrum, the interference will be variable over a wide range of time scales. </w:t>
      </w:r>
    </w:p>
    <w:p w14:paraId="25290E95" w14:textId="77777777" w:rsidR="00844380" w:rsidRPr="0005228F" w:rsidRDefault="00844380" w:rsidP="00844380">
      <w:pPr>
        <w:pStyle w:val="ECCAnnexheading1"/>
        <w:rPr>
          <w:lang w:val="en-GB"/>
        </w:rPr>
      </w:pPr>
      <w:bookmarkStart w:id="895" w:name="_Toc21332832"/>
      <w:bookmarkStart w:id="896" w:name="_Toc31812154"/>
      <w:r w:rsidRPr="0005228F">
        <w:rPr>
          <w:lang w:val="en-GB"/>
        </w:rPr>
        <w:t>List of Reference</w:t>
      </w:r>
      <w:bookmarkStart w:id="897" w:name="_Toc26977331"/>
      <w:bookmarkEnd w:id="856"/>
      <w:bookmarkEnd w:id="895"/>
      <w:r w:rsidRPr="0005228F">
        <w:rPr>
          <w:lang w:val="en-GB"/>
        </w:rPr>
        <w:t>s</w:t>
      </w:r>
      <w:bookmarkEnd w:id="896"/>
      <w:bookmarkEnd w:id="897"/>
    </w:p>
    <w:p w14:paraId="3321222D" w14:textId="52B1F05F" w:rsidR="00844380" w:rsidRPr="0005228F" w:rsidRDefault="00844380" w:rsidP="00844380">
      <w:pPr>
        <w:pStyle w:val="ECCReference"/>
      </w:pPr>
      <w:bookmarkStart w:id="898" w:name="_Ref445883847"/>
      <w:bookmarkStart w:id="899" w:name="_Ref515454482"/>
      <w:r w:rsidRPr="0005228F">
        <w:rPr>
          <w:rStyle w:val="ECCParagraph"/>
        </w:rPr>
        <w:t>Directive</w:t>
      </w:r>
      <w:r w:rsidRPr="0005228F">
        <w:rPr>
          <w:lang w:eastAsia="en-US"/>
        </w:rPr>
        <w:t xml:space="preserve"> 2014/53/EU of the European Parliament and of the Council of 16 April 2014 on the harmonisation of the laws of the Member States relating to the making available on the market of radio equipment and repealing Directive 1999/5/EC</w:t>
      </w:r>
      <w:bookmarkEnd w:id="898"/>
      <w:bookmarkEnd w:id="899"/>
    </w:p>
    <w:p w14:paraId="1928F899" w14:textId="77777777" w:rsidR="00844380" w:rsidRPr="0005228F" w:rsidRDefault="00844380" w:rsidP="00844380">
      <w:pPr>
        <w:pStyle w:val="ECCReference"/>
        <w:jc w:val="left"/>
      </w:pPr>
      <w:bookmarkStart w:id="900" w:name="_Ref515452776"/>
      <w:r w:rsidRPr="0005228F">
        <w:rPr>
          <w:lang w:eastAsia="en-US"/>
        </w:rPr>
        <w:t>Directive 1999/5/EC of the European Parliament and of the Council of 9 March 1999 on radio equipment and telecommunications terminal equipment and the mutual recognition of their conformity</w:t>
      </w:r>
      <w:bookmarkEnd w:id="900"/>
    </w:p>
    <w:p w14:paraId="53D5B20D" w14:textId="77777777" w:rsidR="00844380" w:rsidRPr="0005228F" w:rsidRDefault="00844380" w:rsidP="00844380">
      <w:pPr>
        <w:pStyle w:val="ECCReference"/>
        <w:jc w:val="left"/>
      </w:pPr>
      <w:bookmarkStart w:id="901" w:name="_Ref515454010"/>
      <w:bookmarkStart w:id="902" w:name="_Ref515453831"/>
      <w:r w:rsidRPr="0005228F">
        <w:t>ITU Radio Regulations, Edition of 2016</w:t>
      </w:r>
      <w:bookmarkEnd w:id="901"/>
    </w:p>
    <w:p w14:paraId="481C8236" w14:textId="5D341684" w:rsidR="00844380" w:rsidRPr="0005228F" w:rsidRDefault="00844380" w:rsidP="00844380">
      <w:pPr>
        <w:pStyle w:val="ECCReference"/>
        <w:jc w:val="left"/>
      </w:pPr>
      <w:bookmarkStart w:id="903" w:name="_Ref7085878"/>
      <w:bookmarkStart w:id="904" w:name="_Ref515458800"/>
      <w:r w:rsidRPr="0005228F">
        <w:t>CEPT Report 30: Report from CEPT to the European Commission in response to the Mandate on “The identification of common and minimal (least restrictive) technical conditions for 790 - 862 MHz for the digital dividend in the European Union"</w:t>
      </w:r>
      <w:bookmarkEnd w:id="903"/>
      <w:r w:rsidR="008154FA">
        <w:t>, October 2009</w:t>
      </w:r>
    </w:p>
    <w:p w14:paraId="08BC3FEA" w14:textId="0B04FC5E" w:rsidR="00844380" w:rsidRPr="0005228F" w:rsidRDefault="00844380" w:rsidP="00844380">
      <w:pPr>
        <w:pStyle w:val="ECCReference"/>
        <w:jc w:val="left"/>
      </w:pPr>
      <w:bookmarkStart w:id="905" w:name="_Ref7086012"/>
      <w:r w:rsidRPr="0005228F">
        <w:t>ECC Report 138: “Measurements on the performance of DVB-T receivers in the presence of interference from the mobile service (especially from UMTS)”</w:t>
      </w:r>
      <w:bookmarkEnd w:id="902"/>
      <w:bookmarkEnd w:id="904"/>
      <w:bookmarkEnd w:id="905"/>
      <w:r w:rsidR="008154FA">
        <w:t>, June 2010</w:t>
      </w:r>
    </w:p>
    <w:p w14:paraId="38ECB5DF" w14:textId="25A7D2E7" w:rsidR="00844380" w:rsidRPr="0005228F" w:rsidRDefault="00844380" w:rsidP="00844380">
      <w:pPr>
        <w:pStyle w:val="ECCReference"/>
        <w:jc w:val="left"/>
      </w:pPr>
      <w:bookmarkStart w:id="906" w:name="_Ref7086488"/>
      <w:bookmarkStart w:id="907" w:name="_Ref27561882"/>
      <w:r w:rsidRPr="0005228F">
        <w:t>ECC Report 148: “Measurements on the performance of DVB-T receivers in the presence of interference from the mobile service (especially from LTE)</w:t>
      </w:r>
      <w:bookmarkEnd w:id="906"/>
      <w:r w:rsidRPr="0005228F">
        <w:t>”</w:t>
      </w:r>
      <w:bookmarkEnd w:id="907"/>
      <w:r w:rsidR="008154FA">
        <w:t>, June 2010</w:t>
      </w:r>
      <w:r w:rsidRPr="0005228F">
        <w:t xml:space="preserve"> </w:t>
      </w:r>
    </w:p>
    <w:p w14:paraId="6C09F8E3" w14:textId="004FD15B" w:rsidR="00844380" w:rsidRPr="0005228F" w:rsidRDefault="00844380" w:rsidP="00844380">
      <w:pPr>
        <w:pStyle w:val="ECCReference"/>
        <w:jc w:val="left"/>
      </w:pPr>
      <w:bookmarkStart w:id="908" w:name="_Ref515453837"/>
      <w:r w:rsidRPr="0005228F">
        <w:t>ECC Report 191: “Adjacent band compatibility between MFCN and PMSE audio applications in the 1785-1805 MHz frequency range”</w:t>
      </w:r>
      <w:bookmarkEnd w:id="908"/>
      <w:r w:rsidR="008154FA">
        <w:t>, September 2013</w:t>
      </w:r>
    </w:p>
    <w:p w14:paraId="559E043D" w14:textId="76285BD5" w:rsidR="00844380" w:rsidRPr="0005228F" w:rsidRDefault="00844380" w:rsidP="00844380">
      <w:pPr>
        <w:pStyle w:val="ECCReference"/>
        <w:jc w:val="left"/>
      </w:pPr>
      <w:bookmarkStart w:id="909" w:name="_Ref515453874"/>
      <w:bookmarkStart w:id="910" w:name="_Ref31816855"/>
      <w:r w:rsidRPr="0005228F">
        <w:t>ECC Report 165: “Compatibility study between MSS complementary ground component operating in the bands 1610.0-1626.5 MHz and 2483.5-2500.0 MHz and other systems in the same bands or in adjacent bands</w:t>
      </w:r>
      <w:bookmarkEnd w:id="909"/>
      <w:r w:rsidRPr="0005228F">
        <w:t>”</w:t>
      </w:r>
      <w:bookmarkEnd w:id="910"/>
      <w:r w:rsidR="008154FA">
        <w:t>, May 2011</w:t>
      </w:r>
    </w:p>
    <w:p w14:paraId="2A158808" w14:textId="77777777" w:rsidR="00844380" w:rsidRPr="0005228F" w:rsidRDefault="00844380" w:rsidP="00844380">
      <w:pPr>
        <w:pStyle w:val="ECCReference"/>
        <w:jc w:val="left"/>
      </w:pPr>
      <w:bookmarkStart w:id="911" w:name="_Ref14424800"/>
      <w:r w:rsidRPr="0005228F">
        <w:t>ECC Report 174: “Compatibility between the mobile service in the band 2500-2690 MHz and the radiodetermination service in the band 2700-2900 MHz”, April 2012</w:t>
      </w:r>
      <w:bookmarkEnd w:id="911"/>
    </w:p>
    <w:p w14:paraId="171055A7" w14:textId="514B40D4" w:rsidR="00844380" w:rsidRPr="0005228F" w:rsidRDefault="00844380" w:rsidP="00844380">
      <w:pPr>
        <w:pStyle w:val="ECCReference"/>
        <w:jc w:val="left"/>
      </w:pPr>
      <w:bookmarkStart w:id="912" w:name="_Ref7087448"/>
      <w:r w:rsidRPr="0005228F">
        <w:t>ECC Report 263: “Adjacent band compatibility studies between IMT operating in the frequency band 1492-1518 MHz and the MSS operating in the frequency band 1518-1525 MHz”</w:t>
      </w:r>
      <w:bookmarkEnd w:id="912"/>
      <w:r w:rsidR="008154FA">
        <w:t>, March 2017</w:t>
      </w:r>
    </w:p>
    <w:p w14:paraId="68B2AABA" w14:textId="77777777" w:rsidR="00844380" w:rsidRPr="0005228F" w:rsidRDefault="00844380" w:rsidP="00844380">
      <w:pPr>
        <w:pStyle w:val="ECCReference"/>
        <w:jc w:val="left"/>
      </w:pPr>
      <w:bookmarkStart w:id="913" w:name="_Ref14185697"/>
      <w:r w:rsidRPr="0005228F">
        <w:t>ECC Report 299: “Measures to address potential blocking of MES operating in bands adjacent to 1518 MHz (including 1525-1559 MHz) at sea ports and airports”, March 2019</w:t>
      </w:r>
      <w:bookmarkEnd w:id="913"/>
    </w:p>
    <w:p w14:paraId="294C9137" w14:textId="25894F88" w:rsidR="00844380" w:rsidRPr="0005228F" w:rsidRDefault="00844380" w:rsidP="00844380">
      <w:pPr>
        <w:pStyle w:val="ECCReference"/>
        <w:jc w:val="left"/>
      </w:pPr>
      <w:bookmarkStart w:id="914" w:name="_Ref515458949"/>
      <w:bookmarkStart w:id="915" w:name="_Ref515453896"/>
      <w:r w:rsidRPr="0005228F">
        <w:t>ECC Report 127: “The impact of receiver standards on spectrum management”</w:t>
      </w:r>
      <w:bookmarkEnd w:id="914"/>
      <w:r w:rsidR="008154FA">
        <w:t>, November 2008</w:t>
      </w:r>
    </w:p>
    <w:p w14:paraId="796BB72E" w14:textId="204A2D84" w:rsidR="00844380" w:rsidRPr="0005228F" w:rsidRDefault="00844380" w:rsidP="00844380">
      <w:pPr>
        <w:pStyle w:val="ECCReference"/>
        <w:jc w:val="left"/>
      </w:pPr>
      <w:bookmarkStart w:id="916" w:name="_Ref515453908"/>
      <w:bookmarkEnd w:id="915"/>
      <w:r w:rsidRPr="0005228F">
        <w:t>ECC Report 229: “Guidance for improving coexistence between GSM-R and MFCN in the 900 MHz band”</w:t>
      </w:r>
      <w:bookmarkEnd w:id="916"/>
      <w:r w:rsidR="008154FA">
        <w:t>, May 2015</w:t>
      </w:r>
    </w:p>
    <w:p w14:paraId="345F5580" w14:textId="0B638A38" w:rsidR="00844380" w:rsidRPr="0005228F" w:rsidRDefault="00844380" w:rsidP="00844380">
      <w:pPr>
        <w:pStyle w:val="ECCReference"/>
        <w:jc w:val="left"/>
      </w:pPr>
      <w:bookmarkStart w:id="917" w:name="_Ref515454590"/>
      <w:bookmarkStart w:id="918" w:name="_Ref515454348"/>
      <w:r w:rsidRPr="0005228F">
        <w:t>ECC Recommendation (02)01: “Specification of Reference Receiver Performance Parameters</w:t>
      </w:r>
      <w:bookmarkEnd w:id="917"/>
      <w:r w:rsidRPr="0005228F">
        <w:t>”</w:t>
      </w:r>
      <w:r w:rsidR="009F263D">
        <w:t>, February 2002</w:t>
      </w:r>
    </w:p>
    <w:p w14:paraId="485FD7A8" w14:textId="12DC264A" w:rsidR="00844380" w:rsidRPr="0005228F" w:rsidRDefault="00844380" w:rsidP="00844380">
      <w:pPr>
        <w:pStyle w:val="ECCReference"/>
        <w:jc w:val="left"/>
      </w:pPr>
      <w:bookmarkStart w:id="919" w:name="_Ref515456730"/>
      <w:r w:rsidRPr="0005228F">
        <w:t xml:space="preserve">Radio Spectrum Policy Group Report on </w:t>
      </w:r>
      <w:r w:rsidR="009F263D" w:rsidRPr="009F263D">
        <w:t>“</w:t>
      </w:r>
      <w:r w:rsidRPr="0005228F">
        <w:t>Furthering Interference Management through exchange of regulatory best practices concerning regulation and/or standardisation</w:t>
      </w:r>
      <w:bookmarkEnd w:id="919"/>
      <w:r w:rsidR="009F263D" w:rsidRPr="009F263D">
        <w:t>”</w:t>
      </w:r>
      <w:r w:rsidR="009F263D">
        <w:t>, June 2013</w:t>
      </w:r>
    </w:p>
    <w:p w14:paraId="1FE11ECD" w14:textId="77777777" w:rsidR="00844380" w:rsidRPr="0005228F" w:rsidRDefault="00844380" w:rsidP="00844380">
      <w:pPr>
        <w:pStyle w:val="ECCReference"/>
        <w:jc w:val="left"/>
      </w:pPr>
      <w:bookmarkStart w:id="920" w:name="_Ref515457063"/>
      <w:r w:rsidRPr="0005228F">
        <w:t>ETSI EG 203 336 V1.1.1 (2015-08): “Guide for the selection of technical parameters for the production of Harmonised Standards covering article 3.1(b) and article 3.2 of Directive 2014/53/EU</w:t>
      </w:r>
      <w:bookmarkEnd w:id="920"/>
      <w:r w:rsidRPr="0005228F">
        <w:t>”</w:t>
      </w:r>
    </w:p>
    <w:p w14:paraId="1A675EFD" w14:textId="26254F9D" w:rsidR="00844380" w:rsidRPr="0005228F" w:rsidRDefault="00844380" w:rsidP="00844380">
      <w:pPr>
        <w:pStyle w:val="ECCReference"/>
        <w:jc w:val="left"/>
      </w:pPr>
      <w:bookmarkStart w:id="921" w:name="_Ref515457154"/>
      <w:bookmarkStart w:id="922" w:name="_Ref26439186"/>
      <w:r w:rsidRPr="0005228F">
        <w:t>ECC Recommendation (02)05: “Unwanted emissions</w:t>
      </w:r>
      <w:bookmarkEnd w:id="921"/>
      <w:r w:rsidRPr="0005228F">
        <w:t>”</w:t>
      </w:r>
      <w:bookmarkEnd w:id="922"/>
      <w:r w:rsidR="009F263D">
        <w:t>, amended March 2012</w:t>
      </w:r>
    </w:p>
    <w:p w14:paraId="0AB3D273" w14:textId="77777777" w:rsidR="00844380" w:rsidRPr="0005228F" w:rsidRDefault="00844380" w:rsidP="00844380">
      <w:pPr>
        <w:pStyle w:val="ECCReference"/>
        <w:jc w:val="left"/>
      </w:pPr>
      <w:bookmarkStart w:id="923" w:name="_Ref515457183"/>
      <w:bookmarkStart w:id="924" w:name="_Ref26439210"/>
      <w:r w:rsidRPr="0005228F">
        <w:t>ERC Recommendation 74-01: “Unwanted emissions in the spurious domain</w:t>
      </w:r>
      <w:bookmarkEnd w:id="923"/>
      <w:r w:rsidRPr="0005228F">
        <w:t>”, 29 May 2019</w:t>
      </w:r>
      <w:bookmarkEnd w:id="924"/>
    </w:p>
    <w:p w14:paraId="2F9D44A5" w14:textId="77777777" w:rsidR="00844380" w:rsidRPr="0005228F" w:rsidRDefault="00844380" w:rsidP="00844380">
      <w:pPr>
        <w:pStyle w:val="ECCReference"/>
        <w:jc w:val="left"/>
      </w:pPr>
      <w:bookmarkStart w:id="925" w:name="_Ref515457267"/>
      <w:r w:rsidRPr="0005228F">
        <w:t>Recommendation ITU-R SM.1541-6: “Unwanted emissions in the out-of-band domain</w:t>
      </w:r>
      <w:bookmarkEnd w:id="925"/>
      <w:r w:rsidRPr="0005228F">
        <w:t>” </w:t>
      </w:r>
    </w:p>
    <w:p w14:paraId="3F5F30A1" w14:textId="77777777" w:rsidR="00844380" w:rsidRPr="0005228F" w:rsidRDefault="00844380" w:rsidP="00844380">
      <w:pPr>
        <w:pStyle w:val="ECCReference"/>
        <w:jc w:val="left"/>
      </w:pPr>
      <w:bookmarkStart w:id="926" w:name="_Ref515457304"/>
      <w:r w:rsidRPr="0005228F">
        <w:t>Recommendation ITU-R SM.329-12: “Unwanted emissions in the spurious domain</w:t>
      </w:r>
      <w:bookmarkEnd w:id="926"/>
      <w:r w:rsidRPr="0005228F">
        <w:t>”</w:t>
      </w:r>
    </w:p>
    <w:p w14:paraId="41D95D4A" w14:textId="77777777" w:rsidR="00844380" w:rsidRPr="0005228F" w:rsidRDefault="00844380" w:rsidP="00844380">
      <w:pPr>
        <w:pStyle w:val="ECCReference"/>
        <w:jc w:val="left"/>
      </w:pPr>
      <w:bookmarkStart w:id="927" w:name="_Ref515457427"/>
      <w:r w:rsidRPr="0005228F">
        <w:t>Official Journal of the EU</w:t>
      </w:r>
      <w:bookmarkEnd w:id="927"/>
    </w:p>
    <w:p w14:paraId="4ADCC0B1" w14:textId="76E49640" w:rsidR="00844380" w:rsidRPr="0005228F" w:rsidRDefault="00844380" w:rsidP="00844380">
      <w:pPr>
        <w:pStyle w:val="ECCReference"/>
        <w:jc w:val="left"/>
      </w:pPr>
      <w:bookmarkStart w:id="928" w:name="_Ref515457619"/>
      <w:bookmarkStart w:id="929" w:name="_Ref31816005"/>
      <w:r w:rsidRPr="0005228F">
        <w:t xml:space="preserve">ETSI EN </w:t>
      </w:r>
      <w:r w:rsidR="00657E88" w:rsidRPr="0005228F">
        <w:t>30</w:t>
      </w:r>
      <w:r w:rsidR="00657E88">
        <w:t>3</w:t>
      </w:r>
      <w:r w:rsidR="00657E88" w:rsidRPr="0005228F">
        <w:t xml:space="preserve"> </w:t>
      </w:r>
      <w:r w:rsidRPr="0005228F">
        <w:t>340 V1.1.2</w:t>
      </w:r>
      <w:bookmarkEnd w:id="928"/>
      <w:r w:rsidRPr="0005228F">
        <w:t xml:space="preserve"> (2016-09): “Digital Terrestrial TV Broadcast Receivers; Harmonised Standard covering the essential requirements of article 3.2 of Directive 2014/53/EU”</w:t>
      </w:r>
      <w:bookmarkEnd w:id="929"/>
    </w:p>
    <w:p w14:paraId="11D913DB" w14:textId="77777777" w:rsidR="00844380" w:rsidRPr="0005228F" w:rsidRDefault="00844380" w:rsidP="00844380">
      <w:pPr>
        <w:pStyle w:val="ECCReference"/>
        <w:jc w:val="left"/>
      </w:pPr>
      <w:bookmarkStart w:id="930" w:name="_Ref515457636"/>
      <w:bookmarkStart w:id="931" w:name="_Ref26537079"/>
      <w:r w:rsidRPr="0005228F">
        <w:t>ETSI EN 300 328 V2.1.1</w:t>
      </w:r>
      <w:bookmarkEnd w:id="930"/>
      <w:r w:rsidRPr="0005228F">
        <w:t xml:space="preserve"> (2016-11): “Wideband transmission systems; Data transmission equipment operating in the 2,4 GHz ISM band and using wide band modulation techniques; Harmonised Standard covering the essential requirements of article 3.2 of Directive 2014/53/EU”</w:t>
      </w:r>
      <w:bookmarkEnd w:id="931"/>
    </w:p>
    <w:p w14:paraId="4FDB6BF5" w14:textId="77777777" w:rsidR="00844380" w:rsidRPr="0005228F" w:rsidRDefault="00844380" w:rsidP="00844380">
      <w:pPr>
        <w:pStyle w:val="ECCReference"/>
        <w:jc w:val="left"/>
      </w:pPr>
      <w:bookmarkStart w:id="932" w:name="_Ref515457657"/>
      <w:bookmarkStart w:id="933" w:name="_Ref26537090"/>
      <w:r w:rsidRPr="0005228F">
        <w:t>ETSI EN 301 893 V2.1.1</w:t>
      </w:r>
      <w:bookmarkEnd w:id="932"/>
      <w:r w:rsidRPr="0005228F">
        <w:t xml:space="preserve"> (2017-05): “5 GHz RLAN; Harmonised Standard covering the essential requirements of article 3.2 of Directive 2014/53/EU”</w:t>
      </w:r>
      <w:bookmarkEnd w:id="933"/>
    </w:p>
    <w:p w14:paraId="2FC98712" w14:textId="77777777" w:rsidR="00844380" w:rsidRPr="00AA61CD" w:rsidRDefault="00844380" w:rsidP="00844380">
      <w:pPr>
        <w:pStyle w:val="ECCReference"/>
        <w:jc w:val="left"/>
        <w:rPr>
          <w:rStyle w:val="ECCParagraph"/>
        </w:rPr>
      </w:pPr>
      <w:bookmarkStart w:id="934" w:name="_Ref515457675"/>
      <w:r w:rsidRPr="0005228F">
        <w:t xml:space="preserve">ETSI </w:t>
      </w:r>
      <w:r w:rsidRPr="00AA61CD">
        <w:rPr>
          <w:rStyle w:val="ECCParagraph"/>
        </w:rPr>
        <w:t>EN 301 444 V2.1.2</w:t>
      </w:r>
      <w:bookmarkEnd w:id="934"/>
      <w:r w:rsidRPr="00AA61CD">
        <w:rPr>
          <w:rStyle w:val="ECCParagraph"/>
        </w:rPr>
        <w:t xml:space="preserve"> (2016-11): “Satellite Earth Stations and Systems (SES); Harmonised Standard for Land Mobile Earth Stations (LMES) providing voice and/or data communications, operating in the 1,5 GHz and 1,6 GHz frequency bands covering the essential requirements of article 3.2 of the Directive 2014/53/EU”</w:t>
      </w:r>
    </w:p>
    <w:p w14:paraId="614F9B0C" w14:textId="77777777" w:rsidR="00844380" w:rsidRPr="0005228F" w:rsidRDefault="00844380" w:rsidP="00844380">
      <w:pPr>
        <w:pStyle w:val="ECCReference"/>
        <w:jc w:val="left"/>
        <w:rPr>
          <w:rStyle w:val="ECCParagraph"/>
        </w:rPr>
      </w:pPr>
      <w:bookmarkStart w:id="935" w:name="_Ref515457701"/>
      <w:r w:rsidRPr="0005228F">
        <w:rPr>
          <w:rStyle w:val="ECCParagraph"/>
        </w:rPr>
        <w:t>ETSI EN 300 220</w:t>
      </w:r>
      <w:bookmarkEnd w:id="935"/>
      <w:r w:rsidRPr="0005228F">
        <w:rPr>
          <w:rStyle w:val="ECCParagraph"/>
        </w:rPr>
        <w:t>-1 V3.1.1 (2017-02): "</w:t>
      </w:r>
      <w:r w:rsidRPr="0005228F">
        <w:t>Short Range Devices (SRD) operating in the frequency range 25 MHz to 1 000 MHz; Part 1: Technical characteristics and methods of measurement</w:t>
      </w:r>
      <w:r w:rsidRPr="0005228F">
        <w:rPr>
          <w:rStyle w:val="ECCParagraph"/>
        </w:rPr>
        <w:t xml:space="preserve"> "</w:t>
      </w:r>
    </w:p>
    <w:p w14:paraId="45FC0F93" w14:textId="77777777" w:rsidR="00844380" w:rsidRPr="0005228F" w:rsidRDefault="00844380" w:rsidP="00844380">
      <w:pPr>
        <w:pStyle w:val="ECCReference"/>
        <w:jc w:val="left"/>
        <w:rPr>
          <w:lang w:eastAsia="da-DK"/>
        </w:rPr>
      </w:pPr>
      <w:bookmarkStart w:id="936" w:name="_Ref515457753"/>
      <w:r w:rsidRPr="0005228F">
        <w:rPr>
          <w:rStyle w:val="ECCParagraph"/>
        </w:rPr>
        <w:t>ETSI EN 300 220-2 v3.2.1 (2018-06): “</w:t>
      </w:r>
      <w:r w:rsidRPr="0005228F">
        <w:rPr>
          <w:lang w:eastAsia="da-DK"/>
        </w:rPr>
        <w:t xml:space="preserve">Short Range Devices (SRD) operating in the frequency range 25 MHz to 1 000 MHz; Part 2: Harmonised Standard for access to radio spectrum for </w:t>
      </w:r>
      <w:proofErr w:type="spellStart"/>
      <w:r w:rsidRPr="0005228F">
        <w:rPr>
          <w:lang w:eastAsia="da-DK"/>
        </w:rPr>
        <w:t>non specific</w:t>
      </w:r>
      <w:proofErr w:type="spellEnd"/>
      <w:r w:rsidRPr="0005228F">
        <w:rPr>
          <w:lang w:eastAsia="da-DK"/>
        </w:rPr>
        <w:t xml:space="preserve"> radio equipment”</w:t>
      </w:r>
    </w:p>
    <w:p w14:paraId="71EE49AC" w14:textId="77777777" w:rsidR="00844380" w:rsidRPr="0005228F" w:rsidRDefault="00844380" w:rsidP="00844380">
      <w:pPr>
        <w:pStyle w:val="ECCReference"/>
        <w:jc w:val="left"/>
        <w:rPr>
          <w:rStyle w:val="ECCParagraph"/>
        </w:rPr>
      </w:pPr>
      <w:bookmarkStart w:id="937" w:name="_Ref515457769"/>
      <w:bookmarkEnd w:id="936"/>
      <w:r w:rsidRPr="0005228F">
        <w:t xml:space="preserve">ETSI </w:t>
      </w:r>
      <w:r w:rsidRPr="0005228F">
        <w:rPr>
          <w:rStyle w:val="ECCParagraph"/>
        </w:rPr>
        <w:t>EN 300 220-4 V1.1.1</w:t>
      </w:r>
      <w:bookmarkEnd w:id="937"/>
      <w:r w:rsidRPr="0005228F">
        <w:rPr>
          <w:rStyle w:val="ECCParagraph"/>
        </w:rPr>
        <w:t>: “</w:t>
      </w:r>
      <w:r w:rsidRPr="0005228F">
        <w:t>Short Range Devices (SRD) operating in the frequency range 25 MHz to 1 000 MHz; Part 4: Harmonised Standard covering the essential requirements of article 3.2 of Directive 2014/53/EU; Metering devices operating in designated band 169,400 MHz to 169,475 MHz</w:t>
      </w:r>
      <w:r w:rsidRPr="0005228F">
        <w:rPr>
          <w:rStyle w:val="ECCParagraph"/>
        </w:rPr>
        <w:t>”</w:t>
      </w:r>
    </w:p>
    <w:p w14:paraId="5D8D526E" w14:textId="77777777" w:rsidR="00844380" w:rsidRPr="0005228F" w:rsidRDefault="00844380" w:rsidP="00844380">
      <w:pPr>
        <w:pStyle w:val="ECCReference"/>
        <w:jc w:val="left"/>
        <w:rPr>
          <w:rStyle w:val="ECCParagraph"/>
        </w:rPr>
      </w:pPr>
      <w:bookmarkStart w:id="938" w:name="_Ref515457783"/>
      <w:r w:rsidRPr="0005228F">
        <w:t xml:space="preserve">ETSI </w:t>
      </w:r>
      <w:r w:rsidRPr="0005228F">
        <w:rPr>
          <w:rStyle w:val="ECCParagraph"/>
        </w:rPr>
        <w:t>EN 300 220-3-2 v1.1.1</w:t>
      </w:r>
      <w:bookmarkEnd w:id="938"/>
      <w:r w:rsidRPr="0005228F">
        <w:rPr>
          <w:rStyle w:val="ECCParagraph"/>
        </w:rPr>
        <w:t>: “Short Range Devices (SRD) operating in the frequency range 25 MHz to 1 000 MHz; Part 3-2: Harmonised Standard covering the essential requirements of article 3.2 of Directive 2014/53/EU; Wireless alarms operating in designated LDC/HR frequency bands 868,60 MHz to 868,70 MHz, 869,25 MHz to 869,40 MHz, 869,65 MHz to 869,70 MHz”</w:t>
      </w:r>
    </w:p>
    <w:p w14:paraId="11A0250C" w14:textId="77777777" w:rsidR="00844380" w:rsidRPr="0005228F" w:rsidRDefault="00844380" w:rsidP="00844380">
      <w:pPr>
        <w:pStyle w:val="ECCReference"/>
        <w:jc w:val="left"/>
        <w:rPr>
          <w:rStyle w:val="ECCParagraph"/>
        </w:rPr>
      </w:pPr>
      <w:bookmarkStart w:id="939" w:name="_Ref515457822"/>
      <w:r w:rsidRPr="0005228F">
        <w:t xml:space="preserve">ETSI </w:t>
      </w:r>
      <w:r w:rsidRPr="0005228F">
        <w:rPr>
          <w:rStyle w:val="ECCParagraph"/>
        </w:rPr>
        <w:t>EN 300 220-3-1 v2.1.1</w:t>
      </w:r>
      <w:bookmarkEnd w:id="939"/>
      <w:r w:rsidRPr="0005228F">
        <w:rPr>
          <w:rStyle w:val="ECCParagraph"/>
        </w:rPr>
        <w:t>: “Short Range Devices (SRD) operating in the frequency range 25 MHz to 1 000 MHz; Part 3-1: Harmonised Standard covering the essential requirements of article 3.2 of Directive 2014/53/EU; Low duty cycle high reliability equipment, social alarms equipment operating on designated frequencies (869,200 MHz to 869,250 MHz)”</w:t>
      </w:r>
    </w:p>
    <w:p w14:paraId="47BA0417" w14:textId="77777777" w:rsidR="00844380" w:rsidRPr="0005228F" w:rsidRDefault="00844380" w:rsidP="00844380">
      <w:pPr>
        <w:pStyle w:val="ECCReference"/>
        <w:jc w:val="left"/>
        <w:rPr>
          <w:rStyle w:val="ECCParagraph"/>
        </w:rPr>
      </w:pPr>
      <w:bookmarkStart w:id="940" w:name="_Ref7093774"/>
      <w:bookmarkStart w:id="941" w:name="_Ref515457858"/>
      <w:r w:rsidRPr="0005228F">
        <w:t xml:space="preserve">ETSI </w:t>
      </w:r>
      <w:r w:rsidRPr="0005228F">
        <w:rPr>
          <w:rStyle w:val="ECCParagraph"/>
        </w:rPr>
        <w:t>EN 301 908-14 V13.1.1</w:t>
      </w:r>
      <w:bookmarkEnd w:id="940"/>
      <w:r w:rsidRPr="0005228F">
        <w:rPr>
          <w:rStyle w:val="ECCParagraph"/>
        </w:rPr>
        <w:t>: “IMT cellular networks; Harmonised Standard for access to radio spectrum; Part 14: Evolved Universal Terrestrial Radio Access (E-UTRA) Base Stations (BS)”</w:t>
      </w:r>
    </w:p>
    <w:p w14:paraId="463BD22D" w14:textId="77777777" w:rsidR="00844380" w:rsidRPr="0005228F" w:rsidRDefault="00844380" w:rsidP="00844380">
      <w:pPr>
        <w:pStyle w:val="ECCReference"/>
        <w:jc w:val="left"/>
        <w:rPr>
          <w:rStyle w:val="ECCParagraph"/>
        </w:rPr>
      </w:pPr>
      <w:bookmarkStart w:id="942" w:name="_Ref14266334"/>
      <w:r w:rsidRPr="0005228F">
        <w:t xml:space="preserve">ETSI </w:t>
      </w:r>
      <w:r w:rsidRPr="0005228F">
        <w:rPr>
          <w:rStyle w:val="ECCParagraph"/>
        </w:rPr>
        <w:t>EN 303 204 V2.1.2</w:t>
      </w:r>
      <w:bookmarkEnd w:id="941"/>
      <w:bookmarkEnd w:id="942"/>
      <w:r w:rsidRPr="0005228F">
        <w:rPr>
          <w:rStyle w:val="ECCParagraph"/>
        </w:rPr>
        <w:t xml:space="preserve"> </w:t>
      </w:r>
      <w:r w:rsidRPr="0005228F">
        <w:t>(2016-09): “Network Based Short Range Devices (SRD); Radio equipment to be used in the 870 MHz to 876 MHz frequency range with power levels ranging up to 500 mW; Harmonised Standard covering the essential requirements of article 3.2 of the Directive 2014/53/EU”</w:t>
      </w:r>
    </w:p>
    <w:p w14:paraId="7FFAF0CB" w14:textId="77777777" w:rsidR="00844380" w:rsidRPr="0005228F" w:rsidRDefault="00844380" w:rsidP="00844380">
      <w:pPr>
        <w:pStyle w:val="ECCReference"/>
        <w:jc w:val="left"/>
      </w:pPr>
      <w:bookmarkStart w:id="943" w:name="_Ref515457890"/>
      <w:r w:rsidRPr="0005228F">
        <w:t>ETSI EN 302 217-2 V3.1.1</w:t>
      </w:r>
      <w:bookmarkEnd w:id="943"/>
      <w:r w:rsidRPr="0005228F">
        <w:t xml:space="preserve"> (2017-05): “Fixed Radio Systems; Characteristics and requirements for point-to-point equipment and antennas; Part 2: Digital systems operating in frequency bands from 1 GHz to 86 GHz; Harmonised Standard covering the essential requirements of article 3.2 of Directive 2014/53/EU”</w:t>
      </w:r>
    </w:p>
    <w:p w14:paraId="58F4A3E4" w14:textId="77777777" w:rsidR="00844380" w:rsidRPr="0005228F" w:rsidRDefault="00844380" w:rsidP="00844380">
      <w:pPr>
        <w:pStyle w:val="ECCReference"/>
        <w:jc w:val="left"/>
      </w:pPr>
      <w:bookmarkStart w:id="944" w:name="_Ref515457924"/>
      <w:bookmarkStart w:id="945" w:name="_Ref26537165"/>
      <w:r w:rsidRPr="0005228F">
        <w:t>ETSI ES 202 131 V1.2.1</w:t>
      </w:r>
      <w:bookmarkEnd w:id="944"/>
      <w:r w:rsidRPr="0005228F">
        <w:t xml:space="preserve"> (2003-07): “Electromagnetic compatibility and Radio spectrum Matters (ERM); Wideband Transmission systems; Data transmission equipment operating in the 2,4 GHz ISM band using spread spectrum modulation techniques and 5 GHz high performance RLAN equipment; Specification of Reference Receiver Performance Parameters for Spectrum Planning”</w:t>
      </w:r>
      <w:bookmarkEnd w:id="945"/>
    </w:p>
    <w:p w14:paraId="3C403D51" w14:textId="77777777" w:rsidR="00844380" w:rsidRPr="0005228F" w:rsidRDefault="00844380" w:rsidP="00844380">
      <w:pPr>
        <w:pStyle w:val="ECCReference"/>
        <w:jc w:val="left"/>
      </w:pPr>
      <w:bookmarkStart w:id="946" w:name="_Ref515457954"/>
      <w:r w:rsidRPr="0005228F">
        <w:rPr>
          <w:rStyle w:val="ECCParagraph"/>
        </w:rPr>
        <w:t>William G. Duff Electromagnetic Compatibility in Telecommunications Volume 7, (published 1988)</w:t>
      </w:r>
      <w:bookmarkEnd w:id="946"/>
    </w:p>
    <w:p w14:paraId="077D1DF4" w14:textId="77777777" w:rsidR="00844380" w:rsidRPr="0005228F" w:rsidRDefault="00844380" w:rsidP="00844380">
      <w:pPr>
        <w:pStyle w:val="ECCReference"/>
        <w:jc w:val="left"/>
      </w:pPr>
      <w:bookmarkStart w:id="947" w:name="_Ref445906286"/>
      <w:bookmarkEnd w:id="918"/>
      <w:r w:rsidRPr="0005228F">
        <w:t xml:space="preserve">ETSI TR 103 265 V1.1.1 (2013-12): “Electromagnetic compatibility and Radio spectrum Matters (ERM); Definition of radio parameters” </w:t>
      </w:r>
      <w:bookmarkEnd w:id="947"/>
    </w:p>
    <w:p w14:paraId="65F2BEBA" w14:textId="3A6515C1" w:rsidR="00844380" w:rsidRPr="0005228F" w:rsidRDefault="00844380" w:rsidP="00844380">
      <w:pPr>
        <w:pStyle w:val="ECCReference"/>
        <w:jc w:val="left"/>
      </w:pPr>
      <w:bookmarkStart w:id="948" w:name="_Ref445906299"/>
      <w:r w:rsidRPr="0005228F">
        <w:t xml:space="preserve">ECC Report 252: “SEAMCAT </w:t>
      </w:r>
      <w:bookmarkEnd w:id="948"/>
      <w:r w:rsidR="009F263D">
        <w:t>Handbook Edition 2</w:t>
      </w:r>
      <w:r w:rsidRPr="0005228F">
        <w:t>”</w:t>
      </w:r>
      <w:r w:rsidR="009F263D">
        <w:t>, April 2016</w:t>
      </w:r>
    </w:p>
    <w:p w14:paraId="2C8BE267" w14:textId="77777777" w:rsidR="00844380" w:rsidRPr="0005228F" w:rsidRDefault="00844380" w:rsidP="00844380">
      <w:pPr>
        <w:pStyle w:val="ECCReference"/>
        <w:jc w:val="left"/>
      </w:pPr>
      <w:bookmarkStart w:id="949" w:name="_Ref445908595"/>
      <w:r w:rsidRPr="0005228F">
        <w:t>ETSI TR 102 914 V1.1.1 (2009-01): “Electromagnetic compatibility and Radio spectrum Matters (ERM); Aspects and implications of the inclusion of receiver parameters within ETSI standards”</w:t>
      </w:r>
      <w:bookmarkEnd w:id="949"/>
    </w:p>
    <w:p w14:paraId="0D79546D" w14:textId="77777777" w:rsidR="00844380" w:rsidRPr="0005228F" w:rsidRDefault="00844380" w:rsidP="00844380">
      <w:pPr>
        <w:pStyle w:val="ECCReference"/>
        <w:jc w:val="left"/>
        <w:rPr>
          <w:rStyle w:val="ECCHLyellow"/>
        </w:rPr>
      </w:pPr>
      <w:bookmarkStart w:id="950" w:name="_Ref445908615"/>
      <w:r w:rsidRPr="0005228F">
        <w:t>ETSI TR 102 137 V1.3.1 (2019-11: “Use of radio frequency spectrum by equipment meeting ETSI standards</w:t>
      </w:r>
      <w:bookmarkEnd w:id="950"/>
      <w:r w:rsidRPr="0005228F">
        <w:t>”</w:t>
      </w:r>
    </w:p>
    <w:p w14:paraId="02A88642" w14:textId="77777777" w:rsidR="00844380" w:rsidRPr="0005228F" w:rsidRDefault="00844380" w:rsidP="00844380">
      <w:pPr>
        <w:pStyle w:val="ECCReference"/>
        <w:jc w:val="left"/>
      </w:pPr>
      <w:bookmarkStart w:id="951" w:name="_Ref445908626"/>
      <w:r w:rsidRPr="0005228F">
        <w:t>ETSI EG 202 150 V1.1.1 (2003-02): “ETSI Guide on "Common Text" for Application Forms/Short Equipment Description Forms</w:t>
      </w:r>
      <w:bookmarkEnd w:id="951"/>
      <w:r w:rsidRPr="0005228F">
        <w:t>”</w:t>
      </w:r>
    </w:p>
    <w:p w14:paraId="16334F59" w14:textId="77777777" w:rsidR="00844380" w:rsidRPr="0005228F" w:rsidRDefault="00844380" w:rsidP="00844380">
      <w:pPr>
        <w:pStyle w:val="ECCReference"/>
        <w:jc w:val="left"/>
      </w:pPr>
      <w:bookmarkStart w:id="952" w:name="_Ref26346369"/>
      <w:bookmarkStart w:id="953" w:name="_Ref20738906"/>
      <w:r w:rsidRPr="0005228F">
        <w:t>ETSI TS 103 567 V.1.1.1 (2019-09): “Requirements on signal interferer handling”</w:t>
      </w:r>
      <w:bookmarkEnd w:id="952"/>
      <w:bookmarkEnd w:id="953"/>
    </w:p>
    <w:p w14:paraId="4977B3BE" w14:textId="0D339176" w:rsidR="00844380" w:rsidRPr="0005228F" w:rsidRDefault="00844380" w:rsidP="00844380">
      <w:pPr>
        <w:pStyle w:val="ECCReference"/>
        <w:jc w:val="left"/>
        <w:rPr>
          <w:rStyle w:val="ECCParagraph"/>
        </w:rPr>
      </w:pPr>
      <w:bookmarkStart w:id="954" w:name="_Ref515458672"/>
      <w:bookmarkStart w:id="955" w:name="_Ref25228667"/>
      <w:r w:rsidRPr="0005228F">
        <w:rPr>
          <w:rStyle w:val="ECCParagraph"/>
        </w:rPr>
        <w:t>CEPT Report 41: “Compatibility between LTE and WiMAX operating within the bands 880-915 MHz / 925-960 MHz  and 1710-1785 MHz / 1805-1880 MHz (900/1800 MHz bands) and systems operating in adjacent bands</w:t>
      </w:r>
      <w:bookmarkEnd w:id="954"/>
      <w:r w:rsidRPr="0005228F">
        <w:rPr>
          <w:rStyle w:val="ECCParagraph"/>
        </w:rPr>
        <w:t>”</w:t>
      </w:r>
      <w:bookmarkEnd w:id="955"/>
      <w:r w:rsidR="009F263D">
        <w:rPr>
          <w:rStyle w:val="ECCParagraph"/>
        </w:rPr>
        <w:t>, November 2010</w:t>
      </w:r>
    </w:p>
    <w:p w14:paraId="10376987" w14:textId="77777777" w:rsidR="00844380" w:rsidRPr="0005228F" w:rsidRDefault="00844380" w:rsidP="00844380">
      <w:pPr>
        <w:pStyle w:val="ECCReference"/>
        <w:jc w:val="left"/>
        <w:rPr>
          <w:rStyle w:val="ECCParagraph"/>
        </w:rPr>
      </w:pPr>
      <w:bookmarkStart w:id="956" w:name="_Ref515458732"/>
      <w:r w:rsidRPr="0005228F">
        <w:rPr>
          <w:rStyle w:val="ECCParagraph"/>
        </w:rPr>
        <w:t>ECC Report 162: “Practical mechanism to improve the compatibility between GSM-R and Public mobile networks and guidance on practical coordination”</w:t>
      </w:r>
      <w:bookmarkEnd w:id="956"/>
    </w:p>
    <w:p w14:paraId="38D809EE" w14:textId="4B1DA419" w:rsidR="00844380" w:rsidRPr="0005228F" w:rsidRDefault="00844380" w:rsidP="00844380">
      <w:pPr>
        <w:pStyle w:val="ECCReference"/>
        <w:jc w:val="left"/>
      </w:pPr>
      <w:bookmarkStart w:id="957" w:name="_Ref514079854"/>
      <w:bookmarkStart w:id="958" w:name="_Ref31817735"/>
      <w:r w:rsidRPr="0005228F">
        <w:t>ETSI EN 301 908-3 V11.1.3: “IMT cellular networks; Harmonised Standard covering the essential requirements of article 3.2 of Directive 2014/53/EU; Part 3: CDMA Direct Spread (UTRA FDD) Base Stations (BS)</w:t>
      </w:r>
      <w:bookmarkEnd w:id="957"/>
      <w:r w:rsidRPr="0005228F">
        <w:t>”</w:t>
      </w:r>
      <w:bookmarkEnd w:id="958"/>
    </w:p>
    <w:p w14:paraId="5301B78B" w14:textId="56C1C9EF" w:rsidR="00844380" w:rsidRPr="0005228F" w:rsidRDefault="00844380" w:rsidP="00844380">
      <w:pPr>
        <w:pStyle w:val="ECCReference"/>
        <w:jc w:val="left"/>
      </w:pPr>
      <w:bookmarkStart w:id="959" w:name="_Ref514079872"/>
      <w:bookmarkStart w:id="960" w:name="_Ref31817747"/>
      <w:r w:rsidRPr="0005228F">
        <w:t>ETSI EN 301 908-13 V11.1.2: “IMT cellular networks; Harmonised Standard covering the essential requirements of article 3.2 of Directive 2014/53/EU; Part 13: Evolved Universal Terrestrial Radio Access (E-UTRA) User Equipment (UE)</w:t>
      </w:r>
      <w:bookmarkEnd w:id="959"/>
      <w:r w:rsidRPr="0005228F">
        <w:t>”</w:t>
      </w:r>
      <w:bookmarkEnd w:id="960"/>
    </w:p>
    <w:p w14:paraId="03EB1F4C" w14:textId="458DF1DE" w:rsidR="00844380" w:rsidRPr="0005228F" w:rsidRDefault="00844380" w:rsidP="00844380">
      <w:pPr>
        <w:pStyle w:val="ECCReference"/>
        <w:jc w:val="left"/>
      </w:pPr>
      <w:bookmarkStart w:id="961" w:name="_Ref514079886"/>
      <w:bookmarkStart w:id="962" w:name="_Ref31817766"/>
      <w:r w:rsidRPr="0005228F">
        <w:t>ETSI EN 302 574-1</w:t>
      </w:r>
      <w:r w:rsidR="00402D62">
        <w:t xml:space="preserve"> V2.1.2</w:t>
      </w:r>
      <w:r w:rsidRPr="0005228F">
        <w:t>: “Satellite Earth Stations and Systems (SES); Harmonised Standard for Mobile Earth Stations (MES) operating in the 1 980 MHz to 2 010 MHz (earth-to-space) and 2 170 MHz to 2 200 MHz (space-to-earth) frequency bands covering the essential requirements of article 3.2 of the Directive 2014/53/EU; Part 1: Complementary Ground Component (CGC) for wideband systems</w:t>
      </w:r>
      <w:bookmarkEnd w:id="961"/>
      <w:r w:rsidRPr="0005228F">
        <w:t>”</w:t>
      </w:r>
      <w:bookmarkEnd w:id="962"/>
    </w:p>
    <w:p w14:paraId="6E1C6B3E" w14:textId="3534F9E4" w:rsidR="00844380" w:rsidRPr="0005228F" w:rsidRDefault="00844380" w:rsidP="00844380">
      <w:pPr>
        <w:pStyle w:val="ECCReference"/>
        <w:jc w:val="left"/>
      </w:pPr>
      <w:bookmarkStart w:id="963" w:name="_Ref514079895"/>
      <w:bookmarkStart w:id="964" w:name="_Ref31817760"/>
      <w:r w:rsidRPr="0005228F">
        <w:t>ETSI EN 302 574-2(V2.1.2: “Satellite Earth Stations and Systems (SES); Harmonised Standard for Mobile Earth Stations (MES) operating in the 1 980 MHz to 2 010 MHz (earth-to-space) and 2 170 MHz to 2 200 MHz (space-to-earth) frequency bands covering the essential requirements of article 3.2 of the Directive 2014/53/EU; Part 2: User Equipment (UE) for wideband systems</w:t>
      </w:r>
      <w:bookmarkEnd w:id="963"/>
      <w:r w:rsidRPr="0005228F">
        <w:t>”</w:t>
      </w:r>
      <w:bookmarkEnd w:id="964"/>
    </w:p>
    <w:p w14:paraId="534B120C" w14:textId="6A9689D1" w:rsidR="00844380" w:rsidRPr="0005228F" w:rsidRDefault="00844380" w:rsidP="00844380">
      <w:pPr>
        <w:pStyle w:val="ECCReference"/>
        <w:jc w:val="left"/>
      </w:pPr>
      <w:bookmarkStart w:id="965" w:name="_Ref514079908"/>
      <w:bookmarkStart w:id="966" w:name="_Ref31817778"/>
      <w:r w:rsidRPr="0005228F">
        <w:t>ETSI EN 302 544-1 V1.1.2: “Broadband Data Transmission Systems operating in the 2 500 MHz to 2 690 MHz frequency band; Part 1: TDD Base Stations; Harmonized EN covering the essential requirements of article 3.2 of the R&amp;TTE Directive</w:t>
      </w:r>
      <w:bookmarkEnd w:id="965"/>
      <w:r w:rsidRPr="0005228F">
        <w:t>”</w:t>
      </w:r>
      <w:bookmarkEnd w:id="966"/>
    </w:p>
    <w:p w14:paraId="02003F30" w14:textId="5459DB9B" w:rsidR="00844380" w:rsidRPr="0005228F" w:rsidRDefault="00844380" w:rsidP="00844380">
      <w:pPr>
        <w:pStyle w:val="ECCReference"/>
        <w:jc w:val="left"/>
      </w:pPr>
      <w:bookmarkStart w:id="967" w:name="_Ref514079916"/>
      <w:r w:rsidRPr="0005228F">
        <w:t>ETSI EN 302 544-2 V1.1.2: “Broadband Data Transmission Systems operating in the 2 500 MHz to 2 690 MHz frequency band; Part 2: TDD User Equipment Stations; Harmonized EN covering the essential requirements of article 3.2 of the R&amp;TTE Directive</w:t>
      </w:r>
      <w:bookmarkEnd w:id="967"/>
      <w:r w:rsidRPr="0005228F">
        <w:t>”</w:t>
      </w:r>
    </w:p>
    <w:p w14:paraId="5E84CC55" w14:textId="2E5F4693" w:rsidR="00844380" w:rsidRPr="0005228F" w:rsidRDefault="00844380" w:rsidP="00844380">
      <w:pPr>
        <w:pStyle w:val="ECCReference"/>
        <w:jc w:val="left"/>
      </w:pPr>
      <w:bookmarkStart w:id="968" w:name="_Ref514079924"/>
      <w:bookmarkStart w:id="969" w:name="_Ref31817784"/>
      <w:r w:rsidRPr="0005228F">
        <w:t>ETSI EN 302 774 V1.2.1: “Broadband Wireless Access Systems (BWA) in the 3 400 MHz to 3 800 MHz frequency band; Base Stations; Harmonized EN covering the essential requirements of article 3.2 of the R&amp;TTE Directive</w:t>
      </w:r>
      <w:bookmarkEnd w:id="968"/>
      <w:r w:rsidRPr="0005228F">
        <w:t>”</w:t>
      </w:r>
      <w:bookmarkEnd w:id="969"/>
    </w:p>
    <w:p w14:paraId="279FC60E" w14:textId="7887FA21" w:rsidR="00844380" w:rsidRPr="0005228F" w:rsidRDefault="00844380" w:rsidP="00844380">
      <w:pPr>
        <w:pStyle w:val="ECCReference"/>
        <w:jc w:val="left"/>
      </w:pPr>
      <w:bookmarkStart w:id="970" w:name="_Ref514079933"/>
      <w:r w:rsidRPr="0005228F">
        <w:t>ETSI EN 301 841-3 V2.1.1: “VHF air - ground Digital Link (VDL) Mode 2; Technical characteristics and methods of measurement for ground-based equipment; Part 3: Harmonised Standard covering the essential requirements of article 3.2 of the Directive 2014/53/EU</w:t>
      </w:r>
      <w:bookmarkEnd w:id="970"/>
      <w:r w:rsidRPr="0005228F">
        <w:t>”</w:t>
      </w:r>
    </w:p>
    <w:p w14:paraId="377DC427" w14:textId="7EDD95CC" w:rsidR="00844380" w:rsidRPr="0005228F" w:rsidRDefault="00844380" w:rsidP="00844380">
      <w:pPr>
        <w:pStyle w:val="ECCReference"/>
        <w:jc w:val="left"/>
      </w:pPr>
      <w:bookmarkStart w:id="971" w:name="_Ref514079947"/>
      <w:r w:rsidRPr="0005228F">
        <w:t>ETSI EN 302 217-2 V3.1.1: “Fixed Radio Systems; Characteristics and requirements for point-to-point equipment and antennas; Part 2: Digital systems operating in frequency bands from 1 GHz to 86 GHz; Harmonised Standard covering the essential requirements of article 3.2 of Directive 2014/53/EU</w:t>
      </w:r>
      <w:bookmarkEnd w:id="971"/>
      <w:r w:rsidRPr="0005228F">
        <w:t>”</w:t>
      </w:r>
    </w:p>
    <w:p w14:paraId="6EDAE76E" w14:textId="524EF1CD" w:rsidR="00844380" w:rsidRPr="0005228F" w:rsidRDefault="00844380" w:rsidP="00844380">
      <w:pPr>
        <w:pStyle w:val="ECCReference"/>
        <w:jc w:val="left"/>
      </w:pPr>
      <w:bookmarkStart w:id="972" w:name="_Ref514080291"/>
      <w:r w:rsidRPr="0005228F">
        <w:t>ETSI TR 103 053</w:t>
      </w:r>
      <w:r w:rsidR="009F263D">
        <w:t xml:space="preserve"> V1.1.1 (2014-09)</w:t>
      </w:r>
      <w:r w:rsidRPr="0005228F">
        <w:t>: Fixed Radio Systems; Parameters affecting the Signal-to-Noise Ratio (SNR) and the Receiver Signal Level (RSL) threshold in point-to-point receivers; Theory and practice</w:t>
      </w:r>
      <w:bookmarkEnd w:id="972"/>
    </w:p>
    <w:p w14:paraId="5EED49F1" w14:textId="77777777" w:rsidR="00844380" w:rsidRPr="0005228F" w:rsidRDefault="00844380" w:rsidP="00844380">
      <w:pPr>
        <w:pStyle w:val="ECCReference"/>
        <w:jc w:val="left"/>
      </w:pPr>
      <w:bookmarkStart w:id="973" w:name="_Ref514080319"/>
      <w:bookmarkStart w:id="974" w:name="_Ref25227684"/>
      <w:r w:rsidRPr="0005228F">
        <w:t>ITU-R Recommendation F.746-10: “Radio-frequency arrangements for fixed service systems</w:t>
      </w:r>
      <w:bookmarkEnd w:id="973"/>
      <w:r w:rsidRPr="0005228F">
        <w:t>”</w:t>
      </w:r>
      <w:bookmarkEnd w:id="974"/>
    </w:p>
    <w:p w14:paraId="503A7A71" w14:textId="77777777" w:rsidR="00844380" w:rsidRPr="0005228F" w:rsidRDefault="00844380" w:rsidP="00844380">
      <w:pPr>
        <w:pStyle w:val="ECCReference"/>
        <w:jc w:val="left"/>
      </w:pPr>
      <w:bookmarkStart w:id="975" w:name="_Ref19869744"/>
      <w:r w:rsidRPr="0005228F">
        <w:t>ETSI Directives Version 40, April 2019</w:t>
      </w:r>
      <w:bookmarkEnd w:id="975"/>
    </w:p>
    <w:p w14:paraId="6E781D5C" w14:textId="77777777" w:rsidR="00844380" w:rsidRPr="0005228F" w:rsidRDefault="00844380" w:rsidP="00844380">
      <w:pPr>
        <w:pStyle w:val="ECCReference"/>
        <w:jc w:val="left"/>
      </w:pPr>
      <w:bookmarkStart w:id="976" w:name="_Ref25229050"/>
      <w:r w:rsidRPr="0005228F">
        <w:t>Report ITU-R M.2039</w:t>
      </w:r>
      <w:bookmarkEnd w:id="976"/>
      <w:r w:rsidRPr="0005228F">
        <w:t>: “Characteristics of terrestrial IMT-2000 systems for frequency sharing/interference analyses”, 2004</w:t>
      </w:r>
    </w:p>
    <w:p w14:paraId="110B4A3C" w14:textId="2CBD49C9" w:rsidR="00844380" w:rsidRPr="00AA61CD" w:rsidRDefault="00844380" w:rsidP="00844380">
      <w:pPr>
        <w:pStyle w:val="ECCReference"/>
        <w:jc w:val="left"/>
        <w:rPr>
          <w:rStyle w:val="ECCParagraph"/>
        </w:rPr>
      </w:pPr>
      <w:bookmarkStart w:id="977" w:name="_Ref26343883"/>
      <w:r w:rsidRPr="00AA61CD">
        <w:rPr>
          <w:rStyle w:val="ECCParagraph"/>
        </w:rPr>
        <w:t>ERC Report 063</w:t>
      </w:r>
      <w:bookmarkEnd w:id="977"/>
      <w:r w:rsidRPr="00AA61CD">
        <w:rPr>
          <w:rStyle w:val="ECCParagraph"/>
        </w:rPr>
        <w:t>: “Introduction of radio microphone applications in the frequency range 1785 - 1800 MHz”</w:t>
      </w:r>
      <w:r w:rsidR="009F263D">
        <w:rPr>
          <w:rStyle w:val="ECCParagraph"/>
        </w:rPr>
        <w:t>, May 1998</w:t>
      </w:r>
    </w:p>
    <w:p w14:paraId="792BA45A" w14:textId="56A628C1" w:rsidR="00844380" w:rsidRPr="00AA61CD" w:rsidRDefault="00844380" w:rsidP="00844380">
      <w:pPr>
        <w:pStyle w:val="ECCReference"/>
        <w:jc w:val="left"/>
        <w:rPr>
          <w:rStyle w:val="ECCParagraph"/>
        </w:rPr>
      </w:pPr>
      <w:bookmarkStart w:id="978" w:name="_Ref26343942"/>
      <w:r w:rsidRPr="00AA61CD">
        <w:rPr>
          <w:rStyle w:val="ECCParagraph"/>
        </w:rPr>
        <w:t>ERC Recommendation 70-03</w:t>
      </w:r>
      <w:bookmarkEnd w:id="978"/>
      <w:r w:rsidRPr="00AA61CD">
        <w:rPr>
          <w:rStyle w:val="ECCParagraph"/>
        </w:rPr>
        <w:t>: “</w:t>
      </w:r>
      <w:r w:rsidR="009F263D">
        <w:rPr>
          <w:rStyle w:val="ECCParagraph"/>
        </w:rPr>
        <w:t>R</w:t>
      </w:r>
      <w:r w:rsidR="009F263D" w:rsidRPr="00AA61CD">
        <w:rPr>
          <w:rStyle w:val="ECCParagraph"/>
        </w:rPr>
        <w:t xml:space="preserve">elating </w:t>
      </w:r>
      <w:r w:rsidRPr="00AA61CD">
        <w:rPr>
          <w:rStyle w:val="ECCParagraph"/>
        </w:rPr>
        <w:t>to the use of Short Range Devices (SRD)”</w:t>
      </w:r>
      <w:r w:rsidR="009F263D">
        <w:rPr>
          <w:rStyle w:val="ECCParagraph"/>
        </w:rPr>
        <w:t>, amended June 2019</w:t>
      </w:r>
    </w:p>
    <w:p w14:paraId="1A4D189E" w14:textId="0150F6C9" w:rsidR="00844380" w:rsidRPr="00AA61CD" w:rsidRDefault="00844380" w:rsidP="00844380">
      <w:pPr>
        <w:pStyle w:val="ECCReference"/>
        <w:jc w:val="left"/>
        <w:rPr>
          <w:rStyle w:val="ECCParagraph"/>
        </w:rPr>
      </w:pPr>
      <w:bookmarkStart w:id="979" w:name="_Ref26343839"/>
      <w:r w:rsidRPr="00AA61CD">
        <w:rPr>
          <w:rStyle w:val="ECCParagraph"/>
        </w:rPr>
        <w:t>ERC Report 064</w:t>
      </w:r>
      <w:bookmarkEnd w:id="979"/>
      <w:r w:rsidRPr="00AA61CD">
        <w:rPr>
          <w:rStyle w:val="ECCParagraph"/>
        </w:rPr>
        <w:t>: “Frequency sharing between UMTS and existing fixed services”</w:t>
      </w:r>
      <w:r w:rsidR="009F263D">
        <w:rPr>
          <w:rStyle w:val="ECCParagraph"/>
        </w:rPr>
        <w:t>, May 1999</w:t>
      </w:r>
    </w:p>
    <w:p w14:paraId="1AB62C0F" w14:textId="5984F1AB" w:rsidR="00844380" w:rsidRPr="00AA61CD" w:rsidRDefault="00844380" w:rsidP="00844380">
      <w:pPr>
        <w:pStyle w:val="ECCReference"/>
        <w:jc w:val="left"/>
        <w:rPr>
          <w:rStyle w:val="ECCParagraph"/>
        </w:rPr>
      </w:pPr>
      <w:bookmarkStart w:id="980" w:name="_Ref26343828"/>
      <w:r w:rsidRPr="00AA61CD">
        <w:rPr>
          <w:rStyle w:val="ECCParagraph"/>
        </w:rPr>
        <w:t>ERC Report 065</w:t>
      </w:r>
      <w:bookmarkEnd w:id="980"/>
      <w:r w:rsidRPr="00402D62">
        <w:rPr>
          <w:rStyle w:val="ECCParagraph"/>
        </w:rPr>
        <w:t>: “A</w:t>
      </w:r>
      <w:r w:rsidRPr="00AA61CD">
        <w:rPr>
          <w:rStyle w:val="ECCParagraph"/>
        </w:rPr>
        <w:t xml:space="preserve">djacent band compatibility between </w:t>
      </w:r>
      <w:r w:rsidR="009F263D">
        <w:rPr>
          <w:rStyle w:val="ECCParagraph"/>
        </w:rPr>
        <w:t>UMTS</w:t>
      </w:r>
      <w:r w:rsidR="009F263D" w:rsidRPr="00AA61CD">
        <w:rPr>
          <w:rStyle w:val="ECCParagraph"/>
        </w:rPr>
        <w:t xml:space="preserve"> </w:t>
      </w:r>
      <w:r w:rsidRPr="00AA61CD">
        <w:rPr>
          <w:rStyle w:val="ECCParagraph"/>
        </w:rPr>
        <w:t>and other services in the 2 GHz band”</w:t>
      </w:r>
      <w:r w:rsidR="009F263D">
        <w:rPr>
          <w:rStyle w:val="ECCParagraph"/>
        </w:rPr>
        <w:t xml:space="preserve"> November 1999</w:t>
      </w:r>
    </w:p>
    <w:p w14:paraId="59C4F9F0" w14:textId="27FE31B8" w:rsidR="00844380" w:rsidRPr="00402D62" w:rsidRDefault="00844380" w:rsidP="00844380">
      <w:pPr>
        <w:pStyle w:val="ECCReference"/>
        <w:jc w:val="left"/>
        <w:rPr>
          <w:rStyle w:val="ECCParagraph"/>
        </w:rPr>
      </w:pPr>
      <w:bookmarkStart w:id="981" w:name="_Ref26344974"/>
      <w:r w:rsidRPr="00402D62">
        <w:rPr>
          <w:rStyle w:val="ECCParagraph"/>
        </w:rPr>
        <w:t>ECC Recommendation (19)02</w:t>
      </w:r>
      <w:bookmarkEnd w:id="981"/>
      <w:r w:rsidRPr="00402D62">
        <w:rPr>
          <w:rStyle w:val="ECCParagraph"/>
        </w:rPr>
        <w:t>: “</w:t>
      </w:r>
      <w:r w:rsidR="00402D62">
        <w:rPr>
          <w:rStyle w:val="ECCParagraph"/>
        </w:rPr>
        <w:t>G</w:t>
      </w:r>
      <w:r w:rsidR="00402D62" w:rsidRPr="00AA61CD">
        <w:rPr>
          <w:rStyle w:val="ECCParagraph"/>
        </w:rPr>
        <w:t xml:space="preserve">uidance </w:t>
      </w:r>
      <w:r w:rsidRPr="00AA61CD">
        <w:rPr>
          <w:rStyle w:val="ECCParagraph"/>
        </w:rPr>
        <w:t>and methodologies when considering typical unwanted emissions in sharing/compatibility studies”</w:t>
      </w:r>
      <w:r w:rsidR="00402D62">
        <w:rPr>
          <w:rStyle w:val="ECCParagraph"/>
        </w:rPr>
        <w:t>, May 2019</w:t>
      </w:r>
    </w:p>
    <w:p w14:paraId="74B558C1" w14:textId="77777777" w:rsidR="00844380" w:rsidRPr="00402D62" w:rsidRDefault="00844380" w:rsidP="00844380">
      <w:pPr>
        <w:pStyle w:val="ECCReference"/>
        <w:jc w:val="left"/>
        <w:rPr>
          <w:rStyle w:val="ECCParagraph"/>
        </w:rPr>
      </w:pPr>
      <w:bookmarkStart w:id="982" w:name="_Ref26347528"/>
      <w:r w:rsidRPr="00AA61CD">
        <w:rPr>
          <w:rStyle w:val="ECCParagraph"/>
        </w:rPr>
        <w:t>ETSI EN 301 511</w:t>
      </w:r>
      <w:bookmarkEnd w:id="982"/>
      <w:r w:rsidRPr="00AA61CD">
        <w:rPr>
          <w:rStyle w:val="ECCParagraph"/>
        </w:rPr>
        <w:t xml:space="preserve"> 12.5.1 (2017-03): “ Global System for Mobile communications (GSM); Mobile Stations (MS) equipment; Harmonised Standard covering the essential requirements of article 3.2 of Directive 2014/53/EU”</w:t>
      </w:r>
    </w:p>
    <w:p w14:paraId="6C1AEBE2" w14:textId="2F47C847" w:rsidR="00844380" w:rsidRPr="0005228F" w:rsidRDefault="00844380" w:rsidP="00844380">
      <w:pPr>
        <w:pStyle w:val="ECCReference"/>
        <w:jc w:val="left"/>
      </w:pPr>
      <w:bookmarkStart w:id="983" w:name="_Ref26347460"/>
      <w:bookmarkStart w:id="984" w:name="_Ref31814298"/>
      <w:r w:rsidRPr="0005228F">
        <w:t>ETSI TS 145 005</w:t>
      </w:r>
      <w:bookmarkEnd w:id="983"/>
      <w:r w:rsidR="009F263D">
        <w:t xml:space="preserve"> </w:t>
      </w:r>
      <w:r w:rsidR="009F263D" w:rsidRPr="009F263D">
        <w:t>V10.8.0 (2014-01)</w:t>
      </w:r>
      <w:r w:rsidRPr="0005228F">
        <w:t>: “Digital cellular telecommunications system (Phase 2+) (GSM); GSM/EDGE Radio transmission and reception (3GPP TS 45.005 version 13.3.0 Release 13)”</w:t>
      </w:r>
      <w:bookmarkEnd w:id="984"/>
    </w:p>
    <w:p w14:paraId="5FD81C09" w14:textId="58C9F736" w:rsidR="00844380" w:rsidRPr="0005228F" w:rsidRDefault="00844380" w:rsidP="00844380">
      <w:pPr>
        <w:pStyle w:val="ECCReference"/>
        <w:jc w:val="left"/>
      </w:pPr>
      <w:bookmarkStart w:id="985" w:name="_Ref26367384"/>
      <w:r w:rsidRPr="0005228F">
        <w:t>Recommendation ITU-R  P.372-14 (08/2019): “Radio noise”</w:t>
      </w:r>
      <w:bookmarkEnd w:id="985"/>
    </w:p>
    <w:p w14:paraId="00B86482" w14:textId="41F7CAFD" w:rsidR="00844380" w:rsidRPr="0005228F" w:rsidRDefault="00844380" w:rsidP="00844380">
      <w:pPr>
        <w:pStyle w:val="ECCReference"/>
        <w:jc w:val="left"/>
      </w:pPr>
      <w:bookmarkStart w:id="986" w:name="_Ref26537389"/>
      <w:bookmarkStart w:id="987" w:name="_Ref26537241"/>
      <w:r w:rsidRPr="0005228F">
        <w:t>ETSI EN 301 406</w:t>
      </w:r>
      <w:bookmarkEnd w:id="986"/>
      <w:r w:rsidR="009F263D">
        <w:t xml:space="preserve"> </w:t>
      </w:r>
      <w:r w:rsidR="009F263D" w:rsidRPr="009F263D">
        <w:t>V1.5.1 (2003-07)</w:t>
      </w:r>
      <w:r w:rsidRPr="0005228F">
        <w:t>: Digital Enhanced Cordless Telecommunications (DECT); Harmonised Standard covering the essential requirements of article 3.2 of the Directive 2014/53/EU</w:t>
      </w:r>
    </w:p>
    <w:p w14:paraId="3CF47D88" w14:textId="759E94D6" w:rsidR="00844380" w:rsidRDefault="00844380" w:rsidP="00844380">
      <w:pPr>
        <w:pStyle w:val="ECCReference"/>
        <w:jc w:val="left"/>
      </w:pPr>
      <w:bookmarkStart w:id="988" w:name="_Ref26537499"/>
      <w:bookmarkStart w:id="989" w:name="_Ref31814553"/>
      <w:r w:rsidRPr="0005228F">
        <w:t>ETSI EN 300 175-2</w:t>
      </w:r>
      <w:bookmarkEnd w:id="987"/>
      <w:bookmarkEnd w:id="988"/>
      <w:r w:rsidR="009F263D">
        <w:t xml:space="preserve"> </w:t>
      </w:r>
      <w:r w:rsidR="009F263D" w:rsidRPr="009F263D">
        <w:t>V2.8.1 (2019-12)</w:t>
      </w:r>
      <w:r w:rsidRPr="0005228F">
        <w:t>: “Digital Enhanced Cordless Telecommunications (DECT); Common Interface (CI); Part 2: Physical Layer (PHL)”</w:t>
      </w:r>
      <w:bookmarkEnd w:id="989"/>
    </w:p>
    <w:p w14:paraId="5B379D71" w14:textId="3831F173" w:rsidR="00507CDF" w:rsidRDefault="00507CDF" w:rsidP="00844380">
      <w:pPr>
        <w:pStyle w:val="ECCReference"/>
        <w:jc w:val="left"/>
      </w:pPr>
      <w:bookmarkStart w:id="990" w:name="_Ref31814921"/>
      <w:r w:rsidRPr="00507CDF">
        <w:t>ETSI TS 151 010-1</w:t>
      </w:r>
      <w:bookmarkEnd w:id="990"/>
      <w:r w:rsidR="00402D62">
        <w:t xml:space="preserve"> V13.10.0 (2019-10): </w:t>
      </w:r>
      <w:r w:rsidR="00402D62" w:rsidRPr="00402D62">
        <w:t>“Digital cellular telecommunications system (Phase 2+) (GSM); Mobile Station (MS) conformance specification; Part 1: Conformance specification”</w:t>
      </w:r>
    </w:p>
    <w:p w14:paraId="5F8EBB43" w14:textId="00BB47B7" w:rsidR="00507CDF" w:rsidRDefault="00507CDF" w:rsidP="00844380">
      <w:pPr>
        <w:pStyle w:val="ECCReference"/>
        <w:jc w:val="left"/>
      </w:pPr>
      <w:bookmarkStart w:id="991" w:name="_Ref31814928"/>
      <w:r w:rsidRPr="00507CDF">
        <w:t>3GPP TS 05.05</w:t>
      </w:r>
      <w:bookmarkEnd w:id="991"/>
      <w:r w:rsidR="00402D62">
        <w:t xml:space="preserve"> V3.16.0 (1995-01): </w:t>
      </w:r>
      <w:r w:rsidR="00402D62" w:rsidRPr="00402D62">
        <w:t>“European digital cellular telecommunications system (Phase 1); Radio Transmission and Reception (GSM 05.05)”</w:t>
      </w:r>
    </w:p>
    <w:p w14:paraId="12655FD0" w14:textId="7E88528D" w:rsidR="00507CDF" w:rsidRDefault="00507CDF" w:rsidP="00844380">
      <w:pPr>
        <w:pStyle w:val="ECCReference"/>
        <w:jc w:val="left"/>
      </w:pPr>
      <w:bookmarkStart w:id="992" w:name="_Ref31814970"/>
      <w:r w:rsidRPr="00507CDF">
        <w:t>ETSI TS 102 933-2</w:t>
      </w:r>
      <w:bookmarkEnd w:id="992"/>
      <w:r w:rsidR="001651DB">
        <w:t xml:space="preserve"> v2.1.1 (2015-06)</w:t>
      </w:r>
      <w:r w:rsidR="00402D62" w:rsidRPr="00402D62">
        <w:t>: “Railway Telecommunications (RT); GSM-R improved receiver parameters; Part 2: Radio conformance testing”</w:t>
      </w:r>
    </w:p>
    <w:p w14:paraId="10BC62B7" w14:textId="38A49934" w:rsidR="00507CDF" w:rsidRDefault="00BC3E48" w:rsidP="00844380">
      <w:pPr>
        <w:pStyle w:val="ECCReference"/>
        <w:jc w:val="left"/>
      </w:pPr>
      <w:bookmarkStart w:id="993" w:name="_Ref31815171"/>
      <w:r w:rsidRPr="00BC3E48">
        <w:t>ECC Decision(16)02</w:t>
      </w:r>
      <w:bookmarkEnd w:id="993"/>
      <w:r w:rsidR="00402D62" w:rsidRPr="00402D62">
        <w:t>: “</w:t>
      </w:r>
      <w:r w:rsidR="001651DB">
        <w:t>H</w:t>
      </w:r>
      <w:r w:rsidR="001651DB" w:rsidRPr="001651DB">
        <w:t>armonised technical conditions and frequency bands for the implementation of Broadband Public Protection and Disaster Relief (BB-PPDR) systems</w:t>
      </w:r>
      <w:r w:rsidR="00402D62" w:rsidRPr="00402D62">
        <w:t>”</w:t>
      </w:r>
      <w:r w:rsidR="001651DB">
        <w:t xml:space="preserve">, </w:t>
      </w:r>
      <w:r w:rsidR="001651DB" w:rsidRPr="001651DB">
        <w:t>amended March 2019</w:t>
      </w:r>
    </w:p>
    <w:p w14:paraId="495E42FE" w14:textId="789B01F8" w:rsidR="00BC3E48" w:rsidRDefault="00BC3E48" w:rsidP="00844380">
      <w:pPr>
        <w:pStyle w:val="ECCReference"/>
        <w:jc w:val="left"/>
      </w:pPr>
      <w:bookmarkStart w:id="994" w:name="_Ref31815175"/>
      <w:r w:rsidRPr="00BC3E48">
        <w:t>ECC Decision(15)01</w:t>
      </w:r>
      <w:bookmarkEnd w:id="994"/>
      <w:r w:rsidR="00402D62" w:rsidRPr="00402D62">
        <w:t>: “</w:t>
      </w:r>
      <w:r w:rsidR="001651DB" w:rsidRPr="001651DB">
        <w:t>Harmonised technical conditions for mobile/fixed communications networks (MFCN) in the band 694-790 MHz including a paired frequency arrangement (Frequency Division Duplex 2x30 MHz) and an optional unpaired frequency arrangement (Supplemental Downlink)</w:t>
      </w:r>
      <w:r w:rsidR="00402D62" w:rsidRPr="00402D62">
        <w:t>”</w:t>
      </w:r>
      <w:r w:rsidR="001651DB">
        <w:t>, March 2015</w:t>
      </w:r>
    </w:p>
    <w:p w14:paraId="6FA3AA8A" w14:textId="189D2616" w:rsidR="00657E88" w:rsidRDefault="00657E88" w:rsidP="00844380">
      <w:pPr>
        <w:pStyle w:val="ECCReference"/>
        <w:jc w:val="left"/>
      </w:pPr>
      <w:bookmarkStart w:id="995" w:name="_Ref31816068"/>
      <w:r w:rsidRPr="00657E88">
        <w:t>ETSI EN 303 413</w:t>
      </w:r>
      <w:bookmarkEnd w:id="995"/>
      <w:r w:rsidR="001651DB">
        <w:t xml:space="preserve"> V1.1.1 (2017-06)</w:t>
      </w:r>
      <w:r w:rsidR="00402D62" w:rsidRPr="00402D62">
        <w:t>: “</w:t>
      </w:r>
      <w:r w:rsidR="001651DB" w:rsidRPr="001651DB">
        <w:t>Satellite Earth Stations and Systems (SES); Global Navigation Satellite System (GNSS) receivers; Radio equipment operating in the 1 164 MHz to 1 300 MHz and 1 559 MHz to 1 610 MHz frequency bands; Harmonised Standard covering the essential requirements of article 3.2 of Directive 2014/53/EU</w:t>
      </w:r>
      <w:r w:rsidR="00402D62" w:rsidRPr="00402D62">
        <w:t>”</w:t>
      </w:r>
    </w:p>
    <w:p w14:paraId="68306343" w14:textId="19F16792" w:rsidR="00657E88" w:rsidRDefault="00657E88" w:rsidP="00844380">
      <w:pPr>
        <w:pStyle w:val="ECCReference"/>
        <w:jc w:val="left"/>
      </w:pPr>
      <w:bookmarkStart w:id="996" w:name="_Ref31817338"/>
      <w:smartTag w:uri="urn:schemas-microsoft-com:office:smarttags" w:element="stockticker">
        <w:r w:rsidRPr="00657E88">
          <w:t>ECC</w:t>
        </w:r>
      </w:smartTag>
      <w:r w:rsidRPr="00657E88">
        <w:t xml:space="preserve"> Report 096</w:t>
      </w:r>
      <w:bookmarkEnd w:id="996"/>
      <w:r w:rsidR="00402D62" w:rsidRPr="00402D62">
        <w:t>: “</w:t>
      </w:r>
      <w:r w:rsidR="001651DB" w:rsidRPr="001651DB">
        <w:t>Compatibility between UMTS 900/1800 and systems operating in adjacent bands</w:t>
      </w:r>
      <w:r w:rsidR="00402D62" w:rsidRPr="00402D62">
        <w:t>”</w:t>
      </w:r>
      <w:r w:rsidR="001651DB">
        <w:t>, April 2007</w:t>
      </w:r>
    </w:p>
    <w:p w14:paraId="7DE10FE7" w14:textId="053F1695" w:rsidR="00533C10" w:rsidRDefault="00533C10" w:rsidP="00533C10">
      <w:pPr>
        <w:pStyle w:val="ECCReference"/>
        <w:jc w:val="left"/>
      </w:pPr>
      <w:bookmarkStart w:id="997" w:name="_Ref31817442"/>
      <w:r>
        <w:t>ECC Report 082</w:t>
      </w:r>
      <w:bookmarkEnd w:id="997"/>
      <w:r w:rsidR="00402D62" w:rsidRPr="00402D62">
        <w:t>: “</w:t>
      </w:r>
      <w:r w:rsidR="001651DB" w:rsidRPr="001651DB">
        <w:t>Compatibility study for UMTS operating within the GSM 900 and GSM 1800 frequency bands</w:t>
      </w:r>
      <w:r w:rsidR="00402D62" w:rsidRPr="00402D62">
        <w:t>”</w:t>
      </w:r>
      <w:r w:rsidR="001651DB">
        <w:t>, June 2006</w:t>
      </w:r>
    </w:p>
    <w:p w14:paraId="378C7C05" w14:textId="2725FDE7" w:rsidR="00657E88" w:rsidRPr="0005228F" w:rsidRDefault="00533C10" w:rsidP="00844380">
      <w:pPr>
        <w:pStyle w:val="ECCReference"/>
        <w:jc w:val="left"/>
      </w:pPr>
      <w:bookmarkStart w:id="998" w:name="_Ref31817507"/>
      <w:r>
        <w:t>CEPT Report 42</w:t>
      </w:r>
      <w:bookmarkEnd w:id="998"/>
      <w:r w:rsidR="00402D62" w:rsidRPr="00402D62">
        <w:t>: “</w:t>
      </w:r>
      <w:r w:rsidR="001651DB" w:rsidRPr="001651DB">
        <w:t>Compatibility between UMTS and existing and planned aeronautical systems above 960 MHz</w:t>
      </w:r>
      <w:r w:rsidR="00402D62" w:rsidRPr="00402D62">
        <w:t>”</w:t>
      </w:r>
      <w:r w:rsidR="001651DB">
        <w:t>, November 2010</w:t>
      </w:r>
    </w:p>
    <w:bookmarkEnd w:id="62"/>
    <w:bookmarkEnd w:id="63"/>
    <w:bookmarkEnd w:id="64"/>
    <w:bookmarkEnd w:id="65"/>
    <w:bookmarkEnd w:id="66"/>
    <w:bookmarkEnd w:id="67"/>
    <w:bookmarkEnd w:id="68"/>
    <w:bookmarkEnd w:id="69"/>
    <w:bookmarkEnd w:id="70"/>
    <w:bookmarkEnd w:id="71"/>
    <w:bookmarkEnd w:id="72"/>
    <w:bookmarkEnd w:id="73"/>
    <w:p w14:paraId="0A80ADFE" w14:textId="31D964C4" w:rsidR="00844380" w:rsidRPr="0005228F" w:rsidRDefault="00844380" w:rsidP="00844380">
      <w:pPr>
        <w:pStyle w:val="ECCReference"/>
        <w:numPr>
          <w:ilvl w:val="0"/>
          <w:numId w:val="0"/>
        </w:numPr>
        <w:ind w:left="397"/>
      </w:pPr>
    </w:p>
    <w:sectPr w:rsidR="00844380" w:rsidRPr="0005228F" w:rsidSect="00290CED">
      <w:headerReference w:type="even" r:id="rId324"/>
      <w:headerReference w:type="default" r:id="rId325"/>
      <w:footerReference w:type="even" r:id="rId326"/>
      <w:footerReference w:type="default" r:id="rId327"/>
      <w:headerReference w:type="first" r:id="rId328"/>
      <w:footerReference w:type="first" r:id="rId329"/>
      <w:type w:val="continuous"/>
      <w:pgSz w:w="11907" w:h="16840" w:code="9"/>
      <w:pgMar w:top="1276"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16347" w14:textId="77777777" w:rsidR="00C029BB" w:rsidRDefault="00C029BB" w:rsidP="004930E1">
      <w:r>
        <w:separator/>
      </w:r>
    </w:p>
    <w:p w14:paraId="639A56F5" w14:textId="77777777" w:rsidR="00C029BB" w:rsidRDefault="00C029BB" w:rsidP="004930E1"/>
  </w:endnote>
  <w:endnote w:type="continuationSeparator" w:id="0">
    <w:p w14:paraId="2C27ED5E" w14:textId="77777777" w:rsidR="00C029BB" w:rsidRDefault="00C029BB" w:rsidP="004930E1">
      <w:r>
        <w:continuationSeparator/>
      </w:r>
    </w:p>
    <w:p w14:paraId="12CA0279" w14:textId="77777777" w:rsidR="00C029BB" w:rsidRDefault="00C029BB"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00000000"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D809" w14:textId="77777777" w:rsidR="002C49D9" w:rsidRDefault="002C49D9">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3F85D" w14:textId="77777777" w:rsidR="002C49D9" w:rsidRDefault="002C49D9">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1D3BA" w14:textId="77777777" w:rsidR="002C49D9" w:rsidRDefault="002C49D9">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7A150" w14:textId="77777777" w:rsidR="00C029BB" w:rsidRPr="00F7440E" w:rsidRDefault="00C029BB" w:rsidP="004930E1">
      <w:pPr>
        <w:pStyle w:val="FootnoteText"/>
      </w:pPr>
      <w:r>
        <w:separator/>
      </w:r>
    </w:p>
  </w:footnote>
  <w:footnote w:type="continuationSeparator" w:id="0">
    <w:p w14:paraId="3E04E65E" w14:textId="77777777" w:rsidR="00C029BB" w:rsidRPr="00F7440E" w:rsidRDefault="00C029BB" w:rsidP="004930E1">
      <w:r>
        <w:continuationSeparator/>
      </w:r>
    </w:p>
  </w:footnote>
  <w:footnote w:type="continuationNotice" w:id="1">
    <w:p w14:paraId="5DA61E5F" w14:textId="77777777" w:rsidR="00C029BB" w:rsidRPr="00CD07E7" w:rsidRDefault="00C029BB" w:rsidP="004930E1"/>
  </w:footnote>
  <w:footnote w:id="2">
    <w:p w14:paraId="15E645DB" w14:textId="77777777" w:rsidR="002C49D9" w:rsidRDefault="002C49D9" w:rsidP="001E0C3D">
      <w:pPr>
        <w:pStyle w:val="FootnoteText"/>
        <w:rPr>
          <w:lang w:val="en-GB"/>
        </w:rPr>
      </w:pPr>
      <w:r>
        <w:rPr>
          <w:rStyle w:val="FootnoteReference"/>
        </w:rPr>
        <w:footnoteRef/>
      </w:r>
      <w:r w:rsidRPr="00E36D3C">
        <w:rPr>
          <w:lang w:val="en-GB"/>
        </w:rPr>
        <w:t xml:space="preserve"> Published in the Official Journal of the European Union on </w:t>
      </w:r>
      <w:r>
        <w:rPr>
          <w:lang w:val="en-GB"/>
        </w:rPr>
        <w:t xml:space="preserve">22 </w:t>
      </w:r>
      <w:r w:rsidRPr="00E36D3C">
        <w:rPr>
          <w:lang w:val="en-GB"/>
        </w:rPr>
        <w:t xml:space="preserve">May 2014, repealed the Radio and Telecommunications Terminal Equipment Directive (R&amp;TTE) 1999/5/EC </w:t>
      </w:r>
    </w:p>
  </w:footnote>
  <w:footnote w:id="3">
    <w:p w14:paraId="3E12A8B1" w14:textId="77777777" w:rsidR="002C49D9" w:rsidRDefault="002C49D9" w:rsidP="001E0C3D">
      <w:pPr>
        <w:pStyle w:val="FootnoteText"/>
        <w:rPr>
          <w:lang w:val="en-GB"/>
        </w:rPr>
      </w:pPr>
      <w:r>
        <w:rPr>
          <w:rStyle w:val="FootnoteReference"/>
        </w:rPr>
        <w:footnoteRef/>
      </w:r>
      <w:r w:rsidRPr="00E36D3C">
        <w:rPr>
          <w:lang w:val="en-GB"/>
        </w:rPr>
        <w:t xml:space="preserve"> </w:t>
      </w:r>
      <w:r>
        <w:rPr>
          <w:lang w:val="en-GB"/>
        </w:rPr>
        <w:t xml:space="preserve">Where </w:t>
      </w:r>
      <w:r w:rsidRPr="00AB0CC5">
        <w:rPr>
          <w:lang w:val="en-GB"/>
        </w:rPr>
        <w:t xml:space="preserve">a </w:t>
      </w:r>
      <w:r>
        <w:rPr>
          <w:lang w:val="en-GB"/>
        </w:rPr>
        <w:t>manufacture</w:t>
      </w:r>
      <w:r w:rsidRPr="00AB0CC5">
        <w:rPr>
          <w:lang w:val="en-GB"/>
        </w:rPr>
        <w:t>r</w:t>
      </w:r>
      <w:r>
        <w:rPr>
          <w:lang w:val="en-GB"/>
        </w:rPr>
        <w:t xml:space="preserve"> bases a presumption of conformity in their declaration of conformity by applying a relevant Harmonised Standard cited in the Official Journal of the European Union.</w:t>
      </w:r>
    </w:p>
  </w:footnote>
  <w:footnote w:id="4">
    <w:p w14:paraId="2D444374" w14:textId="77777777" w:rsidR="002C49D9" w:rsidRPr="003675E6" w:rsidRDefault="002C49D9" w:rsidP="001E0C3D">
      <w:pPr>
        <w:pStyle w:val="FootnoteText"/>
        <w:rPr>
          <w:lang w:val="en-GB"/>
        </w:rPr>
      </w:pPr>
      <w:r>
        <w:rPr>
          <w:rStyle w:val="FootnoteReference"/>
        </w:rPr>
        <w:footnoteRef/>
      </w:r>
      <w:r w:rsidRPr="003675E6">
        <w:rPr>
          <w:lang w:val="en-GB"/>
        </w:rPr>
        <w:t xml:space="preserve"> </w:t>
      </w:r>
      <w:r w:rsidRPr="00DF4505">
        <w:rPr>
          <w:lang w:val="en-GB"/>
        </w:rPr>
        <w:t xml:space="preserve">Published in the Official Journal of the European Union on </w:t>
      </w:r>
      <w:r>
        <w:rPr>
          <w:lang w:val="en-GB"/>
        </w:rPr>
        <w:t xml:space="preserve">22 </w:t>
      </w:r>
      <w:r w:rsidRPr="00DF4505">
        <w:rPr>
          <w:lang w:val="en-GB"/>
        </w:rPr>
        <w:t>May 2014, repealed the Radio and Telecommunications Terminal Equipment Directive (R&amp;TTE) 1999/5/EC</w:t>
      </w:r>
      <w:r w:rsidRPr="00781A66">
        <w:rPr>
          <w:lang w:val="en-GB"/>
        </w:rPr>
        <w:t xml:space="preserve">. </w:t>
      </w:r>
    </w:p>
  </w:footnote>
  <w:footnote w:id="5">
    <w:p w14:paraId="2EDC7BAE" w14:textId="77777777" w:rsidR="002C49D9" w:rsidRPr="00781A66" w:rsidRDefault="002C49D9" w:rsidP="001E0C3D">
      <w:pPr>
        <w:pStyle w:val="FootnoteText"/>
        <w:rPr>
          <w:lang w:val="en-GB"/>
        </w:rPr>
      </w:pPr>
      <w:r>
        <w:rPr>
          <w:rStyle w:val="FootnoteReference"/>
        </w:rPr>
        <w:footnoteRef/>
      </w:r>
      <w:r w:rsidRPr="00781A66">
        <w:rPr>
          <w:lang w:val="en-GB"/>
        </w:rPr>
        <w:t xml:space="preserve"> Some receiver parameters were included in certain Harmonised Standards under the R&amp;TTE Directive</w:t>
      </w:r>
    </w:p>
  </w:footnote>
  <w:footnote w:id="6">
    <w:p w14:paraId="5B818113" w14:textId="77777777" w:rsidR="002C49D9" w:rsidRPr="00393551" w:rsidRDefault="002C49D9" w:rsidP="001E0C3D">
      <w:pPr>
        <w:pStyle w:val="FootnoteText"/>
        <w:rPr>
          <w:lang w:val="en-GB"/>
        </w:rPr>
      </w:pPr>
      <w:r>
        <w:rPr>
          <w:rStyle w:val="FootnoteReference"/>
        </w:rPr>
        <w:footnoteRef/>
      </w:r>
      <w:r w:rsidRPr="00575399">
        <w:rPr>
          <w:lang w:val="en-GB"/>
        </w:rPr>
        <w:t xml:space="preserve"> </w:t>
      </w:r>
      <w:r w:rsidRPr="00781A66">
        <w:rPr>
          <w:lang w:val="en-GB"/>
        </w:rPr>
        <w:t xml:space="preserve">Where a manufacturer </w:t>
      </w:r>
      <w:r>
        <w:rPr>
          <w:lang w:val="en-GB"/>
        </w:rPr>
        <w:t>base</w:t>
      </w:r>
      <w:r w:rsidRPr="00781A66">
        <w:rPr>
          <w:lang w:val="en-GB"/>
        </w:rPr>
        <w:t>s</w:t>
      </w:r>
      <w:r>
        <w:rPr>
          <w:lang w:val="en-GB"/>
        </w:rPr>
        <w:t xml:space="preserve"> a presumption of conformity in their declaration of conformity by applying a relevant Harmonised Standard cited in the </w:t>
      </w:r>
      <w:r w:rsidRPr="00DF4505">
        <w:rPr>
          <w:lang w:val="en-GB"/>
        </w:rPr>
        <w:t>Official Journal of the European Union</w:t>
      </w:r>
      <w:r>
        <w:rPr>
          <w:lang w:val="en-GB"/>
        </w:rPr>
        <w:t>.</w:t>
      </w:r>
    </w:p>
  </w:footnote>
  <w:footnote w:id="7">
    <w:p w14:paraId="5623EB41" w14:textId="77777777" w:rsidR="002C49D9" w:rsidRPr="00785393" w:rsidRDefault="002C49D9" w:rsidP="00844380">
      <w:pPr>
        <w:pStyle w:val="FootnoteText"/>
        <w:rPr>
          <w:lang w:val="en-GB"/>
        </w:rPr>
      </w:pPr>
      <w:r>
        <w:rPr>
          <w:rStyle w:val="FootnoteReference"/>
        </w:rPr>
        <w:footnoteRef/>
      </w:r>
      <w:r w:rsidRPr="00575399">
        <w:rPr>
          <w:lang w:val="en-GB"/>
        </w:rPr>
        <w:t xml:space="preserve"> This section describes the “interference driven” overloading effects; however, overloading is a generic phenomenon of all receivers.</w:t>
      </w:r>
    </w:p>
  </w:footnote>
  <w:footnote w:id="8">
    <w:p w14:paraId="2D307971" w14:textId="66542681" w:rsidR="002C49D9" w:rsidRPr="00781A66" w:rsidRDefault="002C49D9" w:rsidP="00844380">
      <w:pPr>
        <w:pStyle w:val="FootnoteText"/>
        <w:rPr>
          <w:lang w:val="en-GB"/>
        </w:rPr>
      </w:pPr>
      <w:r>
        <w:rPr>
          <w:rStyle w:val="FootnoteReference"/>
        </w:rPr>
        <w:footnoteRef/>
      </w:r>
      <w:r w:rsidRPr="00781A66">
        <w:rPr>
          <w:lang w:val="en-GB"/>
        </w:rPr>
        <w:t xml:space="preserve"> Noting that many other factors including tran</w:t>
      </w:r>
      <w:r w:rsidR="007F7F89" w:rsidRPr="00E06A0A">
        <w:rPr>
          <w:lang w:val="en-GB"/>
        </w:rPr>
        <w:t>s</w:t>
      </w:r>
      <w:r w:rsidRPr="00781A66">
        <w:rPr>
          <w:lang w:val="en-GB"/>
        </w:rPr>
        <w:t>mitter performance are included in a full sharing/compatibility study</w:t>
      </w:r>
    </w:p>
  </w:footnote>
  <w:footnote w:id="9">
    <w:p w14:paraId="37AFA10B" w14:textId="77777777" w:rsidR="002C49D9" w:rsidRPr="00486D7B" w:rsidRDefault="002C49D9" w:rsidP="00844380">
      <w:pPr>
        <w:pStyle w:val="FootnoteText"/>
        <w:rPr>
          <w:lang w:val="en-GB"/>
        </w:rPr>
      </w:pPr>
      <w:r>
        <w:rPr>
          <w:rStyle w:val="FootnoteReference"/>
        </w:rPr>
        <w:footnoteRef/>
      </w:r>
      <w:r w:rsidRPr="00486D7B">
        <w:rPr>
          <w:lang w:val="en-GB"/>
        </w:rPr>
        <w:t xml:space="preserve"> Manufacturers placing equipment on the European Market need to conform with the Radio Equipment Directive. There are three modules for conformity, two involve the use of a third party notified body, one is using a Harmonised Standard</w:t>
      </w:r>
    </w:p>
  </w:footnote>
  <w:footnote w:id="10">
    <w:p w14:paraId="67C1F74A" w14:textId="1456B903" w:rsidR="002C49D9" w:rsidRPr="0064019A" w:rsidRDefault="002C49D9" w:rsidP="00844380">
      <w:pPr>
        <w:pStyle w:val="FootnoteText"/>
        <w:rPr>
          <w:lang w:val="en-GB"/>
        </w:rPr>
      </w:pPr>
      <w:r>
        <w:rPr>
          <w:rStyle w:val="FootnoteReference"/>
        </w:rPr>
        <w:footnoteRef/>
      </w:r>
      <w:r w:rsidRPr="0064019A">
        <w:rPr>
          <w:lang w:val="en-GB"/>
        </w:rPr>
        <w:t xml:space="preserve"> </w:t>
      </w:r>
      <w:r w:rsidR="00E06A0A" w:rsidRPr="00E06A0A">
        <w:rPr>
          <w:lang w:val="en-GB"/>
        </w:rPr>
        <w:t>https://ec.europa.eu/growth/single-market/european-standards/Harmonised-standards/red_en</w:t>
      </w:r>
    </w:p>
  </w:footnote>
  <w:footnote w:id="11">
    <w:p w14:paraId="1738B8FD" w14:textId="65809D5D" w:rsidR="002C49D9" w:rsidRPr="0064019A" w:rsidRDefault="002C49D9" w:rsidP="00844380">
      <w:pPr>
        <w:pStyle w:val="FootnoteText"/>
        <w:rPr>
          <w:lang w:val="en-GB"/>
        </w:rPr>
      </w:pPr>
      <w:r>
        <w:rPr>
          <w:rStyle w:val="FootnoteReference"/>
        </w:rPr>
        <w:footnoteRef/>
      </w:r>
      <w:r w:rsidRPr="0064019A">
        <w:rPr>
          <w:lang w:val="en-GB"/>
        </w:rPr>
        <w:t xml:space="preserve"> </w:t>
      </w:r>
      <w:r w:rsidRPr="00781A66">
        <w:rPr>
          <w:lang w:val="en-GB"/>
        </w:rPr>
        <w:t xml:space="preserve">See footnote </w:t>
      </w:r>
      <w:r w:rsidR="007F7F89" w:rsidRPr="00E06A0A">
        <w:rPr>
          <w:lang w:val="en-GB"/>
        </w:rPr>
        <w:t>8</w:t>
      </w:r>
    </w:p>
  </w:footnote>
  <w:footnote w:id="12">
    <w:p w14:paraId="761D72FC" w14:textId="3BF9A123" w:rsidR="002C49D9" w:rsidRPr="00E06A0A" w:rsidRDefault="002C49D9" w:rsidP="00E06A0A">
      <w:pPr>
        <w:rPr>
          <w:sz w:val="16"/>
          <w:szCs w:val="16"/>
        </w:rPr>
      </w:pPr>
      <w:r>
        <w:rPr>
          <w:rStyle w:val="FootnoteReference"/>
        </w:rPr>
        <w:footnoteRef/>
      </w:r>
      <w:r w:rsidRPr="008265CB">
        <w:t xml:space="preserve"> </w:t>
      </w:r>
      <w:hyperlink r:id="rId1" w:history="1">
        <w:r w:rsidR="00E06A0A" w:rsidRPr="00E06A0A">
          <w:rPr>
            <w:rStyle w:val="Hyperlink"/>
            <w:sz w:val="16"/>
            <w:szCs w:val="16"/>
          </w:rPr>
          <w:t>https://cept.org/files/6682/MoU%20ECC%20and%20ETSI%20-%20update%202016.pdf</w:t>
        </w:r>
      </w:hyperlink>
      <w:r w:rsidRPr="00E06A0A">
        <w:rPr>
          <w:sz w:val="16"/>
          <w:szCs w:val="16"/>
        </w:rPr>
        <w:t xml:space="preserve"> Noting, 4.1 (a) and Mandate M/536.</w:t>
      </w:r>
    </w:p>
  </w:footnote>
  <w:footnote w:id="13">
    <w:p w14:paraId="62D12CC6" w14:textId="77777777" w:rsidR="002C49D9" w:rsidRPr="00EB44C9" w:rsidRDefault="002C49D9" w:rsidP="00844380">
      <w:pPr>
        <w:pStyle w:val="FootnoteText"/>
        <w:rPr>
          <w:lang w:val="en-GB"/>
        </w:rPr>
      </w:pPr>
      <w:r>
        <w:rPr>
          <w:rStyle w:val="FootnoteReference"/>
        </w:rPr>
        <w:footnoteRef/>
      </w:r>
      <w:r w:rsidRPr="008265CB">
        <w:rPr>
          <w:lang w:val="en-GB"/>
        </w:rPr>
        <w:t xml:space="preserve"> </w:t>
      </w:r>
      <w:r>
        <w:rPr>
          <w:lang w:val="en-GB"/>
        </w:rPr>
        <w:t>ETSI currently has an open work item to review this guide.</w:t>
      </w:r>
    </w:p>
  </w:footnote>
  <w:footnote w:id="14">
    <w:p w14:paraId="0DAF9242" w14:textId="77777777" w:rsidR="002C49D9" w:rsidRPr="0064019A" w:rsidRDefault="002C49D9" w:rsidP="00844380">
      <w:pPr>
        <w:pStyle w:val="FootnoteText"/>
        <w:rPr>
          <w:lang w:val="en-GB"/>
        </w:rPr>
      </w:pPr>
      <w:r>
        <w:rPr>
          <w:rStyle w:val="FootnoteReference"/>
        </w:rPr>
        <w:footnoteRef/>
      </w:r>
      <w:r w:rsidRPr="0064019A">
        <w:rPr>
          <w:lang w:val="en-GB"/>
        </w:rPr>
        <w:t xml:space="preserve"> Overloading is not listed in ETSI EG 203 336</w:t>
      </w:r>
      <w:r>
        <w:rPr>
          <w:lang w:val="en-GB"/>
        </w:rPr>
        <w:t xml:space="preserve"> </w:t>
      </w:r>
      <w:r>
        <w:rPr>
          <w:lang w:val="en-GB"/>
        </w:rPr>
        <w:fldChar w:fldCharType="begin"/>
      </w:r>
      <w:r>
        <w:rPr>
          <w:lang w:val="en-GB"/>
        </w:rPr>
        <w:instrText xml:space="preserve"> REF _Ref515457063 \n \h </w:instrText>
      </w:r>
      <w:r>
        <w:rPr>
          <w:lang w:val="en-GB"/>
        </w:rPr>
      </w:r>
      <w:r>
        <w:rPr>
          <w:lang w:val="en-GB"/>
        </w:rPr>
        <w:fldChar w:fldCharType="separate"/>
      </w:r>
      <w:r>
        <w:rPr>
          <w:lang w:val="en-GB"/>
        </w:rPr>
        <w:t>[16]</w:t>
      </w:r>
      <w:r>
        <w:rPr>
          <w:lang w:val="en-GB"/>
        </w:rPr>
        <w:fldChar w:fldCharType="end"/>
      </w:r>
      <w:r>
        <w:rPr>
          <w:lang w:val="en-GB"/>
        </w:rPr>
        <w:t>.</w:t>
      </w:r>
      <w:r w:rsidRPr="0064019A">
        <w:rPr>
          <w:lang w:val="en-GB"/>
        </w:rPr>
        <w:t xml:space="preserve"> </w:t>
      </w:r>
      <w:r>
        <w:rPr>
          <w:lang w:val="en-GB"/>
        </w:rPr>
        <w:t>H</w:t>
      </w:r>
      <w:r w:rsidRPr="0064019A">
        <w:rPr>
          <w:lang w:val="en-GB"/>
        </w:rPr>
        <w:t>owever,</w:t>
      </w:r>
      <w:r>
        <w:rPr>
          <w:lang w:val="en-GB"/>
        </w:rPr>
        <w:t xml:space="preserve"> it has been including on this list as the overload parameter is analysed in several other places in this document.</w:t>
      </w:r>
    </w:p>
  </w:footnote>
  <w:footnote w:id="15">
    <w:p w14:paraId="238A97CA" w14:textId="186AF879" w:rsidR="002C49D9" w:rsidRPr="008410E5" w:rsidRDefault="002C49D9" w:rsidP="00844380">
      <w:pPr>
        <w:pStyle w:val="FootnoteText"/>
        <w:rPr>
          <w:lang w:val="en-GB"/>
        </w:rPr>
      </w:pPr>
      <w:r>
        <w:rPr>
          <w:rStyle w:val="FootnoteReference"/>
        </w:rPr>
        <w:footnoteRef/>
      </w:r>
      <w:r w:rsidRPr="008410E5">
        <w:rPr>
          <w:lang w:val="en-GB"/>
        </w:rPr>
        <w:t xml:space="preserve"> </w:t>
      </w:r>
      <w:hyperlink r:id="rId2" w:history="1">
        <w:r w:rsidR="00E06A0A" w:rsidRPr="00E06A0A">
          <w:rPr>
            <w:rStyle w:val="Hyperlink"/>
            <w:lang w:val="en-GB"/>
          </w:rPr>
          <w:t>www.seamcat.org</w:t>
        </w:r>
      </w:hyperlink>
    </w:p>
  </w:footnote>
  <w:footnote w:id="16">
    <w:p w14:paraId="16EDE180" w14:textId="77777777" w:rsidR="002C49D9" w:rsidRPr="008410E5" w:rsidRDefault="002C49D9" w:rsidP="00844380">
      <w:pPr>
        <w:pStyle w:val="FootnoteText"/>
        <w:rPr>
          <w:lang w:val="en-GB"/>
        </w:rPr>
      </w:pPr>
      <w:r>
        <w:rPr>
          <w:rStyle w:val="FootnoteReference"/>
        </w:rPr>
        <w:footnoteRef/>
      </w:r>
      <w:r w:rsidRPr="008410E5">
        <w:rPr>
          <w:lang w:val="en-GB"/>
        </w:rPr>
        <w:t xml:space="preserve"> </w:t>
      </w:r>
      <w:hyperlink r:id="rId3" w:history="1">
        <w:r w:rsidRPr="008410E5">
          <w:rPr>
            <w:rStyle w:val="Hyperlink"/>
            <w:lang w:val="en-GB"/>
          </w:rPr>
          <w:t>https://ecocfl.cept.org/display/SH/SEAMCAT+Handbook</w:t>
        </w:r>
      </w:hyperlink>
      <w:r w:rsidRPr="008410E5">
        <w:rPr>
          <w:lang w:val="en-GB"/>
        </w:rPr>
        <w:t xml:space="preserve"> </w:t>
      </w:r>
    </w:p>
  </w:footnote>
  <w:footnote w:id="17">
    <w:p w14:paraId="3EF0990F" w14:textId="77777777" w:rsidR="002C49D9" w:rsidRPr="009628B3" w:rsidRDefault="002C49D9" w:rsidP="00844380">
      <w:pPr>
        <w:pStyle w:val="FootnoteText"/>
        <w:rPr>
          <w:lang w:val="en-GB"/>
        </w:rPr>
      </w:pPr>
      <w:r>
        <w:rPr>
          <w:rStyle w:val="FootnoteReference"/>
        </w:rPr>
        <w:footnoteRef/>
      </w:r>
      <w:r w:rsidRPr="000C2AFC">
        <w:rPr>
          <w:lang w:val="en-GB"/>
        </w:rPr>
        <w:t xml:space="preserve"> However</w:t>
      </w:r>
      <w:r>
        <w:rPr>
          <w:lang w:val="en-GB"/>
        </w:rPr>
        <w:t>,</w:t>
      </w:r>
      <w:r w:rsidRPr="000C2AFC">
        <w:rPr>
          <w:lang w:val="en-GB"/>
        </w:rPr>
        <w:t xml:space="preserve"> this could be determined by separately setting the transmitter attenuation or receiver filtering arbitrarily high and re-running the calculation.</w:t>
      </w:r>
    </w:p>
  </w:footnote>
  <w:footnote w:id="18">
    <w:p w14:paraId="2F2C98B6" w14:textId="77777777" w:rsidR="002C49D9" w:rsidRPr="003F62A5" w:rsidRDefault="002C49D9" w:rsidP="00844380">
      <w:pPr>
        <w:pStyle w:val="FootnoteText"/>
        <w:rPr>
          <w:lang w:val="en-GB"/>
        </w:rPr>
      </w:pPr>
      <w:r w:rsidRPr="00187D06">
        <w:rPr>
          <w:rStyle w:val="FootnoteReference"/>
        </w:rPr>
        <w:footnoteRef/>
      </w:r>
      <w:r w:rsidRPr="003F62A5">
        <w:rPr>
          <w:lang w:val="en-GB"/>
        </w:rPr>
        <w:t xml:space="preserve"> In this case</w:t>
      </w:r>
      <w:r>
        <w:rPr>
          <w:lang w:val="en-GB"/>
        </w:rPr>
        <w:t>,</w:t>
      </w:r>
      <w:r w:rsidRPr="003F62A5">
        <w:rPr>
          <w:lang w:val="en-GB"/>
        </w:rPr>
        <w:t xml:space="preserve"> BEM is taken to be specific to audio PMSE applications under study.</w:t>
      </w:r>
    </w:p>
  </w:footnote>
  <w:footnote w:id="19">
    <w:p w14:paraId="5CEB43CD" w14:textId="77777777" w:rsidR="002C49D9" w:rsidRPr="00A04A93" w:rsidRDefault="002C49D9" w:rsidP="00844380">
      <w:pPr>
        <w:pStyle w:val="FootnoteText"/>
        <w:rPr>
          <w:lang w:val="en-GB"/>
        </w:rPr>
      </w:pPr>
      <w:r>
        <w:rPr>
          <w:rStyle w:val="FootnoteReference"/>
        </w:rPr>
        <w:footnoteRef/>
      </w:r>
      <w:r w:rsidRPr="00A04A93">
        <w:rPr>
          <w:lang w:val="en-GB"/>
        </w:rPr>
        <w:t xml:space="preserve">        Measurements of some mobile service equipment indicate that the level of unwanted emissions falling into the band above 2700 MHz may be much lower than the above mentioned limit and hence the impact may be less severe than the results based on the regulatory levels.</w:t>
      </w:r>
    </w:p>
  </w:footnote>
  <w:footnote w:id="20">
    <w:p w14:paraId="4894E677" w14:textId="77777777" w:rsidR="002C49D9" w:rsidRPr="00E100D1" w:rsidRDefault="002C49D9" w:rsidP="00844380">
      <w:pPr>
        <w:pStyle w:val="FootnoteText"/>
        <w:rPr>
          <w:lang w:val="en-GB"/>
        </w:rPr>
      </w:pPr>
      <w:r>
        <w:rPr>
          <w:rStyle w:val="FootnoteReference"/>
        </w:rPr>
        <w:footnoteRef/>
      </w:r>
      <w:r w:rsidRPr="00E100D1">
        <w:rPr>
          <w:lang w:val="en-GB"/>
        </w:rPr>
        <w:t xml:space="preserve"> when the MES operates above 1520 MHz</w:t>
      </w:r>
    </w:p>
  </w:footnote>
  <w:footnote w:id="21">
    <w:p w14:paraId="135A38A7" w14:textId="77777777" w:rsidR="002C49D9" w:rsidRPr="006472A0" w:rsidRDefault="002C49D9" w:rsidP="00844380">
      <w:pPr>
        <w:pStyle w:val="FootnoteText"/>
        <w:rPr>
          <w:lang w:val="en-GB"/>
        </w:rPr>
      </w:pPr>
      <w:r>
        <w:rPr>
          <w:rStyle w:val="FootnoteReference"/>
        </w:rPr>
        <w:footnoteRef/>
      </w:r>
      <w:r w:rsidRPr="006472A0">
        <w:rPr>
          <w:lang w:val="en-GB"/>
        </w:rPr>
        <w:t xml:space="preserve"> The ALOHA solution allows each client to send its data without controlling when it is sent, with an acknowledgment/retransmission scheme used to deal with collisions. This was first </w:t>
      </w:r>
      <w:proofErr w:type="spellStart"/>
      <w:r w:rsidRPr="006472A0">
        <w:rPr>
          <w:lang w:val="en-GB"/>
        </w:rPr>
        <w:t>descibeddescribed</w:t>
      </w:r>
      <w:proofErr w:type="spellEnd"/>
      <w:r w:rsidRPr="006472A0">
        <w:rPr>
          <w:lang w:val="en-GB"/>
        </w:rPr>
        <w:t xml:space="preserve"> in the paper: N. Abramson, “The ALOHA System-Another alternative for computer communications,” AFIPS Conf. </w:t>
      </w:r>
      <w:proofErr w:type="gramStart"/>
      <w:r w:rsidRPr="006472A0">
        <w:rPr>
          <w:lang w:val="en-GB"/>
        </w:rPr>
        <w:t>Proc..</w:t>
      </w:r>
      <w:proofErr w:type="gramEnd"/>
      <w:r w:rsidRPr="006472A0">
        <w:rPr>
          <w:lang w:val="en-GB"/>
        </w:rPr>
        <w:t xml:space="preserve"> vol. 37. Montvale. N. J.: .AFIPS Press. computer communications,” in 1970 Fall Joint </w:t>
      </w:r>
      <w:proofErr w:type="spellStart"/>
      <w:r w:rsidRPr="006472A0">
        <w:rPr>
          <w:lang w:val="en-GB"/>
        </w:rPr>
        <w:t>Comput</w:t>
      </w:r>
      <w:proofErr w:type="spellEnd"/>
      <w:r w:rsidRPr="006472A0">
        <w:rPr>
          <w:lang w:val="en-GB"/>
        </w:rPr>
        <w:t>. Conf.,1970, pp. 281 - 285</w:t>
      </w:r>
    </w:p>
  </w:footnote>
  <w:footnote w:id="22">
    <w:p w14:paraId="073C14D8" w14:textId="77777777" w:rsidR="002C49D9" w:rsidRPr="00781A66" w:rsidRDefault="002C49D9" w:rsidP="00844380">
      <w:pPr>
        <w:pStyle w:val="FootnoteText"/>
        <w:rPr>
          <w:lang w:val="en-GB"/>
        </w:rPr>
      </w:pPr>
      <w:r>
        <w:rPr>
          <w:rStyle w:val="FootnoteReference"/>
        </w:rPr>
        <w:footnoteRef/>
      </w:r>
      <w:r w:rsidRPr="006472A0">
        <w:rPr>
          <w:lang w:val="en-GB"/>
        </w:rPr>
        <w:t xml:space="preserve"> Leonard Kleinrock and Fouad </w:t>
      </w:r>
      <w:proofErr w:type="spellStart"/>
      <w:r w:rsidRPr="006472A0">
        <w:rPr>
          <w:lang w:val="en-GB"/>
        </w:rPr>
        <w:t>Tobagi</w:t>
      </w:r>
      <w:proofErr w:type="spellEnd"/>
      <w:r w:rsidRPr="006472A0">
        <w:rPr>
          <w:lang w:val="en-GB"/>
        </w:rPr>
        <w:t xml:space="preserve">. Packet switching in radio channels: Part I -carrier sense multiple access modes and their throughput delay characteristics. </w:t>
      </w:r>
      <w:r w:rsidRPr="00781A66">
        <w:rPr>
          <w:lang w:val="en-GB"/>
        </w:rPr>
        <w:t>IEEE Transactions on Communications, vol. 23, no. 12, pp. 1400-1416, Dec. 1975</w:t>
      </w:r>
    </w:p>
  </w:footnote>
  <w:footnote w:id="23">
    <w:p w14:paraId="26F86276" w14:textId="77777777" w:rsidR="002C49D9" w:rsidRPr="005F430F" w:rsidRDefault="002C49D9" w:rsidP="00844380">
      <w:pPr>
        <w:pStyle w:val="FootnoteText"/>
        <w:rPr>
          <w:lang w:val="en-GB"/>
        </w:rPr>
      </w:pPr>
      <w:r>
        <w:rPr>
          <w:rStyle w:val="FootnoteReference"/>
        </w:rPr>
        <w:footnoteRef/>
      </w:r>
      <w:r w:rsidRPr="005F430F">
        <w:rPr>
          <w:lang w:val="en-GB"/>
        </w:rPr>
        <w:t xml:space="preserve"> </w:t>
      </w:r>
      <w:r w:rsidRPr="005F430F">
        <w:rPr>
          <w:lang w:val="en-GB"/>
        </w:rPr>
        <w:tab/>
        <w:t xml:space="preserve">A second major requirement is that the RLAN </w:t>
      </w:r>
      <w:proofErr w:type="gramStart"/>
      <w:r w:rsidRPr="005F430F">
        <w:rPr>
          <w:lang w:val="en-GB"/>
        </w:rPr>
        <w:t>is able to</w:t>
      </w:r>
      <w:proofErr w:type="gramEnd"/>
      <w:r w:rsidRPr="005F430F">
        <w:rPr>
          <w:lang w:val="en-GB"/>
        </w:rPr>
        <w:t xml:space="preserve"> detect a specified set of radar pulse patterns. However, this is not relevant from a receiver performance point of view</w:t>
      </w:r>
    </w:p>
  </w:footnote>
  <w:footnote w:id="24">
    <w:p w14:paraId="21E600FE" w14:textId="77777777" w:rsidR="002C49D9" w:rsidRPr="001D5C79" w:rsidRDefault="002C49D9" w:rsidP="00844380">
      <w:pPr>
        <w:pStyle w:val="FootnoteText"/>
        <w:rPr>
          <w:lang w:val="en-GB"/>
        </w:rPr>
      </w:pPr>
      <w:r>
        <w:rPr>
          <w:rStyle w:val="FootnoteReference"/>
        </w:rPr>
        <w:footnoteRef/>
      </w:r>
      <w:r w:rsidRPr="001D5C79">
        <w:rPr>
          <w:lang w:val="en-GB"/>
        </w:rPr>
        <w:t xml:space="preserve"> The ALOHA solution allows each client to send its data without controlling when it is sent, with an acknowledgment/retransmission scheme used to deal with collisions. This was first </w:t>
      </w:r>
      <w:proofErr w:type="spellStart"/>
      <w:r w:rsidRPr="001D5C79">
        <w:rPr>
          <w:lang w:val="en-GB"/>
        </w:rPr>
        <w:t>descibed</w:t>
      </w:r>
      <w:proofErr w:type="spellEnd"/>
      <w:r w:rsidRPr="001D5C79">
        <w:rPr>
          <w:lang w:val="en-GB"/>
        </w:rPr>
        <w:t xml:space="preserve"> in the paper: N. Abramson, “The ALOHA System-Another alternative for</w:t>
      </w:r>
    </w:p>
    <w:p w14:paraId="0FC0C5A0" w14:textId="77777777" w:rsidR="002C49D9" w:rsidRPr="00BB790D" w:rsidRDefault="002C49D9" w:rsidP="00844380">
      <w:pPr>
        <w:pStyle w:val="FootnoteText"/>
        <w:rPr>
          <w:lang w:val="en-GB"/>
        </w:rPr>
      </w:pPr>
      <w:r w:rsidRPr="001D5C79">
        <w:rPr>
          <w:lang w:val="en-GB"/>
        </w:rPr>
        <w:t xml:space="preserve">AFIPS Conf. Proc.. vol. 37. Montvale. N. J.: AFIPS Press. computer communications,” in 1970 Fall Joint </w:t>
      </w:r>
      <w:proofErr w:type="spellStart"/>
      <w:r w:rsidRPr="001D5C79">
        <w:rPr>
          <w:lang w:val="en-GB"/>
        </w:rPr>
        <w:t>Comput</w:t>
      </w:r>
      <w:proofErr w:type="spellEnd"/>
      <w:r w:rsidRPr="001D5C79">
        <w:rPr>
          <w:lang w:val="en-GB"/>
        </w:rPr>
        <w:t>. Conf.,1970, pp. 281 - 285.</w:t>
      </w:r>
      <w:r w:rsidRPr="00E35A00">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43416" w14:textId="3E34D514" w:rsidR="002C49D9" w:rsidRPr="00AD1BE1" w:rsidRDefault="002C49D9" w:rsidP="00AD1BE1">
    <w:pPr>
      <w:pStyle w:val="ECCpageHeader"/>
    </w:pPr>
    <w:r w:rsidRPr="00AD1BE1">
      <w:t xml:space="preserve">ECC REPORT </w:t>
    </w:r>
    <w:r>
      <w:t>310</w:t>
    </w:r>
    <w:r w:rsidRPr="00AD1BE1">
      <w:t xml:space="preserve"> - Page </w:t>
    </w:r>
    <w:r w:rsidRPr="00AD1BE1">
      <w:fldChar w:fldCharType="begin"/>
    </w:r>
    <w:r w:rsidRPr="00AD1BE1">
      <w:instrText xml:space="preserve"> PAGE  \* Arabic  \* MERGEFORMAT </w:instrText>
    </w:r>
    <w:r w:rsidRPr="00AD1BE1">
      <w:fldChar w:fldCharType="separate"/>
    </w:r>
    <w:r>
      <w:rPr>
        <w:noProof/>
      </w:rPr>
      <w:t>6</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FFB03" w14:textId="278BE360" w:rsidR="002C49D9" w:rsidRPr="00966560" w:rsidRDefault="002C49D9" w:rsidP="001E0C3D">
    <w:pPr>
      <w:pStyle w:val="ECCpageHeader"/>
      <w:jc w:val="right"/>
      <w:rPr>
        <w:lang w:val="en-GB"/>
      </w:rPr>
    </w:pPr>
    <w:r w:rsidRPr="00966560">
      <w:rPr>
        <w:lang w:val="en-GB"/>
      </w:rPr>
      <w:t xml:space="preserve">ECC REPORT </w:t>
    </w:r>
    <w:r>
      <w:rPr>
        <w:lang w:val="en-GB"/>
      </w:rPr>
      <w:t>310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7</w:t>
    </w:r>
    <w:r w:rsidRPr="00296C44">
      <w:fldChar w:fldCharType="end"/>
    </w:r>
  </w:p>
  <w:p w14:paraId="7D3D9AB9" w14:textId="77777777" w:rsidR="002C49D9" w:rsidRDefault="002C49D9"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791E1" w14:textId="77777777" w:rsidR="002C49D9" w:rsidRPr="005611D0" w:rsidRDefault="002C49D9" w:rsidP="009B022D">
    <w:pPr>
      <w:pStyle w:val="ECCpageHeader"/>
    </w:pPr>
    <w:r w:rsidRPr="00F7440E">
      <w:rPr>
        <w:noProof/>
        <w:lang w:eastAsia="da-DK"/>
      </w:rPr>
      <w:drawing>
        <wp:anchor distT="0" distB="0" distL="114300" distR="114300" simplePos="0" relativeHeight="251661824" behindDoc="0" locked="0" layoutInCell="1" allowOverlap="1" wp14:anchorId="0BF77046" wp14:editId="2E9AEF11">
          <wp:simplePos x="0" y="0"/>
          <wp:positionH relativeFrom="page">
            <wp:posOffset>5717540</wp:posOffset>
          </wp:positionH>
          <wp:positionV relativeFrom="page">
            <wp:posOffset>648335</wp:posOffset>
          </wp:positionV>
          <wp:extent cx="1461770" cy="546100"/>
          <wp:effectExtent l="25400" t="0" r="11430" b="0"/>
          <wp:wrapNone/>
          <wp:docPr id="3288"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7728" behindDoc="0" locked="0" layoutInCell="1" allowOverlap="1" wp14:anchorId="08D23D84" wp14:editId="048E985F">
          <wp:simplePos x="0" y="0"/>
          <wp:positionH relativeFrom="page">
            <wp:posOffset>572770</wp:posOffset>
          </wp:positionH>
          <wp:positionV relativeFrom="page">
            <wp:posOffset>457200</wp:posOffset>
          </wp:positionV>
          <wp:extent cx="889000" cy="889000"/>
          <wp:effectExtent l="25400" t="0" r="0" b="0"/>
          <wp:wrapNone/>
          <wp:docPr id="3289"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9E43A74" w14:textId="77777777" w:rsidR="002C49D9" w:rsidRPr="005611D0" w:rsidRDefault="002C49D9" w:rsidP="000F0A57">
    <w:pPr>
      <w:pStyle w:val="ECCpageHeader"/>
    </w:pPr>
  </w:p>
  <w:p w14:paraId="73A36C8C" w14:textId="77777777" w:rsidR="002C49D9" w:rsidRPr="005611D0" w:rsidRDefault="002C49D9" w:rsidP="000F0A57">
    <w:pPr>
      <w:pStyle w:val="ECCpageHeader"/>
    </w:pPr>
  </w:p>
  <w:p w14:paraId="5F883317" w14:textId="2771EAE6" w:rsidR="002C49D9" w:rsidRPr="005611D0" w:rsidRDefault="002C49D9" w:rsidP="000F0A57">
    <w:pPr>
      <w:pStyle w:val="ECCpageHeader"/>
    </w:pPr>
  </w:p>
  <w:p w14:paraId="071CD97E" w14:textId="77777777" w:rsidR="002C49D9" w:rsidRPr="005611D0" w:rsidRDefault="002C49D9"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2F1"/>
    <w:multiLevelType w:val="hybridMultilevel"/>
    <w:tmpl w:val="E91C5A12"/>
    <w:lvl w:ilvl="0" w:tplc="FFFFFFFF">
      <w:start w:val="2"/>
      <w:numFmt w:val="decimal"/>
      <w:pStyle w:val="enum3"/>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3D358B"/>
    <w:multiLevelType w:val="hybridMultilevel"/>
    <w:tmpl w:val="8362D798"/>
    <w:lvl w:ilvl="0" w:tplc="61B83010">
      <w:start w:val="1"/>
      <w:numFmt w:val="bullet"/>
      <w:lvlText w:val=""/>
      <w:lvlJc w:val="left"/>
      <w:pPr>
        <w:tabs>
          <w:tab w:val="num" w:pos="720"/>
        </w:tabs>
        <w:ind w:left="720" w:hanging="360"/>
      </w:pPr>
      <w:rPr>
        <w:rFonts w:ascii="Wingdings" w:hAnsi="Wingdings" w:hint="default"/>
        <w:color w:val="D2232A"/>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A87A02"/>
    <w:multiLevelType w:val="hybridMultilevel"/>
    <w:tmpl w:val="3CD420C8"/>
    <w:lvl w:ilvl="0" w:tplc="08090001">
      <w:start w:val="1"/>
      <w:numFmt w:val="bullet"/>
      <w:pStyle w:val="ECCParBulleted"/>
      <w:lvlText w:val=""/>
      <w:lvlJc w:val="left"/>
      <w:pPr>
        <w:tabs>
          <w:tab w:val="num" w:pos="360"/>
        </w:tabs>
        <w:ind w:left="360" w:hanging="360"/>
      </w:pPr>
      <w:rPr>
        <w:rFonts w:ascii="Wingdings" w:hAnsi="Wingdings" w:hint="default"/>
        <w:color w:val="D2232A"/>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D163F7A"/>
    <w:multiLevelType w:val="multilevel"/>
    <w:tmpl w:val="2D2EC7A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3412"/>
        </w:tabs>
        <w:ind w:left="3412"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cs="Times New Roman"/>
        <w:b w:val="0"/>
        <w:bCs w:val="0"/>
        <w:i/>
        <w:iCs/>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4E264B24"/>
    <w:multiLevelType w:val="multilevel"/>
    <w:tmpl w:val="8DB4B360"/>
    <w:styleLink w:val="ECCNumbers-Letters"/>
    <w:lvl w:ilvl="0">
      <w:start w:val="1"/>
      <w:numFmt w:val="decimal"/>
      <w:pStyle w:val="ECCNumbered-LetteredList"/>
      <w:lvlText w:val="%1."/>
      <w:lvlJc w:val="left"/>
      <w:pPr>
        <w:tabs>
          <w:tab w:val="num" w:pos="766"/>
        </w:tabs>
        <w:ind w:left="766" w:hanging="340"/>
      </w:pPr>
      <w:rPr>
        <w:rFonts w:ascii="Arial" w:hAnsi="Arial" w:hint="default"/>
        <w:b w:val="0"/>
        <w:i w:val="0"/>
        <w:color w:val="D2232A"/>
        <w:sz w:val="20"/>
      </w:rPr>
    </w:lvl>
    <w:lvl w:ilvl="1">
      <w:start w:val="1"/>
      <w:numFmt w:val="lowerLetter"/>
      <w:lvlText w:val="%2)"/>
      <w:lvlJc w:val="left"/>
      <w:pPr>
        <w:tabs>
          <w:tab w:val="num" w:pos="1106"/>
        </w:tabs>
        <w:ind w:left="1106" w:hanging="340"/>
      </w:pPr>
      <w:rPr>
        <w:rFonts w:ascii="Arial" w:hAnsi="Arial" w:hint="default"/>
        <w:b w:val="0"/>
        <w:i w:val="0"/>
        <w:color w:val="D2232A"/>
        <w:sz w:val="20"/>
      </w:rPr>
    </w:lvl>
    <w:lvl w:ilvl="2">
      <w:start w:val="1"/>
      <w:numFmt w:val="bullet"/>
      <w:lvlText w:val=""/>
      <w:lvlJc w:val="left"/>
      <w:pPr>
        <w:tabs>
          <w:tab w:val="num" w:pos="1447"/>
        </w:tabs>
        <w:ind w:left="1447" w:hanging="341"/>
      </w:pPr>
      <w:rPr>
        <w:rFonts w:ascii="Wingdings" w:hAnsi="Wingdings" w:hint="default"/>
        <w:color w:val="D2232A"/>
      </w:rPr>
    </w:lvl>
    <w:lvl w:ilvl="3">
      <w:start w:val="1"/>
      <w:numFmt w:val="none"/>
      <w:lvlText w:val=""/>
      <w:lvlJc w:val="left"/>
      <w:pPr>
        <w:tabs>
          <w:tab w:val="num" w:pos="1503"/>
        </w:tabs>
        <w:ind w:left="2154" w:hanging="648"/>
      </w:pPr>
      <w:rPr>
        <w:rFonts w:hint="default"/>
      </w:rPr>
    </w:lvl>
    <w:lvl w:ilvl="4">
      <w:start w:val="1"/>
      <w:numFmt w:val="none"/>
      <w:lvlText w:val=""/>
      <w:lvlJc w:val="left"/>
      <w:pPr>
        <w:ind w:left="2658" w:hanging="792"/>
      </w:pPr>
      <w:rPr>
        <w:rFonts w:hint="default"/>
      </w:rPr>
    </w:lvl>
    <w:lvl w:ilvl="5">
      <w:start w:val="1"/>
      <w:numFmt w:val="none"/>
      <w:lvlText w:val=""/>
      <w:lvlJc w:val="left"/>
      <w:pPr>
        <w:ind w:left="3162" w:hanging="936"/>
      </w:pPr>
      <w:rPr>
        <w:rFonts w:hint="default"/>
      </w:rPr>
    </w:lvl>
    <w:lvl w:ilvl="6">
      <w:start w:val="1"/>
      <w:numFmt w:val="none"/>
      <w:lvlText w:val=""/>
      <w:lvlJc w:val="left"/>
      <w:pPr>
        <w:ind w:left="3666" w:hanging="1080"/>
      </w:pPr>
      <w:rPr>
        <w:rFonts w:hint="default"/>
      </w:rPr>
    </w:lvl>
    <w:lvl w:ilvl="7">
      <w:start w:val="1"/>
      <w:numFmt w:val="none"/>
      <w:lvlText w:val=""/>
      <w:lvlJc w:val="left"/>
      <w:pPr>
        <w:ind w:left="4170" w:hanging="1224"/>
      </w:pPr>
      <w:rPr>
        <w:rFonts w:hint="default"/>
      </w:rPr>
    </w:lvl>
    <w:lvl w:ilvl="8">
      <w:start w:val="1"/>
      <w:numFmt w:val="none"/>
      <w:lvlText w:val=""/>
      <w:lvlJc w:val="left"/>
      <w:pPr>
        <w:ind w:left="4746" w:hanging="1440"/>
      </w:pPr>
      <w:rPr>
        <w:rFonts w:hint="default"/>
      </w:rPr>
    </w:lvl>
  </w:abstractNum>
  <w:abstractNum w:abstractNumId="12" w15:restartNumberingAfterBreak="0">
    <w:nsid w:val="4F2D3CBA"/>
    <w:multiLevelType w:val="hybridMultilevel"/>
    <w:tmpl w:val="E770663C"/>
    <w:lvl w:ilvl="0" w:tplc="741CB8EC">
      <w:start w:val="1"/>
      <w:numFmt w:val="lowerLetter"/>
      <w:pStyle w:val="BL"/>
      <w:lvlText w:val="%1)"/>
      <w:lvlJc w:val="left"/>
      <w:pPr>
        <w:tabs>
          <w:tab w:val="num" w:pos="737"/>
        </w:tabs>
        <w:ind w:left="737" w:hanging="453"/>
      </w:pPr>
      <w:rPr>
        <w:rFonts w:hint="default"/>
      </w:rPr>
    </w:lvl>
    <w:lvl w:ilvl="1" w:tplc="A85E8906" w:tentative="1">
      <w:start w:val="1"/>
      <w:numFmt w:val="lowerLetter"/>
      <w:lvlText w:val="%2."/>
      <w:lvlJc w:val="left"/>
      <w:pPr>
        <w:tabs>
          <w:tab w:val="num" w:pos="1440"/>
        </w:tabs>
        <w:ind w:left="1440" w:hanging="360"/>
      </w:pPr>
    </w:lvl>
    <w:lvl w:ilvl="2" w:tplc="0AA0123E" w:tentative="1">
      <w:start w:val="1"/>
      <w:numFmt w:val="lowerRoman"/>
      <w:lvlText w:val="%3."/>
      <w:lvlJc w:val="right"/>
      <w:pPr>
        <w:tabs>
          <w:tab w:val="num" w:pos="2160"/>
        </w:tabs>
        <w:ind w:left="2160" w:hanging="180"/>
      </w:pPr>
    </w:lvl>
    <w:lvl w:ilvl="3" w:tplc="10CE1832" w:tentative="1">
      <w:start w:val="1"/>
      <w:numFmt w:val="decimal"/>
      <w:lvlText w:val="%4."/>
      <w:lvlJc w:val="left"/>
      <w:pPr>
        <w:tabs>
          <w:tab w:val="num" w:pos="2880"/>
        </w:tabs>
        <w:ind w:left="2880" w:hanging="360"/>
      </w:pPr>
    </w:lvl>
    <w:lvl w:ilvl="4" w:tplc="AB5C5352" w:tentative="1">
      <w:start w:val="1"/>
      <w:numFmt w:val="lowerLetter"/>
      <w:lvlText w:val="%5."/>
      <w:lvlJc w:val="left"/>
      <w:pPr>
        <w:tabs>
          <w:tab w:val="num" w:pos="3600"/>
        </w:tabs>
        <w:ind w:left="3600" w:hanging="360"/>
      </w:pPr>
    </w:lvl>
    <w:lvl w:ilvl="5" w:tplc="D9AA06D6" w:tentative="1">
      <w:start w:val="1"/>
      <w:numFmt w:val="lowerRoman"/>
      <w:lvlText w:val="%6."/>
      <w:lvlJc w:val="right"/>
      <w:pPr>
        <w:tabs>
          <w:tab w:val="num" w:pos="4320"/>
        </w:tabs>
        <w:ind w:left="4320" w:hanging="180"/>
      </w:pPr>
    </w:lvl>
    <w:lvl w:ilvl="6" w:tplc="A198ECFE" w:tentative="1">
      <w:start w:val="1"/>
      <w:numFmt w:val="decimal"/>
      <w:lvlText w:val="%7."/>
      <w:lvlJc w:val="left"/>
      <w:pPr>
        <w:tabs>
          <w:tab w:val="num" w:pos="5040"/>
        </w:tabs>
        <w:ind w:left="5040" w:hanging="360"/>
      </w:pPr>
    </w:lvl>
    <w:lvl w:ilvl="7" w:tplc="5F28F080" w:tentative="1">
      <w:start w:val="1"/>
      <w:numFmt w:val="lowerLetter"/>
      <w:lvlText w:val="%8."/>
      <w:lvlJc w:val="left"/>
      <w:pPr>
        <w:tabs>
          <w:tab w:val="num" w:pos="5760"/>
        </w:tabs>
        <w:ind w:left="5760" w:hanging="360"/>
      </w:pPr>
    </w:lvl>
    <w:lvl w:ilvl="8" w:tplc="27649A18" w:tentative="1">
      <w:start w:val="1"/>
      <w:numFmt w:val="lowerRoman"/>
      <w:lvlText w:val="%9."/>
      <w:lvlJc w:val="right"/>
      <w:pPr>
        <w:tabs>
          <w:tab w:val="num" w:pos="6480"/>
        </w:tabs>
        <w:ind w:left="6480" w:hanging="180"/>
      </w:pPr>
    </w:lvl>
  </w:abstractNum>
  <w:abstractNum w:abstractNumId="13" w15:restartNumberingAfterBreak="0">
    <w:nsid w:val="68EB5CA3"/>
    <w:multiLevelType w:val="hybridMultilevel"/>
    <w:tmpl w:val="DD8AB7A2"/>
    <w:lvl w:ilvl="0" w:tplc="11369318">
      <w:start w:val="1"/>
      <w:numFmt w:val="decimal"/>
      <w:lvlText w:val="%1)"/>
      <w:lvlJc w:val="left"/>
      <w:pPr>
        <w:tabs>
          <w:tab w:val="num" w:pos="720"/>
        </w:tabs>
        <w:ind w:left="720" w:hanging="360"/>
      </w:pPr>
      <w:rPr>
        <w:rFonts w:hint="default"/>
        <w:b w:val="0"/>
      </w:rPr>
    </w:lvl>
    <w:lvl w:ilvl="1" w:tplc="040C0001">
      <w:start w:val="1"/>
      <w:numFmt w:val="bullet"/>
      <w:lvlText w:val=""/>
      <w:lvlJc w:val="left"/>
      <w:pPr>
        <w:tabs>
          <w:tab w:val="num" w:pos="1440"/>
        </w:tabs>
        <w:ind w:left="1440" w:hanging="360"/>
      </w:pPr>
      <w:rPr>
        <w:rFonts w:ascii="Symbol" w:hAnsi="Symbol" w:hint="default"/>
        <w:b w:val="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B17A69"/>
    <w:multiLevelType w:val="hybridMultilevel"/>
    <w:tmpl w:val="D8443F98"/>
    <w:lvl w:ilvl="0" w:tplc="61B83010">
      <w:start w:val="1"/>
      <w:numFmt w:val="bullet"/>
      <w:lvlText w:val=""/>
      <w:lvlJc w:val="left"/>
      <w:pPr>
        <w:tabs>
          <w:tab w:val="num" w:pos="720"/>
        </w:tabs>
        <w:ind w:left="72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AA3FEA"/>
    <w:multiLevelType w:val="multilevel"/>
    <w:tmpl w:val="8F38D2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1"/>
  </w:num>
  <w:num w:numId="3">
    <w:abstractNumId w:val="10"/>
  </w:num>
  <w:num w:numId="4">
    <w:abstractNumId w:val="7"/>
  </w:num>
  <w:num w:numId="5">
    <w:abstractNumId w:val="9"/>
  </w:num>
  <w:num w:numId="6">
    <w:abstractNumId w:val="8"/>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2"/>
  </w:num>
  <w:num w:numId="13">
    <w:abstractNumId w:val="11"/>
  </w:num>
  <w:num w:numId="14">
    <w:abstractNumId w:val="3"/>
  </w:num>
  <w:num w:numId="15">
    <w:abstractNumId w:val="0"/>
  </w:num>
  <w:num w:numId="16">
    <w:abstractNumId w:val="1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PhndWc8hnbb4biPfuf5MxhOwSBrjkWfvgg+C+pmad+TIEvc+PlEnsiFckYfafY95YIr81aHKxx/u4a1E/tIeqA==" w:salt="+1741BjjUF7niiHSrvcajw=="/>
  <w:styleLockTheme/>
  <w:defaultTabStop w:val="567"/>
  <w:hyphenationZone w:val="425"/>
  <w:evenAndOddHeaders/>
  <w:characterSpacingControl w:val="doNotCompress"/>
  <w:hdrShapeDefaults>
    <o:shapedefaults v:ext="edit" spidmax="4097">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3E"/>
    <w:rsid w:val="0001112E"/>
    <w:rsid w:val="00012E3B"/>
    <w:rsid w:val="0002217A"/>
    <w:rsid w:val="00025996"/>
    <w:rsid w:val="00040716"/>
    <w:rsid w:val="00041A18"/>
    <w:rsid w:val="0005228F"/>
    <w:rsid w:val="00067793"/>
    <w:rsid w:val="0007526D"/>
    <w:rsid w:val="00080D4D"/>
    <w:rsid w:val="00080D86"/>
    <w:rsid w:val="0008235C"/>
    <w:rsid w:val="00082DD7"/>
    <w:rsid w:val="00095620"/>
    <w:rsid w:val="00096242"/>
    <w:rsid w:val="000A0C46"/>
    <w:rsid w:val="000A14D9"/>
    <w:rsid w:val="000A19D0"/>
    <w:rsid w:val="000A3940"/>
    <w:rsid w:val="000B3316"/>
    <w:rsid w:val="000B6D45"/>
    <w:rsid w:val="000C028F"/>
    <w:rsid w:val="000C2C9D"/>
    <w:rsid w:val="000D1710"/>
    <w:rsid w:val="000D2FEF"/>
    <w:rsid w:val="000D43BB"/>
    <w:rsid w:val="000E42F5"/>
    <w:rsid w:val="000F0594"/>
    <w:rsid w:val="000F0A57"/>
    <w:rsid w:val="000F0CA8"/>
    <w:rsid w:val="000F24F5"/>
    <w:rsid w:val="000F2ED9"/>
    <w:rsid w:val="000F7232"/>
    <w:rsid w:val="001006CA"/>
    <w:rsid w:val="00100F8B"/>
    <w:rsid w:val="00102172"/>
    <w:rsid w:val="00110652"/>
    <w:rsid w:val="00113CB7"/>
    <w:rsid w:val="00120A17"/>
    <w:rsid w:val="001526A2"/>
    <w:rsid w:val="001555E1"/>
    <w:rsid w:val="00156314"/>
    <w:rsid w:val="001651DB"/>
    <w:rsid w:val="00172B28"/>
    <w:rsid w:val="00183FE0"/>
    <w:rsid w:val="0018553F"/>
    <w:rsid w:val="001B190A"/>
    <w:rsid w:val="001B2B20"/>
    <w:rsid w:val="001C30A8"/>
    <w:rsid w:val="001E09F4"/>
    <w:rsid w:val="001E0C3D"/>
    <w:rsid w:val="001F56F5"/>
    <w:rsid w:val="001F64B8"/>
    <w:rsid w:val="001F69A2"/>
    <w:rsid w:val="0020079A"/>
    <w:rsid w:val="00210414"/>
    <w:rsid w:val="00220299"/>
    <w:rsid w:val="00222F9E"/>
    <w:rsid w:val="002302A9"/>
    <w:rsid w:val="00251CD0"/>
    <w:rsid w:val="00255FFD"/>
    <w:rsid w:val="00264464"/>
    <w:rsid w:val="002668D6"/>
    <w:rsid w:val="00274F84"/>
    <w:rsid w:val="0027787F"/>
    <w:rsid w:val="0028060B"/>
    <w:rsid w:val="0028120C"/>
    <w:rsid w:val="00283417"/>
    <w:rsid w:val="00290CED"/>
    <w:rsid w:val="00295827"/>
    <w:rsid w:val="00295D2A"/>
    <w:rsid w:val="00295F16"/>
    <w:rsid w:val="002960DF"/>
    <w:rsid w:val="00296C44"/>
    <w:rsid w:val="002A033F"/>
    <w:rsid w:val="002B42A0"/>
    <w:rsid w:val="002B7C91"/>
    <w:rsid w:val="002C49D9"/>
    <w:rsid w:val="002C6515"/>
    <w:rsid w:val="002C6DC3"/>
    <w:rsid w:val="002C7E54"/>
    <w:rsid w:val="002D1FA9"/>
    <w:rsid w:val="002D315E"/>
    <w:rsid w:val="002D48C1"/>
    <w:rsid w:val="002D50A3"/>
    <w:rsid w:val="00307A79"/>
    <w:rsid w:val="00315992"/>
    <w:rsid w:val="003204D5"/>
    <w:rsid w:val="003226D8"/>
    <w:rsid w:val="00322E6A"/>
    <w:rsid w:val="003314A0"/>
    <w:rsid w:val="00332038"/>
    <w:rsid w:val="00337AB4"/>
    <w:rsid w:val="00340B38"/>
    <w:rsid w:val="003625E6"/>
    <w:rsid w:val="00363BDD"/>
    <w:rsid w:val="00381169"/>
    <w:rsid w:val="0038358E"/>
    <w:rsid w:val="00387AB8"/>
    <w:rsid w:val="00387DDE"/>
    <w:rsid w:val="00391A01"/>
    <w:rsid w:val="003A0EB5"/>
    <w:rsid w:val="003A5711"/>
    <w:rsid w:val="003B1553"/>
    <w:rsid w:val="003C2CC3"/>
    <w:rsid w:val="003C64D9"/>
    <w:rsid w:val="003D2AC0"/>
    <w:rsid w:val="003E02F1"/>
    <w:rsid w:val="003E2E42"/>
    <w:rsid w:val="003E70E0"/>
    <w:rsid w:val="003F2917"/>
    <w:rsid w:val="00402D62"/>
    <w:rsid w:val="00403CE6"/>
    <w:rsid w:val="004110CA"/>
    <w:rsid w:val="0041160E"/>
    <w:rsid w:val="00412289"/>
    <w:rsid w:val="00431162"/>
    <w:rsid w:val="00442828"/>
    <w:rsid w:val="00443482"/>
    <w:rsid w:val="00450308"/>
    <w:rsid w:val="00451BA7"/>
    <w:rsid w:val="00457AD1"/>
    <w:rsid w:val="0046427F"/>
    <w:rsid w:val="00465F13"/>
    <w:rsid w:val="00471F0A"/>
    <w:rsid w:val="0047784A"/>
    <w:rsid w:val="00485665"/>
    <w:rsid w:val="00491977"/>
    <w:rsid w:val="004930E1"/>
    <w:rsid w:val="004A1329"/>
    <w:rsid w:val="004B07D7"/>
    <w:rsid w:val="004B7F6A"/>
    <w:rsid w:val="004C1652"/>
    <w:rsid w:val="004C4A2E"/>
    <w:rsid w:val="004E057E"/>
    <w:rsid w:val="004E44C8"/>
    <w:rsid w:val="004E53BE"/>
    <w:rsid w:val="004E7F82"/>
    <w:rsid w:val="00501992"/>
    <w:rsid w:val="00507CDF"/>
    <w:rsid w:val="0052698A"/>
    <w:rsid w:val="0053062A"/>
    <w:rsid w:val="00533C10"/>
    <w:rsid w:val="00535050"/>
    <w:rsid w:val="00536F3C"/>
    <w:rsid w:val="0054260E"/>
    <w:rsid w:val="00550D79"/>
    <w:rsid w:val="005559AC"/>
    <w:rsid w:val="00555FB3"/>
    <w:rsid w:val="00557B5A"/>
    <w:rsid w:val="005611D0"/>
    <w:rsid w:val="00566BD4"/>
    <w:rsid w:val="005756CD"/>
    <w:rsid w:val="00577CAF"/>
    <w:rsid w:val="00580223"/>
    <w:rsid w:val="00594186"/>
    <w:rsid w:val="005A05D1"/>
    <w:rsid w:val="005A4482"/>
    <w:rsid w:val="005A5056"/>
    <w:rsid w:val="005A53B8"/>
    <w:rsid w:val="005A74EE"/>
    <w:rsid w:val="005B1438"/>
    <w:rsid w:val="005B202B"/>
    <w:rsid w:val="005C10EB"/>
    <w:rsid w:val="005C5A96"/>
    <w:rsid w:val="005D0613"/>
    <w:rsid w:val="005D371D"/>
    <w:rsid w:val="005E71F3"/>
    <w:rsid w:val="005E7495"/>
    <w:rsid w:val="00610554"/>
    <w:rsid w:val="00621C12"/>
    <w:rsid w:val="00623E18"/>
    <w:rsid w:val="00625C5D"/>
    <w:rsid w:val="00635A22"/>
    <w:rsid w:val="00642083"/>
    <w:rsid w:val="00646D9D"/>
    <w:rsid w:val="0065550D"/>
    <w:rsid w:val="00657E88"/>
    <w:rsid w:val="00664295"/>
    <w:rsid w:val="00665364"/>
    <w:rsid w:val="006675CD"/>
    <w:rsid w:val="00667B35"/>
    <w:rsid w:val="00670EA2"/>
    <w:rsid w:val="00673A9B"/>
    <w:rsid w:val="00685790"/>
    <w:rsid w:val="006876A8"/>
    <w:rsid w:val="006A49E3"/>
    <w:rsid w:val="006B1EFD"/>
    <w:rsid w:val="006C14E4"/>
    <w:rsid w:val="006C6DA8"/>
    <w:rsid w:val="006C7F61"/>
    <w:rsid w:val="006D407F"/>
    <w:rsid w:val="006E207B"/>
    <w:rsid w:val="006F0442"/>
    <w:rsid w:val="006F19FD"/>
    <w:rsid w:val="007002DB"/>
    <w:rsid w:val="0070148E"/>
    <w:rsid w:val="007037B0"/>
    <w:rsid w:val="00710CEF"/>
    <w:rsid w:val="00712C23"/>
    <w:rsid w:val="007160BE"/>
    <w:rsid w:val="00722F65"/>
    <w:rsid w:val="007257CD"/>
    <w:rsid w:val="007334C3"/>
    <w:rsid w:val="00734A4F"/>
    <w:rsid w:val="007414C6"/>
    <w:rsid w:val="00755525"/>
    <w:rsid w:val="00757F24"/>
    <w:rsid w:val="00762BCC"/>
    <w:rsid w:val="00763BA3"/>
    <w:rsid w:val="00765B66"/>
    <w:rsid w:val="00767BB2"/>
    <w:rsid w:val="0077159C"/>
    <w:rsid w:val="00780376"/>
    <w:rsid w:val="00780EE3"/>
    <w:rsid w:val="00791AAC"/>
    <w:rsid w:val="00797D4C"/>
    <w:rsid w:val="007A1250"/>
    <w:rsid w:val="007C0E7E"/>
    <w:rsid w:val="007C4098"/>
    <w:rsid w:val="007D06F4"/>
    <w:rsid w:val="007D17C5"/>
    <w:rsid w:val="007D52EC"/>
    <w:rsid w:val="007F1CEE"/>
    <w:rsid w:val="007F3990"/>
    <w:rsid w:val="007F7F89"/>
    <w:rsid w:val="00802AE5"/>
    <w:rsid w:val="00811AF1"/>
    <w:rsid w:val="008154FA"/>
    <w:rsid w:val="008231C0"/>
    <w:rsid w:val="00837537"/>
    <w:rsid w:val="00842766"/>
    <w:rsid w:val="00844380"/>
    <w:rsid w:val="00854314"/>
    <w:rsid w:val="0086094D"/>
    <w:rsid w:val="00862180"/>
    <w:rsid w:val="00872382"/>
    <w:rsid w:val="008912FE"/>
    <w:rsid w:val="008A245D"/>
    <w:rsid w:val="008A3B60"/>
    <w:rsid w:val="008A54FC"/>
    <w:rsid w:val="008B70CD"/>
    <w:rsid w:val="008C023F"/>
    <w:rsid w:val="008C0D3E"/>
    <w:rsid w:val="008C1ABF"/>
    <w:rsid w:val="008D141C"/>
    <w:rsid w:val="008D22B8"/>
    <w:rsid w:val="008D24DE"/>
    <w:rsid w:val="008D2C13"/>
    <w:rsid w:val="008E6109"/>
    <w:rsid w:val="008F47AB"/>
    <w:rsid w:val="00912C6D"/>
    <w:rsid w:val="009170EA"/>
    <w:rsid w:val="0092076F"/>
    <w:rsid w:val="00930439"/>
    <w:rsid w:val="00937AEB"/>
    <w:rsid w:val="009410BC"/>
    <w:rsid w:val="0094133F"/>
    <w:rsid w:val="00941D3A"/>
    <w:rsid w:val="00944439"/>
    <w:rsid w:val="009465E0"/>
    <w:rsid w:val="009531C0"/>
    <w:rsid w:val="0095793E"/>
    <w:rsid w:val="009620A2"/>
    <w:rsid w:val="009662E3"/>
    <w:rsid w:val="00966560"/>
    <w:rsid w:val="00966DD9"/>
    <w:rsid w:val="00980DFC"/>
    <w:rsid w:val="00981314"/>
    <w:rsid w:val="00982B3A"/>
    <w:rsid w:val="00986677"/>
    <w:rsid w:val="00991B65"/>
    <w:rsid w:val="0099421C"/>
    <w:rsid w:val="0099682C"/>
    <w:rsid w:val="009A2F3A"/>
    <w:rsid w:val="009A7A45"/>
    <w:rsid w:val="009B022D"/>
    <w:rsid w:val="009B7229"/>
    <w:rsid w:val="009C0AE4"/>
    <w:rsid w:val="009C3803"/>
    <w:rsid w:val="009D2C13"/>
    <w:rsid w:val="009D3BA5"/>
    <w:rsid w:val="009D460D"/>
    <w:rsid w:val="009D4BA1"/>
    <w:rsid w:val="009D7D5A"/>
    <w:rsid w:val="009E47EB"/>
    <w:rsid w:val="009F263D"/>
    <w:rsid w:val="009F3A37"/>
    <w:rsid w:val="009F6EA2"/>
    <w:rsid w:val="00A02090"/>
    <w:rsid w:val="00A03731"/>
    <w:rsid w:val="00A061CE"/>
    <w:rsid w:val="00A076B5"/>
    <w:rsid w:val="00A17F69"/>
    <w:rsid w:val="00A23870"/>
    <w:rsid w:val="00A26AC6"/>
    <w:rsid w:val="00A274DB"/>
    <w:rsid w:val="00A32324"/>
    <w:rsid w:val="00A41FA7"/>
    <w:rsid w:val="00A567B1"/>
    <w:rsid w:val="00A6411D"/>
    <w:rsid w:val="00A73298"/>
    <w:rsid w:val="00A90997"/>
    <w:rsid w:val="00A95ACB"/>
    <w:rsid w:val="00A95D7E"/>
    <w:rsid w:val="00A97942"/>
    <w:rsid w:val="00AA079B"/>
    <w:rsid w:val="00AA086A"/>
    <w:rsid w:val="00AA61CD"/>
    <w:rsid w:val="00AA7870"/>
    <w:rsid w:val="00AC0EA5"/>
    <w:rsid w:val="00AC2686"/>
    <w:rsid w:val="00AC29D1"/>
    <w:rsid w:val="00AD1BE1"/>
    <w:rsid w:val="00AD7257"/>
    <w:rsid w:val="00AF2D0C"/>
    <w:rsid w:val="00AF4C0E"/>
    <w:rsid w:val="00B14E5E"/>
    <w:rsid w:val="00B25910"/>
    <w:rsid w:val="00B26973"/>
    <w:rsid w:val="00B30D3B"/>
    <w:rsid w:val="00B32C94"/>
    <w:rsid w:val="00B424EF"/>
    <w:rsid w:val="00B432D4"/>
    <w:rsid w:val="00B5315C"/>
    <w:rsid w:val="00B54296"/>
    <w:rsid w:val="00B56032"/>
    <w:rsid w:val="00B576D7"/>
    <w:rsid w:val="00B61952"/>
    <w:rsid w:val="00B70A0B"/>
    <w:rsid w:val="00B80892"/>
    <w:rsid w:val="00B82735"/>
    <w:rsid w:val="00B908A8"/>
    <w:rsid w:val="00B92306"/>
    <w:rsid w:val="00B9235D"/>
    <w:rsid w:val="00B92861"/>
    <w:rsid w:val="00BA7A69"/>
    <w:rsid w:val="00BB15E2"/>
    <w:rsid w:val="00BB3C5F"/>
    <w:rsid w:val="00BC03FD"/>
    <w:rsid w:val="00BC0BF2"/>
    <w:rsid w:val="00BC3E48"/>
    <w:rsid w:val="00BD181A"/>
    <w:rsid w:val="00BD28DF"/>
    <w:rsid w:val="00BD6876"/>
    <w:rsid w:val="00BE2864"/>
    <w:rsid w:val="00BE53C7"/>
    <w:rsid w:val="00BF3B04"/>
    <w:rsid w:val="00BF7BF1"/>
    <w:rsid w:val="00C00565"/>
    <w:rsid w:val="00C02945"/>
    <w:rsid w:val="00C029BB"/>
    <w:rsid w:val="00C076BF"/>
    <w:rsid w:val="00C212B5"/>
    <w:rsid w:val="00C25F81"/>
    <w:rsid w:val="00C27F02"/>
    <w:rsid w:val="00C418C5"/>
    <w:rsid w:val="00C43ED2"/>
    <w:rsid w:val="00C44908"/>
    <w:rsid w:val="00C504F4"/>
    <w:rsid w:val="00C57E85"/>
    <w:rsid w:val="00C65BB4"/>
    <w:rsid w:val="00C72D9E"/>
    <w:rsid w:val="00C8071C"/>
    <w:rsid w:val="00C816CB"/>
    <w:rsid w:val="00C82461"/>
    <w:rsid w:val="00C86A0E"/>
    <w:rsid w:val="00C91E3B"/>
    <w:rsid w:val="00C97EB9"/>
    <w:rsid w:val="00CA07CC"/>
    <w:rsid w:val="00CA25B5"/>
    <w:rsid w:val="00CA4FCE"/>
    <w:rsid w:val="00CA5782"/>
    <w:rsid w:val="00CA5F8F"/>
    <w:rsid w:val="00CB24D4"/>
    <w:rsid w:val="00CB6310"/>
    <w:rsid w:val="00CC2396"/>
    <w:rsid w:val="00CC4344"/>
    <w:rsid w:val="00CC5A6F"/>
    <w:rsid w:val="00CD07E7"/>
    <w:rsid w:val="00CD1F81"/>
    <w:rsid w:val="00CD7F7A"/>
    <w:rsid w:val="00CE0C82"/>
    <w:rsid w:val="00CE271A"/>
    <w:rsid w:val="00CE2D90"/>
    <w:rsid w:val="00CE6FF5"/>
    <w:rsid w:val="00CE7FB4"/>
    <w:rsid w:val="00CF4621"/>
    <w:rsid w:val="00CF5245"/>
    <w:rsid w:val="00CF5839"/>
    <w:rsid w:val="00D06683"/>
    <w:rsid w:val="00D07B1A"/>
    <w:rsid w:val="00D1167E"/>
    <w:rsid w:val="00D20341"/>
    <w:rsid w:val="00D234E7"/>
    <w:rsid w:val="00D30960"/>
    <w:rsid w:val="00D30E46"/>
    <w:rsid w:val="00D47EF6"/>
    <w:rsid w:val="00D504A7"/>
    <w:rsid w:val="00D50AC8"/>
    <w:rsid w:val="00D60A44"/>
    <w:rsid w:val="00D64092"/>
    <w:rsid w:val="00D72FDB"/>
    <w:rsid w:val="00D7390F"/>
    <w:rsid w:val="00D74F04"/>
    <w:rsid w:val="00D758F2"/>
    <w:rsid w:val="00D92BEC"/>
    <w:rsid w:val="00DA18F2"/>
    <w:rsid w:val="00DB17F9"/>
    <w:rsid w:val="00DD21BD"/>
    <w:rsid w:val="00DD5E14"/>
    <w:rsid w:val="00DD6973"/>
    <w:rsid w:val="00DE044E"/>
    <w:rsid w:val="00DF2C67"/>
    <w:rsid w:val="00DF3AE2"/>
    <w:rsid w:val="00DF7D1E"/>
    <w:rsid w:val="00DF7D21"/>
    <w:rsid w:val="00E059C5"/>
    <w:rsid w:val="00E06A0A"/>
    <w:rsid w:val="00E11D7E"/>
    <w:rsid w:val="00E12D9D"/>
    <w:rsid w:val="00E14334"/>
    <w:rsid w:val="00E224B0"/>
    <w:rsid w:val="00E2303A"/>
    <w:rsid w:val="00E263D3"/>
    <w:rsid w:val="00E343BD"/>
    <w:rsid w:val="00E348D9"/>
    <w:rsid w:val="00E35199"/>
    <w:rsid w:val="00E36601"/>
    <w:rsid w:val="00E46686"/>
    <w:rsid w:val="00E53993"/>
    <w:rsid w:val="00E60351"/>
    <w:rsid w:val="00E668CE"/>
    <w:rsid w:val="00E71AE7"/>
    <w:rsid w:val="00E752E6"/>
    <w:rsid w:val="00E93A86"/>
    <w:rsid w:val="00EA2ED5"/>
    <w:rsid w:val="00EA6088"/>
    <w:rsid w:val="00EB1CEE"/>
    <w:rsid w:val="00EC1A2C"/>
    <w:rsid w:val="00EC6B48"/>
    <w:rsid w:val="00ED2C10"/>
    <w:rsid w:val="00F01F37"/>
    <w:rsid w:val="00F06D3D"/>
    <w:rsid w:val="00F112B7"/>
    <w:rsid w:val="00F12DA9"/>
    <w:rsid w:val="00F161E5"/>
    <w:rsid w:val="00F212EB"/>
    <w:rsid w:val="00F23D13"/>
    <w:rsid w:val="00F356CD"/>
    <w:rsid w:val="00F43E24"/>
    <w:rsid w:val="00F45508"/>
    <w:rsid w:val="00F465D3"/>
    <w:rsid w:val="00F51BD6"/>
    <w:rsid w:val="00F56F06"/>
    <w:rsid w:val="00F56F62"/>
    <w:rsid w:val="00F73815"/>
    <w:rsid w:val="00F7440E"/>
    <w:rsid w:val="00F77680"/>
    <w:rsid w:val="00F7770D"/>
    <w:rsid w:val="00F93115"/>
    <w:rsid w:val="00FA5792"/>
    <w:rsid w:val="00FB04BE"/>
    <w:rsid w:val="00FB200D"/>
    <w:rsid w:val="00FB3571"/>
    <w:rsid w:val="00FB4F1D"/>
    <w:rsid w:val="00FE7EEC"/>
    <w:rsid w:val="00FF3075"/>
    <w:rsid w:val="00FF4A1D"/>
  </w:rsids>
  <m:mathPr>
    <m:mathFont m:val="Cambria Math"/>
    <m:brkBin m:val="before"/>
    <m:brkBinSub m:val="--"/>
    <m:smallFrac m:val="0"/>
    <m:dispDef m:val="0"/>
    <m:lMargin m:val="0"/>
    <m:rMargin m:val="0"/>
    <m:defJc m:val="centerGroup"/>
    <m:wrapRight/>
    <m:intLim m:val="subSup"/>
    <m:naryLim m:val="subSup"/>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stockticker"/>
  <w:shapeDefaults>
    <o:shapedefaults v:ext="edit" spidmax="4097">
      <o:colormru v:ext="edit" colors="#7b6c58,#887e6e,#b0a696"/>
    </o:shapedefaults>
    <o:shapelayout v:ext="edit">
      <o:idmap v:ext="edit" data="1"/>
    </o:shapelayout>
  </w:shapeDefaults>
  <w:decimalSymbol w:val=","/>
  <w:listSeparator w:val=";"/>
  <w14:docId w14:val="57B8F874"/>
  <w15:docId w15:val="{83BC7D05-AB41-42D3-8A5A-105BD7B5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link w:val="Heading1Char"/>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link w:val="Heading4Char"/>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link w:val="HeaderChar"/>
    <w:uiPriority w:val="99"/>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DNV-FT,Footnote Text Char1,Footnote Text Char Char1,Footnote Text Char4 Char Char,Footnote Text Char1 Char1 Char1 Char,Footnote Text Char Char1 Char1 Char Char,Footnote Text Char3 Char,fn,f,footnote text"/>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ALTS FOOTNOTE Char,DNV-FT Char,Footnote Text Char1 Char,Footnote Text Char Char1 Char,Footnote Text Char4 Char Char Char,Footnote Text Char1 Char1 Char1 Char Char,Footnote Text Char Char1 Char1 Char Char Char,fn Char"/>
    <w:basedOn w:val="DefaultParagraphFont"/>
    <w:link w:val="FootnoteText"/>
    <w:rsid w:val="00CD1F81"/>
    <w:rPr>
      <w:rFonts w:eastAsia="Calibri"/>
      <w:sz w:val="16"/>
      <w:szCs w:val="16"/>
      <w14:cntxtAlts/>
    </w:rPr>
  </w:style>
  <w:style w:type="character" w:styleId="FootnoteReference">
    <w:name w:val="footnote reference"/>
    <w:aliases w:val="ECC Footnote number,Appel note de bas de p,Footnote Reference/,Footnote symbol,Footnote,Appel note de bas de p + (Asian) Batang,Black,(NECG) Footnote Reference,Nota,BVI fnr,SUPERS,(Footnote Reference),Voetnootverwijzing,o"/>
    <w:basedOn w:val="DefaultParagraphFont"/>
    <w:uiPriority w:val="99"/>
    <w:qFormat/>
    <w:rsid w:val="00DB17F9"/>
    <w:rPr>
      <w:rFonts w:ascii="Arial" w:hAnsi="Arial"/>
      <w:sz w:val="20"/>
      <w:vertAlign w:val="superscript"/>
    </w:rPr>
  </w:style>
  <w:style w:type="paragraph" w:styleId="Caption">
    <w:name w:val="caption"/>
    <w:aliases w:val="ECC Caption,Ca,Caption Char,Caption Char1 Char,Caption Char Char Char,cap Char Char Char,cap Char,cap"/>
    <w:next w:val="Normal"/>
    <w:link w:val="CaptionChar1"/>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uiPriority w:val="99"/>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unhideWhenUsed/>
    <w:locked/>
    <w:rsid w:val="00844380"/>
    <w:pPr>
      <w:spacing w:before="0" w:after="0"/>
      <w:jc w:val="left"/>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locked/>
    <w:rsid w:val="00844380"/>
    <w:rPr>
      <w:sz w:val="16"/>
      <w:szCs w:val="16"/>
    </w:rPr>
  </w:style>
  <w:style w:type="paragraph" w:styleId="CommentText">
    <w:name w:val="annotation text"/>
    <w:basedOn w:val="Normal"/>
    <w:link w:val="CommentTextChar"/>
    <w:unhideWhenUsed/>
    <w:locked/>
    <w:rsid w:val="00844380"/>
    <w:pPr>
      <w:spacing w:before="0" w:after="0"/>
      <w:jc w:val="left"/>
    </w:pPr>
    <w:rPr>
      <w:rFonts w:eastAsia="Times New Roman"/>
      <w:szCs w:val="20"/>
    </w:rPr>
  </w:style>
  <w:style w:type="character" w:customStyle="1" w:styleId="CommentTextChar">
    <w:name w:val="Comment Text Char"/>
    <w:basedOn w:val="DefaultParagraphFont"/>
    <w:link w:val="CommentText"/>
    <w:rsid w:val="00844380"/>
    <w:rPr>
      <w:lang w:val="en-GB"/>
    </w:rPr>
  </w:style>
  <w:style w:type="paragraph" w:styleId="CommentSubject">
    <w:name w:val="annotation subject"/>
    <w:basedOn w:val="CommentText"/>
    <w:next w:val="CommentText"/>
    <w:link w:val="CommentSubjectChar"/>
    <w:uiPriority w:val="99"/>
    <w:semiHidden/>
    <w:unhideWhenUsed/>
    <w:locked/>
    <w:rsid w:val="00844380"/>
    <w:rPr>
      <w:b/>
      <w:bCs/>
    </w:rPr>
  </w:style>
  <w:style w:type="character" w:customStyle="1" w:styleId="CommentSubjectChar">
    <w:name w:val="Comment Subject Char"/>
    <w:basedOn w:val="CommentTextChar"/>
    <w:link w:val="CommentSubject"/>
    <w:uiPriority w:val="99"/>
    <w:semiHidden/>
    <w:rsid w:val="00844380"/>
    <w:rPr>
      <w:b/>
      <w:bCs/>
      <w:lang w:val="en-GB"/>
    </w:rPr>
  </w:style>
  <w:style w:type="paragraph" w:styleId="Revision">
    <w:name w:val="Revision"/>
    <w:hidden/>
    <w:uiPriority w:val="99"/>
    <w:semiHidden/>
    <w:rsid w:val="00844380"/>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844380"/>
    <w:rPr>
      <w:color w:val="800080" w:themeColor="followedHyperlink"/>
      <w:u w:val="single"/>
    </w:rPr>
  </w:style>
  <w:style w:type="paragraph" w:styleId="NoSpacing">
    <w:name w:val="No Spacing"/>
    <w:uiPriority w:val="1"/>
    <w:semiHidden/>
    <w:qFormat/>
    <w:locked/>
    <w:rsid w:val="00844380"/>
    <w:pPr>
      <w:spacing w:before="0" w:after="0"/>
    </w:pPr>
    <w:rPr>
      <w:rFonts w:eastAsia="Calibri"/>
      <w:szCs w:val="22"/>
      <w:lang w:val="en-GB"/>
    </w:rPr>
  </w:style>
  <w:style w:type="character" w:styleId="PageNumber">
    <w:name w:val="page number"/>
    <w:basedOn w:val="DefaultParagraphFont"/>
    <w:uiPriority w:val="99"/>
    <w:semiHidden/>
    <w:unhideWhenUsed/>
    <w:locked/>
    <w:rsid w:val="00844380"/>
  </w:style>
  <w:style w:type="character" w:customStyle="1" w:styleId="Mention1">
    <w:name w:val="Mention1"/>
    <w:basedOn w:val="DefaultParagraphFont"/>
    <w:uiPriority w:val="99"/>
    <w:semiHidden/>
    <w:unhideWhenUsed/>
    <w:rsid w:val="00844380"/>
    <w:rPr>
      <w:color w:val="2B579A"/>
      <w:shd w:val="clear" w:color="auto" w:fill="E6E6E6"/>
    </w:rPr>
  </w:style>
  <w:style w:type="character" w:styleId="PlaceholderText">
    <w:name w:val="Placeholder Text"/>
    <w:basedOn w:val="DefaultParagraphFont"/>
    <w:uiPriority w:val="99"/>
    <w:semiHidden/>
    <w:locked/>
    <w:rsid w:val="00844380"/>
    <w:rPr>
      <w:color w:val="808080"/>
    </w:rPr>
  </w:style>
  <w:style w:type="table" w:customStyle="1" w:styleId="ColorfulGrid1">
    <w:name w:val="Colorful Grid1"/>
    <w:basedOn w:val="TableNormal"/>
    <w:uiPriority w:val="73"/>
    <w:locked/>
    <w:rsid w:val="00844380"/>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B1">
    <w:name w:val="B1+"/>
    <w:basedOn w:val="Normal"/>
    <w:rsid w:val="00844380"/>
    <w:pPr>
      <w:numPr>
        <w:numId w:val="11"/>
      </w:numPr>
      <w:spacing w:before="0" w:after="0"/>
    </w:pPr>
    <w:rPr>
      <w:rFonts w:eastAsia="Times New Roman"/>
      <w:szCs w:val="24"/>
    </w:rPr>
  </w:style>
  <w:style w:type="paragraph" w:customStyle="1" w:styleId="BL">
    <w:name w:val="BL"/>
    <w:basedOn w:val="Normal"/>
    <w:rsid w:val="00844380"/>
    <w:pPr>
      <w:numPr>
        <w:numId w:val="12"/>
      </w:numPr>
      <w:tabs>
        <w:tab w:val="left" w:pos="851"/>
      </w:tabs>
      <w:spacing w:before="0" w:after="0"/>
    </w:pPr>
    <w:rPr>
      <w:rFonts w:eastAsia="Times New Roman"/>
      <w:szCs w:val="24"/>
    </w:rPr>
  </w:style>
  <w:style w:type="paragraph" w:customStyle="1" w:styleId="FL">
    <w:name w:val="FL"/>
    <w:basedOn w:val="Normal"/>
    <w:rsid w:val="00844380"/>
    <w:pPr>
      <w:keepNext/>
      <w:keepLines/>
      <w:spacing w:before="60" w:after="0"/>
      <w:jc w:val="center"/>
    </w:pPr>
    <w:rPr>
      <w:rFonts w:eastAsia="Times New Roman"/>
      <w:b/>
      <w:szCs w:val="24"/>
    </w:rPr>
  </w:style>
  <w:style w:type="paragraph" w:customStyle="1" w:styleId="NF">
    <w:name w:val="NF"/>
    <w:basedOn w:val="Normal"/>
    <w:rsid w:val="00844380"/>
    <w:pPr>
      <w:keepNext/>
      <w:keepLines/>
      <w:spacing w:before="0" w:after="0"/>
      <w:ind w:left="1135" w:hanging="851"/>
    </w:pPr>
    <w:rPr>
      <w:rFonts w:eastAsia="Times New Roman"/>
      <w:sz w:val="18"/>
      <w:szCs w:val="24"/>
    </w:rPr>
  </w:style>
  <w:style w:type="paragraph" w:customStyle="1" w:styleId="TAN">
    <w:name w:val="TAN"/>
    <w:basedOn w:val="Normal"/>
    <w:rsid w:val="00844380"/>
    <w:pPr>
      <w:keepNext/>
      <w:keepLines/>
      <w:spacing w:before="0" w:after="0"/>
      <w:ind w:left="851" w:hanging="851"/>
    </w:pPr>
    <w:rPr>
      <w:rFonts w:eastAsia="Times New Roman"/>
      <w:sz w:val="18"/>
      <w:szCs w:val="24"/>
    </w:rPr>
  </w:style>
  <w:style w:type="paragraph" w:customStyle="1" w:styleId="TF">
    <w:name w:val="TF"/>
    <w:basedOn w:val="FL"/>
    <w:rsid w:val="00844380"/>
    <w:pPr>
      <w:keepNext w:val="0"/>
      <w:spacing w:before="0" w:after="240"/>
    </w:pPr>
  </w:style>
  <w:style w:type="character" w:customStyle="1" w:styleId="ECCParagraphZchn">
    <w:name w:val="ECC Paragraph Zchn"/>
    <w:basedOn w:val="DefaultParagraphFont"/>
    <w:locked/>
    <w:rsid w:val="00844380"/>
    <w:rPr>
      <w:rFonts w:ascii="Arial" w:hAnsi="Arial" w:cs="Times New Roman"/>
      <w:sz w:val="20"/>
      <w:szCs w:val="24"/>
    </w:rPr>
  </w:style>
  <w:style w:type="paragraph" w:customStyle="1" w:styleId="StyleBodyTextBefore6ptAfter6ptLinespacingsingle">
    <w:name w:val="Style Body Text + Before:  6 pt After:  6 pt Line spacing:  single"/>
    <w:basedOn w:val="BodyText"/>
    <w:rsid w:val="00844380"/>
    <w:pPr>
      <w:tabs>
        <w:tab w:val="left" w:pos="284"/>
      </w:tabs>
      <w:spacing w:before="120"/>
      <w:jc w:val="both"/>
    </w:pPr>
    <w:rPr>
      <w:rFonts w:ascii="Times New Roman" w:hAnsi="Times New Roman"/>
      <w:szCs w:val="20"/>
      <w:lang w:eastAsia="fr-FR"/>
    </w:rPr>
  </w:style>
  <w:style w:type="paragraph" w:styleId="BodyText">
    <w:name w:val="Body Text"/>
    <w:basedOn w:val="Normal"/>
    <w:link w:val="BodyTextChar"/>
    <w:uiPriority w:val="99"/>
    <w:unhideWhenUsed/>
    <w:locked/>
    <w:rsid w:val="00844380"/>
    <w:pPr>
      <w:spacing w:before="0" w:after="120"/>
      <w:jc w:val="left"/>
    </w:pPr>
    <w:rPr>
      <w:rFonts w:eastAsia="Times New Roman"/>
      <w:szCs w:val="24"/>
    </w:rPr>
  </w:style>
  <w:style w:type="character" w:customStyle="1" w:styleId="BodyTextChar">
    <w:name w:val="Body Text Char"/>
    <w:basedOn w:val="DefaultParagraphFont"/>
    <w:link w:val="BodyText"/>
    <w:uiPriority w:val="99"/>
    <w:rsid w:val="00844380"/>
    <w:rPr>
      <w:szCs w:val="24"/>
      <w:lang w:val="en-GB"/>
    </w:rPr>
  </w:style>
  <w:style w:type="character" w:customStyle="1" w:styleId="Heading1Char">
    <w:name w:val="Heading 1 Char"/>
    <w:aliases w:val="ECC Heading 1 Char"/>
    <w:basedOn w:val="DefaultParagraphFont"/>
    <w:link w:val="Heading1"/>
    <w:rsid w:val="00844380"/>
    <w:rPr>
      <w:rFonts w:cs="Arial"/>
      <w:b/>
      <w:bCs/>
      <w:caps/>
      <w:color w:val="D2232A"/>
      <w:kern w:val="32"/>
      <w:szCs w:val="32"/>
    </w:rPr>
  </w:style>
  <w:style w:type="character" w:customStyle="1" w:styleId="Heading2Char">
    <w:name w:val="Heading 2 Char"/>
    <w:aliases w:val="ECC Heading 2 Char"/>
    <w:basedOn w:val="DefaultParagraphFont"/>
    <w:link w:val="Heading2"/>
    <w:rsid w:val="00844380"/>
    <w:rPr>
      <w:rFonts w:cs="Arial"/>
      <w:b/>
      <w:bCs/>
      <w:iCs/>
      <w:caps/>
      <w:szCs w:val="28"/>
    </w:rPr>
  </w:style>
  <w:style w:type="paragraph" w:customStyle="1" w:styleId="enumlev1">
    <w:name w:val="enumlev1"/>
    <w:basedOn w:val="Normal"/>
    <w:link w:val="enumlev1Char"/>
    <w:rsid w:val="00844380"/>
    <w:pPr>
      <w:tabs>
        <w:tab w:val="left" w:pos="794"/>
        <w:tab w:val="left" w:pos="1191"/>
        <w:tab w:val="left" w:pos="1588"/>
        <w:tab w:val="left" w:pos="1985"/>
      </w:tabs>
      <w:overflowPunct w:val="0"/>
      <w:autoSpaceDE w:val="0"/>
      <w:autoSpaceDN w:val="0"/>
      <w:adjustRightInd w:val="0"/>
      <w:spacing w:before="80" w:after="0"/>
      <w:ind w:left="794" w:hanging="794"/>
      <w:textAlignment w:val="baseline"/>
    </w:pPr>
    <w:rPr>
      <w:rFonts w:ascii="Times New Roman" w:eastAsia="Times New Roman" w:hAnsi="Times New Roman"/>
      <w:sz w:val="24"/>
      <w:szCs w:val="20"/>
      <w:lang w:val="fr-FR"/>
    </w:rPr>
  </w:style>
  <w:style w:type="paragraph" w:customStyle="1" w:styleId="Equationlegend">
    <w:name w:val="Equation_legend"/>
    <w:basedOn w:val="NormalIndent"/>
    <w:rsid w:val="00844380"/>
    <w:pPr>
      <w:tabs>
        <w:tab w:val="right" w:pos="1701"/>
        <w:tab w:val="left" w:pos="1985"/>
      </w:tabs>
      <w:overflowPunct w:val="0"/>
      <w:autoSpaceDE w:val="0"/>
      <w:autoSpaceDN w:val="0"/>
      <w:adjustRightInd w:val="0"/>
      <w:spacing w:before="80"/>
      <w:ind w:left="1985" w:hanging="1985"/>
      <w:jc w:val="both"/>
      <w:textAlignment w:val="baseline"/>
    </w:pPr>
    <w:rPr>
      <w:rFonts w:ascii="Times New Roman" w:eastAsia="Times New Roman" w:hAnsi="Times New Roman"/>
      <w:sz w:val="24"/>
      <w:szCs w:val="20"/>
      <w:lang w:val="en-US" w:eastAsia="en-US"/>
    </w:rPr>
  </w:style>
  <w:style w:type="paragraph" w:customStyle="1" w:styleId="Reptitle">
    <w:name w:val="Rep_title"/>
    <w:basedOn w:val="Normal"/>
    <w:next w:val="Normal"/>
    <w:rsid w:val="00844380"/>
    <w:pPr>
      <w:keepNext/>
      <w:keepLines/>
      <w:tabs>
        <w:tab w:val="left" w:pos="794"/>
        <w:tab w:val="left" w:pos="1191"/>
        <w:tab w:val="left" w:pos="1588"/>
        <w:tab w:val="left" w:pos="1985"/>
      </w:tabs>
      <w:overflowPunct w:val="0"/>
      <w:autoSpaceDE w:val="0"/>
      <w:autoSpaceDN w:val="0"/>
      <w:adjustRightInd w:val="0"/>
      <w:spacing w:after="0"/>
      <w:jc w:val="center"/>
      <w:textAlignment w:val="baseline"/>
    </w:pPr>
    <w:rPr>
      <w:rFonts w:ascii="Times New Roman" w:eastAsia="Times New Roman" w:hAnsi="Times New Roman"/>
      <w:b/>
      <w:sz w:val="28"/>
      <w:szCs w:val="20"/>
      <w:lang w:val="fr-FR"/>
    </w:rPr>
  </w:style>
  <w:style w:type="character" w:customStyle="1" w:styleId="enumlev1Char">
    <w:name w:val="enumlev1 Char"/>
    <w:basedOn w:val="DefaultParagraphFont"/>
    <w:link w:val="enumlev1"/>
    <w:rsid w:val="00844380"/>
    <w:rPr>
      <w:rFonts w:ascii="Times New Roman" w:hAnsi="Times New Roman"/>
      <w:sz w:val="24"/>
      <w:lang w:val="fr-FR"/>
    </w:rPr>
  </w:style>
  <w:style w:type="paragraph" w:styleId="NormalIndent">
    <w:name w:val="Normal Indent"/>
    <w:basedOn w:val="Normal"/>
    <w:uiPriority w:val="99"/>
    <w:semiHidden/>
    <w:unhideWhenUsed/>
    <w:locked/>
    <w:rsid w:val="00844380"/>
    <w:pPr>
      <w:spacing w:before="0" w:after="0"/>
      <w:ind w:left="708"/>
      <w:jc w:val="left"/>
    </w:pPr>
    <w:rPr>
      <w:rFonts w:ascii="Calibri" w:eastAsiaTheme="minorHAnsi" w:hAnsi="Calibri"/>
      <w:sz w:val="22"/>
      <w:lang w:val="fr-FR" w:eastAsia="fr-FR"/>
    </w:rPr>
  </w:style>
  <w:style w:type="paragraph" w:customStyle="1" w:styleId="Rectitle">
    <w:name w:val="Rec_title"/>
    <w:basedOn w:val="Normal"/>
    <w:next w:val="Normal"/>
    <w:link w:val="Rectitle0"/>
    <w:rsid w:val="00844380"/>
    <w:pPr>
      <w:keepNext/>
      <w:keepLines/>
      <w:tabs>
        <w:tab w:val="left" w:pos="794"/>
        <w:tab w:val="left" w:pos="1191"/>
        <w:tab w:val="left" w:pos="1588"/>
        <w:tab w:val="left" w:pos="1985"/>
      </w:tabs>
      <w:overflowPunct w:val="0"/>
      <w:autoSpaceDE w:val="0"/>
      <w:autoSpaceDN w:val="0"/>
      <w:adjustRightInd w:val="0"/>
      <w:spacing w:after="0"/>
      <w:jc w:val="center"/>
      <w:textAlignment w:val="baseline"/>
    </w:pPr>
    <w:rPr>
      <w:rFonts w:ascii="Times New Roman" w:eastAsia="Times New Roman" w:hAnsi="Times New Roman"/>
      <w:b/>
      <w:sz w:val="28"/>
      <w:szCs w:val="20"/>
      <w:lang w:val="fr-FR"/>
    </w:rPr>
  </w:style>
  <w:style w:type="character" w:customStyle="1" w:styleId="Rectitle0">
    <w:name w:val="Rec_title Знак"/>
    <w:link w:val="Rectitle"/>
    <w:locked/>
    <w:rsid w:val="00844380"/>
    <w:rPr>
      <w:rFonts w:ascii="Times New Roman" w:hAnsi="Times New Roman"/>
      <w:b/>
      <w:sz w:val="28"/>
      <w:lang w:val="fr-FR"/>
    </w:rPr>
  </w:style>
  <w:style w:type="paragraph" w:customStyle="1" w:styleId="En-tte1">
    <w:name w:val="En-tête1"/>
    <w:basedOn w:val="Header"/>
    <w:rsid w:val="00844380"/>
    <w:pPr>
      <w:tabs>
        <w:tab w:val="clear" w:pos="4320"/>
        <w:tab w:val="clear" w:pos="8640"/>
        <w:tab w:val="center" w:pos="4536"/>
        <w:tab w:val="right" w:pos="9072"/>
      </w:tabs>
      <w:spacing w:before="0" w:after="0"/>
      <w:jc w:val="left"/>
    </w:pPr>
    <w:rPr>
      <w:rFonts w:eastAsia="Times New Roman"/>
      <w:sz w:val="22"/>
      <w:szCs w:val="20"/>
      <w:lang w:val="nb-NO" w:eastAsia="de-DE"/>
    </w:rPr>
  </w:style>
  <w:style w:type="paragraph" w:customStyle="1" w:styleId="Header1">
    <w:name w:val="Header1"/>
    <w:basedOn w:val="Header"/>
    <w:link w:val="HeaderZchnZchn"/>
    <w:rsid w:val="00844380"/>
    <w:pPr>
      <w:tabs>
        <w:tab w:val="clear" w:pos="4320"/>
        <w:tab w:val="clear" w:pos="8640"/>
        <w:tab w:val="center" w:pos="4536"/>
        <w:tab w:val="right" w:pos="9072"/>
      </w:tabs>
      <w:spacing w:before="60" w:after="0"/>
      <w:jc w:val="left"/>
    </w:pPr>
    <w:rPr>
      <w:rFonts w:eastAsia="Times New Roman"/>
      <w:sz w:val="22"/>
      <w:szCs w:val="20"/>
      <w:lang w:val="nb-NO" w:eastAsia="de-DE"/>
    </w:rPr>
  </w:style>
  <w:style w:type="character" w:customStyle="1" w:styleId="HeaderZchnZchn">
    <w:name w:val="Header Zchn Zchn"/>
    <w:link w:val="Header1"/>
    <w:rsid w:val="00844380"/>
    <w:rPr>
      <w:b/>
      <w:sz w:val="22"/>
      <w:lang w:val="nb-NO" w:eastAsia="de-DE"/>
    </w:rPr>
  </w:style>
  <w:style w:type="character" w:customStyle="1" w:styleId="HeaderChar">
    <w:name w:val="Header Char"/>
    <w:basedOn w:val="DefaultParagraphFont"/>
    <w:link w:val="Header"/>
    <w:uiPriority w:val="99"/>
    <w:rsid w:val="00844380"/>
    <w:rPr>
      <w:rFonts w:eastAsia="Calibri"/>
      <w:b/>
      <w:sz w:val="16"/>
      <w:szCs w:val="22"/>
      <w:lang w:val="en-GB"/>
    </w:rPr>
  </w:style>
  <w:style w:type="character" w:customStyle="1" w:styleId="exb1">
    <w:name w:val="exb1"/>
    <w:basedOn w:val="DefaultParagraphFont"/>
    <w:rsid w:val="00844380"/>
    <w:rPr>
      <w:color w:val="000000"/>
      <w:sz w:val="18"/>
      <w:szCs w:val="18"/>
    </w:rPr>
  </w:style>
  <w:style w:type="paragraph" w:customStyle="1" w:styleId="Equation">
    <w:name w:val="Equation"/>
    <w:basedOn w:val="Normal"/>
    <w:rsid w:val="00844380"/>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eastAsia="Times New Roman" w:hAnsi="Times New Roman"/>
      <w:sz w:val="24"/>
      <w:szCs w:val="20"/>
    </w:rPr>
  </w:style>
  <w:style w:type="paragraph" w:customStyle="1" w:styleId="Tabletext">
    <w:name w:val="Table_text"/>
    <w:basedOn w:val="Normal"/>
    <w:rsid w:val="0084438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Cs w:val="20"/>
    </w:rPr>
  </w:style>
  <w:style w:type="paragraph" w:customStyle="1" w:styleId="Tablehead">
    <w:name w:val="Table_head"/>
    <w:basedOn w:val="Tabletext"/>
    <w:next w:val="Tabletext"/>
    <w:rsid w:val="00844380"/>
    <w:pPr>
      <w:keepNext/>
      <w:spacing w:before="80" w:after="80"/>
      <w:jc w:val="center"/>
    </w:pPr>
    <w:rPr>
      <w:rFonts w:ascii="Times New Roman Bold" w:hAnsi="Times New Roman Bold"/>
      <w:b/>
    </w:rPr>
  </w:style>
  <w:style w:type="character" w:customStyle="1" w:styleId="Heading4Char">
    <w:name w:val="Heading 4 Char"/>
    <w:aliases w:val="ECC Heading 4 Char"/>
    <w:basedOn w:val="DefaultParagraphFont"/>
    <w:link w:val="Heading4"/>
    <w:rsid w:val="00844380"/>
    <w:rPr>
      <w:rFonts w:cs="Arial"/>
      <w:bCs/>
      <w:i/>
      <w:color w:val="D2232A"/>
      <w:szCs w:val="26"/>
    </w:rPr>
  </w:style>
  <w:style w:type="paragraph" w:customStyle="1" w:styleId="Kopfzeile1">
    <w:name w:val="Kopfzeile1"/>
    <w:basedOn w:val="Header"/>
    <w:rsid w:val="00844380"/>
    <w:pPr>
      <w:tabs>
        <w:tab w:val="clear" w:pos="4320"/>
        <w:tab w:val="clear" w:pos="8640"/>
        <w:tab w:val="center" w:pos="4536"/>
        <w:tab w:val="right" w:pos="9072"/>
      </w:tabs>
      <w:spacing w:before="0" w:after="0"/>
      <w:jc w:val="left"/>
    </w:pPr>
    <w:rPr>
      <w:rFonts w:eastAsia="Times New Roman"/>
      <w:sz w:val="22"/>
      <w:szCs w:val="20"/>
      <w:lang w:val="nb-NO" w:eastAsia="de-DE"/>
    </w:rPr>
  </w:style>
  <w:style w:type="paragraph" w:customStyle="1" w:styleId="ECCNumbered-LetteredList">
    <w:name w:val="ECC Numbered-Lettered List"/>
    <w:basedOn w:val="Normal"/>
    <w:qFormat/>
    <w:rsid w:val="00844380"/>
    <w:pPr>
      <w:numPr>
        <w:numId w:val="13"/>
      </w:numPr>
      <w:spacing w:before="0" w:after="0"/>
    </w:pPr>
    <w:rPr>
      <w:rFonts w:eastAsia="Times New Roman"/>
      <w:szCs w:val="24"/>
    </w:rPr>
  </w:style>
  <w:style w:type="numbering" w:customStyle="1" w:styleId="ECCNumbers-Letters">
    <w:name w:val="ECC Numbers-Letters"/>
    <w:uiPriority w:val="99"/>
    <w:rsid w:val="00844380"/>
    <w:pPr>
      <w:numPr>
        <w:numId w:val="13"/>
      </w:numPr>
    </w:pPr>
  </w:style>
  <w:style w:type="paragraph" w:customStyle="1" w:styleId="Paragraphe">
    <w:name w:val="Paragraphe"/>
    <w:basedOn w:val="Normal"/>
    <w:qFormat/>
    <w:rsid w:val="00844380"/>
    <w:pPr>
      <w:spacing w:before="0" w:after="0" w:line="320" w:lineRule="atLeast"/>
    </w:pPr>
    <w:rPr>
      <w:rFonts w:ascii="Trebuchet MS" w:eastAsia="Times New Roman" w:hAnsi="Trebuchet MS"/>
      <w:sz w:val="22"/>
      <w:lang w:val="fr-FR" w:eastAsia="fr-FR"/>
    </w:rPr>
  </w:style>
  <w:style w:type="character" w:customStyle="1" w:styleId="Heading3Char">
    <w:name w:val="Heading 3 Char"/>
    <w:aliases w:val="ECC Heading 3 Char"/>
    <w:basedOn w:val="DefaultParagraphFont"/>
    <w:link w:val="Heading3"/>
    <w:rsid w:val="00844380"/>
    <w:rPr>
      <w:rFonts w:cs="Arial"/>
      <w:b/>
      <w:bCs/>
      <w:szCs w:val="26"/>
    </w:rPr>
  </w:style>
  <w:style w:type="character" w:customStyle="1" w:styleId="UnresolvedMention1">
    <w:name w:val="Unresolved Mention1"/>
    <w:basedOn w:val="DefaultParagraphFont"/>
    <w:uiPriority w:val="99"/>
    <w:semiHidden/>
    <w:unhideWhenUsed/>
    <w:rsid w:val="00844380"/>
    <w:rPr>
      <w:color w:val="808080"/>
      <w:shd w:val="clear" w:color="auto" w:fill="E6E6E6"/>
    </w:rPr>
  </w:style>
  <w:style w:type="paragraph" w:customStyle="1" w:styleId="H6">
    <w:name w:val="H6"/>
    <w:basedOn w:val="Heading5"/>
    <w:next w:val="Normal"/>
    <w:rsid w:val="00844380"/>
    <w:pPr>
      <w:keepNext/>
      <w:keepLines/>
      <w:numPr>
        <w:ilvl w:val="0"/>
        <w:numId w:val="0"/>
      </w:numPr>
      <w:overflowPunct w:val="0"/>
      <w:autoSpaceDE w:val="0"/>
      <w:autoSpaceDN w:val="0"/>
      <w:adjustRightInd w:val="0"/>
      <w:spacing w:before="120" w:after="180"/>
      <w:ind w:left="1985" w:hanging="1985"/>
      <w:jc w:val="left"/>
      <w:textAlignment w:val="baseline"/>
      <w:outlineLvl w:val="9"/>
    </w:pPr>
    <w:rPr>
      <w:rFonts w:eastAsia="Times New Roman"/>
      <w:b w:val="0"/>
      <w:bCs w:val="0"/>
      <w:i w:val="0"/>
      <w:iCs w:val="0"/>
      <w:sz w:val="20"/>
      <w:szCs w:val="20"/>
    </w:rPr>
  </w:style>
  <w:style w:type="character" w:customStyle="1" w:styleId="UnresolvedMention2">
    <w:name w:val="Unresolved Mention2"/>
    <w:basedOn w:val="DefaultParagraphFont"/>
    <w:uiPriority w:val="99"/>
    <w:semiHidden/>
    <w:unhideWhenUsed/>
    <w:rsid w:val="00844380"/>
    <w:rPr>
      <w:color w:val="808080"/>
      <w:shd w:val="clear" w:color="auto" w:fill="E6E6E6"/>
    </w:rPr>
  </w:style>
  <w:style w:type="table" w:styleId="LightList-Accent2">
    <w:name w:val="Light List Accent 2"/>
    <w:basedOn w:val="TableNormal"/>
    <w:uiPriority w:val="61"/>
    <w:locked/>
    <w:rsid w:val="00844380"/>
    <w:pPr>
      <w:spacing w:before="0" w:after="0"/>
      <w:jc w:val="left"/>
    </w:pPr>
    <w:rPr>
      <w:rFonts w:ascii="Times New Roman" w:hAnsi="Times New Roman"/>
      <w:sz w:val="22"/>
      <w:szCs w:val="22"/>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CaptionChar1">
    <w:name w:val="Caption Char1"/>
    <w:aliases w:val="ECC Caption Char,Ca Char,Caption Char Char,Caption Char1 Char Char,Caption Char Char Char Char,cap Char Char Char Char,cap Char Char,cap Char1"/>
    <w:basedOn w:val="DefaultParagraphFont"/>
    <w:link w:val="Caption"/>
    <w:uiPriority w:val="99"/>
    <w:locked/>
    <w:rsid w:val="00844380"/>
    <w:rPr>
      <w:b/>
      <w:bCs/>
      <w:color w:val="D2232A"/>
    </w:rPr>
  </w:style>
  <w:style w:type="character" w:customStyle="1" w:styleId="UnresolvedMention3">
    <w:name w:val="Unresolved Mention3"/>
    <w:basedOn w:val="DefaultParagraphFont"/>
    <w:uiPriority w:val="99"/>
    <w:semiHidden/>
    <w:unhideWhenUsed/>
    <w:rsid w:val="00844380"/>
    <w:rPr>
      <w:color w:val="808080"/>
      <w:shd w:val="clear" w:color="auto" w:fill="E6E6E6"/>
    </w:rPr>
  </w:style>
  <w:style w:type="numbering" w:customStyle="1" w:styleId="NoList1">
    <w:name w:val="No List1"/>
    <w:next w:val="NoList"/>
    <w:uiPriority w:val="99"/>
    <w:semiHidden/>
    <w:unhideWhenUsed/>
    <w:rsid w:val="00844380"/>
  </w:style>
  <w:style w:type="table" w:customStyle="1" w:styleId="ColorfulGrid2">
    <w:name w:val="Colorful Grid2"/>
    <w:basedOn w:val="TableNormal"/>
    <w:next w:val="ColorfulGrid"/>
    <w:uiPriority w:val="73"/>
    <w:locked/>
    <w:rsid w:val="00844380"/>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locked/>
    <w:rsid w:val="00844380"/>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locked/>
    <w:rsid w:val="00844380"/>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844380"/>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1">
    <w:name w:val="ECC Table - red header1"/>
    <w:basedOn w:val="ECCTable-clean"/>
    <w:uiPriority w:val="99"/>
    <w:rsid w:val="00844380"/>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1">
    <w:name w:val="ECC Table - clean1"/>
    <w:uiPriority w:val="99"/>
    <w:rsid w:val="00844380"/>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TableGrid1">
    <w:name w:val="Table Grid1"/>
    <w:basedOn w:val="TableNormal"/>
    <w:next w:val="TableGrid"/>
    <w:locked/>
    <w:rsid w:val="0084438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uiPriority w:val="73"/>
    <w:locked/>
    <w:rsid w:val="00844380"/>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ghtList-Accent21">
    <w:name w:val="Light List - Accent 21"/>
    <w:basedOn w:val="TableNormal"/>
    <w:next w:val="LightList-Accent2"/>
    <w:uiPriority w:val="61"/>
    <w:locked/>
    <w:rsid w:val="00844380"/>
    <w:pPr>
      <w:spacing w:before="0" w:after="0"/>
      <w:jc w:val="left"/>
    </w:pPr>
    <w:rPr>
      <w:rFonts w:ascii="Times New Roman" w:hAnsi="Times New Roman"/>
      <w:sz w:val="22"/>
      <w:szCs w:val="22"/>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UnresolvedMention4">
    <w:name w:val="Unresolved Mention4"/>
    <w:basedOn w:val="DefaultParagraphFont"/>
    <w:uiPriority w:val="99"/>
    <w:semiHidden/>
    <w:unhideWhenUsed/>
    <w:rsid w:val="00844380"/>
    <w:rPr>
      <w:color w:val="605E5C"/>
      <w:shd w:val="clear" w:color="auto" w:fill="E1DFDD"/>
    </w:rPr>
  </w:style>
  <w:style w:type="character" w:customStyle="1" w:styleId="UnresolvedMention5">
    <w:name w:val="Unresolved Mention5"/>
    <w:basedOn w:val="DefaultParagraphFont"/>
    <w:uiPriority w:val="99"/>
    <w:semiHidden/>
    <w:unhideWhenUsed/>
    <w:rsid w:val="00844380"/>
    <w:rPr>
      <w:color w:val="605E5C"/>
      <w:shd w:val="clear" w:color="auto" w:fill="E1DFDD"/>
    </w:rPr>
  </w:style>
  <w:style w:type="paragraph" w:customStyle="1" w:styleId="ECCParBulleted">
    <w:name w:val="ECC Par Bulleted"/>
    <w:rsid w:val="00844380"/>
    <w:pPr>
      <w:numPr>
        <w:numId w:val="14"/>
      </w:numPr>
    </w:pPr>
  </w:style>
  <w:style w:type="paragraph" w:customStyle="1" w:styleId="Default">
    <w:name w:val="Default"/>
    <w:rsid w:val="00844380"/>
    <w:pPr>
      <w:autoSpaceDE w:val="0"/>
      <w:autoSpaceDN w:val="0"/>
      <w:adjustRightInd w:val="0"/>
      <w:spacing w:before="0" w:after="0"/>
      <w:jc w:val="left"/>
    </w:pPr>
    <w:rPr>
      <w:rFonts w:cs="Arial"/>
      <w:color w:val="000000"/>
      <w:sz w:val="24"/>
      <w:szCs w:val="24"/>
      <w:lang w:val="en-US"/>
    </w:rPr>
  </w:style>
  <w:style w:type="character" w:customStyle="1" w:styleId="MTEquationSection">
    <w:name w:val="MTEquationSection"/>
    <w:basedOn w:val="DefaultParagraphFont"/>
    <w:rsid w:val="00844380"/>
    <w:rPr>
      <w:vanish/>
      <w:color w:val="FF0000"/>
      <w:lang w:val="en-GB"/>
    </w:rPr>
  </w:style>
  <w:style w:type="paragraph" w:customStyle="1" w:styleId="MTDisplayEquation">
    <w:name w:val="MTDisplayEquation"/>
    <w:basedOn w:val="Normal"/>
    <w:next w:val="Normal"/>
    <w:link w:val="MTDisplayEquationChar"/>
    <w:rsid w:val="00844380"/>
    <w:pPr>
      <w:tabs>
        <w:tab w:val="center" w:pos="4820"/>
        <w:tab w:val="right" w:pos="9640"/>
      </w:tabs>
      <w:spacing w:before="0" w:after="0"/>
    </w:pPr>
    <w:rPr>
      <w:rFonts w:eastAsia="Times New Roman"/>
      <w:szCs w:val="24"/>
    </w:rPr>
  </w:style>
  <w:style w:type="character" w:customStyle="1" w:styleId="MTDisplayEquationChar">
    <w:name w:val="MTDisplayEquation Char"/>
    <w:basedOn w:val="DefaultParagraphFont"/>
    <w:link w:val="MTDisplayEquation"/>
    <w:rsid w:val="00844380"/>
    <w:rPr>
      <w:szCs w:val="24"/>
      <w:lang w:val="en-GB"/>
    </w:rPr>
  </w:style>
  <w:style w:type="character" w:customStyle="1" w:styleId="MTConvertedEquation">
    <w:name w:val="MTConvertedEquation"/>
    <w:basedOn w:val="DefaultParagraphFont"/>
    <w:rsid w:val="00844380"/>
    <w:rPr>
      <w:rFonts w:ascii="Cambria Math" w:hAnsi="Cambria Math"/>
      <w:i/>
    </w:rPr>
  </w:style>
  <w:style w:type="character" w:customStyle="1" w:styleId="UnresolvedMention6">
    <w:name w:val="Unresolved Mention6"/>
    <w:basedOn w:val="DefaultParagraphFont"/>
    <w:uiPriority w:val="99"/>
    <w:semiHidden/>
    <w:unhideWhenUsed/>
    <w:rsid w:val="00844380"/>
    <w:rPr>
      <w:color w:val="605E5C"/>
      <w:shd w:val="clear" w:color="auto" w:fill="E1DFDD"/>
    </w:rPr>
  </w:style>
  <w:style w:type="paragraph" w:customStyle="1" w:styleId="enum3">
    <w:name w:val="enum 3"/>
    <w:basedOn w:val="Normal"/>
    <w:rsid w:val="00844380"/>
    <w:pPr>
      <w:numPr>
        <w:numId w:val="15"/>
      </w:numPr>
      <w:tabs>
        <w:tab w:val="left" w:pos="1531"/>
        <w:tab w:val="left" w:pos="7371"/>
      </w:tabs>
      <w:spacing w:before="120" w:after="80" w:line="280" w:lineRule="atLeast"/>
    </w:pPr>
    <w:rPr>
      <w:rFonts w:ascii="Times New Roman" w:eastAsia="Times New Roman" w:hAnsi="Times New Roman"/>
      <w:sz w:val="22"/>
      <w:lang w:val="fr-FR" w:eastAsia="fr-FR"/>
    </w:rPr>
  </w:style>
  <w:style w:type="character" w:customStyle="1" w:styleId="UnresolvedMention7">
    <w:name w:val="Unresolved Mention7"/>
    <w:basedOn w:val="DefaultParagraphFont"/>
    <w:uiPriority w:val="99"/>
    <w:semiHidden/>
    <w:unhideWhenUsed/>
    <w:rsid w:val="00844380"/>
    <w:rPr>
      <w:color w:val="605E5C"/>
      <w:shd w:val="clear" w:color="auto" w:fill="E1DFDD"/>
    </w:rPr>
  </w:style>
  <w:style w:type="character" w:customStyle="1" w:styleId="UnresolvedMention8">
    <w:name w:val="Unresolved Mention8"/>
    <w:basedOn w:val="DefaultParagraphFont"/>
    <w:uiPriority w:val="99"/>
    <w:semiHidden/>
    <w:unhideWhenUsed/>
    <w:rsid w:val="00844380"/>
    <w:rPr>
      <w:color w:val="605E5C"/>
      <w:shd w:val="clear" w:color="auto" w:fill="E1DFDD"/>
    </w:rPr>
  </w:style>
  <w:style w:type="character" w:styleId="UnresolvedMention">
    <w:name w:val="Unresolved Mention"/>
    <w:basedOn w:val="DefaultParagraphFont"/>
    <w:uiPriority w:val="99"/>
    <w:semiHidden/>
    <w:unhideWhenUsed/>
    <w:rsid w:val="00844380"/>
    <w:rPr>
      <w:color w:val="605E5C"/>
      <w:shd w:val="clear" w:color="auto" w:fill="E1DFDD"/>
    </w:rPr>
  </w:style>
  <w:style w:type="character" w:customStyle="1" w:styleId="TitleChar">
    <w:name w:val="Title Char"/>
    <w:basedOn w:val="DefaultParagraphFont"/>
    <w:link w:val="Title"/>
    <w:uiPriority w:val="10"/>
    <w:rsid w:val="00844380"/>
    <w:rPr>
      <w:rFonts w:asciiTheme="majorHAnsi" w:eastAsiaTheme="majorEastAsia" w:hAnsiTheme="majorHAnsi" w:cstheme="majorBidi"/>
      <w:color w:val="17365D" w:themeColor="text2" w:themeShade="BF"/>
      <w:spacing w:val="5"/>
      <w:kern w:val="28"/>
      <w:sz w:val="52"/>
      <w:szCs w:val="52"/>
      <w:lang w:val="en-GB"/>
    </w:rPr>
  </w:style>
  <w:style w:type="paragraph" w:styleId="Title">
    <w:name w:val="Title"/>
    <w:basedOn w:val="Normal"/>
    <w:next w:val="Normal"/>
    <w:link w:val="TitleChar"/>
    <w:uiPriority w:val="10"/>
    <w:qFormat/>
    <w:locked/>
    <w:rsid w:val="00844380"/>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sid w:val="00844380"/>
    <w:rPr>
      <w:rFonts w:asciiTheme="majorHAnsi" w:eastAsiaTheme="majorEastAsia" w:hAnsiTheme="majorHAnsi" w:cstheme="majorBidi"/>
      <w:spacing w:val="-10"/>
      <w:kern w:val="28"/>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8241">
      <w:bodyDiv w:val="1"/>
      <w:marLeft w:val="0"/>
      <w:marRight w:val="0"/>
      <w:marTop w:val="0"/>
      <w:marBottom w:val="0"/>
      <w:divBdr>
        <w:top w:val="none" w:sz="0" w:space="0" w:color="auto"/>
        <w:left w:val="none" w:sz="0" w:space="0" w:color="auto"/>
        <w:bottom w:val="none" w:sz="0" w:space="0" w:color="auto"/>
        <w:right w:val="none" w:sz="0" w:space="0" w:color="auto"/>
      </w:divBdr>
      <w:divsChild>
        <w:div w:id="1307050151">
          <w:marLeft w:val="0"/>
          <w:marRight w:val="0"/>
          <w:marTop w:val="0"/>
          <w:marBottom w:val="0"/>
          <w:divBdr>
            <w:top w:val="none" w:sz="0" w:space="0" w:color="auto"/>
            <w:left w:val="none" w:sz="0" w:space="0" w:color="auto"/>
            <w:bottom w:val="none" w:sz="0" w:space="0" w:color="auto"/>
            <w:right w:val="none" w:sz="0" w:space="0" w:color="auto"/>
          </w:divBdr>
        </w:div>
      </w:divsChild>
    </w:div>
    <w:div w:id="7591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emf"/><Relationship Id="rId299" Type="http://schemas.openxmlformats.org/officeDocument/2006/relationships/oleObject" Target="embeddings/oleObject109.bin"/><Relationship Id="rId303" Type="http://schemas.openxmlformats.org/officeDocument/2006/relationships/oleObject" Target="embeddings/oleObject110.bin"/><Relationship Id="rId21" Type="http://schemas.openxmlformats.org/officeDocument/2006/relationships/image" Target="media/image10.wmf"/><Relationship Id="rId42" Type="http://schemas.openxmlformats.org/officeDocument/2006/relationships/oleObject" Target="embeddings/oleObject14.bin"/><Relationship Id="rId63" Type="http://schemas.openxmlformats.org/officeDocument/2006/relationships/image" Target="media/image32.wmf"/><Relationship Id="rId84" Type="http://schemas.openxmlformats.org/officeDocument/2006/relationships/image" Target="media/image44.wmf"/><Relationship Id="rId138" Type="http://schemas.openxmlformats.org/officeDocument/2006/relationships/image" Target="media/image77.wmf"/><Relationship Id="rId159" Type="http://schemas.openxmlformats.org/officeDocument/2006/relationships/oleObject" Target="embeddings/oleObject64.bin"/><Relationship Id="rId324" Type="http://schemas.openxmlformats.org/officeDocument/2006/relationships/header" Target="header1.xml"/><Relationship Id="rId170" Type="http://schemas.openxmlformats.org/officeDocument/2006/relationships/image" Target="media/image93.wmf"/><Relationship Id="rId191" Type="http://schemas.openxmlformats.org/officeDocument/2006/relationships/image" Target="media/image103.wmf"/><Relationship Id="rId205" Type="http://schemas.openxmlformats.org/officeDocument/2006/relationships/image" Target="media/image110.wmf"/><Relationship Id="rId226" Type="http://schemas.openxmlformats.org/officeDocument/2006/relationships/image" Target="media/image128.png"/><Relationship Id="rId247" Type="http://schemas.openxmlformats.org/officeDocument/2006/relationships/image" Target="media/image149.png"/><Relationship Id="rId107" Type="http://schemas.openxmlformats.org/officeDocument/2006/relationships/oleObject" Target="embeddings/oleObject41.bin"/><Relationship Id="rId268" Type="http://schemas.openxmlformats.org/officeDocument/2006/relationships/oleObject" Target="embeddings/oleObject94.bin"/><Relationship Id="rId289" Type="http://schemas.openxmlformats.org/officeDocument/2006/relationships/oleObject" Target="embeddings/oleObject104.bin"/><Relationship Id="rId11" Type="http://schemas.openxmlformats.org/officeDocument/2006/relationships/image" Target="media/image3.png"/><Relationship Id="rId32" Type="http://schemas.openxmlformats.org/officeDocument/2006/relationships/oleObject" Target="embeddings/oleObject9.bin"/><Relationship Id="rId53" Type="http://schemas.openxmlformats.org/officeDocument/2006/relationships/image" Target="media/image26.wmf"/><Relationship Id="rId74" Type="http://schemas.openxmlformats.org/officeDocument/2006/relationships/oleObject" Target="embeddings/oleObject29.bin"/><Relationship Id="rId128" Type="http://schemas.openxmlformats.org/officeDocument/2006/relationships/image" Target="media/image71.wmf"/><Relationship Id="rId149" Type="http://schemas.openxmlformats.org/officeDocument/2006/relationships/oleObject" Target="embeddings/oleObject59.bin"/><Relationship Id="rId314" Type="http://schemas.openxmlformats.org/officeDocument/2006/relationships/image" Target="media/image190.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88.wmf"/><Relationship Id="rId181" Type="http://schemas.openxmlformats.org/officeDocument/2006/relationships/oleObject" Target="embeddings/oleObject75.bin"/><Relationship Id="rId216" Type="http://schemas.openxmlformats.org/officeDocument/2006/relationships/image" Target="media/image118.png"/><Relationship Id="rId237" Type="http://schemas.openxmlformats.org/officeDocument/2006/relationships/image" Target="media/image139.png"/><Relationship Id="rId258" Type="http://schemas.openxmlformats.org/officeDocument/2006/relationships/package" Target="embeddings/Microsoft_Excel_Worksheet.xlsx"/><Relationship Id="rId279" Type="http://schemas.openxmlformats.org/officeDocument/2006/relationships/image" Target="media/image171.wmf"/><Relationship Id="rId22" Type="http://schemas.openxmlformats.org/officeDocument/2006/relationships/oleObject" Target="embeddings/oleObject4.bin"/><Relationship Id="rId43" Type="http://schemas.openxmlformats.org/officeDocument/2006/relationships/image" Target="media/image21.wmf"/><Relationship Id="rId64" Type="http://schemas.openxmlformats.org/officeDocument/2006/relationships/oleObject" Target="embeddings/oleObject24.bin"/><Relationship Id="rId118" Type="http://schemas.openxmlformats.org/officeDocument/2006/relationships/image" Target="media/image65.wmf"/><Relationship Id="rId139" Type="http://schemas.openxmlformats.org/officeDocument/2006/relationships/oleObject" Target="embeddings/oleObject54.bin"/><Relationship Id="rId290" Type="http://schemas.openxmlformats.org/officeDocument/2006/relationships/image" Target="media/image177.wmf"/><Relationship Id="rId304" Type="http://schemas.openxmlformats.org/officeDocument/2006/relationships/image" Target="media/image185.wmf"/><Relationship Id="rId325" Type="http://schemas.openxmlformats.org/officeDocument/2006/relationships/header" Target="header2.xml"/><Relationship Id="rId85" Type="http://schemas.openxmlformats.org/officeDocument/2006/relationships/oleObject" Target="embeddings/oleObject33.bin"/><Relationship Id="rId150" Type="http://schemas.openxmlformats.org/officeDocument/2006/relationships/image" Target="media/image83.wmf"/><Relationship Id="rId171" Type="http://schemas.openxmlformats.org/officeDocument/2006/relationships/oleObject" Target="embeddings/oleObject70.bin"/><Relationship Id="rId192" Type="http://schemas.openxmlformats.org/officeDocument/2006/relationships/oleObject" Target="embeddings/oleObject81.bin"/><Relationship Id="rId206" Type="http://schemas.openxmlformats.org/officeDocument/2006/relationships/oleObject" Target="embeddings/oleObject88.bin"/><Relationship Id="rId227" Type="http://schemas.openxmlformats.org/officeDocument/2006/relationships/image" Target="media/image129.png"/><Relationship Id="rId248" Type="http://schemas.openxmlformats.org/officeDocument/2006/relationships/image" Target="media/image150.png"/><Relationship Id="rId269" Type="http://schemas.openxmlformats.org/officeDocument/2006/relationships/image" Target="media/image166.wmf"/><Relationship Id="rId12" Type="http://schemas.openxmlformats.org/officeDocument/2006/relationships/image" Target="media/image4.png"/><Relationship Id="rId33" Type="http://schemas.openxmlformats.org/officeDocument/2006/relationships/image" Target="media/image16.wmf"/><Relationship Id="rId108" Type="http://schemas.openxmlformats.org/officeDocument/2006/relationships/image" Target="media/image59.emf"/><Relationship Id="rId129" Type="http://schemas.openxmlformats.org/officeDocument/2006/relationships/oleObject" Target="embeddings/oleObject50.bin"/><Relationship Id="rId280" Type="http://schemas.openxmlformats.org/officeDocument/2006/relationships/oleObject" Target="embeddings/oleObject100.bin"/><Relationship Id="rId315" Type="http://schemas.openxmlformats.org/officeDocument/2006/relationships/oleObject" Target="embeddings/oleObject116.bin"/><Relationship Id="rId54" Type="http://schemas.openxmlformats.org/officeDocument/2006/relationships/oleObject" Target="embeddings/oleObject20.bin"/><Relationship Id="rId75" Type="http://schemas.openxmlformats.org/officeDocument/2006/relationships/image" Target="media/image38.wmf"/><Relationship Id="rId96" Type="http://schemas.openxmlformats.org/officeDocument/2006/relationships/image" Target="media/image50.png"/><Relationship Id="rId140" Type="http://schemas.openxmlformats.org/officeDocument/2006/relationships/image" Target="media/image78.wmf"/><Relationship Id="rId161" Type="http://schemas.openxmlformats.org/officeDocument/2006/relationships/oleObject" Target="embeddings/oleObject65.bin"/><Relationship Id="rId182" Type="http://schemas.openxmlformats.org/officeDocument/2006/relationships/image" Target="media/image99.wmf"/><Relationship Id="rId217" Type="http://schemas.openxmlformats.org/officeDocument/2006/relationships/image" Target="media/image119.png"/><Relationship Id="rId6" Type="http://schemas.openxmlformats.org/officeDocument/2006/relationships/footnotes" Target="footnotes.xml"/><Relationship Id="rId238" Type="http://schemas.openxmlformats.org/officeDocument/2006/relationships/image" Target="media/image140.png"/><Relationship Id="rId259" Type="http://schemas.openxmlformats.org/officeDocument/2006/relationships/image" Target="media/image160.wmf"/><Relationship Id="rId23" Type="http://schemas.openxmlformats.org/officeDocument/2006/relationships/image" Target="media/image11.wmf"/><Relationship Id="rId119" Type="http://schemas.openxmlformats.org/officeDocument/2006/relationships/oleObject" Target="embeddings/oleObject46.bin"/><Relationship Id="rId270" Type="http://schemas.openxmlformats.org/officeDocument/2006/relationships/oleObject" Target="embeddings/oleObject95.bin"/><Relationship Id="rId291" Type="http://schemas.openxmlformats.org/officeDocument/2006/relationships/oleObject" Target="embeddings/oleObject105.bin"/><Relationship Id="rId305" Type="http://schemas.openxmlformats.org/officeDocument/2006/relationships/oleObject" Target="embeddings/oleObject111.bin"/><Relationship Id="rId326" Type="http://schemas.openxmlformats.org/officeDocument/2006/relationships/footer" Target="footer1.xml"/><Relationship Id="rId44" Type="http://schemas.openxmlformats.org/officeDocument/2006/relationships/oleObject" Target="embeddings/oleObject15.bin"/><Relationship Id="rId65" Type="http://schemas.openxmlformats.org/officeDocument/2006/relationships/image" Target="media/image33.wmf"/><Relationship Id="rId86" Type="http://schemas.openxmlformats.org/officeDocument/2006/relationships/image" Target="media/image45.wmf"/><Relationship Id="rId130" Type="http://schemas.openxmlformats.org/officeDocument/2006/relationships/image" Target="media/image72.wmf"/><Relationship Id="rId151" Type="http://schemas.openxmlformats.org/officeDocument/2006/relationships/oleObject" Target="embeddings/oleObject60.bin"/><Relationship Id="rId172" Type="http://schemas.openxmlformats.org/officeDocument/2006/relationships/image" Target="media/image94.wmf"/><Relationship Id="rId193" Type="http://schemas.openxmlformats.org/officeDocument/2006/relationships/image" Target="media/image104.wmf"/><Relationship Id="rId207" Type="http://schemas.openxmlformats.org/officeDocument/2006/relationships/image" Target="media/image111.wmf"/><Relationship Id="rId228" Type="http://schemas.openxmlformats.org/officeDocument/2006/relationships/image" Target="media/image130.jpeg"/><Relationship Id="rId249" Type="http://schemas.openxmlformats.org/officeDocument/2006/relationships/image" Target="media/image151.png"/><Relationship Id="rId13" Type="http://schemas.openxmlformats.org/officeDocument/2006/relationships/image" Target="media/image5.png"/><Relationship Id="rId109" Type="http://schemas.openxmlformats.org/officeDocument/2006/relationships/image" Target="media/image60.wmf"/><Relationship Id="rId260" Type="http://schemas.openxmlformats.org/officeDocument/2006/relationships/oleObject" Target="embeddings/oleObject91.bin"/><Relationship Id="rId281" Type="http://schemas.openxmlformats.org/officeDocument/2006/relationships/image" Target="media/image172.wmf"/><Relationship Id="rId316" Type="http://schemas.openxmlformats.org/officeDocument/2006/relationships/image" Target="media/image191.png"/><Relationship Id="rId34"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51.png"/><Relationship Id="rId120" Type="http://schemas.openxmlformats.org/officeDocument/2006/relationships/image" Target="media/image66.wmf"/><Relationship Id="rId141" Type="http://schemas.openxmlformats.org/officeDocument/2006/relationships/oleObject" Target="embeddings/oleObject55.bin"/><Relationship Id="rId7" Type="http://schemas.openxmlformats.org/officeDocument/2006/relationships/endnotes" Target="endnotes.xml"/><Relationship Id="rId162" Type="http://schemas.openxmlformats.org/officeDocument/2006/relationships/image" Target="media/image89.wmf"/><Relationship Id="rId183" Type="http://schemas.openxmlformats.org/officeDocument/2006/relationships/oleObject" Target="embeddings/oleObject76.bin"/><Relationship Id="rId218" Type="http://schemas.openxmlformats.org/officeDocument/2006/relationships/image" Target="media/image120.png"/><Relationship Id="rId239" Type="http://schemas.openxmlformats.org/officeDocument/2006/relationships/image" Target="media/image141.png"/><Relationship Id="rId250" Type="http://schemas.openxmlformats.org/officeDocument/2006/relationships/image" Target="media/image152.png"/><Relationship Id="rId271" Type="http://schemas.openxmlformats.org/officeDocument/2006/relationships/image" Target="media/image167.wmf"/><Relationship Id="rId292" Type="http://schemas.openxmlformats.org/officeDocument/2006/relationships/image" Target="media/image178.wmf"/><Relationship Id="rId306" Type="http://schemas.openxmlformats.org/officeDocument/2006/relationships/image" Target="media/image186.wmf"/><Relationship Id="rId24" Type="http://schemas.openxmlformats.org/officeDocument/2006/relationships/oleObject" Target="embeddings/oleObject5.bin"/><Relationship Id="rId45" Type="http://schemas.openxmlformats.org/officeDocument/2006/relationships/image" Target="media/image22.wmf"/><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oleObject" Target="embeddings/oleObject42.bin"/><Relationship Id="rId131" Type="http://schemas.openxmlformats.org/officeDocument/2006/relationships/oleObject" Target="embeddings/oleObject51.bin"/><Relationship Id="rId327" Type="http://schemas.openxmlformats.org/officeDocument/2006/relationships/footer" Target="footer2.xml"/><Relationship Id="rId152" Type="http://schemas.openxmlformats.org/officeDocument/2006/relationships/image" Target="media/image84.wmf"/><Relationship Id="rId173" Type="http://schemas.openxmlformats.org/officeDocument/2006/relationships/oleObject" Target="embeddings/oleObject71.bin"/><Relationship Id="rId194" Type="http://schemas.openxmlformats.org/officeDocument/2006/relationships/oleObject" Target="embeddings/oleObject82.bin"/><Relationship Id="rId208" Type="http://schemas.openxmlformats.org/officeDocument/2006/relationships/oleObject" Target="embeddings/oleObject89.bin"/><Relationship Id="rId229" Type="http://schemas.openxmlformats.org/officeDocument/2006/relationships/image" Target="media/image131.png"/><Relationship Id="rId240" Type="http://schemas.openxmlformats.org/officeDocument/2006/relationships/image" Target="media/image142.png"/><Relationship Id="rId261" Type="http://schemas.openxmlformats.org/officeDocument/2006/relationships/image" Target="media/image161.png"/><Relationship Id="rId14" Type="http://schemas.openxmlformats.org/officeDocument/2006/relationships/image" Target="media/image6.png"/><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image" Target="media/image39.png"/><Relationship Id="rId100" Type="http://schemas.openxmlformats.org/officeDocument/2006/relationships/oleObject" Target="embeddings/oleObject39.bin"/><Relationship Id="rId282" Type="http://schemas.openxmlformats.org/officeDocument/2006/relationships/oleObject" Target="embeddings/oleObject101.bin"/><Relationship Id="rId317" Type="http://schemas.openxmlformats.org/officeDocument/2006/relationships/image" Target="media/image192.png"/><Relationship Id="rId8" Type="http://schemas.openxmlformats.org/officeDocument/2006/relationships/image" Target="media/image1.emf"/><Relationship Id="rId51" Type="http://schemas.openxmlformats.org/officeDocument/2006/relationships/image" Target="media/image25.wmf"/><Relationship Id="rId72" Type="http://schemas.openxmlformats.org/officeDocument/2006/relationships/oleObject" Target="embeddings/oleObject28.bin"/><Relationship Id="rId93" Type="http://schemas.openxmlformats.org/officeDocument/2006/relationships/oleObject" Target="embeddings/oleObject37.bin"/><Relationship Id="rId98" Type="http://schemas.openxmlformats.org/officeDocument/2006/relationships/image" Target="media/image52.png"/><Relationship Id="rId121" Type="http://schemas.openxmlformats.org/officeDocument/2006/relationships/oleObject" Target="embeddings/oleObject47.bin"/><Relationship Id="rId142" Type="http://schemas.openxmlformats.org/officeDocument/2006/relationships/image" Target="media/image79.wmf"/><Relationship Id="rId163" Type="http://schemas.openxmlformats.org/officeDocument/2006/relationships/oleObject" Target="embeddings/oleObject66.bin"/><Relationship Id="rId184" Type="http://schemas.openxmlformats.org/officeDocument/2006/relationships/image" Target="media/image100.wmf"/><Relationship Id="rId189" Type="http://schemas.openxmlformats.org/officeDocument/2006/relationships/image" Target="media/image102.wmf"/><Relationship Id="rId219" Type="http://schemas.openxmlformats.org/officeDocument/2006/relationships/image" Target="media/image121.png"/><Relationship Id="rId3" Type="http://schemas.openxmlformats.org/officeDocument/2006/relationships/styles" Target="styles.xml"/><Relationship Id="rId214" Type="http://schemas.openxmlformats.org/officeDocument/2006/relationships/image" Target="media/image116.png"/><Relationship Id="rId230" Type="http://schemas.openxmlformats.org/officeDocument/2006/relationships/image" Target="media/image132.png"/><Relationship Id="rId235" Type="http://schemas.openxmlformats.org/officeDocument/2006/relationships/image" Target="media/image137.png"/><Relationship Id="rId251" Type="http://schemas.openxmlformats.org/officeDocument/2006/relationships/image" Target="media/image153.png"/><Relationship Id="rId256" Type="http://schemas.openxmlformats.org/officeDocument/2006/relationships/image" Target="media/image158.png"/><Relationship Id="rId277" Type="http://schemas.openxmlformats.org/officeDocument/2006/relationships/image" Target="media/image170.wmf"/><Relationship Id="rId298" Type="http://schemas.openxmlformats.org/officeDocument/2006/relationships/image" Target="media/image181.wmf"/><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image" Target="media/image34.wmf"/><Relationship Id="rId116" Type="http://schemas.openxmlformats.org/officeDocument/2006/relationships/oleObject" Target="embeddings/oleObject45.bin"/><Relationship Id="rId137" Type="http://schemas.openxmlformats.org/officeDocument/2006/relationships/oleObject" Target="embeddings/oleObject53.bin"/><Relationship Id="rId158" Type="http://schemas.openxmlformats.org/officeDocument/2006/relationships/image" Target="media/image87.wmf"/><Relationship Id="rId272" Type="http://schemas.openxmlformats.org/officeDocument/2006/relationships/oleObject" Target="embeddings/oleObject96.bin"/><Relationship Id="rId293" Type="http://schemas.openxmlformats.org/officeDocument/2006/relationships/oleObject" Target="embeddings/oleObject106.bin"/><Relationship Id="rId302" Type="http://schemas.openxmlformats.org/officeDocument/2006/relationships/image" Target="media/image184.wmf"/><Relationship Id="rId307" Type="http://schemas.openxmlformats.org/officeDocument/2006/relationships/oleObject" Target="embeddings/oleObject112.bin"/><Relationship Id="rId323" Type="http://schemas.openxmlformats.org/officeDocument/2006/relationships/oleObject" Target="embeddings/oleObject118.bin"/><Relationship Id="rId328" Type="http://schemas.openxmlformats.org/officeDocument/2006/relationships/header" Target="header3.xml"/><Relationship Id="rId20" Type="http://schemas.openxmlformats.org/officeDocument/2006/relationships/oleObject" Target="embeddings/oleObject3.bin"/><Relationship Id="rId41" Type="http://schemas.openxmlformats.org/officeDocument/2006/relationships/image" Target="media/image20.wmf"/><Relationship Id="rId62" Type="http://schemas.openxmlformats.org/officeDocument/2006/relationships/oleObject" Target="embeddings/oleObject23.bin"/><Relationship Id="rId83" Type="http://schemas.openxmlformats.org/officeDocument/2006/relationships/oleObject" Target="embeddings/oleObject32.bin"/><Relationship Id="rId88" Type="http://schemas.openxmlformats.org/officeDocument/2006/relationships/image" Target="media/image46.wmf"/><Relationship Id="rId111" Type="http://schemas.openxmlformats.org/officeDocument/2006/relationships/image" Target="media/image61.wmf"/><Relationship Id="rId132" Type="http://schemas.openxmlformats.org/officeDocument/2006/relationships/image" Target="media/image73.png"/><Relationship Id="rId153" Type="http://schemas.openxmlformats.org/officeDocument/2006/relationships/oleObject" Target="embeddings/oleObject61.bin"/><Relationship Id="rId174" Type="http://schemas.openxmlformats.org/officeDocument/2006/relationships/image" Target="media/image95.wmf"/><Relationship Id="rId179" Type="http://schemas.openxmlformats.org/officeDocument/2006/relationships/oleObject" Target="embeddings/oleObject74.bin"/><Relationship Id="rId195" Type="http://schemas.openxmlformats.org/officeDocument/2006/relationships/image" Target="media/image105.wmf"/><Relationship Id="rId209" Type="http://schemas.openxmlformats.org/officeDocument/2006/relationships/image" Target="media/image112.wmf"/><Relationship Id="rId190" Type="http://schemas.openxmlformats.org/officeDocument/2006/relationships/oleObject" Target="embeddings/oleObject80.bin"/><Relationship Id="rId204" Type="http://schemas.openxmlformats.org/officeDocument/2006/relationships/oleObject" Target="embeddings/oleObject87.bin"/><Relationship Id="rId220" Type="http://schemas.openxmlformats.org/officeDocument/2006/relationships/image" Target="media/image122.png"/><Relationship Id="rId225" Type="http://schemas.openxmlformats.org/officeDocument/2006/relationships/image" Target="media/image127.png"/><Relationship Id="rId241" Type="http://schemas.openxmlformats.org/officeDocument/2006/relationships/image" Target="media/image143.png"/><Relationship Id="rId246" Type="http://schemas.openxmlformats.org/officeDocument/2006/relationships/image" Target="media/image148.png"/><Relationship Id="rId267" Type="http://schemas.openxmlformats.org/officeDocument/2006/relationships/image" Target="media/image165.wmf"/><Relationship Id="rId288" Type="http://schemas.openxmlformats.org/officeDocument/2006/relationships/image" Target="media/image176.wmf"/><Relationship Id="rId15" Type="http://schemas.openxmlformats.org/officeDocument/2006/relationships/image" Target="media/image7.wmf"/><Relationship Id="rId36" Type="http://schemas.openxmlformats.org/officeDocument/2006/relationships/oleObject" Target="embeddings/oleObject11.bin"/><Relationship Id="rId57" Type="http://schemas.openxmlformats.org/officeDocument/2006/relationships/image" Target="media/image28.png"/><Relationship Id="rId106" Type="http://schemas.openxmlformats.org/officeDocument/2006/relationships/image" Target="media/image58.wmf"/><Relationship Id="rId127" Type="http://schemas.openxmlformats.org/officeDocument/2006/relationships/oleObject" Target="embeddings/oleObject49.bin"/><Relationship Id="rId262" Type="http://schemas.openxmlformats.org/officeDocument/2006/relationships/image" Target="media/image162.png"/><Relationship Id="rId283" Type="http://schemas.openxmlformats.org/officeDocument/2006/relationships/image" Target="media/image173.png"/><Relationship Id="rId313" Type="http://schemas.openxmlformats.org/officeDocument/2006/relationships/oleObject" Target="embeddings/oleObject115.bin"/><Relationship Id="rId318" Type="http://schemas.openxmlformats.org/officeDocument/2006/relationships/image" Target="media/image193.emf"/><Relationship Id="rId10" Type="http://schemas.openxmlformats.org/officeDocument/2006/relationships/image" Target="media/image2.emf"/><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image" Target="media/image40.png"/><Relationship Id="rId94" Type="http://schemas.openxmlformats.org/officeDocument/2006/relationships/image" Target="media/image49.wmf"/><Relationship Id="rId99" Type="http://schemas.openxmlformats.org/officeDocument/2006/relationships/image" Target="media/image53.wmf"/><Relationship Id="rId101" Type="http://schemas.openxmlformats.org/officeDocument/2006/relationships/image" Target="media/image54.emf"/><Relationship Id="rId122" Type="http://schemas.openxmlformats.org/officeDocument/2006/relationships/image" Target="media/image67.png"/><Relationship Id="rId143" Type="http://schemas.openxmlformats.org/officeDocument/2006/relationships/oleObject" Target="embeddings/oleObject56.bin"/><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oleObject" Target="embeddings/oleObject69.bin"/><Relationship Id="rId185"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package" Target="embeddings/Microsoft_PowerPoint_Slide.sldx"/><Relationship Id="rId180" Type="http://schemas.openxmlformats.org/officeDocument/2006/relationships/image" Target="media/image98.wmf"/><Relationship Id="rId210" Type="http://schemas.openxmlformats.org/officeDocument/2006/relationships/oleObject" Target="embeddings/oleObject90.bin"/><Relationship Id="rId215" Type="http://schemas.openxmlformats.org/officeDocument/2006/relationships/image" Target="media/image117.png"/><Relationship Id="rId236" Type="http://schemas.openxmlformats.org/officeDocument/2006/relationships/image" Target="media/image138.png"/><Relationship Id="rId257" Type="http://schemas.openxmlformats.org/officeDocument/2006/relationships/image" Target="media/image159.emf"/><Relationship Id="rId278" Type="http://schemas.openxmlformats.org/officeDocument/2006/relationships/oleObject" Target="embeddings/oleObject99.bin"/><Relationship Id="rId26" Type="http://schemas.openxmlformats.org/officeDocument/2006/relationships/oleObject" Target="embeddings/oleObject6.bin"/><Relationship Id="rId231" Type="http://schemas.openxmlformats.org/officeDocument/2006/relationships/image" Target="media/image133.png"/><Relationship Id="rId252" Type="http://schemas.openxmlformats.org/officeDocument/2006/relationships/image" Target="media/image154.png"/><Relationship Id="rId273" Type="http://schemas.openxmlformats.org/officeDocument/2006/relationships/image" Target="media/image168.wmf"/><Relationship Id="rId294" Type="http://schemas.openxmlformats.org/officeDocument/2006/relationships/image" Target="media/image179.wmf"/><Relationship Id="rId308" Type="http://schemas.openxmlformats.org/officeDocument/2006/relationships/image" Target="media/image187.wmf"/><Relationship Id="rId329" Type="http://schemas.openxmlformats.org/officeDocument/2006/relationships/footer" Target="footer3.xml"/><Relationship Id="rId47" Type="http://schemas.openxmlformats.org/officeDocument/2006/relationships/image" Target="media/image23.wmf"/><Relationship Id="rId68" Type="http://schemas.openxmlformats.org/officeDocument/2006/relationships/oleObject" Target="embeddings/oleObject26.bin"/><Relationship Id="rId89" Type="http://schemas.openxmlformats.org/officeDocument/2006/relationships/oleObject" Target="embeddings/oleObject35.bin"/><Relationship Id="rId112" Type="http://schemas.openxmlformats.org/officeDocument/2006/relationships/oleObject" Target="embeddings/oleObject43.bin"/><Relationship Id="rId133" Type="http://schemas.openxmlformats.org/officeDocument/2006/relationships/image" Target="media/image74.png"/><Relationship Id="rId154" Type="http://schemas.openxmlformats.org/officeDocument/2006/relationships/image" Target="media/image85.wmf"/><Relationship Id="rId175" Type="http://schemas.openxmlformats.org/officeDocument/2006/relationships/oleObject" Target="embeddings/oleObject72.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oleObject" Target="embeddings/oleObject1.bin"/><Relationship Id="rId221" Type="http://schemas.openxmlformats.org/officeDocument/2006/relationships/image" Target="media/image123.png"/><Relationship Id="rId242" Type="http://schemas.openxmlformats.org/officeDocument/2006/relationships/image" Target="media/image144.png"/><Relationship Id="rId263" Type="http://schemas.openxmlformats.org/officeDocument/2006/relationships/image" Target="media/image163.wmf"/><Relationship Id="rId284" Type="http://schemas.openxmlformats.org/officeDocument/2006/relationships/image" Target="media/image174.wmf"/><Relationship Id="rId319" Type="http://schemas.openxmlformats.org/officeDocument/2006/relationships/image" Target="media/image194.png"/><Relationship Id="rId37" Type="http://schemas.openxmlformats.org/officeDocument/2006/relationships/image" Target="media/image18.wmf"/><Relationship Id="rId58" Type="http://schemas.openxmlformats.org/officeDocument/2006/relationships/image" Target="media/image29.png"/><Relationship Id="rId79" Type="http://schemas.openxmlformats.org/officeDocument/2006/relationships/image" Target="media/image41.png"/><Relationship Id="rId102" Type="http://schemas.openxmlformats.org/officeDocument/2006/relationships/image" Target="media/image55.emf"/><Relationship Id="rId123" Type="http://schemas.openxmlformats.org/officeDocument/2006/relationships/image" Target="media/image68.png"/><Relationship Id="rId144" Type="http://schemas.openxmlformats.org/officeDocument/2006/relationships/image" Target="media/image80.wmf"/><Relationship Id="rId330" Type="http://schemas.openxmlformats.org/officeDocument/2006/relationships/fontTable" Target="fontTable.xml"/><Relationship Id="rId90" Type="http://schemas.openxmlformats.org/officeDocument/2006/relationships/image" Target="media/image47.wmf"/><Relationship Id="rId165" Type="http://schemas.openxmlformats.org/officeDocument/2006/relationships/oleObject" Target="embeddings/oleObject67.bin"/><Relationship Id="rId186" Type="http://schemas.openxmlformats.org/officeDocument/2006/relationships/oleObject" Target="embeddings/oleObject78.bin"/><Relationship Id="rId211" Type="http://schemas.openxmlformats.org/officeDocument/2006/relationships/image" Target="media/image113.png"/><Relationship Id="rId232" Type="http://schemas.openxmlformats.org/officeDocument/2006/relationships/image" Target="media/image134.png"/><Relationship Id="rId253" Type="http://schemas.openxmlformats.org/officeDocument/2006/relationships/image" Target="media/image155.jpg"/><Relationship Id="rId274" Type="http://schemas.openxmlformats.org/officeDocument/2006/relationships/oleObject" Target="embeddings/oleObject97.bin"/><Relationship Id="rId295" Type="http://schemas.openxmlformats.org/officeDocument/2006/relationships/oleObject" Target="embeddings/oleObject107.bin"/><Relationship Id="rId309" Type="http://schemas.openxmlformats.org/officeDocument/2006/relationships/oleObject" Target="embeddings/oleObject113.bin"/><Relationship Id="rId27" Type="http://schemas.openxmlformats.org/officeDocument/2006/relationships/image" Target="media/image13.wmf"/><Relationship Id="rId48" Type="http://schemas.openxmlformats.org/officeDocument/2006/relationships/oleObject" Target="embeddings/oleObject17.bin"/><Relationship Id="rId69" Type="http://schemas.openxmlformats.org/officeDocument/2006/relationships/image" Target="media/image35.wmf"/><Relationship Id="rId113" Type="http://schemas.openxmlformats.org/officeDocument/2006/relationships/image" Target="media/image62.wmf"/><Relationship Id="rId134" Type="http://schemas.openxmlformats.org/officeDocument/2006/relationships/image" Target="media/image75.wmf"/><Relationship Id="rId320" Type="http://schemas.openxmlformats.org/officeDocument/2006/relationships/image" Target="media/image195.wmf"/><Relationship Id="rId80" Type="http://schemas.openxmlformats.org/officeDocument/2006/relationships/image" Target="media/image42.wmf"/><Relationship Id="rId155" Type="http://schemas.openxmlformats.org/officeDocument/2006/relationships/oleObject" Target="embeddings/oleObject62.bin"/><Relationship Id="rId176" Type="http://schemas.openxmlformats.org/officeDocument/2006/relationships/image" Target="media/image96.wmf"/><Relationship Id="rId197" Type="http://schemas.openxmlformats.org/officeDocument/2006/relationships/image" Target="media/image106.wmf"/><Relationship Id="rId201" Type="http://schemas.openxmlformats.org/officeDocument/2006/relationships/image" Target="media/image108.wmf"/><Relationship Id="rId222" Type="http://schemas.openxmlformats.org/officeDocument/2006/relationships/image" Target="media/image124.png"/><Relationship Id="rId243" Type="http://schemas.openxmlformats.org/officeDocument/2006/relationships/image" Target="media/image145.emf"/><Relationship Id="rId264" Type="http://schemas.openxmlformats.org/officeDocument/2006/relationships/oleObject" Target="embeddings/oleObject92.bin"/><Relationship Id="rId285" Type="http://schemas.openxmlformats.org/officeDocument/2006/relationships/oleObject" Target="embeddings/oleObject102.bin"/><Relationship Id="rId17" Type="http://schemas.openxmlformats.org/officeDocument/2006/relationships/image" Target="media/image8.wmf"/><Relationship Id="rId38" Type="http://schemas.openxmlformats.org/officeDocument/2006/relationships/oleObject" Target="embeddings/oleObject12.bin"/><Relationship Id="rId59" Type="http://schemas.openxmlformats.org/officeDocument/2006/relationships/image" Target="media/image30.wmf"/><Relationship Id="rId103" Type="http://schemas.openxmlformats.org/officeDocument/2006/relationships/image" Target="media/image56.wmf"/><Relationship Id="rId124" Type="http://schemas.openxmlformats.org/officeDocument/2006/relationships/image" Target="media/image69.wmf"/><Relationship Id="rId310" Type="http://schemas.openxmlformats.org/officeDocument/2006/relationships/image" Target="media/image188.wmf"/><Relationship Id="rId70" Type="http://schemas.openxmlformats.org/officeDocument/2006/relationships/oleObject" Target="embeddings/oleObject27.bin"/><Relationship Id="rId91" Type="http://schemas.openxmlformats.org/officeDocument/2006/relationships/oleObject" Target="embeddings/oleObject36.bin"/><Relationship Id="rId145" Type="http://schemas.openxmlformats.org/officeDocument/2006/relationships/oleObject" Target="embeddings/oleObject57.bin"/><Relationship Id="rId166" Type="http://schemas.openxmlformats.org/officeDocument/2006/relationships/image" Target="media/image91.wmf"/><Relationship Id="rId187" Type="http://schemas.openxmlformats.org/officeDocument/2006/relationships/image" Target="media/image101.wmf"/><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14.png"/><Relationship Id="rId233" Type="http://schemas.openxmlformats.org/officeDocument/2006/relationships/image" Target="media/image135.png"/><Relationship Id="rId254" Type="http://schemas.openxmlformats.org/officeDocument/2006/relationships/image" Target="media/image156.png"/><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oleObject" Target="embeddings/oleObject44.bin"/><Relationship Id="rId275" Type="http://schemas.openxmlformats.org/officeDocument/2006/relationships/image" Target="media/image169.wmf"/><Relationship Id="rId296" Type="http://schemas.openxmlformats.org/officeDocument/2006/relationships/image" Target="media/image180.wmf"/><Relationship Id="rId300" Type="http://schemas.openxmlformats.org/officeDocument/2006/relationships/image" Target="media/image182.emf"/><Relationship Id="rId60" Type="http://schemas.openxmlformats.org/officeDocument/2006/relationships/oleObject" Target="embeddings/oleObject22.bin"/><Relationship Id="rId81" Type="http://schemas.openxmlformats.org/officeDocument/2006/relationships/oleObject" Target="embeddings/oleObject31.bin"/><Relationship Id="rId135" Type="http://schemas.openxmlformats.org/officeDocument/2006/relationships/oleObject" Target="embeddings/oleObject52.bin"/><Relationship Id="rId156" Type="http://schemas.openxmlformats.org/officeDocument/2006/relationships/image" Target="media/image86.wmf"/><Relationship Id="rId177" Type="http://schemas.openxmlformats.org/officeDocument/2006/relationships/oleObject" Target="embeddings/oleObject73.bin"/><Relationship Id="rId198" Type="http://schemas.openxmlformats.org/officeDocument/2006/relationships/oleObject" Target="embeddings/oleObject84.bin"/><Relationship Id="rId321" Type="http://schemas.openxmlformats.org/officeDocument/2006/relationships/oleObject" Target="embeddings/oleObject117.bin"/><Relationship Id="rId202" Type="http://schemas.openxmlformats.org/officeDocument/2006/relationships/oleObject" Target="embeddings/oleObject86.bin"/><Relationship Id="rId223" Type="http://schemas.openxmlformats.org/officeDocument/2006/relationships/image" Target="media/image125.png"/><Relationship Id="rId244" Type="http://schemas.openxmlformats.org/officeDocument/2006/relationships/image" Target="media/image146.png"/><Relationship Id="rId18" Type="http://schemas.openxmlformats.org/officeDocument/2006/relationships/oleObject" Target="embeddings/oleObject2.bin"/><Relationship Id="rId39" Type="http://schemas.openxmlformats.org/officeDocument/2006/relationships/image" Target="media/image19.wmf"/><Relationship Id="rId265" Type="http://schemas.openxmlformats.org/officeDocument/2006/relationships/image" Target="media/image164.wmf"/><Relationship Id="rId286" Type="http://schemas.openxmlformats.org/officeDocument/2006/relationships/image" Target="media/image175.wmf"/><Relationship Id="rId50" Type="http://schemas.openxmlformats.org/officeDocument/2006/relationships/oleObject" Target="embeddings/oleObject18.bin"/><Relationship Id="rId104" Type="http://schemas.openxmlformats.org/officeDocument/2006/relationships/oleObject" Target="embeddings/oleObject40.bin"/><Relationship Id="rId125" Type="http://schemas.openxmlformats.org/officeDocument/2006/relationships/oleObject" Target="embeddings/oleObject48.bin"/><Relationship Id="rId146" Type="http://schemas.openxmlformats.org/officeDocument/2006/relationships/image" Target="media/image81.wmf"/><Relationship Id="rId167" Type="http://schemas.openxmlformats.org/officeDocument/2006/relationships/oleObject" Target="embeddings/oleObject68.bin"/><Relationship Id="rId188" Type="http://schemas.openxmlformats.org/officeDocument/2006/relationships/oleObject" Target="embeddings/oleObject79.bin"/><Relationship Id="rId311" Type="http://schemas.openxmlformats.org/officeDocument/2006/relationships/oleObject" Target="embeddings/oleObject114.bin"/><Relationship Id="rId71" Type="http://schemas.openxmlformats.org/officeDocument/2006/relationships/image" Target="media/image36.wmf"/><Relationship Id="rId92" Type="http://schemas.openxmlformats.org/officeDocument/2006/relationships/image" Target="media/image48.wmf"/><Relationship Id="rId213" Type="http://schemas.openxmlformats.org/officeDocument/2006/relationships/image" Target="media/image115.png"/><Relationship Id="rId234" Type="http://schemas.openxmlformats.org/officeDocument/2006/relationships/image" Target="media/image136.png"/><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57.jpeg"/><Relationship Id="rId276" Type="http://schemas.openxmlformats.org/officeDocument/2006/relationships/oleObject" Target="embeddings/oleObject98.bin"/><Relationship Id="rId297" Type="http://schemas.openxmlformats.org/officeDocument/2006/relationships/oleObject" Target="embeddings/oleObject108.bin"/><Relationship Id="rId40" Type="http://schemas.openxmlformats.org/officeDocument/2006/relationships/oleObject" Target="embeddings/oleObject13.bin"/><Relationship Id="rId115" Type="http://schemas.openxmlformats.org/officeDocument/2006/relationships/image" Target="media/image63.wmf"/><Relationship Id="rId136" Type="http://schemas.openxmlformats.org/officeDocument/2006/relationships/image" Target="media/image76.wmf"/><Relationship Id="rId157" Type="http://schemas.openxmlformats.org/officeDocument/2006/relationships/oleObject" Target="embeddings/oleObject63.bin"/><Relationship Id="rId178" Type="http://schemas.openxmlformats.org/officeDocument/2006/relationships/image" Target="media/image97.wmf"/><Relationship Id="rId301" Type="http://schemas.openxmlformats.org/officeDocument/2006/relationships/image" Target="media/image183.png"/><Relationship Id="rId322" Type="http://schemas.openxmlformats.org/officeDocument/2006/relationships/image" Target="media/image196.wmf"/><Relationship Id="rId61" Type="http://schemas.openxmlformats.org/officeDocument/2006/relationships/image" Target="media/image31.wmf"/><Relationship Id="rId82" Type="http://schemas.openxmlformats.org/officeDocument/2006/relationships/image" Target="media/image43.wmf"/><Relationship Id="rId199" Type="http://schemas.openxmlformats.org/officeDocument/2006/relationships/image" Target="media/image107.wmf"/><Relationship Id="rId203" Type="http://schemas.openxmlformats.org/officeDocument/2006/relationships/image" Target="media/image109.wmf"/><Relationship Id="rId19" Type="http://schemas.openxmlformats.org/officeDocument/2006/relationships/image" Target="media/image9.wmf"/><Relationship Id="rId224" Type="http://schemas.openxmlformats.org/officeDocument/2006/relationships/image" Target="media/image126.png"/><Relationship Id="rId245" Type="http://schemas.openxmlformats.org/officeDocument/2006/relationships/image" Target="media/image147.png"/><Relationship Id="rId266" Type="http://schemas.openxmlformats.org/officeDocument/2006/relationships/oleObject" Target="embeddings/oleObject93.bin"/><Relationship Id="rId287" Type="http://schemas.openxmlformats.org/officeDocument/2006/relationships/oleObject" Target="embeddings/oleObject103.bin"/><Relationship Id="rId30" Type="http://schemas.openxmlformats.org/officeDocument/2006/relationships/oleObject" Target="embeddings/oleObject8.bin"/><Relationship Id="rId105" Type="http://schemas.openxmlformats.org/officeDocument/2006/relationships/image" Target="media/image57.png"/><Relationship Id="rId126" Type="http://schemas.openxmlformats.org/officeDocument/2006/relationships/image" Target="media/image70.wmf"/><Relationship Id="rId147" Type="http://schemas.openxmlformats.org/officeDocument/2006/relationships/oleObject" Target="embeddings/oleObject58.bin"/><Relationship Id="rId168" Type="http://schemas.openxmlformats.org/officeDocument/2006/relationships/image" Target="media/image92.wmf"/><Relationship Id="rId312" Type="http://schemas.openxmlformats.org/officeDocument/2006/relationships/image" Target="media/image189.wmf"/></Relationships>
</file>

<file path=word/_rels/footnotes.xml.rels><?xml version="1.0" encoding="UTF-8" standalone="yes"?>
<Relationships xmlns="http://schemas.openxmlformats.org/package/2006/relationships"><Relationship Id="rId3" Type="http://schemas.openxmlformats.org/officeDocument/2006/relationships/hyperlink" Target="https://ecocfl.cept.org/display/SH/SEAMCAT+Handbook" TargetMode="External"/><Relationship Id="rId2" Type="http://schemas.openxmlformats.org/officeDocument/2006/relationships/hyperlink" Target="http://www.seamcat.org" TargetMode="External"/><Relationship Id="rId1" Type="http://schemas.openxmlformats.org/officeDocument/2006/relationships/hyperlink" Target="https://cept.org/files/6682/MoU%20ECC%20and%20ETSI%20-%20update%202016.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98.emf"/><Relationship Id="rId1" Type="http://schemas.openxmlformats.org/officeDocument/2006/relationships/image" Target="media/image19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6).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23C3-7E43-4B71-87C8-A066E447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(6)</Template>
  <TotalTime>3</TotalTime>
  <Pages>139</Pages>
  <Words>44695</Words>
  <Characters>272642</Characters>
  <Application>Microsoft Office Word</Application>
  <DocSecurity>0</DocSecurity>
  <Lines>2272</Lines>
  <Paragraphs>633</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316704</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subject/>
  <dc:creator>eco</dc:creator>
  <cp:keywords/>
  <dc:description/>
  <cp:lastModifiedBy>eco</cp:lastModifiedBy>
  <cp:revision>4</cp:revision>
  <cp:lastPrinted>1901-01-01T00:00:00Z</cp:lastPrinted>
  <dcterms:created xsi:type="dcterms:W3CDTF">2020-02-06T14:32:00Z</dcterms:created>
  <dcterms:modified xsi:type="dcterms:W3CDTF">2020-02-06T14:33:00Z</dcterms:modified>
  <cp:category>protected templates</cp:category>
  <cp:contentStatus>Revision 24.10.2014</cp:contentStatus>
</cp:coreProperties>
</file>